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59"/>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Style w:val="759"/>
        <w:pBdr/>
        <w:tabs>
          <w:tab w:val="left" w:leader="none" w:pos="5103"/>
          <w:tab w:val="left" w:leader="none" w:pos="10348"/>
        </w:tabs>
        <w:spacing/>
        <w:ind/>
        <w:jc w:val="right"/>
        <w:rPr>
          <w:lang w:eastAsia="ru-RU"/>
        </w:rPr>
      </w:pPr>
      <w:r>
        <w:rPr>
          <w:lang w:eastAsia="ru-RU"/>
        </w:rPr>
        <w:t xml:space="preserve">la Ordinul Ministrului Finanţelor </w:t>
      </w:r>
      <w:r>
        <w:rPr>
          <w:lang w:eastAsia="ru-RU"/>
        </w:rPr>
      </w:r>
      <w:r>
        <w:rPr>
          <w:lang w:eastAsia="ru-RU"/>
        </w:rPr>
      </w:r>
    </w:p>
    <w:p>
      <w:pPr>
        <w:pStyle w:val="759"/>
        <w:pBdr/>
        <w:tabs>
          <w:tab w:val="left" w:leader="none" w:pos="5103"/>
          <w:tab w:val="left" w:leader="none" w:pos="10348"/>
        </w:tabs>
        <w:spacing/>
        <w:ind/>
        <w:jc w:val="right"/>
        <w:rPr>
          <w:lang w:eastAsia="ru-RU"/>
        </w:rPr>
      </w:pPr>
      <w:r>
        <w:rPr>
          <w:lang w:eastAsia="ru-RU"/>
        </w:rPr>
        <w:t xml:space="preserve">                                               nr.   115   din 15.09.2021</w:t>
      </w:r>
      <w:r>
        <w:rPr>
          <w:lang w:eastAsia="ru-RU"/>
        </w:rPr>
      </w:r>
      <w:r>
        <w:rPr>
          <w:lang w:eastAsia="ru-RU"/>
        </w:rPr>
      </w:r>
    </w:p>
    <w:p>
      <w:pPr>
        <w:pStyle w:val="759"/>
        <w:pBdr/>
        <w:tabs>
          <w:tab w:val="left" w:leader="none" w:pos="5103"/>
          <w:tab w:val="left" w:leader="none" w:pos="10348"/>
        </w:tabs>
        <w:spacing/>
        <w:ind/>
        <w:jc w:val="center"/>
        <w:rPr>
          <w:lang w:eastAsia="ru-RU"/>
        </w:rPr>
      </w:pPr>
      <w:r>
        <w:rPr>
          <w:lang w:eastAsia="ru-RU"/>
        </w:rPr>
      </w:r>
      <w:r>
        <w:rPr>
          <w:lang w:eastAsia="ru-RU"/>
        </w:rPr>
      </w:r>
      <w:r>
        <w:rPr>
          <w:lang w:eastAsia="ru-RU"/>
        </w:rPr>
      </w:r>
    </w:p>
    <w:p>
      <w:pPr>
        <w:pStyle w:val="759"/>
        <w:pBdr/>
        <w:spacing/>
        <w:ind/>
        <w:rPr>
          <w:b/>
          <w:lang w:eastAsia="ru-RU"/>
        </w:rPr>
      </w:pPr>
      <w:r>
        <w:rPr>
          <w:b/>
          <w:lang w:eastAsia="ru-RU"/>
        </w:rPr>
      </w:r>
      <w:r>
        <w:rPr>
          <w:b/>
          <w:lang w:eastAsia="ru-RU"/>
        </w:rPr>
      </w:r>
      <w:r>
        <w:rPr>
          <w:b/>
          <w:lang w:eastAsia="ru-RU"/>
        </w:rPr>
      </w:r>
    </w:p>
    <w:p>
      <w:pPr>
        <w:pStyle w:val="759"/>
        <w:pBdr/>
        <w:spacing/>
        <w:ind/>
        <w:rPr>
          <w:b/>
          <w:lang w:eastAsia="ru-RU"/>
        </w:rPr>
      </w:pPr>
      <w:r>
        <w:rPr>
          <w:b/>
          <w:lang w:eastAsia="ru-RU"/>
        </w:rPr>
      </w:r>
      <w:r>
        <w:rPr>
          <w:b/>
          <w:lang w:eastAsia="ru-RU"/>
        </w:rPr>
      </w:r>
      <w:r>
        <w:rPr>
          <w:b/>
          <w:lang w:eastAsia="ru-RU"/>
        </w:rPr>
      </w:r>
    </w:p>
    <w:p>
      <w:pPr>
        <w:pStyle w:val="759"/>
        <w:pBdr/>
        <w:spacing/>
        <w:ind w:left="-567"/>
        <w:jc w:val="center"/>
        <w:rPr>
          <w:b/>
          <w:caps/>
          <w:sz w:val="60"/>
          <w:szCs w:val="60"/>
        </w:rPr>
      </w:pPr>
      <w:r>
        <w:rPr>
          <w:b/>
          <w:caps/>
          <w:sz w:val="60"/>
          <w:szCs w:val="60"/>
        </w:rPr>
        <w:t xml:space="preserve">DOCUMENTAŢIA STANDARD</w:t>
      </w:r>
      <w:r>
        <w:rPr>
          <w:b/>
          <w:caps/>
          <w:sz w:val="60"/>
          <w:szCs w:val="60"/>
        </w:rPr>
      </w:r>
      <w:r>
        <w:rPr>
          <w:b/>
          <w:caps/>
          <w:sz w:val="60"/>
          <w:szCs w:val="60"/>
        </w:rPr>
      </w:r>
    </w:p>
    <w:p>
      <w:pPr>
        <w:pStyle w:val="759"/>
        <w:pBdr/>
        <w:spacing/>
        <w:ind w:left="-567"/>
        <w:jc w:val="center"/>
        <w:rPr>
          <w:b/>
          <w:sz w:val="40"/>
          <w:szCs w:val="40"/>
        </w:rPr>
      </w:pPr>
      <w:r>
        <w:rPr>
          <w:b/>
          <w:sz w:val="40"/>
          <w:szCs w:val="40"/>
        </w:rPr>
        <w:t xml:space="preserve">pentru realizarea achiziţiilor publice</w:t>
      </w:r>
      <w:r>
        <w:rPr>
          <w:b/>
          <w:sz w:val="40"/>
          <w:szCs w:val="40"/>
        </w:rPr>
      </w:r>
      <w:r>
        <w:rPr>
          <w:b/>
          <w:sz w:val="40"/>
          <w:szCs w:val="40"/>
        </w:rPr>
      </w:r>
    </w:p>
    <w:p>
      <w:pPr>
        <w:pStyle w:val="759"/>
        <w:pBdr/>
        <w:spacing/>
        <w:ind w:left="-567"/>
        <w:jc w:val="center"/>
        <w:rPr>
          <w:b/>
          <w:sz w:val="40"/>
          <w:szCs w:val="40"/>
        </w:rPr>
      </w:pPr>
      <w:r>
        <w:rPr>
          <w:b/>
          <w:sz w:val="40"/>
          <w:szCs w:val="40"/>
        </w:rPr>
        <w:t xml:space="preserve">de bunuri și servicii</w:t>
      </w:r>
      <w:r>
        <w:rPr>
          <w:b/>
          <w:sz w:val="40"/>
          <w:szCs w:val="40"/>
        </w:rPr>
      </w:r>
      <w:r>
        <w:rPr>
          <w:b/>
          <w:sz w:val="40"/>
          <w:szCs w:val="40"/>
        </w:rPr>
      </w:r>
    </w:p>
    <w:p>
      <w:pPr>
        <w:pStyle w:val="759"/>
        <w:pBdr/>
        <w:spacing/>
        <w:ind w:left="-567"/>
        <w:rPr/>
      </w:pPr>
      <w:r/>
      <w:r/>
    </w:p>
    <w:p>
      <w:pPr>
        <w:pStyle w:val="759"/>
        <w:pBdr/>
        <w:spacing/>
        <w:ind w:left="-567"/>
        <w:rPr/>
      </w:pPr>
      <w:r/>
      <w:r/>
    </w:p>
    <w:p>
      <w:pPr>
        <w:pStyle w:val="759"/>
        <w:pBdr/>
        <w:spacing/>
        <w:ind w:left="-567"/>
        <w:rPr/>
      </w:pPr>
      <w:r/>
      <w:r/>
    </w:p>
    <w:p>
      <w:pPr>
        <w:pStyle w:val="759"/>
        <w:pBdr/>
        <w:spacing/>
        <w:ind w:left="-567"/>
        <w:rPr/>
      </w:pPr>
      <w:r/>
      <w:r/>
    </w:p>
    <w:p>
      <w:pPr>
        <w:pStyle w:val="759"/>
        <w:pBdr>
          <w:top w:val="none" w:color="000000" w:sz="4" w:space="0"/>
          <w:left w:val="none" w:color="000000" w:sz="4" w:space="0"/>
          <w:bottom w:val="none" w:color="000000" w:sz="4" w:space="0"/>
          <w:right w:val="none" w:color="000000" w:sz="4" w:space="0"/>
        </w:pBdr>
        <w:shd w:val="clear" w:color="d9d9d9" w:fill="d9d9d9"/>
        <w:spacing w:line="360" w:lineRule="auto"/>
        <w:ind w:left="-567"/>
        <w:rPr>
          <w:b/>
          <w:bCs/>
          <w:color w:val="000000"/>
          <w:sz w:val="40"/>
          <w:szCs w:val="40"/>
          <w:highlight w:val="lightGray"/>
          <w:u w:val="single"/>
        </w:rPr>
      </w:pPr>
      <w:r>
        <w:rPr>
          <w:b/>
          <w:i/>
          <w:iCs/>
          <w:color w:val="000000"/>
          <w:sz w:val="32"/>
          <w:highlight w:val="lightGray"/>
        </w:rPr>
        <w:t xml:space="preserve">Obiectul achiziţiei:</w:t>
      </w:r>
      <w:r>
        <w:rPr>
          <w:b/>
          <w:color w:val="000000"/>
          <w:sz w:val="40"/>
          <w:szCs w:val="40"/>
          <w:highlight w:val="lightGray"/>
        </w:rPr>
        <w:t xml:space="preserve">                </w:t>
      </w:r>
      <w:r>
        <w:rPr>
          <w:b/>
          <w:color w:val="000000"/>
          <w:sz w:val="40"/>
          <w:szCs w:val="40"/>
          <w:highlight w:val="lightGray"/>
          <w:u w:val="single"/>
        </w:rPr>
        <w:t xml:space="preserve">CĂRBUNE (AM) </w:t>
      </w:r>
      <w:r>
        <w:rPr>
          <w:b/>
          <w:bCs/>
          <w:color w:val="000000"/>
          <w:sz w:val="40"/>
          <w:szCs w:val="40"/>
          <w:highlight w:val="lightGray"/>
          <w:u w:val="single"/>
        </w:rPr>
      </w:r>
      <w:r>
        <w:rPr>
          <w:b/>
          <w:bCs/>
          <w:color w:val="000000"/>
          <w:sz w:val="40"/>
          <w:szCs w:val="40"/>
          <w:highlight w:val="lightGray"/>
          <w:u w:val="single"/>
        </w:rPr>
      </w:r>
    </w:p>
    <w:p>
      <w:pPr>
        <w:pStyle w:val="759"/>
        <w:pBdr>
          <w:top w:val="none" w:color="000000" w:sz="4" w:space="0"/>
          <w:left w:val="none" w:color="000000" w:sz="4" w:space="0"/>
          <w:bottom w:val="none" w:color="000000" w:sz="4" w:space="0"/>
          <w:right w:val="none" w:color="000000" w:sz="4" w:space="0"/>
        </w:pBdr>
        <w:shd w:val="clear" w:color="d9d9d9" w:fill="d9d9d9"/>
        <w:spacing w:line="360" w:lineRule="auto"/>
        <w:ind w:left="-567"/>
        <w:rPr>
          <w:b/>
          <w:bCs/>
          <w:color w:val="000000"/>
          <w:sz w:val="32"/>
          <w:szCs w:val="32"/>
          <w:highlight w:val="lightGray"/>
          <w:u w:val="single"/>
        </w:rPr>
      </w:pPr>
      <w:r>
        <w:rPr>
          <w:b/>
          <w:color w:val="000000"/>
          <w:sz w:val="40"/>
          <w:szCs w:val="40"/>
          <w:highlight w:val="lightGray"/>
        </w:rPr>
        <w:t xml:space="preserve">                   </w:t>
      </w:r>
      <w:r>
        <w:rPr>
          <w:b/>
          <w:color w:val="000000"/>
          <w:sz w:val="40"/>
          <w:szCs w:val="40"/>
          <w:highlight w:val="lightGray"/>
          <w:u w:val="single"/>
        </w:rPr>
        <w:t xml:space="preserve">și LEMNE DE FO</w:t>
      </w:r>
      <w:r>
        <w:rPr>
          <w:b/>
          <w:color w:val="000000"/>
          <w:sz w:val="40"/>
          <w:szCs w:val="40"/>
          <w:highlight w:val="lightGray"/>
          <w:u w:val="single"/>
        </w:rPr>
        <w:t xml:space="preserve">C </w:t>
      </w:r>
      <w:r>
        <w:rPr>
          <w:rFonts w:eastAsia="Times New Roman"/>
          <w:b/>
          <w:color w:val="000000"/>
          <w:sz w:val="40"/>
          <w:szCs w:val="40"/>
          <w:highlight w:val="lightGray"/>
          <w:u w:val="single"/>
          <w:lang w:val="ro-RO"/>
        </w:rPr>
        <w:t xml:space="preserve">(specii tari, despicate)</w:t>
      </w:r>
      <w:r>
        <w:rPr>
          <w:b/>
          <w:color w:val="000000"/>
          <w:sz w:val="40"/>
          <w:szCs w:val="40"/>
          <w:highlight w:val="lightGray"/>
          <w:u w:val="single"/>
        </w:rPr>
        <w:t xml:space="preserve"> </w:t>
      </w:r>
      <w:r>
        <w:rPr>
          <w:b/>
          <w:color w:val="000000"/>
          <w:sz w:val="40"/>
          <w:szCs w:val="40"/>
          <w:highlight w:val="lightGray"/>
        </w:rPr>
        <w:t xml:space="preserve"> </w:t>
      </w:r>
      <w:r>
        <w:rPr>
          <w:b/>
          <w:color w:val="000000"/>
          <w:sz w:val="40"/>
          <w:szCs w:val="40"/>
          <w:highlight w:val="lightGray"/>
        </w:rPr>
        <w:t xml:space="preserve">     </w:t>
      </w:r>
      <w:r>
        <w:rPr>
          <w:b/>
          <w:color w:val="000000"/>
          <w:sz w:val="32"/>
          <w:szCs w:val="32"/>
          <w:highlight w:val="lightGray"/>
        </w:rPr>
        <w:t xml:space="preserve">                     </w:t>
      </w:r>
      <w:r>
        <w:rPr>
          <w:b/>
          <w:bCs/>
          <w:color w:val="000000"/>
          <w:sz w:val="32"/>
          <w:szCs w:val="32"/>
          <w:highlight w:val="lightGray"/>
          <w:u w:val="single"/>
        </w:rPr>
      </w:r>
      <w:r>
        <w:rPr>
          <w:b/>
          <w:bCs/>
          <w:color w:val="000000"/>
          <w:sz w:val="32"/>
          <w:szCs w:val="32"/>
          <w:highlight w:val="lightGray"/>
          <w:u w:val="single"/>
        </w:rPr>
      </w:r>
    </w:p>
    <w:p>
      <w:pPr>
        <w:pStyle w:val="759"/>
        <w:pBdr>
          <w:top w:val="none" w:color="000000" w:sz="4" w:space="0"/>
          <w:left w:val="none" w:color="000000" w:sz="4" w:space="0"/>
          <w:bottom w:val="none" w:color="000000" w:sz="4" w:space="0"/>
          <w:right w:val="none" w:color="000000" w:sz="4" w:space="0"/>
        </w:pBdr>
        <w:shd w:val="clear" w:color="d9d9d9" w:fill="d9d9d9"/>
        <w:spacing w:line="360" w:lineRule="auto"/>
        <w:ind w:left="-567"/>
        <w:rPr>
          <w:rFonts w:ascii="Times New Roman" w:hAnsi="Times New Roman" w:eastAsia="Times New Roman" w:cs="Times New Roman"/>
          <w:b/>
          <w:bCs/>
          <w:color w:val="000000" w:themeColor="text1"/>
          <w:spacing w:val="-6"/>
          <w:sz w:val="32"/>
          <w:szCs w:val="32"/>
          <w:highlight w:val="lightGray"/>
          <w:u w:val="single"/>
        </w:rPr>
      </w:pPr>
      <w:r>
        <w:rPr>
          <w:b/>
          <w:color w:val="000000"/>
          <w:sz w:val="32"/>
          <w:szCs w:val="32"/>
          <w:highlight w:val="lightGray"/>
        </w:rPr>
        <w:t xml:space="preserve">   </w:t>
      </w:r>
      <w:r>
        <w:rPr>
          <w:b/>
          <w:color w:val="000000"/>
          <w:sz w:val="32"/>
          <w:szCs w:val="32"/>
          <w:highlight w:val="lightGray"/>
        </w:rPr>
        <w:t xml:space="preserve">               </w:t>
      </w:r>
      <w:r>
        <w:rPr>
          <w:b/>
          <w:color w:val="000000"/>
          <w:sz w:val="32"/>
          <w:szCs w:val="32"/>
          <w:highlight w:val="lightGray"/>
        </w:rPr>
        <w:t xml:space="preserve"> </w:t>
      </w:r>
      <w:r>
        <w:rPr>
          <w:b/>
          <w:color w:val="000000"/>
          <w:sz w:val="32"/>
          <w:szCs w:val="32"/>
          <w:highlight w:val="lightGray"/>
          <w:u w:val="single"/>
        </w:rPr>
        <w:t xml:space="preserve">pentru </w:t>
      </w:r>
      <w:r>
        <w:rPr>
          <w:rFonts w:ascii="Times New Roman" w:hAnsi="Times New Roman" w:eastAsia="Times New Roman" w:cs="Times New Roman"/>
          <w:b/>
          <w:color w:val="000000" w:themeColor="text1"/>
          <w:spacing w:val="-6"/>
          <w:sz w:val="32"/>
          <w:szCs w:val="32"/>
          <w:highlight w:val="lightGray"/>
          <w:u w:val="single"/>
        </w:rPr>
        <w:t xml:space="preserve">necesitățil</w:t>
      </w:r>
      <w:r>
        <w:rPr>
          <w:rFonts w:ascii="Times New Roman" w:hAnsi="Times New Roman" w:eastAsia="Times New Roman" w:cs="Times New Roman"/>
          <w:b/>
          <w:color w:val="000000" w:themeColor="text1"/>
          <w:spacing w:val="-6"/>
          <w:sz w:val="32"/>
          <w:szCs w:val="32"/>
          <w:highlight w:val="lightGray"/>
          <w:u w:val="single"/>
        </w:rPr>
        <w:t xml:space="preserve">e </w:t>
      </w:r>
      <w:r>
        <w:rPr>
          <w:rFonts w:ascii="Times New Roman" w:hAnsi="Times New Roman" w:eastAsia="Times New Roman" w:cs="Times New Roman"/>
          <w:b/>
          <w:color w:val="000000" w:themeColor="text1"/>
          <w:spacing w:val="-6"/>
          <w:sz w:val="32"/>
          <w:szCs w:val="32"/>
          <w:highlight w:val="lightGray"/>
          <w:u w:val="single"/>
          <w:lang w:val="ro-RO"/>
        </w:rPr>
        <w:t xml:space="preserve">Serviciilor Sociale</w:t>
      </w:r>
      <w:r>
        <w:rPr>
          <w:rFonts w:ascii="Times New Roman" w:hAnsi="Times New Roman" w:eastAsia="Times New Roman" w:cs="Times New Roman"/>
          <w:b/>
          <w:color w:val="000000" w:themeColor="text1"/>
          <w:spacing w:val="-6"/>
          <w:sz w:val="32"/>
          <w:szCs w:val="32"/>
          <w:highlight w:val="lightGray"/>
          <w:u w:val="single"/>
        </w:rPr>
        <w:t xml:space="preserve"> </w:t>
      </w:r>
      <w:r>
        <w:rPr>
          <w:rFonts w:ascii="Times New Roman" w:hAnsi="Times New Roman" w:eastAsia="Times New Roman" w:cs="Times New Roman"/>
          <w:b/>
          <w:color w:val="000000" w:themeColor="text1"/>
          <w:spacing w:val="-6"/>
          <w:sz w:val="32"/>
          <w:szCs w:val="32"/>
          <w:highlight w:val="lightGray"/>
          <w:u w:val="single"/>
        </w:rPr>
        <w:t xml:space="preserve">din cadrul STAS-lor</w:t>
      </w:r>
      <w:r>
        <w:rPr>
          <w:rFonts w:ascii="Times New Roman" w:hAnsi="Times New Roman" w:eastAsia="Times New Roman" w:cs="Times New Roman"/>
          <w:b/>
          <w:bCs/>
          <w:color w:val="000000" w:themeColor="text1"/>
          <w:spacing w:val="-6"/>
          <w:sz w:val="32"/>
          <w:szCs w:val="32"/>
          <w:highlight w:val="lightGray"/>
          <w:u w:val="single"/>
        </w:rPr>
      </w:r>
      <w:r>
        <w:rPr>
          <w:rFonts w:ascii="Times New Roman" w:hAnsi="Times New Roman" w:eastAsia="Times New Roman" w:cs="Times New Roman"/>
          <w:b/>
          <w:bCs/>
          <w:color w:val="000000" w:themeColor="text1"/>
          <w:spacing w:val="-6"/>
          <w:sz w:val="32"/>
          <w:szCs w:val="32"/>
          <w:highlight w:val="lightGray"/>
          <w:u w:val="single"/>
        </w:rPr>
      </w:r>
    </w:p>
    <w:p>
      <w:pPr>
        <w:pBdr>
          <w:top w:val="none" w:color="000000" w:sz="4" w:space="0"/>
          <w:left w:val="none" w:color="000000" w:sz="4" w:space="0"/>
          <w:bottom w:val="none" w:color="000000" w:sz="4" w:space="0"/>
          <w:right w:val="none" w:color="000000" w:sz="4" w:space="0"/>
        </w:pBdr>
        <w:shd w:val="clear" w:color="d9d9d9" w:fill="d9d9d9"/>
        <w:spacing w:line="360" w:lineRule="auto"/>
        <w:ind w:left="-567"/>
        <w:rPr>
          <w:b/>
          <w:bCs/>
          <w:color w:val="000000"/>
          <w:sz w:val="32"/>
          <w:szCs w:val="32"/>
          <w:highlight w:val="lightGray"/>
          <w:u w:val="single"/>
        </w:rPr>
      </w:pPr>
      <w:r>
        <w:rPr>
          <w:rFonts w:ascii="Times New Roman" w:hAnsi="Times New Roman" w:eastAsia="Times New Roman" w:cs="Times New Roman"/>
          <w:b/>
          <w:color w:val="000000" w:themeColor="text1"/>
          <w:spacing w:val="-6"/>
          <w:sz w:val="32"/>
          <w:szCs w:val="32"/>
          <w:highlight w:val="lightGray"/>
          <w:u w:val="single"/>
        </w:rPr>
      </w:r>
      <w:r>
        <w:rPr>
          <w:b/>
          <w:color w:val="000000"/>
          <w:sz w:val="32"/>
          <w:szCs w:val="32"/>
          <w:highlight w:val="lightGray"/>
          <w:u w:val="none"/>
        </w:rPr>
        <w:t xml:space="preserve">                                         </w:t>
      </w:r>
      <w:r>
        <w:rPr>
          <w:b/>
          <w:color w:val="000000"/>
          <w:sz w:val="32"/>
          <w:szCs w:val="32"/>
          <w:highlight w:val="lightGray"/>
          <w:u w:val="single"/>
        </w:rPr>
        <w:t xml:space="preserve">arondate ATAS NORD VEST</w:t>
      </w:r>
      <w:r>
        <w:rPr>
          <w:b/>
          <w:color w:val="000000"/>
          <w:sz w:val="32"/>
          <w:szCs w:val="32"/>
          <w:highlight w:val="lightGray"/>
          <w:u w:val="single"/>
        </w:rPr>
        <w:t xml:space="preserve">,                               </w:t>
      </w:r>
      <w:r>
        <w:rPr>
          <w:b/>
          <w:bCs/>
          <w:color w:val="000000"/>
          <w:sz w:val="32"/>
          <w:szCs w:val="32"/>
          <w:highlight w:val="lightGray"/>
          <w:u w:val="single"/>
        </w:rPr>
      </w:r>
      <w:r>
        <w:rPr>
          <w:b/>
          <w:bCs/>
          <w:color w:val="000000"/>
          <w:sz w:val="32"/>
          <w:szCs w:val="32"/>
          <w:highlight w:val="lightGray"/>
          <w:u w:val="single"/>
        </w:rPr>
      </w:r>
    </w:p>
    <w:p>
      <w:pPr>
        <w:pStyle w:val="759"/>
        <w:pBdr>
          <w:top w:val="none" w:color="000000" w:sz="4" w:space="0"/>
          <w:left w:val="none" w:color="000000" w:sz="4" w:space="0"/>
          <w:bottom w:val="none" w:color="000000" w:sz="4" w:space="0"/>
          <w:right w:val="none" w:color="000000" w:sz="4" w:space="0"/>
        </w:pBdr>
        <w:shd w:val="clear" w:color="d9d9d9" w:fill="d9d9d9"/>
        <w:spacing w:line="360" w:lineRule="auto"/>
        <w:ind w:left="-567"/>
        <w:jc w:val="center"/>
        <w:rPr>
          <w:sz w:val="32"/>
          <w:szCs w:val="32"/>
          <w:highlight w:val="lightGray"/>
          <w:u w:val="single"/>
        </w:rPr>
      </w:pPr>
      <w:r>
        <w:rPr>
          <w:b/>
          <w:color w:val="000000"/>
          <w:sz w:val="32"/>
          <w:szCs w:val="32"/>
          <w:highlight w:val="lightGray"/>
        </w:rPr>
        <w:t xml:space="preserve">   </w:t>
      </w:r>
      <w:r>
        <w:rPr>
          <w:b/>
          <w:color w:val="000000"/>
          <w:sz w:val="32"/>
          <w:szCs w:val="32"/>
          <w:highlight w:val="lightGray"/>
          <w:u w:val="single"/>
        </w:rPr>
        <w:t xml:space="preserve">în perioada sezonului rece 2026-2027</w:t>
      </w:r>
      <w:r>
        <w:rPr>
          <w:sz w:val="32"/>
          <w:szCs w:val="32"/>
          <w:highlight w:val="lightGray"/>
          <w:u w:val="single"/>
        </w:rPr>
      </w:r>
      <w:r>
        <w:rPr>
          <w:sz w:val="32"/>
          <w:szCs w:val="32"/>
          <w:highlight w:val="lightGray"/>
          <w:u w:val="single"/>
        </w:rPr>
      </w:r>
    </w:p>
    <w:p w14:paraId="7B02F917">
      <w:pPr>
        <w:pStyle w:val="759"/>
        <w:pBdr>
          <w:top w:val="none" w:color="000000" w:sz="4" w:space="0"/>
          <w:left w:val="none" w:color="000000" w:sz="4" w:space="0"/>
          <w:bottom w:val="none" w:color="000000" w:sz="4" w:space="0"/>
          <w:right w:val="none" w:color="000000" w:sz="4" w:space="0"/>
        </w:pBdr>
        <w:spacing/>
        <w:ind w:right="-425"/>
        <w:rPr>
          <w:rFonts w:eastAsia="Times New Roman"/>
          <w:b/>
          <w:bCs/>
          <w:color w:val="000000"/>
          <w:sz w:val="24"/>
          <w:szCs w:val="24"/>
          <w:u w:val="single"/>
          <w:lang w:val="ro-RO"/>
        </w:rPr>
      </w:pPr>
      <w:r>
        <w:rPr>
          <w:b/>
          <w:color w:val="000000"/>
          <w:sz w:val="32"/>
          <w:highlight w:val="none"/>
        </w:rPr>
        <w:t xml:space="preserve">                         </w:t>
      </w:r>
      <w:r>
        <w:rPr>
          <w:rFonts w:eastAsia="Times New Roman"/>
          <w:b/>
          <w:bCs/>
          <w:color w:val="000000"/>
          <w:sz w:val="24"/>
          <w:szCs w:val="24"/>
          <w:u w:val="single"/>
          <w:lang w:val="ro-RO"/>
        </w:rPr>
      </w:r>
      <w:r>
        <w:rPr>
          <w:rFonts w:eastAsia="Times New Roman"/>
          <w:b/>
          <w:bCs/>
          <w:color w:val="000000"/>
          <w:sz w:val="24"/>
          <w:szCs w:val="24"/>
          <w:u w:val="single"/>
          <w:lang w:val="ro-RO"/>
        </w:rPr>
      </w:r>
    </w:p>
    <w:p>
      <w:pPr>
        <w:pStyle w:val="759"/>
        <w:pBdr>
          <w:top w:val="none" w:color="000000" w:sz="4" w:space="0"/>
          <w:left w:val="none" w:color="000000" w:sz="4" w:space="0"/>
          <w:bottom w:val="none" w:color="000000" w:sz="4" w:space="0"/>
          <w:right w:val="none" w:color="000000" w:sz="4" w:space="0"/>
        </w:pBdr>
        <w:spacing w:line="360" w:lineRule="auto"/>
        <w:ind w:left="-567"/>
        <w:jc w:val="both"/>
        <w:rPr/>
      </w:pPr>
      <w:r/>
      <w:r/>
    </w:p>
    <w:p>
      <w:pPr>
        <w:pStyle w:val="759"/>
        <w:pBdr>
          <w:top w:val="none" w:color="000000" w:sz="4" w:space="0"/>
          <w:left w:val="none" w:color="000000" w:sz="4" w:space="0"/>
          <w:bottom w:val="none" w:color="000000" w:sz="4" w:space="0"/>
          <w:right w:val="none" w:color="000000" w:sz="4" w:space="0"/>
        </w:pBdr>
        <w:spacing w:line="360" w:lineRule="auto"/>
        <w:ind w:left="-567"/>
        <w:jc w:val="both"/>
        <w:rPr/>
      </w:pPr>
      <w:r/>
      <w:r/>
    </w:p>
    <w:p>
      <w:pPr>
        <w:pStyle w:val="759"/>
        <w:pBdr/>
        <w:spacing/>
        <w:ind w:left="-567"/>
        <w:rPr>
          <w:b/>
          <w:bCs/>
        </w:rPr>
      </w:pPr>
      <w:r>
        <w:rPr>
          <w:b/>
          <w:i/>
          <w:iCs/>
          <w:color w:val="000000"/>
          <w:sz w:val="32"/>
        </w:rPr>
        <w:t xml:space="preserve">Cod CPV:</w:t>
        <w:tab/>
        <w:t xml:space="preserve">                    </w:t>
      </w:r>
      <w:r>
        <w:rPr>
          <w:b/>
          <w:sz w:val="32"/>
          <w:szCs w:val="32"/>
          <w:u w:val="single"/>
        </w:rPr>
        <w:t xml:space="preserve">09111100-1</w:t>
      </w:r>
      <w:r>
        <w:rPr>
          <w:b/>
          <w:i/>
          <w:iCs/>
          <w:color w:val="000000"/>
          <w:sz w:val="32"/>
          <w:szCs w:val="32"/>
          <w:u w:val="single"/>
        </w:rPr>
        <w:t xml:space="preserve">,  </w:t>
      </w:r>
      <w:r>
        <w:rPr>
          <w:b/>
          <w:bCs/>
          <w:sz w:val="32"/>
          <w:szCs w:val="32"/>
          <w:u w:val="single"/>
        </w:rPr>
        <w:t xml:space="preserve">03413000-8</w:t>
      </w:r>
      <w:r>
        <w:rPr>
          <w:b/>
          <w:bCs/>
        </w:rPr>
      </w:r>
      <w:r>
        <w:rPr>
          <w:b/>
          <w:bCs/>
        </w:rPr>
      </w:r>
    </w:p>
    <w:p>
      <w:pPr>
        <w:pStyle w:val="759"/>
        <w:pBdr>
          <w:top w:val="none" w:color="000000" w:sz="4" w:space="0"/>
          <w:left w:val="none" w:color="000000" w:sz="4" w:space="0"/>
          <w:bottom w:val="none" w:color="000000" w:sz="4" w:space="0"/>
          <w:right w:val="none" w:color="000000" w:sz="4" w:space="0"/>
        </w:pBdr>
        <w:spacing w:line="360" w:lineRule="auto"/>
        <w:ind w:left="-567"/>
        <w:jc w:val="both"/>
        <w:rPr>
          <w:rFonts w:ascii="Arial" w:hAnsi="Arial" w:eastAsia="Arial" w:cs="Arial"/>
          <w:color w:val="333333"/>
          <w:sz w:val="23"/>
          <w:szCs w:val="23"/>
        </w:rPr>
      </w:pPr>
      <w:r>
        <w:rPr>
          <w:rFonts w:ascii="Arial" w:hAnsi="Arial" w:eastAsia="Arial" w:cs="Arial"/>
          <w:color w:val="333333"/>
          <w:sz w:val="23"/>
          <w:szCs w:val="23"/>
        </w:rPr>
      </w:r>
      <w:r>
        <w:rPr>
          <w:rFonts w:ascii="Arial" w:hAnsi="Arial" w:eastAsia="Arial" w:cs="Arial"/>
          <w:color w:val="333333"/>
          <w:sz w:val="23"/>
          <w:szCs w:val="23"/>
        </w:rPr>
      </w:r>
      <w:r>
        <w:rPr>
          <w:rFonts w:ascii="Arial" w:hAnsi="Arial" w:eastAsia="Arial" w:cs="Arial"/>
          <w:color w:val="333333"/>
          <w:sz w:val="23"/>
          <w:szCs w:val="23"/>
        </w:rPr>
      </w:r>
    </w:p>
    <w:p>
      <w:pPr>
        <w:pStyle w:val="759"/>
        <w:pBdr>
          <w:top w:val="none" w:color="000000" w:sz="4" w:space="0"/>
          <w:left w:val="none" w:color="000000" w:sz="4" w:space="0"/>
          <w:bottom w:val="none" w:color="000000" w:sz="4" w:space="0"/>
          <w:right w:val="none" w:color="000000" w:sz="4" w:space="0"/>
        </w:pBdr>
        <w:spacing w:line="360" w:lineRule="auto"/>
        <w:ind w:left="-567"/>
        <w:jc w:val="both"/>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pPr>
        <w:pStyle w:val="759"/>
        <w:pBdr>
          <w:top w:val="none" w:color="000000" w:sz="4" w:space="0"/>
          <w:left w:val="none" w:color="000000" w:sz="4" w:space="0"/>
          <w:bottom w:val="none" w:color="000000" w:sz="4" w:space="0"/>
          <w:right w:val="none" w:color="000000" w:sz="4" w:space="0"/>
        </w:pBdr>
        <w:spacing w:line="360" w:lineRule="auto"/>
        <w:ind w:left="-567"/>
        <w:jc w:val="both"/>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pPr>
        <w:pStyle w:val="759"/>
        <w:pBdr>
          <w:top w:val="none" w:color="000000" w:sz="4" w:space="0"/>
          <w:left w:val="none" w:color="000000" w:sz="4" w:space="0"/>
          <w:bottom w:val="none" w:color="000000" w:sz="4" w:space="0"/>
          <w:right w:val="none" w:color="000000" w:sz="4" w:space="0"/>
        </w:pBdr>
        <w:shd w:val="clear" w:color="d9d9d9" w:fill="d9d9d9"/>
        <w:spacing w:line="360" w:lineRule="auto"/>
        <w:ind w:left="-567"/>
        <w:rPr>
          <w:b/>
          <w:bCs/>
          <w:i/>
          <w:color w:val="000000"/>
          <w:sz w:val="32"/>
          <w:szCs w:val="32"/>
        </w:rPr>
      </w:pPr>
      <w:r>
        <w:rPr>
          <w:b/>
          <w:i/>
          <w:iCs/>
          <w:color w:val="000000"/>
          <w:sz w:val="32"/>
        </w:rPr>
        <w:t xml:space="preserve">Autoritarea Contractantă:</w:t>
      </w:r>
      <w:r>
        <w:rPr>
          <w:b/>
          <w:bCs/>
          <w:i/>
          <w:color w:val="000000"/>
          <w:sz w:val="32"/>
          <w:szCs w:val="32"/>
        </w:rPr>
      </w:r>
      <w:r>
        <w:rPr>
          <w:b/>
          <w:bCs/>
          <w:i/>
          <w:color w:val="000000"/>
          <w:sz w:val="32"/>
          <w:szCs w:val="32"/>
        </w:rPr>
      </w:r>
    </w:p>
    <w:p>
      <w:pPr>
        <w:pStyle w:val="759"/>
        <w:pBdr>
          <w:top w:val="none" w:color="000000" w:sz="4" w:space="0"/>
          <w:left w:val="none" w:color="000000" w:sz="4" w:space="0"/>
          <w:bottom w:val="none" w:color="000000" w:sz="4" w:space="0"/>
          <w:right w:val="none" w:color="000000" w:sz="4" w:space="0"/>
        </w:pBdr>
        <w:shd w:val="clear" w:color="d9d9d9" w:fill="d9d9d9"/>
        <w:spacing w:line="360" w:lineRule="auto"/>
        <w:ind w:left="-567"/>
        <w:rPr>
          <w:b/>
          <w:bCs/>
          <w:i/>
          <w:color w:val="000000"/>
          <w:sz w:val="32"/>
          <w:szCs w:val="32"/>
        </w:rPr>
      </w:pPr>
      <w:r>
        <w:rPr>
          <w:b/>
          <w:color w:val="000000"/>
          <w:sz w:val="32"/>
          <w:szCs w:val="32"/>
          <w:u w:val="single"/>
        </w:rPr>
        <w:t xml:space="preserve">AGENȚIA TERITORIALĂ DE ASISTENȚĂ SOCIALĂ NORD VEST</w:t>
      </w:r>
      <w:r>
        <w:rPr>
          <w:b/>
          <w:bCs/>
          <w:i/>
          <w:color w:val="000000"/>
          <w:sz w:val="32"/>
          <w:szCs w:val="32"/>
        </w:rPr>
      </w:r>
      <w:r>
        <w:rPr>
          <w:b/>
          <w:bCs/>
          <w:i/>
          <w:color w:val="000000"/>
          <w:sz w:val="32"/>
          <w:szCs w:val="32"/>
        </w:rPr>
      </w:r>
    </w:p>
    <w:p>
      <w:pPr>
        <w:pStyle w:val="759"/>
        <w:pBdr>
          <w:top w:val="none" w:color="000000" w:sz="4" w:space="0"/>
          <w:left w:val="none" w:color="000000" w:sz="4" w:space="0"/>
          <w:bottom w:val="none" w:color="000000" w:sz="4" w:space="0"/>
          <w:right w:val="none" w:color="000000" w:sz="4" w:space="0"/>
        </w:pBdr>
        <w:spacing w:line="360" w:lineRule="auto"/>
        <w:ind w:left="-567"/>
        <w:jc w:val="both"/>
        <w:rPr>
          <w:color w:val="000000"/>
          <w:sz w:val="32"/>
          <w:szCs w:val="32"/>
        </w:rPr>
      </w:pPr>
      <w:r>
        <w:rPr>
          <w:color w:val="000000"/>
          <w:sz w:val="32"/>
        </w:rPr>
        <w:t xml:space="preserve"> </w:t>
      </w:r>
      <w:r>
        <w:rPr>
          <w:color w:val="000000"/>
          <w:sz w:val="32"/>
          <w:szCs w:val="32"/>
        </w:rPr>
      </w:r>
      <w:r>
        <w:rPr>
          <w:color w:val="000000"/>
          <w:sz w:val="32"/>
          <w:szCs w:val="32"/>
        </w:rPr>
      </w:r>
    </w:p>
    <w:p>
      <w:pPr>
        <w:pStyle w:val="759"/>
        <w:pBdr>
          <w:top w:val="none" w:color="000000" w:sz="4" w:space="0"/>
          <w:left w:val="none" w:color="000000" w:sz="4" w:space="0"/>
          <w:bottom w:val="none" w:color="000000" w:sz="4" w:space="0"/>
          <w:right w:val="none" w:color="000000" w:sz="4" w:space="0"/>
        </w:pBdr>
        <w:spacing w:line="360" w:lineRule="auto"/>
        <w:ind w:left="-567"/>
        <w:jc w:val="both"/>
        <w:rPr/>
      </w:pPr>
      <w:r/>
      <w:r/>
    </w:p>
    <w:p>
      <w:pPr>
        <w:pStyle w:val="759"/>
        <w:pBdr>
          <w:top w:val="none" w:color="000000" w:sz="4" w:space="0"/>
          <w:left w:val="none" w:color="000000" w:sz="4" w:space="0"/>
          <w:bottom w:val="none" w:color="000000" w:sz="4" w:space="0"/>
          <w:right w:val="none" w:color="000000" w:sz="4" w:space="0"/>
        </w:pBdr>
        <w:spacing w:line="360" w:lineRule="auto"/>
        <w:ind w:left="-567"/>
        <w:jc w:val="both"/>
        <w:rPr/>
      </w:pPr>
      <w:r>
        <w:rPr>
          <w:b/>
          <w:i/>
          <w:iCs/>
          <w:color w:val="000000"/>
          <w:sz w:val="32"/>
        </w:rPr>
        <w:t xml:space="preserve">Procedura achiziţiei:</w:t>
      </w:r>
      <w:r>
        <w:rPr>
          <w:color w:val="000000"/>
          <w:sz w:val="32"/>
        </w:rPr>
        <w:tab/>
        <w:tab/>
        <w:t xml:space="preserve">         </w:t>
      </w:r>
      <w:r>
        <w:rPr>
          <w:b/>
          <w:color w:val="000000"/>
          <w:sz w:val="32"/>
          <w:u w:val="single"/>
        </w:rPr>
        <w:t xml:space="preserve">Cererea Ofertelor de Prețuri</w:t>
      </w:r>
      <w:r/>
    </w:p>
    <w:p>
      <w:pPr>
        <w:pStyle w:val="759"/>
        <w:pBdr>
          <w:top w:val="none" w:color="000000" w:sz="4" w:space="0"/>
          <w:left w:val="none" w:color="000000" w:sz="4" w:space="0"/>
          <w:bottom w:val="none" w:color="000000" w:sz="4" w:space="0"/>
          <w:right w:val="none" w:color="000000" w:sz="4" w:space="0"/>
        </w:pBdr>
        <w:spacing w:line="360" w:lineRule="auto"/>
        <w:ind w:left="-567"/>
        <w:jc w:val="both"/>
        <w:rPr>
          <w:color w:val="000000"/>
          <w:sz w:val="32"/>
          <w:szCs w:val="32"/>
        </w:rPr>
      </w:pPr>
      <w:r>
        <w:rPr>
          <w:color w:val="000000"/>
          <w:sz w:val="32"/>
        </w:rPr>
        <w:t xml:space="preserve"> </w:t>
      </w:r>
      <w:r>
        <w:rPr>
          <w:color w:val="000000"/>
          <w:sz w:val="32"/>
          <w:szCs w:val="32"/>
        </w:rPr>
      </w:r>
      <w:r>
        <w:rPr>
          <w:color w:val="000000"/>
          <w:sz w:val="32"/>
          <w:szCs w:val="32"/>
        </w:rPr>
      </w:r>
    </w:p>
    <w:p>
      <w:pPr>
        <w:pStyle w:val="759"/>
        <w:pBdr>
          <w:top w:val="none" w:color="000000" w:sz="4" w:space="0"/>
          <w:left w:val="none" w:color="000000" w:sz="4" w:space="0"/>
          <w:bottom w:val="none" w:color="000000" w:sz="4" w:space="0"/>
          <w:right w:val="none" w:color="000000" w:sz="4" w:space="0"/>
        </w:pBdr>
        <w:spacing w:line="360" w:lineRule="auto"/>
        <w:ind w:left="-567"/>
        <w:jc w:val="both"/>
        <w:rPr/>
      </w:pPr>
      <w:r/>
      <w:r/>
    </w:p>
    <w:p>
      <w:pPr>
        <w:pStyle w:val="759"/>
        <w:pBdr>
          <w:top w:val="none" w:color="000000" w:sz="4" w:space="0"/>
          <w:left w:val="none" w:color="000000" w:sz="4" w:space="0"/>
          <w:bottom w:val="none" w:color="000000" w:sz="4" w:space="0"/>
          <w:right w:val="none" w:color="000000" w:sz="4" w:space="0"/>
        </w:pBdr>
        <w:spacing w:line="360" w:lineRule="auto"/>
        <w:ind w:left="-567"/>
        <w:jc w:val="both"/>
        <w:rPr/>
      </w:pPr>
      <w:r/>
      <w:r/>
    </w:p>
    <w:p>
      <w:pPr>
        <w:pStyle w:val="759"/>
        <w:pBdr>
          <w:top w:val="none" w:color="000000" w:sz="4" w:space="0"/>
          <w:left w:val="none" w:color="000000" w:sz="4" w:space="0"/>
          <w:bottom w:val="none" w:color="000000" w:sz="4" w:space="0"/>
          <w:right w:val="none" w:color="000000" w:sz="4" w:space="0"/>
        </w:pBdr>
        <w:spacing/>
        <w:ind w:left="-567"/>
        <w:jc w:val="center"/>
        <w:rPr>
          <w:b/>
          <w:bCs/>
          <w:color w:val="000000"/>
          <w:sz w:val="28"/>
          <w:szCs w:val="28"/>
        </w:rPr>
      </w:pPr>
      <w:r>
        <w:rPr>
          <w:b/>
          <w:bCs/>
          <w:color w:val="000000"/>
          <w:sz w:val="28"/>
          <w:szCs w:val="28"/>
        </w:rPr>
        <w:t xml:space="preserve">ANUL 2026</w:t>
      </w:r>
      <w:r>
        <w:rPr>
          <w:b/>
          <w:bCs/>
          <w:color w:val="000000"/>
          <w:sz w:val="28"/>
          <w:szCs w:val="28"/>
        </w:rPr>
      </w:r>
      <w:r>
        <w:rPr>
          <w:b/>
          <w:bCs/>
          <w:color w:val="000000"/>
          <w:sz w:val="28"/>
          <w:szCs w:val="28"/>
        </w:rPr>
      </w:r>
    </w:p>
    <w:p>
      <w:pPr>
        <w:pStyle w:val="759"/>
        <w:pBdr/>
        <w:spacing/>
        <w:ind w:left="-567"/>
        <w:rPr/>
      </w:pPr>
      <w:r/>
      <w:r/>
    </w:p>
    <w:p>
      <w:pPr>
        <w:pStyle w:val="760"/>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761"/>
        <w:keepNext w:val="false"/>
        <w:keepLines w:val="false"/>
        <w:pBdr/>
        <w:tabs>
          <w:tab w:val="left" w:leader="none" w:pos="37"/>
        </w:tabs>
        <w:spacing w:before="0"/>
        <w:ind/>
        <w:jc w:val="center"/>
        <w:rPr>
          <w:rFonts w:ascii="Times New Roman" w:hAnsi="Times New Roman" w:eastAsia="Times New Roman"/>
          <w:bCs w:val="0"/>
          <w:color w:val="000000"/>
        </w:rPr>
      </w:pPr>
      <w:r>
        <w:rPr>
          <w:rFonts w:ascii="Times New Roman" w:hAnsi="Times New Roman" w:eastAsia="Times New Roman"/>
          <w:bCs w:val="0"/>
          <w:color w:val="000000"/>
        </w:rPr>
      </w:r>
      <w:r>
        <w:rPr>
          <w:rFonts w:ascii="Times New Roman" w:hAnsi="Times New Roman" w:eastAsia="Times New Roman"/>
          <w:bCs w:val="0"/>
          <w:color w:val="000000"/>
        </w:rPr>
      </w:r>
      <w:r>
        <w:rPr>
          <w:rFonts w:ascii="Times New Roman" w:hAnsi="Times New Roman" w:eastAsia="Times New Roman"/>
          <w:bCs w:val="0"/>
          <w:color w:val="000000"/>
        </w:rPr>
      </w:r>
    </w:p>
    <w:p>
      <w:pPr>
        <w:pStyle w:val="761"/>
        <w:keepNext w:val="false"/>
        <w:keepLines w:val="false"/>
        <w:pBdr/>
        <w:tabs>
          <w:tab w:val="left" w:leader="none" w:pos="37"/>
        </w:tabs>
        <w:spacing w:before="0"/>
        <w:ind/>
        <w:jc w:val="center"/>
        <w:rPr>
          <w:rFonts w:ascii="Times New Roman" w:hAnsi="Times New Roman" w:eastAsia="Times New Roman"/>
          <w:bCs w:val="0"/>
          <w:color w:val="000000"/>
        </w:rPr>
      </w:pPr>
      <w:r>
        <w:rPr>
          <w:rFonts w:ascii="Times New Roman" w:hAnsi="Times New Roman" w:eastAsia="Times New Roman"/>
          <w:bCs w:val="0"/>
          <w:color w:val="000000"/>
        </w:rPr>
        <w:t xml:space="preserve">Secţiunea 1</w:t>
      </w:r>
      <w:r>
        <w:rPr>
          <w:rFonts w:ascii="Times New Roman" w:hAnsi="Times New Roman" w:eastAsia="Times New Roman"/>
          <w:bCs w:val="0"/>
          <w:color w:val="000000"/>
        </w:rPr>
      </w:r>
      <w:r>
        <w:rPr>
          <w:rFonts w:ascii="Times New Roman" w:hAnsi="Times New Roman" w:eastAsia="Times New Roman"/>
          <w:bCs w:val="0"/>
          <w:color w:val="000000"/>
        </w:rPr>
      </w:r>
    </w:p>
    <w:p>
      <w:pPr>
        <w:pStyle w:val="759"/>
        <w:pBdr/>
        <w:spacing/>
        <w:ind/>
        <w:rPr/>
      </w:pPr>
      <w:r/>
      <w:r/>
    </w:p>
    <w:p>
      <w:pPr>
        <w:pStyle w:val="759"/>
        <w:pBdr/>
        <w:spacing/>
        <w:ind/>
        <w:jc w:val="center"/>
        <w:rPr/>
      </w:pPr>
      <w:r>
        <w:rPr>
          <w:b/>
          <w:bCs/>
        </w:rPr>
        <w:t xml:space="preserve">Dispoziții generale</w:t>
      </w:r>
      <w:r/>
    </w:p>
    <w:p>
      <w:pPr>
        <w:pStyle w:val="761"/>
        <w:keepNext w:val="false"/>
        <w:keepLines w:val="false"/>
        <w:pBdr/>
        <w:tabs>
          <w:tab w:val="left" w:leader="none" w:pos="-284"/>
        </w:tabs>
        <w:spacing w:before="0"/>
        <w:ind w:firstLine="284" w:left="-284"/>
        <w:jc w:val="center"/>
        <w:rPr>
          <w:rFonts w:ascii="Times New Roman" w:hAnsi="Times New Roman" w:eastAsia="Times New Roman"/>
          <w:bCs w:val="0"/>
          <w:color w:val="000000"/>
        </w:rPr>
      </w:pPr>
      <w:r>
        <w:rPr>
          <w:rFonts w:ascii="Times New Roman" w:hAnsi="Times New Roman" w:eastAsia="Times New Roman"/>
          <w:bCs w:val="0"/>
          <w:color w:val="000000"/>
        </w:rPr>
      </w:r>
      <w:r>
        <w:rPr>
          <w:rFonts w:ascii="Times New Roman" w:hAnsi="Times New Roman" w:eastAsia="Times New Roman"/>
          <w:bCs w:val="0"/>
          <w:color w:val="000000"/>
        </w:rPr>
      </w:r>
      <w:r>
        <w:rPr>
          <w:rFonts w:ascii="Times New Roman" w:hAnsi="Times New Roman" w:eastAsia="Times New Roman"/>
          <w:bCs w:val="0"/>
          <w:color w:val="000000"/>
        </w:rPr>
      </w:r>
    </w:p>
    <w:p>
      <w:pPr>
        <w:pStyle w:val="921"/>
        <w:numPr>
          <w:ilvl w:val="0"/>
          <w:numId w:val="6"/>
        </w:numPr>
        <w:pBdr/>
        <w:tabs>
          <w:tab w:val="left" w:leader="none" w:pos="-284"/>
          <w:tab w:val="left" w:leader="none" w:pos="196"/>
          <w:tab w:val="left" w:leader="none" w:pos="567"/>
          <w:tab w:val="clear" w:leader="none" w:pos="1134"/>
        </w:tabs>
        <w:spacing w:after="120"/>
        <w:ind w:firstLine="284" w:left="-284"/>
        <w:rPr>
          <w:color w:val="000000"/>
          <w:lang w:val="it-IT"/>
        </w:rPr>
      </w:pPr>
      <w:r>
        <w:rPr>
          <w:lang w:val="it-IT"/>
        </w:rPr>
        <w:t xml:space="preserve"> Prezenta Documentaţie reprezintă o instrucțiune pentru autoritățile contractante și ofertanți, utilizată la inițierea și desfășurarea procedurilor de achiziţii publice de </w:t>
      </w:r>
      <w:r>
        <w:rPr>
          <w:lang w:val="it-IT"/>
        </w:rPr>
        <w:t xml:space="preserve">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r/>
      <w:bookmarkEnd w:id="2"/>
      <w:r>
        <w:rPr>
          <w:color w:val="000000"/>
          <w:lang w:val="it-IT"/>
        </w:rPr>
      </w:r>
      <w:r>
        <w:rPr>
          <w:color w:val="000000"/>
          <w:lang w:val="it-IT"/>
        </w:rPr>
      </w:r>
    </w:p>
    <w:p>
      <w:pPr>
        <w:pStyle w:val="921"/>
        <w:numPr>
          <w:ilvl w:val="0"/>
          <w:numId w:val="6"/>
        </w:numPr>
        <w:pBdr/>
        <w:tabs>
          <w:tab w:val="left" w:leader="none" w:pos="-284"/>
          <w:tab w:val="left" w:leader="none" w:pos="196"/>
          <w:tab w:val="left" w:leader="none" w:pos="567"/>
          <w:tab w:val="clear" w:leader="none" w:pos="1134"/>
        </w:tabs>
        <w:spacing w:after="120"/>
        <w:ind w:firstLine="284" w:left="-284"/>
        <w:rPr>
          <w:color w:val="000000"/>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rPr>
        <w:t xml:space="preserve">după cum urmează: </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1) Anunț de intenție (anexa nr.1);</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highlight w:val="yellow"/>
        </w:rPr>
      </w:pPr>
      <w:r>
        <w:rPr>
          <w:color w:val="000000"/>
          <w:highlight w:val="yellow"/>
        </w:rPr>
        <w:t xml:space="preserve">2) Anunț de participare, inclusiv pentru procedurile de preselecție/procedurile negociate (anexa nr. 2);</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rPr>
      </w:pPr>
      <w:r>
        <w:rPr>
          <w:color w:val="000000"/>
        </w:rPr>
        <w:t xml:space="preserve">3) Invitație de participare la etapele de preselecție/la procedurile negociate (anexa nr. 3);</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4) Proces-verbal cu privire la rezultatele preselecției candidaților (anexa nr. 4);</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5) Anunț de atribuire (anexa nr. 5);</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6) Anunț privind modificarea contractului de achiziții publice/acordului-cadru (anexa nr. 6);</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highlight w:val="yellow"/>
        </w:rPr>
      </w:pPr>
      <w:r>
        <w:rPr>
          <w:color w:val="000000"/>
          <w:highlight w:val="yellow"/>
        </w:rPr>
        <w:t xml:space="preserve">7) Cerere de participare (anexa nr. 7) și Formularul Ofertei F.3.1;</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highlight w:val="yellow"/>
        </w:rPr>
      </w:pPr>
      <w:r>
        <w:rPr>
          <w:color w:val="000000"/>
          <w:highlight w:val="yellow"/>
        </w:rPr>
        <w:t xml:space="preserve">8) Declaraţie privind valabilitatea ofertei (anexa nr. 8) </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highlight w:val="yellow"/>
        </w:rPr>
      </w:pPr>
      <w:r>
        <w:rPr>
          <w:color w:val="000000"/>
          <w:highlight w:val="yellow"/>
        </w:rPr>
        <w:t xml:space="preserve">9) Scrisoare  de  garanţie  bancară (anexa nr. 9);</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highlight w:val="yellow"/>
        </w:rPr>
      </w:pPr>
      <w:r>
        <w:rPr>
          <w:color w:val="000000"/>
          <w:highlight w:val="yellow"/>
        </w:rPr>
        <w:t xml:space="preserve">10) Garanţia de bună execuţie (anexa nr. 10.) la semnarea contractului;</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rPr>
      </w:pPr>
      <w:r>
        <w:rPr>
          <w:color w:val="000000"/>
        </w:rPr>
        <w:t xml:space="preserve">11) Informaţii privind asocierea (anexa nr. 11);</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12) Declarație privind lista principalelor livrări/prestări efectuate în ultimii 3 ani de activitate (anexa nr. 12);</w:t>
      </w:r>
      <w:r>
        <w:rPr>
          <w:color w:val="000000"/>
        </w:rPr>
      </w:r>
      <w:r>
        <w:rPr>
          <w:color w:val="000000"/>
        </w:rPr>
      </w:r>
    </w:p>
    <w:p>
      <w:pPr>
        <w:pStyle w:val="759"/>
        <w:pBdr/>
        <w:tabs>
          <w:tab w:val="left" w:leader="none" w:pos="-284"/>
          <w:tab w:val="left" w:leader="none" w:pos="196"/>
          <w:tab w:val="left" w:leader="none" w:pos="567"/>
        </w:tabs>
        <w:spacing/>
        <w:ind w:hanging="425" w:left="-567"/>
        <w:jc w:val="both"/>
        <w:rPr>
          <w:color w:val="000000"/>
          <w:highlight w:val="yellow"/>
        </w:rPr>
      </w:pPr>
      <w:r>
        <w:rPr>
          <w:color w:val="000000"/>
          <w:highlight w:val="yellow"/>
        </w:rPr>
        <w:t xml:space="preserve">13) Declaraţie privind dotările specifice, utilajul şi echipamentul necesar pentru îndeplinirea corespunzătoare a contractului (anexa nr. 13);</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rPr>
      </w:pPr>
      <w:r>
        <w:rPr>
          <w:color w:val="000000"/>
        </w:rPr>
        <w:t xml:space="preserve">14) Declaraţie privind personalul de specialitate propus pentru implementarea contractului (anexa nr. 14);</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15) Lista subcontractanților şi partea/părţile din contract care sunt îndeplinite de aceştia (anexa nr. 15);</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16) Angajament terţ susţinător financiar (anexa nr. 16);</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17) Declaraţie terţ susţinător financiar (anexa nr. 17);</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18) Angajament privind susţinerea tehnică și profesională a ofertantului/grupului de operatori economici (anexa nr. 18);</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19) Declaraţie terţ susţinător tehnic (anexa nr. 19);</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20) Declaraţie terţ susţinător profesional (anexa nr. 20);</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21) Caiet de sarcini (anexa nr. 21);</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highlight w:val="yellow"/>
        </w:rPr>
      </w:pPr>
      <w:r>
        <w:rPr>
          <w:color w:val="000000"/>
          <w:highlight w:val="yellow"/>
        </w:rPr>
        <w:t xml:space="preserve">22) Specificaţii tehnice (anexa nr. 22);</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highlight w:val="yellow"/>
        </w:rPr>
      </w:pPr>
      <w:r>
        <w:rPr>
          <w:color w:val="000000"/>
          <w:highlight w:val="yellow"/>
        </w:rPr>
        <w:t xml:space="preserve">23) Specificaţii de preț (anexa nr. 23);</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highlight w:val="yellow"/>
        </w:rPr>
      </w:pPr>
      <w:r>
        <w:rPr>
          <w:color w:val="000000"/>
          <w:highlight w:val="yellow"/>
        </w:rPr>
        <w:t xml:space="preserve">24) Contract – model (anexa nr. 24);</w:t>
      </w:r>
      <w:r>
        <w:rPr>
          <w:color w:val="000000"/>
          <w:highlight w:val="yellow"/>
        </w:rPr>
      </w:r>
      <w:r>
        <w:rPr>
          <w:color w:val="000000"/>
          <w:highlight w:val="yellow"/>
        </w:rPr>
      </w:r>
    </w:p>
    <w:p>
      <w:pPr>
        <w:pStyle w:val="759"/>
        <w:pBdr/>
        <w:tabs>
          <w:tab w:val="left" w:leader="none" w:pos="-284"/>
          <w:tab w:val="left" w:leader="none" w:pos="196"/>
          <w:tab w:val="left" w:leader="none" w:pos="567"/>
        </w:tabs>
        <w:spacing/>
        <w:ind w:hanging="992"/>
        <w:jc w:val="both"/>
        <w:rPr>
          <w:color w:val="000000"/>
        </w:rPr>
      </w:pPr>
      <w:r>
        <w:rPr>
          <w:color w:val="000000"/>
        </w:rPr>
        <w:t xml:space="preserve">25) Acord adițional (anexa nr. 25);</w:t>
      </w:r>
      <w:r>
        <w:rPr>
          <w:color w:val="000000"/>
        </w:rPr>
      </w:r>
      <w:r>
        <w:rPr>
          <w:color w:val="000000"/>
        </w:rPr>
      </w:r>
    </w:p>
    <w:p>
      <w:pPr>
        <w:pStyle w:val="759"/>
        <w:pBdr/>
        <w:tabs>
          <w:tab w:val="left" w:leader="none" w:pos="-284"/>
          <w:tab w:val="left" w:leader="none" w:pos="196"/>
          <w:tab w:val="left" w:leader="none" w:pos="567"/>
        </w:tabs>
        <w:spacing/>
        <w:ind w:hanging="992"/>
        <w:jc w:val="both"/>
        <w:rPr>
          <w:color w:val="000000"/>
        </w:rPr>
      </w:pPr>
      <w:r>
        <w:rPr>
          <w:color w:val="000000"/>
        </w:rPr>
        <w:t xml:space="preserve">26) Acord-cadru (anexa nr. 26).</w:t>
      </w:r>
      <w:r>
        <w:rPr>
          <w:color w:val="000000"/>
        </w:rPr>
      </w:r>
      <w:r>
        <w:rPr>
          <w:color w:val="000000"/>
        </w:rPr>
      </w:r>
    </w:p>
    <w:p>
      <w:pPr>
        <w:pStyle w:val="759"/>
        <w:pBdr/>
        <w:tabs>
          <w:tab w:val="left" w:leader="none" w:pos="-567"/>
          <w:tab w:val="left" w:leader="none" w:pos="-284"/>
        </w:tabs>
        <w:spacing/>
        <w:ind w:left="-567"/>
        <w:jc w:val="both"/>
        <w:rPr>
          <w:color w:val="000000"/>
        </w:rPr>
      </w:pPr>
      <w:r/>
      <w:bookmarkEnd w:id="3"/>
      <w:r>
        <w:rPr>
          <w:color w:val="000000"/>
        </w:rPr>
      </w:r>
      <w:r>
        <w:rPr>
          <w:color w:val="000000"/>
        </w:rPr>
      </w:r>
    </w:p>
    <w:p>
      <w:pPr>
        <w:pStyle w:val="921"/>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Detaliile privind cantitățile de bunuri și servicii, specificațiile tehnice, standardele și resursele sunt prezentate în caietul de sarcini (anexa nr. 21). </w:t>
      </w:r>
      <w:r>
        <w:rPr>
          <w:lang w:val="it-IT"/>
        </w:rPr>
      </w:r>
      <w:r>
        <w:rPr>
          <w:lang w:val="it-IT"/>
        </w:rPr>
      </w:r>
    </w:p>
    <w:p>
      <w:pPr>
        <w:pStyle w:val="921"/>
        <w:numPr>
          <w:ilvl w:val="0"/>
          <w:numId w:val="6"/>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r>
        <w:rPr>
          <w:lang w:val="ro-RO"/>
        </w:rPr>
      </w:r>
      <w:r>
        <w:rPr>
          <w:lang w:val="ro-RO"/>
        </w:rPr>
      </w:r>
    </w:p>
    <w:p>
      <w:pPr>
        <w:pStyle w:val="921"/>
        <w:numPr>
          <w:ilvl w:val="0"/>
          <w:numId w:val="6"/>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de bunuri și servicii se realizează în conformitate cu prevederile </w:t>
      </w:r>
      <w:r>
        <w:t xml:space="preserve">Legii nr. 131/2015 privind achizițiile publice.</w:t>
      </w:r>
      <w:r>
        <w:rPr>
          <w:lang w:val="it-IT"/>
        </w:rPr>
      </w:r>
      <w:r>
        <w:rPr>
          <w:lang w:val="it-IT"/>
        </w:rPr>
      </w:r>
    </w:p>
    <w:p>
      <w:pPr>
        <w:pStyle w:val="921"/>
        <w:numPr>
          <w:ilvl w:val="0"/>
          <w:numId w:val="6"/>
        </w:numPr>
        <w:pBdr/>
        <w:tabs>
          <w:tab w:val="left" w:leader="none" w:pos="-284"/>
          <w:tab w:val="left" w:leader="none" w:pos="196"/>
          <w:tab w:val="left" w:leader="none" w:pos="567"/>
          <w:tab w:val="clear" w:leader="none" w:pos="1134"/>
        </w:tabs>
        <w:spacing w:after="120"/>
        <w:ind w:firstLine="284" w:left="-284"/>
        <w:rPr>
          <w:color w:val="000000"/>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 xml:space="preserve">desfășoară</w:t>
      </w:r>
      <w:bookmarkEnd w:id="4"/>
      <w:r>
        <w:rPr>
          <w:lang w:val="it-IT"/>
        </w:rPr>
        <w:t xml:space="preserve"> conform </w:t>
      </w:r>
      <w:r>
        <w:rPr>
          <w:color w:val="000000"/>
          <w:lang w:val="it-IT"/>
        </w:rPr>
        <w:t xml:space="preserve">Regulamentului cu privire la acordul-cadru ca modalitate specială de atribuire a contractelor de achiziții publice, aprobat prin Hotărârea Guvernului nr. 694/2020.</w:t>
      </w:r>
      <w:r>
        <w:rPr>
          <w:color w:val="000000"/>
          <w:lang w:val="it-IT"/>
        </w:rPr>
      </w:r>
      <w:r>
        <w:rPr>
          <w:color w:val="000000"/>
          <w:lang w:val="it-IT"/>
        </w:rPr>
      </w:r>
    </w:p>
    <w:p>
      <w:pPr>
        <w:pStyle w:val="921"/>
        <w:numPr>
          <w:ilvl w:val="0"/>
          <w:numId w:val="6"/>
        </w:numPr>
        <w:pBdr/>
        <w:tabs>
          <w:tab w:val="left" w:leader="none" w:pos="-284"/>
          <w:tab w:val="left" w:leader="none" w:pos="196"/>
          <w:tab w:val="left" w:leader="none" w:pos="426"/>
        </w:tabs>
        <w:spacing w:after="120"/>
        <w:ind w:firstLine="284" w:left="-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r>
        <w:rPr>
          <w:lang w:val="it-IT"/>
        </w:rPr>
      </w:r>
      <w:r>
        <w:rPr>
          <w:lang w:val="it-IT"/>
        </w:rPr>
      </w:r>
    </w:p>
    <w:p>
      <w:pPr>
        <w:pStyle w:val="921"/>
        <w:numPr>
          <w:ilvl w:val="0"/>
          <w:numId w:val="6"/>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r>
        <w:rPr>
          <w:lang w:val="it-IT"/>
        </w:rPr>
      </w:r>
      <w:r>
        <w:rPr>
          <w:lang w:val="it-IT"/>
        </w:rPr>
      </w:r>
    </w:p>
    <w:p>
      <w:pPr>
        <w:pStyle w:val="921"/>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Ofertantul suportă toate costurile asociate elaborării și prezentării ofertei sale, precum și documentelor care o însoțesc.</w:t>
      </w:r>
      <w:r>
        <w:rPr>
          <w:lang w:val="it-IT"/>
        </w:rPr>
      </w:r>
      <w:r>
        <w:rPr>
          <w:lang w:val="it-IT"/>
        </w:rPr>
      </w:r>
    </w:p>
    <w:p>
      <w:pPr>
        <w:pStyle w:val="921"/>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w:t>
      </w:r>
      <w:r>
        <w:rPr>
          <w:lang w:val="it-IT"/>
        </w:rPr>
        <w:t xml:space="preserve">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 xml:space="preserve">specificată în documentaţia de atribuire, cu condiţia ca acestea să fie însoţite de o traducere exactă a fragmentelor relevante în limba română.</w:t>
      </w:r>
      <w:r>
        <w:rPr>
          <w:lang w:val="it-IT"/>
        </w:rPr>
      </w:r>
      <w:r>
        <w:rPr>
          <w:lang w:val="it-IT"/>
        </w:rPr>
      </w:r>
    </w:p>
    <w:p>
      <w:pPr>
        <w:pStyle w:val="921"/>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r/>
      <w:bookmarkStart w:id="6" w:name="_Toc392180134"/>
      <w:r/>
      <w:bookmarkStart w:id="7" w:name="_Toc449539024"/>
      <w:r>
        <w:rPr>
          <w:lang w:val="it-IT"/>
        </w:rPr>
      </w:r>
      <w:r>
        <w:rPr>
          <w:lang w:val="it-IT"/>
        </w:rPr>
      </w:r>
    </w:p>
    <w:p>
      <w:pPr>
        <w:pStyle w:val="921"/>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și înaintează solicitarea către Agenția Achiziții Publice privind includerea lui în Lista de interdicție, conform prevederilor</w:t>
      </w:r>
      <w:r>
        <w:t xml:space="preserve"> </w:t>
      </w:r>
      <w:r>
        <w:rPr>
          <w:lang w:val="it-IT"/>
        </w:rPr>
        <w:t xml:space="preserve">Hotărârii Guvernului nr. 1420/2016 pentru aprobarea Regulamentul privind evidenţa Listei operatorilor economici calificaţi; sau</w:t>
      </w:r>
      <w:bookmarkEnd w:id="5"/>
      <w:r/>
      <w:bookmarkEnd w:id="6"/>
      <w:r/>
      <w:bookmarkEnd w:id="7"/>
      <w:r/>
      <w:bookmarkStart w:id="8" w:name="_Toc392179964"/>
      <w:r/>
      <w:bookmarkStart w:id="9" w:name="_Toc392180135"/>
      <w:r/>
      <w:bookmarkStart w:id="10" w:name="_Toc449539025"/>
      <w:r>
        <w:rPr>
          <w:lang w:val="it-IT"/>
        </w:rPr>
      </w:r>
      <w:r>
        <w:rPr>
          <w:lang w:val="it-IT"/>
        </w:rPr>
      </w:r>
    </w:p>
    <w:p>
      <w:pPr>
        <w:pStyle w:val="921"/>
        <w:numPr>
          <w:ilvl w:val="0"/>
          <w:numId w:val="7"/>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 42 al Legii nr. 131/2015 privind achiziţiile publice</w:t>
      </w:r>
      <w:bookmarkEnd w:id="8"/>
      <w:r/>
      <w:bookmarkEnd w:id="9"/>
      <w:r/>
      <w:bookmarkEnd w:id="10"/>
      <w:r>
        <w:rPr>
          <w:lang w:val="it-IT"/>
        </w:rPr>
        <w:t xml:space="preserve">.</w:t>
      </w:r>
      <w:r>
        <w:rPr>
          <w:lang w:val="it-IT"/>
        </w:rPr>
      </w:r>
      <w:r>
        <w:rPr>
          <w:lang w:val="it-IT"/>
        </w:rPr>
      </w:r>
    </w:p>
    <w:p>
      <w:pPr>
        <w:pStyle w:val="921"/>
        <w:numPr>
          <w:ilvl w:val="0"/>
          <w:numId w:val="6"/>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 următoarele acţiuni în cadrul procedurii de achiziție:</w:t>
      </w:r>
      <w:bookmarkStart w:id="11" w:name="_Toc392179965"/>
      <w:r/>
      <w:bookmarkStart w:id="12" w:name="_Toc392180136"/>
      <w:r/>
      <w:bookmarkStart w:id="13" w:name="_Toc449539026"/>
      <w:r>
        <w:rPr>
          <w:lang w:val="it-IT"/>
        </w:rPr>
      </w:r>
      <w:r>
        <w:rPr>
          <w:lang w:val="it-IT"/>
        </w:rPr>
      </w:r>
    </w:p>
    <w:p>
      <w:pPr>
        <w:pStyle w:val="921"/>
        <w:numPr>
          <w:ilvl w:val="0"/>
          <w:numId w:val="8"/>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promisiunea sau oferirea unei persoane cu funcție de răspundere, personal sau prin mijlocitor, de bunuri sau servicii, sau privilegii, sau avantaje sub orice formă, pentru a influența acțiunile unei alte părți;</w:t>
      </w:r>
      <w:bookmarkEnd w:id="11"/>
      <w:r/>
      <w:bookmarkEnd w:id="12"/>
      <w:r/>
      <w:bookmarkEnd w:id="13"/>
      <w:r/>
      <w:bookmarkStart w:id="14" w:name="_Toc392179966"/>
      <w:r/>
      <w:bookmarkStart w:id="15" w:name="_Toc392180137"/>
      <w:r/>
      <w:bookmarkStart w:id="16" w:name="_Toc449539027"/>
      <w:r>
        <w:rPr>
          <w:color w:val="000000"/>
          <w:lang w:val="it-IT"/>
        </w:rPr>
      </w:r>
      <w:r>
        <w:rPr>
          <w:color w:val="000000"/>
          <w:lang w:val="it-IT"/>
        </w:rPr>
      </w:r>
    </w:p>
    <w:p>
      <w:pPr>
        <w:pStyle w:val="921"/>
        <w:numPr>
          <w:ilvl w:val="0"/>
          <w:numId w:val="8"/>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End w:id="14"/>
      <w:r/>
      <w:bookmarkEnd w:id="15"/>
      <w:r/>
      <w:bookmarkEnd w:id="16"/>
      <w:r/>
      <w:bookmarkStart w:id="17" w:name="_Toc392179967"/>
      <w:r/>
      <w:bookmarkStart w:id="18" w:name="_Toc392180138"/>
      <w:r/>
      <w:bookmarkStart w:id="19" w:name="_Toc449539028"/>
      <w:r>
        <w:rPr>
          <w:color w:val="000000"/>
          <w:lang w:val="it-IT"/>
        </w:rPr>
      </w:r>
      <w:r>
        <w:rPr>
          <w:color w:val="000000"/>
          <w:lang w:val="it-IT"/>
        </w:rPr>
      </w:r>
    </w:p>
    <w:p>
      <w:pPr>
        <w:pStyle w:val="921"/>
        <w:numPr>
          <w:ilvl w:val="0"/>
          <w:numId w:val="8"/>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înţelegerea interzisă de lege, între două sau mai multe părţi, realizată în scopul coordonării comportamentului lor la procedurile de achiziţii publice;</w:t>
      </w:r>
      <w:bookmarkEnd w:id="17"/>
      <w:r/>
      <w:bookmarkEnd w:id="18"/>
      <w:r/>
      <w:bookmarkEnd w:id="19"/>
      <w:r/>
      <w:bookmarkStart w:id="20" w:name="_Toc392179968"/>
      <w:r/>
      <w:bookmarkStart w:id="21" w:name="_Toc392180139"/>
      <w:r/>
      <w:bookmarkStart w:id="22" w:name="_Toc449539029"/>
      <w:r>
        <w:rPr>
          <w:color w:val="000000"/>
          <w:lang w:val="it-IT"/>
        </w:rPr>
      </w:r>
      <w:r>
        <w:rPr>
          <w:color w:val="000000"/>
          <w:lang w:val="it-IT"/>
        </w:rPr>
      </w:r>
    </w:p>
    <w:p>
      <w:pPr>
        <w:pStyle w:val="921"/>
        <w:numPr>
          <w:ilvl w:val="0"/>
          <w:numId w:val="8"/>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prejudicierea, direct sau indirect, a oricărei părţi sau a proprietăţii acestei părţi, pentru a influenţa în mod necorespunzător acţiunile acesteia;</w:t>
      </w:r>
      <w:bookmarkEnd w:id="20"/>
      <w:r/>
      <w:bookmarkEnd w:id="21"/>
      <w:r/>
      <w:bookmarkEnd w:id="22"/>
      <w:r/>
      <w:bookmarkStart w:id="23" w:name="_Toc392179969"/>
      <w:r/>
      <w:bookmarkStart w:id="24" w:name="_Toc392180140"/>
      <w:r/>
      <w:bookmarkStart w:id="25" w:name="_Toc449539030"/>
      <w:r>
        <w:rPr>
          <w:color w:val="000000"/>
          <w:lang w:val="it-IT"/>
        </w:rPr>
      </w:r>
      <w:r>
        <w:rPr>
          <w:color w:val="000000"/>
          <w:lang w:val="it-IT"/>
        </w:rPr>
      </w:r>
    </w:p>
    <w:p>
      <w:pPr>
        <w:pStyle w:val="921"/>
        <w:numPr>
          <w:ilvl w:val="0"/>
          <w:numId w:val="8"/>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distrugerea intenţionată, falsificarea, contrafacerea sau ascunderea materialelor de evidenţă ale investigării, sau prezentarea unor informaţii false organelor de urmărire penală, pentru a împiedica esenţial urmărir</w:t>
      </w:r>
      <w:r>
        <w:rPr>
          <w:color w:val="000000"/>
          <w:lang w:val="it-IT"/>
        </w:rPr>
        <w:t xml:space="preserve">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r/>
      <w:bookmarkEnd w:id="24"/>
      <w:r/>
      <w:bookmarkEnd w:id="25"/>
      <w:r>
        <w:rPr>
          <w:color w:val="000000"/>
          <w:lang w:val="it-IT"/>
        </w:rPr>
      </w:r>
      <w:r>
        <w:rPr>
          <w:color w:val="000000"/>
          <w:lang w:val="it-IT"/>
        </w:rPr>
      </w:r>
    </w:p>
    <w:p w14:paraId="7511525B">
      <w:pPr>
        <w:pStyle w:val="761"/>
        <w:keepNext w:val="false"/>
        <w:keepLines w:val="false"/>
        <w:pBdr/>
        <w:tabs>
          <w:tab w:val="left" w:leader="none" w:pos="-284"/>
        </w:tabs>
        <w:spacing w:before="0"/>
        <w:ind w:firstLine="284" w:left="-284"/>
        <w:jc w:val="center"/>
        <w:rPr>
          <w:rFonts w:ascii="Times New Roman" w:hAnsi="Times New Roman" w:eastAsia="Times New Roman"/>
          <w:color w:val="000000"/>
        </w:rPr>
      </w:pPr>
      <w:r>
        <w:rPr>
          <w:rFonts w:ascii="Times New Roman" w:hAnsi="Times New Roman" w:eastAsia="Times New Roman"/>
          <w:bCs w:val="0"/>
          <w:color w:val="000000"/>
          <w:highlight w:val="none"/>
        </w:rPr>
      </w:r>
      <w:r>
        <w:rPr>
          <w:rFonts w:ascii="Times New Roman" w:hAnsi="Times New Roman" w:eastAsia="Times New Roman"/>
          <w:bCs w:val="0"/>
          <w:color w:val="000000"/>
          <w:highlight w:val="none"/>
        </w:rPr>
      </w:r>
      <w:r>
        <w:rPr>
          <w:rFonts w:ascii="Times New Roman" w:hAnsi="Times New Roman" w:eastAsia="Times New Roman"/>
          <w:color w:val="000000"/>
        </w:rPr>
      </w:r>
    </w:p>
    <w:p w14:paraId="06EB0580">
      <w:pPr>
        <w:pStyle w:val="761"/>
        <w:keepNext w:val="false"/>
        <w:keepLines w:val="false"/>
        <w:pBdr/>
        <w:tabs>
          <w:tab w:val="left" w:leader="none" w:pos="-284"/>
        </w:tabs>
        <w:spacing w:before="0"/>
        <w:ind w:firstLine="284" w:left="-284"/>
        <w:jc w:val="center"/>
        <w:rPr>
          <w:rFonts w:ascii="Times New Roman" w:hAnsi="Times New Roman" w:eastAsia="Times New Roman"/>
          <w:color w:val="000000"/>
          <w:highlight w:val="none"/>
        </w:rPr>
      </w:pPr>
      <w:r>
        <w:rPr>
          <w:rFonts w:ascii="Times New Roman" w:hAnsi="Times New Roman" w:eastAsia="Times New Roman"/>
          <w:bCs w:val="0"/>
          <w:color w:val="000000"/>
          <w:highlight w:val="none"/>
        </w:rPr>
      </w:r>
      <w:r>
        <w:rPr>
          <w:rFonts w:ascii="Times New Roman" w:hAnsi="Times New Roman" w:eastAsia="Times New Roman"/>
          <w:bCs w:val="0"/>
          <w:color w:val="000000"/>
          <w:highlight w:val="none"/>
        </w:rPr>
      </w:r>
      <w:r>
        <w:rPr>
          <w:rFonts w:ascii="Times New Roman" w:hAnsi="Times New Roman" w:eastAsia="Times New Roman"/>
          <w:color w:val="000000"/>
          <w:highlight w:val="none"/>
        </w:rPr>
      </w:r>
    </w:p>
    <w:p>
      <w:pPr>
        <w:pStyle w:val="761"/>
        <w:keepNext w:val="false"/>
        <w:keepLines w:val="false"/>
        <w:pBdr/>
        <w:tabs>
          <w:tab w:val="left" w:leader="none" w:pos="-284"/>
        </w:tabs>
        <w:spacing w:before="0"/>
        <w:ind w:firstLine="284" w:left="-284"/>
        <w:jc w:val="center"/>
        <w:rPr>
          <w:rFonts w:ascii="Times New Roman" w:hAnsi="Times New Roman" w:eastAsia="Times New Roman"/>
          <w:color w:val="000000"/>
          <w:highlight w:val="none"/>
        </w:rPr>
      </w:pPr>
      <w:r>
        <w:rPr>
          <w:rFonts w:ascii="Times New Roman" w:hAnsi="Times New Roman" w:eastAsia="Times New Roman"/>
          <w:bCs w:val="0"/>
          <w:color w:val="000000"/>
        </w:rPr>
        <w:t xml:space="preserve">Secţiunea a 2-a</w:t>
      </w:r>
      <w:r>
        <w:rPr>
          <w:rFonts w:ascii="Times New Roman" w:hAnsi="Times New Roman" w:eastAsia="Times New Roman"/>
          <w:bCs w:val="0"/>
          <w:color w:val="000000"/>
        </w:rPr>
      </w:r>
      <w:r>
        <w:rPr>
          <w:rFonts w:ascii="Times New Roman" w:hAnsi="Times New Roman" w:eastAsia="Times New Roman"/>
          <w:color w:val="000000"/>
          <w:highlight w:val="none"/>
        </w:rPr>
      </w:r>
    </w:p>
    <w:p>
      <w:pPr>
        <w:pStyle w:val="759"/>
        <w:pBdr/>
        <w:spacing/>
        <w:ind/>
        <w:rPr/>
      </w:pPr>
      <w:r/>
      <w:r/>
    </w:p>
    <w:p>
      <w:pPr>
        <w:pStyle w:val="921"/>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21"/>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14. </w:t>
      </w:r>
      <w:r>
        <w:rPr>
          <w:lang w:val="ro-RO"/>
        </w:rPr>
        <w:t xml:space="preserve">Persoana fizică sau juridică car</w:t>
      </w:r>
      <w:r>
        <w:rPr>
          <w:lang w:val="ro-RO"/>
        </w:rPr>
        <w:t xml:space="preserve">e a participat la întocmirea documentației de atribuire are dreptul, în calitate de operator economic, de a fi ofertant, ofertant asociat sau subcontractant, dar numai în cazul în care implicarea sa în elaborarea documentației de atribuire nu este de natur</w:t>
      </w:r>
      <w:r>
        <w:rPr>
          <w:lang w:val="ro-RO"/>
        </w:rPr>
        <w:t xml:space="preserve">ă să distorsioneze concurența. Persoana fizică sau juridică care participă direct în procesul de verificare şi evaluare a ofertelor nu are dreptul de a fi ofertant, ofertant asociat sau subcontractant, sub sancțiunea excluderii din  procedura de atribuire.</w:t>
      </w:r>
      <w:r>
        <w:rPr>
          <w:lang w:val="ro-RO"/>
        </w:rPr>
      </w:r>
      <w:r>
        <w:rPr>
          <w:lang w:val="ro-RO"/>
        </w:rPr>
      </w:r>
    </w:p>
    <w:p>
      <w:pPr>
        <w:pStyle w:val="921"/>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15. </w:t>
      </w:r>
      <w:r>
        <w:rPr>
          <w:lang w:val="ro-RO"/>
        </w:rPr>
        <w:t xml:space="preserve">Mai multe persoane juridice au dreptul să se asocieze în scopul depunerii unei oferte comune, de asemenea, fiecare asociat urmează să prezinte DUAE-ul separat. Asocierea trebuie prezentată în formă scrisă</w:t>
      </w:r>
      <w:r>
        <w:t xml:space="preserve"> </w:t>
      </w:r>
      <w:r>
        <w:rPr>
          <w:lang w:val="ro-RO"/>
        </w:rPr>
        <w:t xml:space="preserve">la solicitarea autorității contractante, odată ce a fost declarat în DUAE.</w:t>
      </w:r>
      <w:r>
        <w:rPr>
          <w:lang w:val="ro-RO"/>
        </w:rPr>
      </w:r>
      <w:r>
        <w:rPr>
          <w:lang w:val="ro-RO"/>
        </w:rPr>
      </w:r>
    </w:p>
    <w:p>
      <w:pPr>
        <w:pStyle w:val="921"/>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16. </w:t>
      </w:r>
      <w:r>
        <w:rPr>
          <w:lang w:val="it-IT"/>
        </w:rPr>
        <w:t xml:space="preserve">Filialele agenților economici, cu personalitate juridică şi înregistrate în conformitate cu prevederile pct. 29, au dreptul de a part</w:t>
      </w:r>
      <w:r>
        <w:rPr>
          <w:lang w:val="it-IT"/>
        </w:rPr>
        <w:t xml:space="preserve">icipa la procedura de atribuire a contractului de achiziție publică de bunuri și servicii în nume propriu și, în acest scop, trebuie să prezinte documente care dovedesc eligibilitatea, înregistrarea, capacitatea tehnică și capacitatea economico-financiară.</w:t>
      </w:r>
      <w:r>
        <w:rPr>
          <w:lang w:val="it-IT"/>
        </w:rPr>
      </w:r>
      <w:r>
        <w:rPr>
          <w:lang w:val="it-IT"/>
        </w:rPr>
      </w:r>
    </w:p>
    <w:p>
      <w:pPr>
        <w:pStyle w:val="921"/>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17.</w:t>
      </w:r>
      <w:r>
        <w:rPr>
          <w:lang w:val="it-IT"/>
        </w:rPr>
        <w:t xml:space="preserve"> Sucursalele au dreptul de a participa la procedura de atribuire a contractului de achiziţie publică de bunuri și servicii şi de a încheia con</w:t>
      </w:r>
      <w:r>
        <w:rPr>
          <w:lang w:val="it-IT"/>
        </w:rPr>
        <w:t xml:space="preserve">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r>
      <w:r>
        <w:rPr>
          <w:lang w:val="it-IT"/>
        </w:rPr>
      </w:r>
    </w:p>
    <w:p>
      <w:pPr>
        <w:pStyle w:val="921"/>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rPr>
      </w:pPr>
      <w:r>
        <w:rPr>
          <w:b/>
          <w:lang w:val="it-IT"/>
        </w:rPr>
        <w:t xml:space="preserve">18</w:t>
      </w:r>
      <w:r>
        <w:rPr>
          <w:b/>
          <w:lang w:val="ro-RO"/>
        </w:rPr>
        <w:t xml:space="preserve">. </w:t>
      </w:r>
      <w:r>
        <w:rPr>
          <w:color w:val="000000"/>
          <w:lang w:val="it-IT"/>
        </w:rPr>
        <w:t xml:space="preserve">Pentru confirmarea datelor de calificare în cadrul procedurii de achiziții p</w:t>
      </w:r>
      <w:r>
        <w:rPr>
          <w:color w:val="000000"/>
          <w:lang w:val="it-IT"/>
        </w:rPr>
        <w:t xml:space="preserve">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lang w:val="it-IT"/>
        </w:rPr>
        <w:t xml:space="preserve">Prezentarea oricărui alt formular DUAE</w:t>
      </w:r>
      <w:r>
        <w:rPr>
          <w:color w:val="000000"/>
        </w:rPr>
        <w:t xml:space="preserve">, este temei de descalificare de la procedura de achiziție publică.</w:t>
      </w:r>
      <w:r>
        <w:rPr>
          <w:color w:val="000000"/>
        </w:rPr>
      </w:r>
      <w:r>
        <w:rPr>
          <w:color w:val="000000"/>
        </w:rPr>
      </w:r>
    </w:p>
    <w:p>
      <w:pPr>
        <w:pStyle w:val="921"/>
        <w:numPr>
          <w:ilvl w:val="0"/>
          <w:numId w:val="0"/>
        </w:numPr>
        <w:pBdr/>
        <w:tabs>
          <w:tab w:val="left" w:leader="none" w:pos="-284"/>
          <w:tab w:val="left" w:leader="none" w:pos="142"/>
          <w:tab w:val="left" w:leader="none" w:pos="284"/>
          <w:tab w:val="clear" w:leader="none" w:pos="1134"/>
        </w:tabs>
        <w:spacing w:after="120"/>
        <w:ind w:firstLine="284" w:left="-284"/>
        <w:rPr>
          <w:color w:val="000000"/>
          <w:lang w:val="it-IT"/>
        </w:rPr>
      </w:pPr>
      <w:r>
        <w:rPr>
          <w:b/>
          <w:color w:val="000000"/>
          <w:lang w:val="it-IT"/>
        </w:rPr>
        <w:t xml:space="preserve">19.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lang w:val="it-IT"/>
        </w:rPr>
      </w:r>
      <w:r>
        <w:rPr>
          <w:color w:val="000000"/>
          <w:lang w:val="it-IT"/>
        </w:rPr>
      </w:r>
    </w:p>
    <w:p>
      <w:pPr>
        <w:pStyle w:val="921"/>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20. </w:t>
      </w:r>
      <w:r>
        <w:rPr>
          <w:lang w:val="it-IT"/>
        </w:rPr>
        <w:t xml:space="preserve">Autoritatea contractantă aplică criterii și cerințe de calificare numai referitoare la:</w:t>
      </w:r>
      <w:r>
        <w:rPr>
          <w:lang w:val="it-IT"/>
        </w:rPr>
      </w:r>
      <w:r>
        <w:rPr>
          <w:lang w:val="it-IT"/>
        </w:rPr>
      </w:r>
    </w:p>
    <w:p>
      <w:pPr>
        <w:pStyle w:val="759"/>
        <w:pBdr/>
        <w:spacing w:after="120"/>
        <w:ind w:left="142"/>
        <w:rPr>
          <w:lang w:val="it-IT"/>
        </w:rPr>
      </w:pPr>
      <w:r>
        <w:rPr>
          <w:lang w:val="it-IT"/>
        </w:rPr>
        <w:t xml:space="preserve">1) eligibilitatea ofertantului sau candidatului;</w:t>
      </w:r>
      <w:r>
        <w:rPr>
          <w:lang w:val="it-IT"/>
        </w:rPr>
      </w:r>
      <w:r>
        <w:rPr>
          <w:lang w:val="it-IT"/>
        </w:rPr>
      </w:r>
    </w:p>
    <w:p>
      <w:pPr>
        <w:pStyle w:val="759"/>
        <w:pBdr/>
        <w:spacing w:after="120"/>
        <w:ind w:left="142"/>
        <w:rPr>
          <w:lang w:val="it-IT"/>
        </w:rPr>
      </w:pPr>
      <w:r>
        <w:rPr>
          <w:lang w:val="it-IT"/>
        </w:rPr>
        <w:t xml:space="preserve">2) capacitatea de exercitare a activității profesionale;</w:t>
      </w:r>
      <w:r>
        <w:rPr>
          <w:lang w:val="it-IT"/>
        </w:rPr>
      </w:r>
      <w:r>
        <w:rPr>
          <w:lang w:val="it-IT"/>
        </w:rPr>
      </w:r>
    </w:p>
    <w:p>
      <w:pPr>
        <w:pStyle w:val="921"/>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21"/>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21"/>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21"/>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21"/>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21. </w:t>
      </w:r>
      <w:r>
        <w:rPr>
          <w:lang w:val="ro-RO"/>
        </w:rPr>
        <w:t xml:space="preserve">Pentru constatarea datelor de calificar</w:t>
      </w:r>
      <w:r>
        <w:rPr>
          <w:lang w:val="ro-RO"/>
        </w:rPr>
        <w:t xml:space="preserve">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r>
        <w:rPr>
          <w:lang w:val="ro-RO"/>
        </w:rPr>
      </w:r>
      <w:r>
        <w:rPr>
          <w:lang w:val="ro-RO"/>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22</w:t>
      </w:r>
      <w:r>
        <w:rPr>
          <w:lang w:val="it-IT" w:eastAsia="ro-RO"/>
        </w:rPr>
        <w:t xml:space="preserve">. 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şi alin. (3) și art. 16 alin. (6) al Legii nr. 131/2015 privind achizițiile publice.</w:t>
      </w:r>
      <w:r>
        <w:rPr>
          <w:lang w:val="it-IT"/>
        </w:rPr>
      </w:r>
      <w:r>
        <w:rPr>
          <w:lang w:val="it-IT"/>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24.</w:t>
      </w:r>
      <w:r>
        <w:rPr>
          <w:lang w:val="it-IT"/>
        </w:rPr>
        <w:t xml:space="preserve"> Orice ofertant/candidat care se află în una din situațiile menționate la pc</w:t>
      </w:r>
      <w:r>
        <w:rPr>
          <w:lang w:val="it-IT"/>
        </w:rPr>
        <w:t xml:space="preserve">t. 22 și pct. 23 furnizează dovezi care să arate că măsurile luate de el sunt suficiente pentru a demonstra fiabilitatea și credibilitatea sa, în pofida existenței unui motiv de excludere. Dacă autoritatea contractantă consideră astfel de dovezi suficiente</w:t>
      </w:r>
      <w:r>
        <w:rPr>
          <w:lang w:val="it-IT"/>
        </w:rP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r>
      <w:r>
        <w:rPr>
          <w:lang w:val="it-IT"/>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25. </w:t>
      </w:r>
      <w:r>
        <w:rPr>
          <w:lang w:val="it-IT"/>
        </w:rPr>
        <w:t xml:space="preserve">Autoritatea contractantă extrage informaţia necesară pentru constatarea existenţei sau inexistenţei circumstanţelor menționate la pct. 22 și pct. 23 în bazele de date disponibile ale autorităţilor publice sau ale pă</w:t>
      </w:r>
      <w:r>
        <w:rPr>
          <w:lang w:val="it-IT"/>
        </w:rPr>
        <w:t xml:space="preserve">rţilor terţe. Dacă acest lucru nu este posibil, autoritatea contractantă are obligaţia de a accepta ca fiind suficient şi relevant pentru demonstrarea faptului că ofertantul/candidatul nu se încadrează în una dintre situaţiile prevăzute la pct. 22 și pct. </w:t>
      </w:r>
      <w:r>
        <w:rPr>
          <w:lang w:val="it-IT"/>
        </w:rPr>
        <w:t xml:space="preserve">23 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21"/>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26. </w:t>
      </w:r>
      <w:r>
        <w:rPr>
          <w:lang w:val="it-IT"/>
        </w:rPr>
        <w:t xml:space="preserve">În ceea ce privesc referințele de la pct. 23,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21"/>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27. </w:t>
      </w:r>
      <w:r>
        <w:rPr>
          <w:lang w:val="it-IT"/>
        </w:rPr>
        <w:t xml:space="preserve">În cazul în care în ţara de origine sau în ţara în care este stabilit ofert</w:t>
      </w:r>
      <w:r>
        <w:rPr>
          <w:lang w:val="it-IT"/>
        </w:rPr>
        <w:t xml:space="preserve">antul/candidatul nu se emit documente de natura celor prevăzute la pct. 22 sau respectivele documente nu vizează toate situaţiile referitoare de la pct. 23, autoritatea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21"/>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28. </w:t>
      </w:r>
      <w:r>
        <w:rPr>
          <w:lang w:val="it-IT"/>
        </w:rPr>
        <w:t xml:space="preserve">Autoritatea contractantă evaluează măsurile întreprinse de către operatorii e</w:t>
      </w:r>
      <w:r>
        <w:rPr>
          <w:lang w:val="it-IT"/>
        </w:rPr>
        <w:t xml:space="preserve">conomici ținînd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 </w:t>
      </w:r>
      <w:r>
        <w:rPr>
          <w:lang w:val="it-IT"/>
        </w:rPr>
        <w:t xml:space="preserve">Autoritatea contractantă solicită oricărui ofertant să pr</w:t>
      </w:r>
      <w:r>
        <w:rPr>
          <w:lang w:val="it-IT"/>
        </w:rPr>
        <w:t xml:space="preserve">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r/>
      <w:bookmarkStart w:id="29" w:name="_Toc449539036"/>
      <w:r>
        <w:rPr>
          <w:lang w:val="it-IT"/>
        </w:rPr>
      </w:r>
      <w:r>
        <w:rPr>
          <w:lang w:val="it-IT"/>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lang w:val="it-IT"/>
        </w:rPr>
        <w:t xml:space="preserve">30. </w:t>
      </w:r>
      <w:r>
        <w:rPr>
          <w:color w:val="000000"/>
          <w:lang w:val="it-IT"/>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Pr>
          <w:color w:val="ff0000"/>
          <w:lang w:val="it-IT"/>
        </w:rPr>
      </w:r>
      <w:r>
        <w:rPr>
          <w:color w:val="ff0000"/>
          <w:lang w:val="it-IT"/>
        </w:rPr>
      </w:r>
    </w:p>
    <w:p>
      <w:pPr>
        <w:pStyle w:val="921"/>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 realizarea unei cifre medii anuale de afaceri în ultimii 3 ani egală sau mai mare decât suma stabilită în pct. 16 din anexa nr. 2,</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r>
      <w:r>
        <w:rPr>
          <w:lang w:val="it-IT"/>
        </w:rPr>
      </w:r>
    </w:p>
    <w:p>
      <w:pPr>
        <w:pStyle w:val="921"/>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 declarații bancare corespunzătoare sau, după caz, dovezi privind asigurarea riscului profesional;</w:t>
      </w:r>
      <w:r>
        <w:rPr>
          <w:lang w:val="it-IT"/>
        </w:rPr>
      </w:r>
      <w:r>
        <w:rPr>
          <w:lang w:val="it-IT"/>
        </w:rPr>
      </w:r>
    </w:p>
    <w:p>
      <w:pPr>
        <w:pStyle w:val="921"/>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 situația financiară pentru perioada de gestiune anterioară, avizat şi înregistrat de organele competente, și orice alte documente legale edificatoare prin care ofertantul își poate dovedi capacitatea economico-financiară.</w:t>
      </w:r>
      <w:r>
        <w:rPr>
          <w:lang w:val="it-IT"/>
        </w:rPr>
      </w:r>
      <w:r>
        <w:rPr>
          <w:lang w:val="it-IT"/>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31. </w:t>
      </w:r>
      <w:r>
        <w:rPr>
          <w:lang w:val="it-IT"/>
        </w:rPr>
        <w:t xml:space="preserve">Atunci când un contract este împărțit pe loturi, indicele cifrei de afaceri se aplică pentru fiecare lot individual. Cu toate</w:t>
      </w:r>
      <w:r>
        <w:rPr>
          <w:lang w:val="it-IT"/>
        </w:rPr>
        <w:t xml:space="preserv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21"/>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32. </w:t>
      </w:r>
      <w:r>
        <w:rPr>
          <w:bCs/>
          <w:lang w:val="it-IT"/>
        </w:rPr>
        <w:t xml:space="preserve">La solicitarea autorității contactante,</w:t>
      </w:r>
      <w:r>
        <w:rPr>
          <w:b/>
          <w:lang w:val="it-IT"/>
        </w:rPr>
        <w:t xml:space="preserve"> </w:t>
      </w:r>
      <w:r>
        <w:rPr>
          <w:lang w:val="it-IT"/>
        </w:rPr>
        <w:t xml:space="preserve">ofertantul urmează să prezinte documentele care demonstrează capacitatea tehnică și/sau profesională pentru executarea viitorului 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1) o listă a principalelor livrări de bunuri/servicii similare efectuate în ultimii 3 ani, conform Anexei nr. 12. </w:t>
      </w:r>
      <w:bookmarkStart w:id="30" w:name="_Hlk61426369"/>
      <w:r>
        <w:rPr>
          <w:lang w:val="it-IT"/>
        </w:rPr>
        <w:t xml:space="preserve">Respectivele certificări indică beneficiarii, indiferent dacă aceştia sunt autorităţi contractante sau clienţi privaţi, valorile și perioadele de livrare/prestare.</w:t>
      </w:r>
      <w:bookmarkEnd w:id="30"/>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2) declaraţia referitoare la echipamentele tehnice şi la măsurile aplicate în vederea asigurării calităţii, precum şi, dacă este cazul, la resursele de studiu şi cercetare;</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3) informaţii referitoare la personalul/organismul tehnic de specialitate de care dispune sau al cărui angajament de participare a fost obţinut de către ofertant/candidat, în special pentru asigurarea controlului calităţii;</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4) certificate sau alte documente emise de organisme abilitate în acest sens, care să ateste conformitatea bunurilor, identificată clar prin referire la specificaţii sau standarde relevante;</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5) mostre (în măsura în care necesitatea prezentării este justificată), descrieri şi/sau fotografii a căror autenticitate trebuie să poată fi demonstrată în cazul în care autoritatea contractantă solicită acest lucru;</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6) informaţii referitoare la studiile, pregătirea profesională şi calificarea personalului de conducere, precum şi ale persoanelor responsabile pentru îndeplinirea contractului conform Anexei nr. 14;</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7) declaraţia referitoare la efectivele medii anuale ale personalului angajat şi ale cadrelor de conducere în ultimii 3 ani;</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8) dacă este cazul, informaţii privind măsurile de protecţie a mediului pe care operatorul economic le poate aplica în timpul îndeplinirii contractului de bunuri/servicii, în corespundere cu pct. 36;</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9) informaţii referitoare la utilajele, instalaţiile, echipamentele tehnice de care dispune operatorul economic pentru îndeplinirea corespunzătoare al contractului de bunuri/servicii conform Anexei nr. 13;</w:t>
      </w:r>
      <w:r>
        <w:rPr>
          <w:lang w:val="it-IT"/>
        </w:rPr>
      </w:r>
      <w:r>
        <w:rPr>
          <w:lang w:val="it-IT"/>
        </w:rPr>
      </w:r>
    </w:p>
    <w:p>
      <w:pPr>
        <w:pStyle w:val="921"/>
        <w:numPr>
          <w:ilvl w:val="0"/>
          <w:numId w:val="0"/>
        </w:numPr>
        <w:pBdr/>
        <w:tabs>
          <w:tab w:val="left" w:leader="none" w:pos="142"/>
          <w:tab w:val="clear" w:leader="none" w:pos="1134"/>
        </w:tabs>
        <w:spacing w:after="120"/>
        <w:ind w:firstLine="426" w:left="-284"/>
        <w:rPr>
          <w:lang w:val="it-IT"/>
        </w:rPr>
      </w:pPr>
      <w:r>
        <w:rPr>
          <w:lang w:val="it-IT"/>
        </w:rPr>
        <w:t xml:space="preserve">10) informaţii privind partea din contract pe care operatorul economic are, eventual, intenţia să o subcontracteze, conform </w:t>
      </w:r>
      <w:bookmarkStart w:id="31" w:name="_Hlk71891442"/>
      <w:r>
        <w:rPr>
          <w:lang w:val="it-IT"/>
        </w:rPr>
        <w:t xml:space="preserve">Anexei nr. 15</w:t>
      </w:r>
      <w:bookmarkEnd w:id="31"/>
      <w:r>
        <w:rPr>
          <w:lang w:val="it-IT"/>
        </w:rPr>
        <w:t xml:space="preserve">. De asemenea, urmează a fi atașat/atașate la Anexa nr. 15, copia/copiile contractului/contractelor încheiat/încheiate cu subatreprenorii.</w:t>
      </w:r>
      <w:r>
        <w:rPr>
          <w:lang w:val="it-IT"/>
        </w:rPr>
      </w:r>
      <w:r>
        <w:rPr>
          <w:lang w:val="it-IT"/>
        </w:rPr>
      </w:r>
    </w:p>
    <w:p>
      <w:pPr>
        <w:pStyle w:val="921"/>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33.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21"/>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 xml:space="preserve">documente și certificate emise de organisme independente, prin care se atestă faptul că respectă anumite standarde de asigurare a calităţii (ISO 9001), acestea 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21"/>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35.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21"/>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36. </w:t>
      </w:r>
      <w:r>
        <w:rPr>
          <w:lang w:val="it-IT"/>
        </w:rPr>
        <w:t xml:space="preserve">Operatorul economic prezintă documente, certificate, emise de organisme independente, prin care se atestă faptul că respectă anumite standarde de protecţie a mediului, aceasta trebuie să se raporteze:</w:t>
      </w:r>
      <w:r>
        <w:rPr>
          <w:lang w:val="it-IT"/>
        </w:rPr>
      </w:r>
      <w:r>
        <w:rPr>
          <w:lang w:val="it-IT"/>
        </w:rPr>
      </w:r>
    </w:p>
    <w:p>
      <w:pPr>
        <w:pStyle w:val="921"/>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   la Sistemul Comunitar de Management de Mediu şi Audit (EMAS), sau;</w:t>
      </w:r>
      <w:r>
        <w:rPr>
          <w:lang w:val="it-IT"/>
        </w:rPr>
      </w:r>
      <w:r>
        <w:rPr>
          <w:lang w:val="it-IT"/>
        </w:rPr>
      </w:r>
    </w:p>
    <w:p>
      <w:pPr>
        <w:pStyle w:val="921"/>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 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21"/>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37.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38. </w:t>
      </w:r>
      <w:r>
        <w:rPr>
          <w:lang w:val="it-IT"/>
        </w:rPr>
        <w:t xml:space="preserve">Autoritățile contractante pot utiliza o serie de criterii generale privind durabilitatea pentru livrarea bunurilor și prestarea serviciilor:</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 Etichetele cu criterii multiple: </w:t>
      </w:r>
      <w:r>
        <w:t xml:space="preserve">eticheta </w:t>
      </w:r>
      <w:r>
        <w:rPr>
          <w:lang w:val="it-IT"/>
        </w:rPr>
        <w:t xml:space="preserve">europeană (floarea), eticheta scandinavă (lebăda nordică) şi etichetele naţionale (precum îngerul albastru german);</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 </w:t>
      </w:r>
      <w:r>
        <w:t xml:space="preserve">Achiziționarea </w:t>
      </w:r>
      <w:r>
        <w:rPr>
          <w:lang w:val="it-IT"/>
        </w:rPr>
        <w:t xml:space="preserve">alimentelor organice și cu un aport nutrițional echilibrat pentru școli/gradințe;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 Posibilitățile de reciclare/reutilizare a produsului după scoaterea din uz a acestuia;</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 Folosirea de recipiente sau ambalaje reutilizabile pentru transportarea produselor;</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 Furnizarea de hârtie ecologică și reciclată (fără clor și fibră);</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 Restricțiile de utilizare a anumitor substanțe periculoase în compoziția produsului;</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 Sisteme eficiente de tratare a deșeurilor în aer și în apă în fabricarea produselor;</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 </w:t>
      </w:r>
      <w:r>
        <w:t xml:space="preserve">Utilizarea </w:t>
      </w:r>
      <w:r>
        <w:rPr>
          <w:lang w:val="en-US"/>
        </w:rPr>
        <w:t xml:space="preserve">sistemelor și schemelor de management de mediu (de exemplu EMAS, ISO 14001);</w:t>
      </w:r>
      <w:r>
        <w:rPr>
          <w:lang w:val="en-US"/>
        </w:rPr>
      </w:r>
      <w:r>
        <w:rPr>
          <w:lang w:val="en-US"/>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 Reducere ale emisiilor de CO2 și a altor gaze prin scăderea frecvenței livrării și opțiuni noi de ambalare;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 Reciclarea sau reutilizarea ambalajelor care însoțesc produsele;</w:t>
      </w:r>
      <w:r>
        <w:rPr>
          <w:lang w:val="en-US"/>
        </w:rPr>
      </w:r>
      <w:r>
        <w:rPr>
          <w:lang w:val="en-US"/>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11)</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12) Încurajarea utilizării vehiculelor cu combustibili alternativi și a variantelor electrice sau hibride;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13) Achiziționarea vehiculelor cu sisteme de aer condiționat cu agenți de răcire cu nivel scăzut de GWP (potențial de încălzire globală);</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14) Achiziționarea echipamentelor/utilajelor din clasa de eficiență energetică cea mai ridicată; </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15) Achiziționarea corpurilor de iluminat cu un conținut scăzut de mercur;</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16) Reducerea poluării aerului în orașe (prin achiziția de autobuze și automobile cu nivel scăzut al emisiilor de pulberi în suspensie și oxizi de azot);</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17) Achiziționarea de alimente organice și nemijlocit susținerea agriculturii durabile;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18) Economisirea resurselor naturale (prin achiziția de produse obținute din materiale reciclate, reducerea consumului de hârtie prin achiziționarea, promovarea utilizării dispozitivelor multifuncționale);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19) Achziționarea de materiale de construcție și aprovizionare durabilă; </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  Încurajarea utilizării de materiale reciclate în construcție;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 Aprovizionarea cu produse certificate ca fiind durabile (Patru etichete ecologice ale UE pentru componente);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22) Achiziționarea și utilizarea de materiale de construcție cu impact redus asupra mediului;</w:t>
      </w:r>
      <w:r>
        <w:rPr>
          <w:highlight w:val="yellow"/>
        </w:rPr>
      </w:r>
      <w:r>
        <w:rPr>
          <w:highlight w:val="yellow"/>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23) </w:t>
      </w:r>
      <w:r>
        <w:t xml:space="preserve">Serviciile pentru </w:t>
      </w:r>
      <w:r>
        <w:rPr>
          <w:lang w:val="it-IT"/>
        </w:rPr>
        <w:t xml:space="preserve">depozitarea deșeurilor reciclabile și sistemul de gestionare a deșeurilor;</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24) Gestionarea deșeurilor din demolări;</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25) Achiziționarea serviciilor de curăţenie ecologică folosind produse care întrunesc cerințele etichetelor ecologice;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26)</w:t>
      </w:r>
      <w:r>
        <w:t xml:space="preserve"> Achiziționarea serviciilor </w:t>
      </w:r>
      <w:r>
        <w:rPr>
          <w:lang w:val="it-IT"/>
        </w:rPr>
        <w:t xml:space="preserve">de catering cu alimente ecologice (bio), indicînd p</w:t>
      </w:r>
      <w:r>
        <w:t xml:space="preserve">rocentul de alimente ecologice</w:t>
      </w:r>
      <w:r>
        <w:rPr>
          <w:lang w:val="it-IT"/>
        </w:rPr>
        <w:t xml:space="preserv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 Utilizarea </w:t>
      </w:r>
      <w:r>
        <w:t xml:space="preserve">unui sistem de management de mediu (EMS) pentru servicii de catering;</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28) Utilizarea de metode non-chimice, care respectă mediul;</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29)</w:t>
        <w:tab/>
        <w:t xml:space="preserve">Achiziționarea de energie electrică ecologică;</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tab/>
        <w:t xml:space="preserve">Impunerea unor durate de viață prelungite ale produselor și a unei garanții pentru piesele de schimb;</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 și altele.</w:t>
      </w:r>
      <w:r>
        <w:rPr>
          <w:lang w:val="it-IT"/>
        </w:rPr>
      </w:r>
      <w:r>
        <w:rPr>
          <w:lang w:val="it-IT"/>
        </w:rPr>
      </w:r>
    </w:p>
    <w:p>
      <w:pPr>
        <w:pStyle w:val="759"/>
        <w:pBdr/>
        <w:tabs>
          <w:tab w:val="left" w:leader="none" w:pos="-284"/>
          <w:tab w:val="left" w:leader="none" w:pos="142"/>
          <w:tab w:val="left" w:leader="none" w:pos="426"/>
          <w:tab w:val="left" w:leader="none" w:pos="567"/>
          <w:tab w:val="left" w:leader="none" w:pos="709"/>
        </w:tabs>
        <w:spacing/>
        <w:ind w:firstLine="284" w:left="-284"/>
        <w:jc w:val="both"/>
        <w:rPr>
          <w:lang w:val="it-IT"/>
        </w:rPr>
      </w:pPr>
      <w:r/>
      <w:bookmarkEnd w:id="33"/>
      <w:r/>
      <w:bookmarkEnd w:id="34"/>
      <w:r>
        <w:rPr>
          <w:lang w:val="it-IT"/>
        </w:rPr>
      </w:r>
      <w:r>
        <w:rPr>
          <w:lang w:val="it-IT"/>
        </w:rPr>
      </w:r>
    </w:p>
    <w:p>
      <w:pPr>
        <w:pStyle w:val="759"/>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t xml:space="preserve"> În cazul unei asocieri, c</w:t>
      </w:r>
      <w:r>
        <w:t xml:space="preserve">erințele solicitate pentru îndeplinirea criteriilor de calificare și de selecție referitoare la situația economică și financiară sau a capacităților tehnice și profesionale pot fi îndeplinite prin cumul proporțional sarcinilor ce le revin fiecărui asociat.</w:t>
      </w:r>
      <w:r/>
    </w:p>
    <w:p>
      <w:pPr>
        <w:pStyle w:val="759"/>
        <w:pBdr/>
        <w:tabs>
          <w:tab w:val="left" w:leader="none" w:pos="-284"/>
          <w:tab w:val="left" w:leader="none" w:pos="-142"/>
        </w:tabs>
        <w:spacing w:after="120"/>
        <w:ind w:firstLine="284" w:left="-284"/>
        <w:jc w:val="both"/>
        <w:rPr/>
      </w:pPr>
      <w:r>
        <w:rPr>
          <w:b/>
        </w:rPr>
        <w:t xml:space="preserve">40.</w:t>
      </w:r>
      <w:r>
        <w:t xml:space="preserve"> În </w:t>
      </w:r>
      <w:r>
        <w:t xml:space="preserve">ceea ce privește criteriile privind cifra de afaceri, în cazul unei asocieri, cifra de afaceri medie anuală luată în considerare este valoarea generală, rezultată prin însumarea cifrelor de afaceri medii anuale corespunzătoare fiecărui membru al asocierii.</w:t>
      </w:r>
      <w:r/>
    </w:p>
    <w:p>
      <w:pPr>
        <w:pStyle w:val="759"/>
        <w:pBdr/>
        <w:tabs>
          <w:tab w:val="left" w:leader="none" w:pos="-284"/>
          <w:tab w:val="left" w:leader="none" w:pos="426"/>
          <w:tab w:val="left" w:leader="none" w:pos="604"/>
        </w:tabs>
        <w:spacing w:after="120"/>
        <w:ind w:firstLine="284" w:left="-284"/>
        <w:jc w:val="both"/>
        <w:rPr/>
      </w:pPr>
      <w:r>
        <w:rPr>
          <w:b/>
        </w:rPr>
        <w:t xml:space="preserve">41. </w:t>
      </w:r>
      <w:r>
        <w:t xml:space="preserve">În ceea ce priveşte experienţa, pentru a se califica conform cerinţelor stabilite, asociațiile trebuie să demonstreze o experiență proporțională sarcinilor ce revin fiecărui asociat. </w:t>
      </w:r>
      <w:r/>
    </w:p>
    <w:p>
      <w:pPr>
        <w:pStyle w:val="759"/>
        <w:pBdr/>
        <w:tabs>
          <w:tab w:val="left" w:leader="none" w:pos="-284"/>
          <w:tab w:val="left" w:leader="none" w:pos="426"/>
          <w:tab w:val="left" w:leader="none" w:pos="604"/>
        </w:tabs>
        <w:spacing w:after="120"/>
        <w:ind w:firstLine="284" w:left="-284"/>
        <w:jc w:val="both"/>
        <w:rPr>
          <w:color w:val="000000"/>
        </w:rPr>
      </w:pPr>
      <w:r>
        <w:rPr>
          <w:b/>
          <w:bCs/>
          <w:color w:val="000000"/>
        </w:rPr>
        <w:t xml:space="preserve">42</w:t>
      </w:r>
      <w:r>
        <w:rPr>
          <w:color w:val="000000"/>
        </w:rPr>
        <w:t xml:space="preserve">. Capacitatea economică şi financi</w:t>
      </w:r>
      <w:r>
        <w:rPr>
          <w:color w:val="000000"/>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rPr>
      </w:r>
      <w:r>
        <w:rPr>
          <w:color w:val="000000"/>
        </w:rPr>
      </w:r>
    </w:p>
    <w:p>
      <w:pPr>
        <w:pStyle w:val="759"/>
        <w:pBdr/>
        <w:tabs>
          <w:tab w:val="left" w:leader="none" w:pos="-284"/>
          <w:tab w:val="left" w:leader="none" w:pos="426"/>
          <w:tab w:val="left" w:leader="none" w:pos="604"/>
        </w:tabs>
        <w:spacing w:after="120"/>
        <w:ind w:firstLine="284" w:left="-284"/>
        <w:jc w:val="both"/>
        <w:rPr>
          <w:color w:val="000000"/>
        </w:rPr>
      </w:pPr>
      <w:r>
        <w:rPr>
          <w:b/>
          <w:bCs/>
          <w:color w:val="000000"/>
        </w:rPr>
        <w:t xml:space="preserve">43</w:t>
      </w:r>
      <w:r>
        <w:rPr>
          <w:color w:val="000000"/>
        </w:rPr>
        <w:t xml:space="preserve">. În cazul în care ofertantul/candidatul îşi demonstrează capacitatea economică şi financiară cât și capacitatea tehnică şi/sau profesională invocînd şi susţinerea acordată, în conformitate c</w:t>
      </w:r>
      <w:r>
        <w:rPr>
          <w:color w:val="000000"/>
        </w:rPr>
        <w:t xml:space="preserve">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rPr>
        <w:t xml:space="preserve">şi declaraţiile terţului susţinător financiar şi terţului susţinător tehnic și profesional (anexele nr. 17,  nr. 19 şi nr. 20), prin care această persoană conf</w:t>
      </w:r>
      <w:r>
        <w:rPr>
          <w:color w:val="000000"/>
        </w:rPr>
        <w:t xml:space="preserve">irmă faptul că pune la dispoziţia ofertantului/candidatului resursele financiare cât și resurse tehnice și profesionale invocate. Prezentarea angajamentului se face la solicitarea autorității contractante odată ce a fost declarat în DUAE. Persoana care asi</w:t>
      </w:r>
      <w:r>
        <w:rPr>
          <w:color w:val="000000"/>
        </w:rPr>
        <w:t xml:space="preserve">gură susţinerea financiară cât și tehnică și profesională trebuie să îndeplinească criteriile de selecție relevante și nu trebuie să se afle în niciuna dintre situaţiile prevăzute la pct. 22 și pct. 23  care determină excluderea din procedura de atribuire.</w:t>
      </w:r>
      <w:r>
        <w:rPr>
          <w:color w:val="000000"/>
        </w:rPr>
      </w:r>
      <w:r>
        <w:rPr>
          <w:color w:val="000000"/>
        </w:rPr>
      </w:r>
    </w:p>
    <w:p>
      <w:pPr>
        <w:pStyle w:val="759"/>
        <w:pBdr/>
        <w:tabs>
          <w:tab w:val="left" w:leader="none" w:pos="-284"/>
          <w:tab w:val="left" w:leader="none" w:pos="426"/>
          <w:tab w:val="left" w:leader="none" w:pos="1455"/>
        </w:tabs>
        <w:spacing/>
        <w:ind w:firstLine="284" w:left="-284"/>
        <w:rPr/>
      </w:pPr>
      <w:r>
        <w:tab/>
      </w:r>
      <w:r/>
    </w:p>
    <w:p>
      <w:pPr>
        <w:pStyle w:val="761"/>
        <w:keepNext w:val="false"/>
        <w:keepLines w:val="false"/>
        <w:pBdr/>
        <w:tabs>
          <w:tab w:val="left" w:leader="none" w:pos="-284"/>
        </w:tabs>
        <w:spacing w:before="0"/>
        <w:ind w:firstLine="284" w:left="-284"/>
        <w:jc w:val="center"/>
        <w:rPr>
          <w:rFonts w:ascii="Times New Roman" w:hAnsi="Times New Roman" w:eastAsia="Times New Roman"/>
          <w:bCs w:val="0"/>
          <w:color w:val="000000"/>
        </w:rPr>
      </w:pPr>
      <w:r/>
      <w:bookmarkStart w:id="35" w:name="_Toc392180151"/>
      <w:r/>
      <w:bookmarkStart w:id="36" w:name="_Toc449539041"/>
      <w:r>
        <w:rPr>
          <w:rFonts w:ascii="Times New Roman" w:hAnsi="Times New Roman" w:eastAsia="Times New Roman"/>
          <w:bCs w:val="0"/>
          <w:color w:val="000000"/>
        </w:rPr>
        <w:t xml:space="preserve">Secţiunea a 3-a</w:t>
      </w:r>
      <w:r>
        <w:rPr>
          <w:rFonts w:ascii="Times New Roman" w:hAnsi="Times New Roman" w:eastAsia="Times New Roman"/>
          <w:bCs w:val="0"/>
          <w:color w:val="000000"/>
        </w:rPr>
      </w:r>
      <w:r>
        <w:rPr>
          <w:rFonts w:ascii="Times New Roman" w:hAnsi="Times New Roman" w:eastAsia="Times New Roman"/>
          <w:bCs w:val="0"/>
          <w:color w:val="000000"/>
        </w:rPr>
      </w:r>
    </w:p>
    <w:p>
      <w:pPr>
        <w:pStyle w:val="759"/>
        <w:pBdr/>
        <w:spacing/>
        <w:ind/>
        <w:rPr/>
      </w:pPr>
      <w:r/>
      <w:bookmarkEnd w:id="35"/>
      <w:r/>
      <w:bookmarkEnd w:id="36"/>
      <w:r/>
      <w:r/>
    </w:p>
    <w:p>
      <w:pPr>
        <w:pStyle w:val="761"/>
        <w:keepNext w:val="false"/>
        <w:keepLines w:val="false"/>
        <w:pBdr/>
        <w:tabs>
          <w:tab w:val="left" w:leader="none" w:pos="-284"/>
        </w:tabs>
        <w:spacing w:before="0"/>
        <w:ind w:firstLine="284" w:left="-284"/>
        <w:jc w:val="center"/>
        <w:rPr>
          <w:rFonts w:ascii="Times New Roman" w:hAnsi="Times New Roman" w:eastAsia="Times New Roman"/>
          <w:bCs w:val="0"/>
          <w:color w:val="000000"/>
          <w:sz w:val="24"/>
          <w:szCs w:val="24"/>
        </w:rPr>
      </w:pPr>
      <w:r>
        <w:rPr>
          <w:rFonts w:ascii="Times New Roman" w:hAnsi="Times New Roman" w:eastAsia="Times New Roman"/>
          <w:bCs w:val="0"/>
          <w:color w:val="000000"/>
          <w:sz w:val="24"/>
          <w:szCs w:val="24"/>
        </w:rPr>
        <w:t xml:space="preserve">Pregătirea/Elaborarea ofertelor</w:t>
      </w:r>
      <w:r>
        <w:rPr>
          <w:rFonts w:ascii="Times New Roman" w:hAnsi="Times New Roman" w:eastAsia="Times New Roman"/>
          <w:bCs w:val="0"/>
          <w:color w:val="000000"/>
          <w:sz w:val="24"/>
          <w:szCs w:val="24"/>
        </w:rPr>
      </w:r>
      <w:r>
        <w:rPr>
          <w:rFonts w:ascii="Times New Roman" w:hAnsi="Times New Roman" w:eastAsia="Times New Roman"/>
          <w:bCs w:val="0"/>
          <w:color w:val="000000"/>
          <w:sz w:val="24"/>
          <w:szCs w:val="24"/>
        </w:rPr>
      </w:r>
    </w:p>
    <w:p>
      <w:pPr>
        <w:pStyle w:val="759"/>
        <w:pBdr/>
        <w:spacing/>
        <w:ind/>
        <w:rPr>
          <w:b/>
          <w:bCs/>
        </w:rPr>
      </w:pPr>
      <w:r>
        <w:rPr>
          <w:b/>
          <w:bCs/>
        </w:rPr>
      </w:r>
      <w:r>
        <w:rPr>
          <w:b/>
          <w:bCs/>
        </w:rPr>
      </w:r>
      <w:r>
        <w:rPr>
          <w:b/>
          <w:bCs/>
        </w:rPr>
      </w:r>
    </w:p>
    <w:p>
      <w:pPr>
        <w:pStyle w:val="759"/>
        <w:pBdr/>
        <w:spacing/>
        <w:ind/>
        <w:jc w:val="both"/>
        <w:rPr>
          <w:bCs/>
          <w:iCs/>
        </w:rPr>
      </w:pPr>
      <w:r/>
      <w:bookmarkStart w:id="37" w:name="_Hlk65750185"/>
      <w:r>
        <w:rPr>
          <w:b/>
          <w:bCs/>
        </w:rPr>
        <w:t xml:space="preserve">44. </w:t>
      </w:r>
      <w:r>
        <w:t xml:space="preserve">Autoritatea contractantă în caietul de sarcini</w:t>
      </w:r>
      <w:bookmarkEnd w:id="37"/>
      <w:r>
        <w:t xml:space="preserve"> </w:t>
      </w:r>
      <w:r>
        <w:rPr>
          <w:bCs/>
          <w:iCs/>
        </w:rPr>
        <w:t xml:space="preserve">descrie condițiile/cerințele de furnizare:</w:t>
      </w:r>
      <w:r>
        <w:rPr>
          <w:bCs/>
          <w:iCs/>
        </w:rPr>
      </w:r>
      <w:r>
        <w:rPr>
          <w:bCs/>
          <w:iCs/>
        </w:rPr>
      </w:r>
    </w:p>
    <w:p>
      <w:pPr>
        <w:pStyle w:val="921"/>
        <w:numPr>
          <w:ilvl w:val="0"/>
          <w:numId w:val="9"/>
        </w:numPr>
        <w:pBdr/>
        <w:tabs>
          <w:tab w:val="left" w:leader="none" w:pos="709"/>
          <w:tab w:val="left" w:leader="none" w:pos="993"/>
        </w:tabs>
        <w:spacing w:after="120"/>
        <w:ind w:firstLine="710" w:left="-284"/>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Naţionale pentru Reglementare în Energetică</w:t>
      </w:r>
      <w:bookmarkEnd w:id="38"/>
      <w:r>
        <w:rPr>
          <w:bCs/>
          <w:iCs/>
          <w:lang w:val="ro-RO"/>
        </w:rPr>
        <w:t xml:space="preserve"> (în continuare – </w:t>
      </w:r>
      <w:bookmarkStart w:id="39" w:name="_Hlk77773523"/>
      <w:r>
        <w:rPr>
          <w:bCs/>
          <w:iCs/>
          <w:lang w:val="ro-RO"/>
        </w:rPr>
        <w:t xml:space="preserve">ANRE</w:t>
      </w:r>
      <w:bookmarkEnd w:id="39"/>
      <w:r>
        <w:rPr>
          <w:bCs/>
          <w:iCs/>
          <w:lang w:val="ro-RO"/>
        </w:rPr>
        <w:t xml:space="preserve">), de exemplu: Regulamentul privind furnizarea energiei electrice, </w:t>
      </w:r>
      <w:bookmarkStart w:id="40" w:name="_Hlk68786959"/>
      <w:r>
        <w:rPr>
          <w:bCs/>
          <w:iCs/>
          <w:lang w:val="ro-RO"/>
        </w:rPr>
        <w:t xml:space="preserve">aprobat prin Hotărârea ANRE nr.</w:t>
      </w:r>
      <w:bookmarkEnd w:id="40"/>
      <w:r>
        <w:rPr>
          <w:bCs/>
          <w:iCs/>
          <w:lang w:val="ro-RO"/>
        </w:rPr>
        <w:t xml:space="preserve"> 23/2017, Regulamentul privind racordarea la rețele electrice și prestarea serviciilor de transpor</w:t>
      </w:r>
      <w:r>
        <w:rPr>
          <w:bCs/>
          <w:iCs/>
          <w:lang w:val="ro-RO"/>
        </w:rPr>
        <w:t xml:space="preserve">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 xml:space="preserve">prin Hotărârea ANRE nr. 269/2018, Instrucțiunea privind calcularea pierderilor de energie electrică activă și reactivă în elementele de rețea aflate la balanța consumatorului, aprobată p</w:t>
      </w:r>
      <w:r>
        <w:rPr>
          <w:bCs/>
          <w:iCs/>
          <w:lang w:val="ro-RO"/>
        </w:rPr>
        <w:t xml:space="preserve">rin Hotărârea ANRE nr. 246/2007, Instrucţiunea privind calcularea consumului tehnologic de energie electrică în reţelele de distribuţie, în funcţie de valoarea factorului de putere în instalaţiile de utilizare, aprobată prin Hotărârea ANRE nr. 89/2003 etc.</w:t>
      </w:r>
      <w:r>
        <w:rPr>
          <w:bCs/>
          <w:iCs/>
          <w:lang w:val="ro-RO"/>
        </w:rPr>
      </w:r>
      <w:r>
        <w:rPr>
          <w:bCs/>
          <w:iCs/>
          <w:lang w:val="ro-RO"/>
        </w:rPr>
      </w:r>
    </w:p>
    <w:p>
      <w:pPr>
        <w:pStyle w:val="921"/>
        <w:numPr>
          <w:ilvl w:val="0"/>
          <w:numId w:val="9"/>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1"/>
      <w:r>
        <w:rPr>
          <w:bCs/>
          <w:iCs/>
          <w:lang w:val="it-IT"/>
        </w:rPr>
        <w:t xml:space="preserve">de exemplu: Regulamentul privind furnizarea gazelor naturale, aprobat prin Hotărârea ANRE nr. 113/2019.</w:t>
      </w:r>
      <w:bookmarkEnd w:id="42"/>
      <w:r>
        <w:rPr>
          <w:b/>
          <w:i/>
          <w:lang w:val="it-IT"/>
        </w:rPr>
      </w:r>
      <w:r>
        <w:rPr>
          <w:b/>
          <w:i/>
          <w:lang w:val="it-IT"/>
        </w:rPr>
      </w:r>
    </w:p>
    <w:p>
      <w:pPr>
        <w:pStyle w:val="921"/>
        <w:numPr>
          <w:ilvl w:val="0"/>
          <w:numId w:val="9"/>
        </w:numPr>
        <w:pBdr/>
        <w:tabs>
          <w:tab w:val="left" w:leader="none" w:pos="709"/>
          <w:tab w:val="left" w:leader="none" w:pos="993"/>
        </w:tabs>
        <w:spacing w:after="120"/>
        <w:ind w:firstLine="710" w:left="-284"/>
        <w:rPr>
          <w:bCs/>
          <w:i/>
          <w:lang w:val="it-IT"/>
        </w:rPr>
      </w:pPr>
      <w:r>
        <w:rPr>
          <w:b/>
          <w:i/>
          <w:lang w:val="it-IT"/>
        </w:rPr>
        <w:t xml:space="preserve">a energiei termice </w:t>
      </w:r>
      <w:r>
        <w:rPr>
          <w:bCs/>
          <w:iCs/>
          <w:lang w:val="it-IT"/>
        </w:rPr>
        <w:t xml:space="preserve">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3"/>
      <w:r>
        <w:rPr>
          <w:bCs/>
          <w:iCs/>
          <w:lang w:val="it-IT"/>
        </w:rPr>
        <w:t xml:space="preserve">nr. 169/2019</w:t>
      </w:r>
      <w:bookmarkEnd w:id="44"/>
      <w:r>
        <w:rPr>
          <w:bCs/>
          <w:iCs/>
          <w:lang w:val="it-IT"/>
        </w:rPr>
        <w:t xml:space="preserve">.</w:t>
      </w:r>
      <w:r>
        <w:rPr>
          <w:bCs/>
          <w:i/>
          <w:lang w:val="it-IT"/>
        </w:rPr>
      </w:r>
      <w:r>
        <w:rPr>
          <w:bCs/>
          <w:i/>
          <w:lang w:val="it-IT"/>
        </w:rPr>
      </w:r>
    </w:p>
    <w:p>
      <w:pPr>
        <w:pStyle w:val="921"/>
        <w:numPr>
          <w:ilvl w:val="0"/>
          <w:numId w:val="9"/>
        </w:numPr>
        <w:pBdr/>
        <w:tabs>
          <w:tab w:val="left" w:leader="none" w:pos="-284"/>
          <w:tab w:val="left" w:leader="none" w:pos="709"/>
          <w:tab w:val="left" w:leader="none" w:pos="851"/>
        </w:tabs>
        <w:spacing w:after="120"/>
        <w:ind w:firstLine="710" w:left="-284"/>
        <w:rPr>
          <w:b/>
          <w:i/>
          <w:lang w:val="it-IT"/>
        </w:rPr>
      </w:pPr>
      <w:r>
        <w:rPr>
          <w:b/>
          <w:i/>
          <w:lang w:val="it-IT"/>
        </w:rPr>
        <w:t xml:space="preserve">a alimentării cu apă şi canalizare în </w:t>
      </w:r>
      <w:r>
        <w:rPr>
          <w:bCs/>
          <w:iCs/>
          <w:lang w:val="it-IT"/>
        </w:rPr>
        <w:t xml:space="preserve">conformitate cu Legea nr. 303/2013 privind serviciul public de alimentare cu apă și de canalizare</w:t>
      </w:r>
      <w:r>
        <w:t xml:space="preserve"> </w:t>
      </w:r>
      <w:r>
        <w:rPr>
          <w:bCs/>
          <w:iCs/>
          <w:lang w:val="it-IT"/>
        </w:rPr>
        <w:t xml:space="preserve">și actele normative secundare, de exemplu:</w:t>
      </w:r>
      <w:r>
        <w:t xml:space="preserve"> </w:t>
      </w:r>
      <w:r>
        <w:rPr>
          <w:bCs/>
          <w:iCs/>
          <w:lang w:val="it-IT"/>
        </w:rPr>
        <w:t xml:space="preserve">Regulamentul-cadru de organizare și funcționare a serviciului public de alimentare cu apă și de canaliza</w:t>
      </w:r>
      <w:r>
        <w:rPr>
          <w:bCs/>
          <w:iCs/>
          <w:lang w:val="it-IT"/>
        </w:rPr>
        <w:t xml:space="preserve">re, aprobat prin Hotărârea ANRE nr. 355/2019 sau Regulamentele de organizare și funcționare a serviciului public de alimentare cu apă și de canalizare aprobate de autoritățile publice locale de nivelul întâi, în cazul în care au fost elaborate și aprobate.</w:t>
      </w:r>
      <w:r>
        <w:rPr>
          <w:b/>
          <w:i/>
          <w:lang w:val="it-IT"/>
        </w:rPr>
      </w:r>
      <w:r>
        <w:rPr>
          <w:b/>
          <w:i/>
          <w:lang w:val="it-IT"/>
        </w:rPr>
      </w:r>
    </w:p>
    <w:p>
      <w:pPr>
        <w:pStyle w:val="921"/>
        <w:numPr>
          <w:ilvl w:val="0"/>
          <w:numId w:val="9"/>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w:t>
      </w:r>
      <w:r>
        <w:rPr>
          <w:bCs/>
          <w:iCs/>
          <w:lang w:val="it-IT"/>
        </w:rPr>
        <w:t xml:space="preserve"> la nivelul țării din care să rezulte ca ofertantul deține stații de alimentare în localitățile indicate în documetația de atribuire. Carburantul se livrează la stația de alimentare în baza cardurilor emise de către Furnizor. Ofertantul oferă autorității c</w:t>
      </w:r>
      <w:r>
        <w:rPr>
          <w:bCs/>
          <w:iCs/>
          <w:lang w:val="it-IT"/>
        </w:rPr>
        <w:t xml:space="preserve">ontractante posibilitatea de a achiziționa carburant (fără plată în numerar) prin intermediul cardurilor valorice la stațiile de alimentare ale furnizorului la nivelul fiecăreia dintre localitățile menționate în documetația de atribuire. În cazul în care l</w:t>
      </w:r>
      <w:r>
        <w:rPr>
          <w:bCs/>
          <w:iCs/>
          <w:lang w:val="it-IT"/>
        </w:rPr>
        <w:t xml:space="preserve">ocul destinației finale îl constituie mai multe localități/regiuni, atribuirea contractelor de achiziție se realizează pe loturi pentru fiecare localitate/regiune în parte. Livrarea cardurilor se face pe baza unei cereri de emitere de card din partea autor</w:t>
      </w:r>
      <w:r>
        <w:rPr>
          <w:bCs/>
          <w:iCs/>
          <w:lang w:val="it-IT"/>
        </w:rPr>
        <w:t xml:space="preserve">ității contractante. Termenul solicitat pentru livrarea cardurilor la sediul autorităţii contractante este de 5 zile lucrătoare de la data intrării în vigoare a contractului şi, respectiv, de la data transmiterii cererii de emitere de carduri suplimentare.</w:t>
      </w:r>
      <w:r>
        <w:rPr>
          <w:bCs/>
          <w:iCs/>
          <w:lang w:val="it-IT"/>
        </w:rPr>
      </w:r>
      <w:r>
        <w:rPr>
          <w:bCs/>
          <w:iCs/>
          <w:lang w:val="it-IT"/>
        </w:rPr>
      </w:r>
    </w:p>
    <w:p>
      <w:pPr>
        <w:pStyle w:val="759"/>
        <w:pBdr/>
        <w:tabs>
          <w:tab w:val="left" w:leader="none" w:pos="426"/>
        </w:tabs>
        <w:spacing/>
        <w:ind w:firstLine="284" w:left="-284"/>
        <w:jc w:val="both"/>
        <w:rPr>
          <w:b/>
          <w:iCs/>
        </w:rPr>
      </w:pPr>
      <w:r>
        <w:rPr>
          <w:b/>
          <w:bCs/>
        </w:rPr>
        <w:t xml:space="preserve">45. </w:t>
      </w:r>
      <w:r>
        <w:t xml:space="preserve">Autoritatea contractantă în caietul de sarcini </w:t>
      </w:r>
      <w:r>
        <w:rPr>
          <w:bCs/>
          <w:iCs/>
        </w:rPr>
        <w:t xml:space="preserve">precizează detalii privind modul de transportare, prestare, utilizare a produselor/serviciilor:</w:t>
      </w:r>
      <w:r>
        <w:rPr>
          <w:b/>
          <w:iCs/>
        </w:rPr>
      </w:r>
      <w:r>
        <w:rPr>
          <w:b/>
          <w:iCs/>
        </w:rPr>
      </w:r>
    </w:p>
    <w:p>
      <w:pPr>
        <w:pStyle w:val="921"/>
        <w:numPr>
          <w:ilvl w:val="0"/>
          <w:numId w:val="11"/>
        </w:numPr>
        <w:pBdr/>
        <w:tabs>
          <w:tab w:val="left" w:leader="none" w:pos="709"/>
          <w:tab w:val="left" w:leader="none" w:pos="993"/>
        </w:tabs>
        <w:spacing w:after="120"/>
        <w:ind/>
        <w:rPr>
          <w:i/>
          <w:iCs/>
        </w:rPr>
      </w:pPr>
      <w:r>
        <w:rPr>
          <w:rFonts w:eastAsia="Arial"/>
          <w:b/>
          <w:i/>
          <w:iCs/>
        </w:rPr>
        <w:t xml:space="preserve"> produselor petroliere pentru alimentarea automobilelor</w:t>
      </w:r>
      <w:r>
        <w:rPr>
          <w:i/>
          <w:iCs/>
        </w:rPr>
      </w:r>
      <w:r>
        <w:rPr>
          <w:i/>
          <w:iCs/>
        </w:rPr>
      </w:r>
    </w:p>
    <w:p>
      <w:pPr>
        <w:pStyle w:val="759"/>
        <w:pBdr/>
        <w:tabs>
          <w:tab w:val="left" w:leader="none" w:pos="851"/>
          <w:tab w:val="left" w:leader="none" w:pos="993"/>
        </w:tabs>
        <w:spacing w:after="120"/>
        <w:ind w:left="-284"/>
        <w:jc w:val="both"/>
        <w:rPr>
          <w:bCs/>
          <w:iCs/>
        </w:rPr>
      </w:pPr>
      <w:r>
        <w:rPr>
          <w:bCs/>
          <w:iCs/>
        </w:rPr>
        <w:t xml:space="preserve">Furnizorul acordă permanent achizitorului posibilitatea accesării on-line a informaţiilor privind situaţ</w:t>
      </w:r>
      <w:r>
        <w:rPr>
          <w:bCs/>
          <w:iCs/>
        </w:rPr>
        <w:t xml:space="preserve">ia detaliată a tuturor achiziţiilor de carburant efectuate de către fiecare autovehicul al său. Posibilitatea achizitorului de a obţine la orice staţie de distribuţie pe bază de card, informaţii privind valoarea rămasă pentru fiecare card în parte. Furnizo</w:t>
      </w:r>
      <w:r>
        <w:rPr>
          <w:bCs/>
          <w:iCs/>
        </w:rPr>
        <w:t xml:space="preserve">rul gestionează lista cardurilor pierdute sau furate şi are obligaţia să blocheze/deblocheze utilizarea acestora în cel mult 24 ore de la solicitarea achizitorului. Furnizorul are obligația de a garanta că produsele furnizate respectă standardele minime de</w:t>
      </w:r>
      <w:r>
        <w:rPr>
          <w:bCs/>
          <w:iCs/>
        </w:rPr>
        <w:t xml:space="preserve"> poluare aprobate conform legislației naționale și pot fi alimentate de la stațiile existente în localitățile indicate în documetația de atribuire. Carburanţii livraţi trebuie să corespundă calitativ normelor în vigoare. Se prezintă în partea II, Condițiil</w:t>
      </w:r>
      <w:r>
        <w:rPr>
          <w:bCs/>
          <w:iCs/>
        </w:rPr>
        <w:t xml:space="preserve">e  Speciale a Contractului, cât și în anexa nr.1 la Contract ,,Specificaţii Tehnice”,  condiţiile tehnice de calitate şi metodele de determinare a produselor, având la bază standarde şi omologări naţionale sau internaţionale. Furnizorul asigură personaliza</w:t>
      </w:r>
      <w:r>
        <w:rPr>
          <w:bCs/>
          <w:iCs/>
        </w:rPr>
        <w:t xml:space="preserve">rea cardurilor pe fiecare autovehicul (pe număr de înmatriculare), configurarea cardului pe tipul carburantului. Furnizorul asigură asistență permanentă 24 h, 7 zile din săptămână, pentru ca, în cazul apariției anumitor deficiențe în funcționarea cardurilo</w:t>
      </w:r>
      <w:r>
        <w:rPr>
          <w:bCs/>
          <w:iCs/>
        </w:rPr>
        <w:t xml:space="preserve">r pentru carburant, Furnizorul să fie în măsură să soluționeze problemele apărute în cel mai scurt timp posibil. Furnizorul specifică dacă toate cardurile sunt acceptate la toate stațiile PECO situate în localitățile menționate în documentația de atribuire</w:t>
      </w:r>
      <w:r>
        <w:rPr>
          <w:bCs/>
          <w:iCs/>
        </w:rPr>
        <w:t xml:space="preserve">. Furnizorul pune la dispoziţia achizitorului instrucţiuni de folosire a cardului. Autoritatea contractantă își rezervă dreptul de a mări sau micșora numărul de carduri și de a suplimenta sau diminua cantitatea de carburanți în baza prevederilor normative.</w:t>
      </w:r>
      <w:r>
        <w:rPr>
          <w:bCs/>
          <w:iCs/>
        </w:rPr>
      </w:r>
      <w:r>
        <w:rPr>
          <w:bCs/>
          <w:iCs/>
        </w:rPr>
      </w:r>
    </w:p>
    <w:p>
      <w:pPr>
        <w:pStyle w:val="921"/>
        <w:numPr>
          <w:ilvl w:val="0"/>
          <w:numId w:val="11"/>
        </w:numPr>
        <w:pBdr/>
        <w:tabs>
          <w:tab w:val="left" w:leader="none" w:pos="851"/>
          <w:tab w:val="left" w:leader="none" w:pos="993"/>
        </w:tabs>
        <w:spacing w:after="120"/>
        <w:ind/>
        <w:rPr>
          <w:lang w:val="ro-RO"/>
        </w:rPr>
      </w:pPr>
      <w:r>
        <w:rPr>
          <w:rFonts w:eastAsia="Arial"/>
          <w:b/>
          <w:i/>
          <w:iCs/>
        </w:rPr>
        <w:t xml:space="preserve">de  furnizare a energiei electrice</w:t>
      </w:r>
      <w:r>
        <w:rPr>
          <w:lang w:val="ro-RO"/>
        </w:rPr>
      </w:r>
      <w:r>
        <w:rPr>
          <w:lang w:val="ro-RO"/>
        </w:rPr>
      </w:r>
    </w:p>
    <w:p>
      <w:pPr>
        <w:pStyle w:val="759"/>
        <w:pBdr/>
        <w:tabs>
          <w:tab w:val="left" w:leader="none" w:pos="851"/>
          <w:tab w:val="left" w:leader="none"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w:t>
      </w:r>
      <w:r>
        <w:rPr>
          <w:bCs/>
          <w:iCs/>
        </w:rPr>
        <w:t xml:space="preserve">este instalat în limitele proprietății operatorului de sistem, responsabil de integritatea echipamentului de măsurare și a sigiliilor aplicate este operatorul de sistem. Operatorul de sistem asigură, la solicitare, accesul Beneficiarului la echipamentul de</w:t>
      </w:r>
      <w:r>
        <w:rPr>
          <w:bCs/>
          <w:iCs/>
        </w:rPr>
        <w:t xml:space="preserv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w:t>
      </w:r>
      <w:r>
        <w:rPr>
          <w:bCs/>
          <w:iCs/>
        </w:rPr>
        <w:t xml:space="preserve">ate cu Legea nr. 174/2017 cu privire la energetică și Legea nr. 107/2016 cu privire la energia electrică, iar cheltuielile se suportă de către Beneficiar. Controlul echipamentului de măsurare și al sigiliilor aplicate acestuia se efectuează de către operat</w:t>
      </w:r>
      <w:r>
        <w:rPr>
          <w:bCs/>
          <w:iCs/>
        </w:rPr>
        <w:t xml:space="preserve">orul de sistem, după necesitate, și numai în prezența reprezentantului Beneficiarului. Citirea indicilor echipamentului de măsurare în scopul facturării energiei electrice consumate de Beneficiar, se efectuează de operatorul de sistem lunar. Personalul ope</w:t>
      </w:r>
      <w:r>
        <w:rPr>
          <w:bCs/>
          <w:iCs/>
        </w:rPr>
        <w:t xml:space="preserve">ratorului de sistem și utilizatorul de sistem sunt în drept să stabilească, de comun acord, timpul efectuării activităților pentru citirea indicilor echipamentului de măsurare. Cantitatea energiei electrice furnizate Beneficiarului se determină în baza ind</w:t>
      </w:r>
      <w:r>
        <w:rPr>
          <w:bCs/>
          <w:iCs/>
        </w:rPr>
        <w:t xml:space="preserve">icilor echipamentului de măsurare, citite la fiecare loc de consum, sau, în cazurile prevăzute în Regulamentul pentru furnizarea energiei electrice, se calculează prin estimare. În cazul deteriorării echipamentului de măsurare sau dacă se constată încălcar</w:t>
      </w:r>
      <w:r>
        <w:rPr>
          <w:bCs/>
          <w:iCs/>
        </w:rPr>
        <w:t xml:space="preserve">ea de către Beneficiar a prevederilor Legii cu privire la energia electrică, care a dus la consum de energie electrică prin evitarea echipamentului de măsurare, prin denaturarea indicațiilor echipamentului de măsurare sau alte modalități de consum neînregi</w:t>
      </w:r>
      <w:r>
        <w:rPr>
          <w:bCs/>
          <w:iCs/>
        </w:rPr>
        <w:t xml:space="preserve">strat de echipamentul de măsurare, contravaloarea energiei electrice consumate se calculează în conformitate cu prevederile Regulamentului pentru furnizarea energiei electrice. Contravaloarea pierderilor de energie electrică în transformatoarele de forță ș</w:t>
      </w:r>
      <w:r>
        <w:rPr>
          <w:bCs/>
          <w:iCs/>
        </w:rPr>
        <w:t xml:space="preserve">i în liniile electrice ce aparțin Beneficiarului, se calculează în baza Instrucțiunii privind calcularea pierderilor de energie electrică activă și reactivă în elementele de rețea aflate la balanța consumatorului, aprobată prin Hotărârea ANRE nr. 246/2007.</w:t>
      </w:r>
      <w:r>
        <w:rPr>
          <w:bCs/>
          <w:iCs/>
        </w:rPr>
      </w:r>
      <w:r>
        <w:rPr>
          <w:bCs/>
          <w:iCs/>
        </w:rPr>
      </w:r>
    </w:p>
    <w:p>
      <w:pPr>
        <w:pStyle w:val="759"/>
        <w:pBdr/>
        <w:spacing w:after="120"/>
        <w:ind w:firstLine="284" w:left="-284"/>
        <w:jc w:val="both"/>
        <w:rPr>
          <w:bCs/>
          <w:iCs/>
        </w:rPr>
      </w:pPr>
      <w:r>
        <w:rPr>
          <w:b/>
          <w:iCs/>
        </w:rPr>
        <w:t xml:space="preserve">46</w:t>
      </w:r>
      <w:r>
        <w:rPr>
          <w:b/>
          <w:i/>
        </w:rPr>
        <w:t xml:space="preserve">. </w:t>
      </w:r>
      <w:r>
        <w:rPr>
          <w:bCs/>
          <w:iCs/>
        </w:rPr>
        <w:t xml:space="preserve">Autoritatea contractantă în caietul de sarcini precizează modalitatea de calculare a costului/prețului bunului/serviciului, prin trimitere la actele normative din domeniu. </w:t>
      </w:r>
      <w:r>
        <w:rPr>
          <w:bCs/>
          <w:iCs/>
        </w:rPr>
      </w:r>
      <w:r>
        <w:rPr>
          <w:bCs/>
          <w:iCs/>
        </w:rPr>
      </w:r>
    </w:p>
    <w:p>
      <w:pPr>
        <w:pStyle w:val="921"/>
        <w:numPr>
          <w:ilvl w:val="0"/>
          <w:numId w:val="10"/>
        </w:numPr>
        <w:pBdr/>
        <w:tabs>
          <w:tab w:val="left" w:leader="none" w:pos="851"/>
          <w:tab w:val="left" w:leader="none" w:pos="993"/>
        </w:tabs>
        <w:spacing w:after="120"/>
        <w:ind/>
        <w:rPr>
          <w:i/>
          <w:iCs/>
        </w:rPr>
      </w:pPr>
      <w:r>
        <w:rPr>
          <w:rFonts w:eastAsia="Arial"/>
          <w:b/>
          <w:i/>
          <w:iCs/>
        </w:rPr>
        <w:t xml:space="preserve">a produselor petroliere pentru alimentarea automobilelor</w:t>
      </w:r>
      <w:r>
        <w:rPr>
          <w:i/>
          <w:iCs/>
        </w:rPr>
      </w:r>
      <w:r>
        <w:rPr>
          <w:i/>
          <w:iCs/>
        </w:rPr>
      </w:r>
    </w:p>
    <w:p>
      <w:pPr>
        <w:pStyle w:val="759"/>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discount-ului ofertat.</w:t>
      </w:r>
      <w:r>
        <w:rPr>
          <w:bCs/>
          <w:iCs/>
        </w:rPr>
      </w:r>
      <w:r>
        <w:rPr>
          <w:bCs/>
          <w:iCs/>
        </w:rPr>
      </w:r>
    </w:p>
    <w:p>
      <w:pPr>
        <w:pStyle w:val="759"/>
        <w:pBdr/>
        <w:tabs>
          <w:tab w:val="left" w:leader="none" w:pos="851"/>
          <w:tab w:val="left" w:leader="none" w:pos="993"/>
        </w:tabs>
        <w:spacing/>
        <w:ind w:left="-284"/>
        <w:jc w:val="both"/>
        <w:rPr>
          <w:bCs/>
          <w:iCs/>
        </w:rPr>
      </w:pPr>
      <w:r>
        <w:rPr>
          <w:bCs/>
          <w:iCs/>
        </w:rPr>
        <w:t xml:space="preserve">Furnizorul asigură a</w:t>
      </w:r>
      <w:r>
        <w:rPr>
          <w:bCs/>
          <w:iCs/>
        </w:rPr>
        <w:t xml:space="preserve">utorității contractante posibilitatea de a stabili limite individuale valorice pentru fiecare card, inclusiv de a le modifica în sensul majorării sau micșorării acestora. Prețul unitar ofertat constituie prețul mediu calculat de către ofertant utilizînd pr</w:t>
      </w:r>
      <w:r>
        <w:rPr>
          <w:bCs/>
          <w:iCs/>
        </w:rPr>
        <w:t xml:space="preserve">ețurile afișate la panourile informative în toate stațiile din localitate/regiune indicate în documentația de atribuire, în decurs de 15 zile până la data publicării anunțului de participare în Buletinul achizițiilor publice, la care se aplică un discount.</w:t>
      </w:r>
      <w:r>
        <w:rPr>
          <w:bCs/>
          <w:iCs/>
        </w:rPr>
      </w:r>
      <w:r>
        <w:rPr>
          <w:bCs/>
          <w:iCs/>
        </w:rPr>
      </w:r>
    </w:p>
    <w:p>
      <w:pPr>
        <w:pStyle w:val="759"/>
        <w:pBdr/>
        <w:spacing/>
        <w:ind/>
        <w:jc w:val="both"/>
        <w:rPr>
          <w:bCs/>
          <w:i/>
        </w:rPr>
      </w:pPr>
      <w:r>
        <w:rPr>
          <w:bCs/>
          <w:i/>
        </w:rPr>
      </w:r>
      <w:r>
        <w:rPr>
          <w:bCs/>
          <w:i/>
        </w:rPr>
      </w:r>
      <w:r>
        <w:rPr>
          <w:bCs/>
          <w:i/>
        </w:rPr>
      </w:r>
    </w:p>
    <w:p>
      <w:pPr>
        <w:pStyle w:val="759"/>
        <w:pBdr/>
        <w:spacing w:after="120"/>
        <w:ind w:firstLine="567"/>
        <w:jc w:val="center"/>
        <w:rPr/>
      </w:pPr>
      <w:r>
        <w:t xml:space="preserve">Calcularea prețului unitar se efectuează conform formulei:</w:t>
      </w:r>
      <w:r/>
    </w:p>
    <w:p>
      <w:pPr>
        <w:pStyle w:val="759"/>
        <w:pBdr/>
        <w:spacing/>
        <w:ind/>
        <w:rPr/>
      </w:pPr>
      <w:r/>
      <m:oMathPara>
        <m:oMathParaPr/>
        <m:oMath>
          <m:r>
            <w:rPr>
              <w:rFonts w:ascii="Cambria Math" w:hAnsi="Cambria Math"/>
            </w:rPr>
            <m:rPr>
              <m:sty m:val="p"/>
            </m:rPr>
            <m:t>Pu</m:t>
          </m:r>
          <m:r>
            <w:rPr>
              <w:rFonts w:ascii="Cambria Math" w:hAnsi="Cambria Math"/>
              <w:i/>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i/>
                </w:rPr>
                <m:rPr/>
                <m:t>15</m:t>
              </m:r>
            </m:den>
          </m:f>
          <m:r>
            <w:rPr>
              <w:rFonts w:ascii="Cambria Math" w:hAnsi="Cambria Math"/>
              <w:i/>
            </w:rPr>
            <m:rPr/>
            <m:t>-D%</m:t>
          </m:r>
        </m:oMath>
      </m:oMathPara>
      <w:r/>
      <w:r/>
    </w:p>
    <w:p>
      <w:pPr>
        <w:pStyle w:val="759"/>
        <w:keepNext w:val="true"/>
        <w:keepLines w:val="true"/>
        <w:pBdr/>
        <w:spacing/>
        <w:ind/>
        <w:jc w:val="center"/>
        <w:outlineLvl w:val="1"/>
        <w:rPr>
          <w:rFonts w:eastAsia="Arial"/>
          <w:b/>
        </w:rPr>
      </w:pPr>
      <w:r>
        <w:rPr>
          <w:rFonts w:eastAsia="Arial"/>
          <w:b/>
        </w:rPr>
      </w:r>
      <w:r>
        <w:rPr>
          <w:rFonts w:eastAsia="Arial"/>
          <w:b/>
        </w:rPr>
      </w:r>
      <w:r>
        <w:rPr>
          <w:rFonts w:eastAsia="Arial"/>
          <w:b/>
        </w:rPr>
      </w:r>
    </w:p>
    <w:p>
      <w:pPr>
        <w:pStyle w:val="759"/>
        <w:pBdr/>
        <w:tabs>
          <w:tab w:val="left" w:leader="none" w:pos="851"/>
          <w:tab w:val="left" w:leader="none" w:pos="993"/>
        </w:tabs>
        <w:spacing w:after="120"/>
        <w:ind w:firstLine="567"/>
        <w:jc w:val="both"/>
        <w:rPr/>
      </w:pPr>
      <w:r>
        <w:t xml:space="preserve">Unde,</w:t>
      </w:r>
      <w:r/>
    </w:p>
    <w:p>
      <w:pPr>
        <w:pStyle w:val="759"/>
        <w:pBdr/>
        <w:tabs>
          <w:tab w:val="left" w:leader="none" w:pos="851"/>
          <w:tab w:val="left" w:leader="none" w:pos="993"/>
        </w:tabs>
        <w:spacing/>
        <w:ind w:firstLine="567"/>
        <w:jc w:val="both"/>
        <w:rPr/>
      </w:pPr>
      <w:r>
        <w:t xml:space="preserve">Pu – reprezintă prețul unitar ofertat;</w:t>
      </w:r>
      <w:r/>
    </w:p>
    <w:p>
      <w:pPr>
        <w:pStyle w:val="759"/>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toate stațiile din localitatea/regiunea specificată în pct. 1 pentru prima zi;</w:t>
      </w:r>
      <w:r/>
    </w:p>
    <w:p>
      <w:pPr>
        <w:pStyle w:val="759"/>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toate stațiile din localitatea/regiunea specificată în pct. 1  pentru a doua zi;</w:t>
      </w:r>
      <w:r/>
    </w:p>
    <w:p>
      <w:pPr>
        <w:pStyle w:val="759"/>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toate stațiile din localitatea/regiunea specificată în pct. 1  pentru a cincisprezecea zi;</w:t>
      </w:r>
      <w:r/>
    </w:p>
    <w:p>
      <w:pPr>
        <w:pStyle w:val="759"/>
        <w:pBdr/>
        <w:tabs>
          <w:tab w:val="left" w:leader="none" w:pos="851"/>
          <w:tab w:val="left" w:leader="none" w:pos="993"/>
        </w:tabs>
        <w:spacing/>
        <w:ind w:firstLine="567"/>
        <w:jc w:val="both"/>
        <w:rPr/>
      </w:pPr>
      <w:r>
        <w:t xml:space="preserve">D% –reprezintă discount-ul aplicat.</w:t>
      </w:r>
      <w:r/>
    </w:p>
    <w:p>
      <w:pPr>
        <w:pStyle w:val="759"/>
        <w:pBdr/>
        <w:tabs>
          <w:tab w:val="left" w:leader="none" w:pos="851"/>
          <w:tab w:val="left" w:leader="none" w:pos="993"/>
        </w:tabs>
        <w:spacing/>
        <w:ind w:firstLine="567"/>
        <w:jc w:val="both"/>
        <w:rPr/>
      </w:pPr>
      <w:r/>
      <w:r/>
    </w:p>
    <w:p>
      <w:pPr>
        <w:pStyle w:val="759"/>
        <w:pBdr/>
        <w:tabs>
          <w:tab w:val="left" w:leader="none" w:pos="851"/>
          <w:tab w:val="left" w:leader="none"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w:t>
      </w:r>
      <w:r>
        <w:rPr>
          <w:bCs/>
          <w:iCs/>
        </w:rPr>
        <w:t xml:space="preserve">rează contravaloarea produselor la sfârșitul fiecărei luni, pentru consumul efectuat, conform unei centralizări cu cantitatea alimentată pe fiecare autovehicul în parte. Factura aferentă consumului înregistrat pe fiecare card în parte este însoțită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Style w:val="759"/>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 în conformitate cu art. 26 al Legii nr.131/2015 priv</w:t>
      </w:r>
      <w:r>
        <w:rPr>
          <w:bCs/>
          <w:iCs/>
        </w:rPr>
        <w:t xml:space="preserve">ind achizițiile publice, se aplică criteriul cel mai bun raport calitate-preț, din care factorul de evaluare prețul, constituie minimum 60%, iar restul factorilor sunt la decizia autorității contractante (ex: discount-ul, amplasarea stațiilor PECO, etc.). </w:t>
      </w:r>
      <w:r>
        <w:rPr>
          <w:bCs/>
          <w:iCs/>
        </w:rPr>
      </w:r>
      <w:r>
        <w:rPr>
          <w:bCs/>
          <w:iCs/>
        </w:rPr>
      </w:r>
    </w:p>
    <w:p>
      <w:pPr>
        <w:pStyle w:val="759"/>
        <w:pBdr/>
        <w:tabs>
          <w:tab w:val="left" w:leader="none" w:pos="851"/>
          <w:tab w:val="left" w:leader="none" w:pos="993"/>
        </w:tabs>
        <w:spacing w:after="120"/>
        <w:ind w:left="-284"/>
        <w:jc w:val="both"/>
        <w:rPr>
          <w:bCs/>
          <w:iCs/>
        </w:rPr>
      </w:pPr>
      <w:r>
        <w:rPr>
          <w:bCs/>
          <w:iCs/>
        </w:rPr>
        <w:t xml:space="preserve">În restul cazurilor ce ține de achiziționarea</w:t>
      </w:r>
      <w:r>
        <w:t xml:space="preserve"> de </w:t>
      </w:r>
      <w:r>
        <w:rPr>
          <w:bCs/>
          <w:iCs/>
        </w:rPr>
        <w:t xml:space="preserve">carburanţi lichizi şi/sau gazoşi în vrac, uleiuri, etc. se utilizează principiul general de procurare a bunurilor.</w:t>
      </w:r>
      <w:r>
        <w:rPr>
          <w:bCs/>
          <w:iCs/>
        </w:rPr>
      </w:r>
      <w:r>
        <w:rPr>
          <w:bCs/>
          <w:iCs/>
        </w:rPr>
      </w:r>
    </w:p>
    <w:p>
      <w:pPr>
        <w:pStyle w:val="921"/>
        <w:numPr>
          <w:ilvl w:val="0"/>
          <w:numId w:val="10"/>
        </w:numPr>
        <w:pBdr/>
        <w:tabs>
          <w:tab w:val="left" w:leader="none" w:pos="851"/>
          <w:tab w:val="left" w:leader="none" w:pos="993"/>
        </w:tabs>
        <w:spacing w:after="120"/>
        <w:ind/>
        <w:rPr>
          <w:lang w:val="ro-RO"/>
        </w:rPr>
      </w:pPr>
      <w:r>
        <w:rPr>
          <w:rFonts w:eastAsia="Arial"/>
          <w:b/>
          <w:i/>
          <w:iCs/>
        </w:rPr>
        <w:t xml:space="preserve">a energiei electrice</w:t>
      </w:r>
      <w:r>
        <w:rPr>
          <w:lang w:val="ro-RO"/>
        </w:rPr>
      </w:r>
      <w:r>
        <w:rPr>
          <w:lang w:val="ro-RO"/>
        </w:rPr>
      </w:r>
    </w:p>
    <w:p>
      <w:pPr>
        <w:pStyle w:val="759"/>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reieșind din tariful ANRE minus – di</w:t>
      </w:r>
      <w:r>
        <w:t xml:space="preserve">scount-ul, modul de calculare a prețului se indică în condițiile speciale a contractului și de asemenea se indică și cazurile de modificare a lui. Micșorarea și/sau majorarea prețului și valorii contractului se efectuează  prin acord adițional la contract.</w:t>
      </w:r>
      <w:r>
        <w:rPr>
          <w:bCs/>
          <w:iCs/>
        </w:rPr>
      </w:r>
      <w:r>
        <w:rPr>
          <w:bCs/>
          <w:iCs/>
        </w:rPr>
      </w:r>
    </w:p>
    <w:p>
      <w:pPr>
        <w:pStyle w:val="759"/>
        <w:pBdr/>
        <w:tabs>
          <w:tab w:val="left" w:leader="none" w:pos="-284"/>
        </w:tabs>
        <w:spacing/>
        <w:ind w:firstLine="284" w:left="-284"/>
        <w:rPr/>
      </w:pPr>
      <w:r/>
      <w:r/>
    </w:p>
    <w:p>
      <w:pPr>
        <w:pStyle w:val="759"/>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47. </w:t>
      </w:r>
      <w:r>
        <w:t xml:space="preserve">Operatorul economic interesat de a participa la procedura de achiziție publică este obligat să depună până l</w:t>
      </w:r>
      <w:r>
        <w:t xml:space="preserve">a expirarea termenului-limită stabilit de către autoritatea contractantă, în acest sens, o cerere de participare, în cazul aplicării prevederilor art. 33 alin. (7) și alin. (11) al Legii nr. 131/2015. În celelalte cazuri, aceasta se depune odată cu oferta.</w:t>
      </w:r>
      <w:r/>
    </w:p>
    <w:p>
      <w:pPr>
        <w:pStyle w:val="759"/>
        <w:pBdr/>
        <w:tabs>
          <w:tab w:val="left" w:leader="none" w:pos="0"/>
          <w:tab w:val="left" w:leader="none" w:pos="284"/>
          <w:tab w:val="left" w:leader="none" w:pos="604"/>
          <w:tab w:val="left" w:leader="none" w:pos="960"/>
        </w:tabs>
        <w:spacing w:after="120"/>
        <w:ind/>
        <w:rPr/>
      </w:pPr>
      <w:r>
        <w:rPr>
          <w:b/>
        </w:rPr>
        <w:t xml:space="preserve">48. </w:t>
      </w:r>
      <w:r>
        <w:t xml:space="preserve">Oferta cuprinde următoarele formulare:</w:t>
      </w:r>
      <w:r/>
    </w:p>
    <w:p>
      <w:pPr>
        <w:pStyle w:val="759"/>
        <w:pBdr/>
        <w:tabs>
          <w:tab w:val="left" w:leader="none" w:pos="960"/>
        </w:tabs>
        <w:spacing w:after="120"/>
        <w:ind w:left="-284"/>
        <w:jc w:val="both"/>
        <w:rPr/>
      </w:pPr>
      <w:r/>
      <w:bookmarkEnd w:id="47"/>
      <w:r/>
      <w:bookmarkEnd w:id="48"/>
      <w:r/>
      <w:bookmarkEnd w:id="49"/>
      <w:r/>
      <w:bookmarkEnd w:id="50"/>
      <w:r>
        <w:t xml:space="preserve">     </w:t>
      </w:r>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1"/>
      <w:r/>
      <w:bookmarkEnd w:id="52"/>
      <w:r/>
      <w:bookmarkEnd w:id="53"/>
      <w:r/>
      <w:bookmarkEnd w:id="54"/>
      <w:r/>
      <w:r/>
    </w:p>
    <w:p>
      <w:pPr>
        <w:pStyle w:val="759"/>
        <w:pBdr/>
        <w:tabs>
          <w:tab w:val="left" w:leader="none" w:pos="-284"/>
          <w:tab w:val="left" w:leader="none" w:pos="426"/>
          <w:tab w:val="left" w:leader="none" w:pos="960"/>
        </w:tabs>
        <w:spacing w:after="120"/>
        <w:ind w:hanging="284" w:left="-284"/>
        <w:jc w:val="both"/>
        <w:rPr/>
      </w:pPr>
      <w:r>
        <w:t xml:space="preserve">           2) Propunerea financiară- ofertantul elaborează propunerea financiară, astfel încât aceasta să furnizeze </w:t>
      </w:r>
      <w:r>
        <w:t xml:space="preserve">toate informaţiile solicitate cu privire la preţuri, tarife, precum şi la alte condiţii financiare şi comerciale legate de obiectul contractului de achiziţie publică de bunuri și servicii. Propunerea financiară conține - Specificații de preț (anexa nr.23);</w:t>
      </w:r>
      <w:r/>
    </w:p>
    <w:p>
      <w:pPr>
        <w:pStyle w:val="759"/>
        <w:pBdr/>
        <w:tabs>
          <w:tab w:val="left" w:leader="none" w:pos="0"/>
          <w:tab w:val="left" w:leader="none" w:pos="426"/>
          <w:tab w:val="left" w:leader="none" w:pos="960"/>
        </w:tabs>
        <w:spacing w:after="120"/>
        <w:ind/>
        <w:rPr>
          <w:color w:val="000000"/>
        </w:rPr>
      </w:pPr>
      <w:r>
        <w:t xml:space="preserve">3) </w:t>
      </w:r>
      <w:r>
        <w:rPr>
          <w:color w:val="000000"/>
        </w:rPr>
        <w:t xml:space="preserve">DUAE</w:t>
      </w:r>
      <w:bookmarkEnd w:id="55"/>
      <w:r>
        <w:rPr>
          <w:color w:val="000000"/>
        </w:rPr>
        <w:t xml:space="preserve">;</w:t>
      </w:r>
      <w:r>
        <w:rPr>
          <w:color w:val="000000"/>
        </w:rPr>
      </w:r>
      <w:r>
        <w:rPr>
          <w:color w:val="000000"/>
        </w:rPr>
      </w:r>
    </w:p>
    <w:p>
      <w:pPr>
        <w:pStyle w:val="759"/>
        <w:pBdr/>
        <w:tabs>
          <w:tab w:val="left" w:leader="none" w:pos="0"/>
          <w:tab w:val="left" w:leader="none" w:pos="426"/>
          <w:tab w:val="left" w:leader="none" w:pos="960"/>
        </w:tabs>
        <w:spacing w:after="120"/>
        <w:ind/>
        <w:rPr/>
      </w:pPr>
      <w:r>
        <w:rPr>
          <w:color w:val="000000"/>
        </w:rPr>
        <w:t xml:space="preserve">4) Garanția pentru ofertă, după caz (anexa nr.9).</w:t>
      </w:r>
      <w:r/>
    </w:p>
    <w:p>
      <w:pPr>
        <w:pStyle w:val="759"/>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 </w:t>
      </w:r>
      <w:r>
        <w:t xml:space="preserve">Toate documentele menţionate la pct. 48 se completează fără nici o modificare sau abatere de la formulare, spaţiile goale fiind completate cu informaţia solicitată. Completarea defectuoasă a formularelor atrage respingerea ofertei.</w:t>
      </w:r>
      <w:r/>
    </w:p>
    <w:p>
      <w:pPr>
        <w:pStyle w:val="759"/>
        <w:pBdr/>
        <w:tabs>
          <w:tab w:val="left" w:leader="none" w:pos="-284"/>
          <w:tab w:val="left" w:leader="none" w:pos="426"/>
          <w:tab w:val="left" w:leader="none" w:pos="604"/>
          <w:tab w:val="left" w:leader="none" w:pos="960"/>
        </w:tabs>
        <w:spacing w:after="120"/>
        <w:ind w:firstLine="284" w:left="-284"/>
        <w:jc w:val="both"/>
        <w:rPr>
          <w:color w:val="000000"/>
        </w:rPr>
      </w:pPr>
      <w:r>
        <w:rPr>
          <w:b/>
        </w:rPr>
        <w:t xml:space="preserve">50. </w:t>
      </w:r>
      <w:r>
        <w:rPr>
          <w:color w:val="000000"/>
        </w:rPr>
        <w:t xml:space="preserve">Operatorii economici pregătesc ofertele</w:t>
      </w:r>
      <w:r>
        <w:t xml:space="preserve"> </w:t>
      </w:r>
      <w:r>
        <w:rPr>
          <w:color w:val="000000"/>
        </w:rPr>
        <w:t xml:space="preserve">conform cerințelor stabilite în anunțul de participare, publicat de către autoritatea contractantă în Buletinul achiziți</w:t>
      </w:r>
      <w:r>
        <w:rPr>
          <w:color w:val="000000"/>
        </w:rPr>
        <w:t xml:space="preserve">ilor publice, și depun ofertele în mod electronic, folosind fluxurile interactive de lucru puse la dispoziție de platformele electronice, cu excepția cazurilor prevăzute la art. 33 alin. (7) şi alin. (11) din Legea nr. 131/2015 privind achizițiile publice.</w:t>
      </w:r>
      <w:r>
        <w:rPr>
          <w:color w:val="000000"/>
        </w:rPr>
      </w:r>
      <w:r>
        <w:rPr>
          <w:color w:val="000000"/>
        </w:rPr>
      </w:r>
    </w:p>
    <w:p>
      <w:pPr>
        <w:pStyle w:val="759"/>
        <w:pBdr/>
        <w:tabs>
          <w:tab w:val="left" w:leader="none" w:pos="-284"/>
          <w:tab w:val="left" w:leader="none" w:pos="426"/>
          <w:tab w:val="left" w:leader="none" w:pos="604"/>
          <w:tab w:val="left" w:leader="none" w:pos="960"/>
        </w:tabs>
        <w:spacing w:after="120"/>
        <w:ind w:firstLine="284" w:left="-284"/>
        <w:jc w:val="both"/>
        <w:rPr>
          <w:bCs/>
          <w:color w:val="000000"/>
          <w:lang w:val="it-IT" w:eastAsia="it-IT"/>
        </w:rPr>
      </w:pPr>
      <w:r>
        <w:rPr>
          <w:b/>
        </w:rPr>
        <w:t xml:space="preserve">51.</w:t>
      </w:r>
      <w:r>
        <w:t xml:space="preserve"> </w:t>
      </w:r>
      <w:r>
        <w:rPr>
          <w:color w:val="000000"/>
        </w:rPr>
        <w:t xml:space="preserve">Ofertantul depune garanția pentru ofertă conform </w:t>
      </w:r>
      <w:r>
        <w:t xml:space="preserve">prevederilor Legii nr. 131/2015 privind achizițiile publice</w:t>
      </w:r>
      <w:r>
        <w:rPr>
          <w:bCs/>
          <w:color w:val="000000"/>
          <w:lang w:val="it-IT" w:eastAsia="it-IT"/>
        </w:rPr>
        <w:t xml:space="preserve">.</w:t>
      </w:r>
      <w:r>
        <w:rPr>
          <w:bCs/>
          <w:color w:val="000000"/>
          <w:lang w:val="it-IT" w:eastAsia="it-IT"/>
        </w:rPr>
      </w:r>
      <w:r>
        <w:rPr>
          <w:bCs/>
          <w:color w:val="000000"/>
          <w:lang w:val="it-IT" w:eastAsia="it-IT"/>
        </w:rPr>
      </w:r>
    </w:p>
    <w:p>
      <w:pPr>
        <w:pStyle w:val="759"/>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52. </w:t>
      </w:r>
      <w:r>
        <w:rPr>
          <w:lang w:val="it-IT"/>
        </w:rPr>
        <w:t xml:space="preserve">În cazul unei asocieri, garanția pentru ofertă se depune de liderul asociației.</w:t>
      </w:r>
      <w:r>
        <w:rPr>
          <w:lang w:val="it-IT"/>
        </w:rPr>
      </w:r>
      <w:r>
        <w:rPr>
          <w:lang w:val="it-IT"/>
        </w:rPr>
      </w:r>
    </w:p>
    <w:p>
      <w:pPr>
        <w:pStyle w:val="759"/>
        <w:pBdr/>
        <w:tabs>
          <w:tab w:val="left" w:leader="none" w:pos="-284"/>
          <w:tab w:val="left" w:leader="none" w:pos="426"/>
          <w:tab w:val="left" w:leader="none" w:pos="604"/>
          <w:tab w:val="left" w:leader="none" w:pos="960"/>
        </w:tabs>
        <w:spacing w:after="120"/>
        <w:ind w:firstLine="284" w:left="-284"/>
        <w:jc w:val="both"/>
        <w:rPr/>
      </w:pPr>
      <w:r>
        <w:rPr>
          <w:b/>
        </w:rPr>
        <w:t xml:space="preserve">53.</w:t>
      </w:r>
      <w:r>
        <w:t xml:space="preserve"> Ofertantul are obligația, prin depunerea declarației privind valabilitatea ofertei (anexa nr. 8),  de a menține oferta valabilă pe toată perioada de valabilitate prevăzută în documentația de atribuir</w:t>
      </w:r>
      <w:r>
        <w:t xml:space="preserve">e. Termenul valabilităţii ofertei începe să decurgă din momentul termenului limită de depunere a ofertelor. Orice ofertă valabilă pentru o perioadă mai mică decât cea prevăzută în anexa nr. 2 se respinge de către grupul de lucru ca fiind necorespunzătoare.</w:t>
      </w:r>
      <w:r/>
    </w:p>
    <w:p>
      <w:pPr>
        <w:pStyle w:val="759"/>
        <w:pBdr/>
        <w:tabs>
          <w:tab w:val="left" w:leader="none" w:pos="-284"/>
          <w:tab w:val="left" w:leader="none" w:pos="426"/>
          <w:tab w:val="left" w:leader="none" w:pos="604"/>
          <w:tab w:val="left" w:leader="none" w:pos="960"/>
        </w:tabs>
        <w:spacing w:after="120"/>
        <w:ind w:firstLine="284" w:left="-284"/>
        <w:jc w:val="both"/>
        <w:rPr/>
      </w:pPr>
      <w:r>
        <w:rPr>
          <w:b/>
        </w:rPr>
        <w:t xml:space="preserve">54. </w:t>
      </w:r>
      <w:r>
        <w:t xml:space="preserve">În cazul extinderii perioadei de valabilitate a ofertei, perioada de valabilitate a garanției pentru ofertă se prelungește în mod corespunzător.</w:t>
      </w:r>
      <w:r/>
    </w:p>
    <w:p>
      <w:pPr>
        <w:pStyle w:val="759"/>
        <w:pBdr/>
        <w:tabs>
          <w:tab w:val="left" w:leader="none" w:pos="-284"/>
          <w:tab w:val="left" w:leader="none" w:pos="426"/>
          <w:tab w:val="left" w:leader="none" w:pos="604"/>
          <w:tab w:val="left" w:leader="none" w:pos="960"/>
        </w:tabs>
        <w:spacing w:after="120"/>
        <w:ind w:firstLine="284" w:left="-284"/>
        <w:jc w:val="both"/>
        <w:rPr/>
      </w:pPr>
      <w:r>
        <w:rPr>
          <w:b/>
        </w:rPr>
        <w:t xml:space="preserve">55. </w:t>
      </w:r>
      <w:r>
        <w:t xml:space="preserve">Ofertantul are obligația de a comunica autorității contractante dacă este </w:t>
      </w:r>
      <w:r>
        <w:t xml:space="preserve">sau nu este de acord cu prelungirea perioadei de valabilitate a ofertei. Ofertantul care nu este de acord cu prelungirea perioadei de valabilitate a ofertei se consideră că și-a retras oferta, fără ca acest fapt să atragă pierderea garanției pentru ofertă.</w:t>
      </w:r>
      <w:r/>
    </w:p>
    <w:p>
      <w:pPr>
        <w:pStyle w:val="759"/>
        <w:pBdr/>
        <w:tabs>
          <w:tab w:val="left" w:leader="none" w:pos="-284"/>
          <w:tab w:val="left" w:leader="none" w:pos="426"/>
          <w:tab w:val="left" w:leader="none" w:pos="604"/>
          <w:tab w:val="left" w:leader="none" w:pos="960"/>
        </w:tabs>
        <w:spacing w:after="120"/>
        <w:ind w:firstLine="284" w:left="-284"/>
        <w:jc w:val="both"/>
        <w:rPr/>
      </w:pPr>
      <w:r>
        <w:rPr>
          <w:b/>
          <w:bCs/>
        </w:rPr>
        <w:t xml:space="preserve">56.</w:t>
      </w:r>
      <w: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Style w:val="759"/>
        <w:pBdr/>
        <w:tabs>
          <w:tab w:val="left" w:leader="none" w:pos="-284"/>
          <w:tab w:val="left" w:leader="none" w:pos="284"/>
          <w:tab w:val="left" w:leader="none" w:pos="426"/>
        </w:tabs>
        <w:spacing w:after="120"/>
        <w:ind w:firstLine="284" w:left="-284"/>
        <w:jc w:val="both"/>
        <w:rPr/>
      </w:pPr>
      <w:r>
        <w:rPr>
          <w:b/>
        </w:rPr>
        <w:t xml:space="preserve">57. </w:t>
      </w:r>
      <w:r>
        <w:t xml:space="preserve">Autoritatea contractantă stabileşte perioada maximă de livrare/prestare a bunurilor/serviciilor</w:t>
      </w:r>
      <w:r>
        <w:t xml:space="preserve"> în anexa nr. 2.</w:t>
      </w:r>
      <w:r/>
    </w:p>
    <w:p>
      <w:pPr>
        <w:pStyle w:val="759"/>
        <w:pBdr/>
        <w:tabs>
          <w:tab w:val="left" w:leader="none" w:pos="0"/>
          <w:tab w:val="left" w:leader="none" w:pos="426"/>
          <w:tab w:val="left" w:leader="none" w:pos="604"/>
          <w:tab w:val="left" w:leader="none" w:pos="960"/>
        </w:tabs>
        <w:spacing w:after="120"/>
        <w:ind w:firstLine="284" w:left="-284"/>
        <w:jc w:val="both"/>
        <w:rPr/>
      </w:pPr>
      <w:r>
        <w:rPr>
          <w:b/>
        </w:rPr>
        <w:t xml:space="preserve">58. </w:t>
      </w:r>
      <w:r>
        <w:t xml:space="preserve">Preţurile pentru bunurile/serviciile solicitate se indică în lei moldoveneşti, cu două cifre după virgulă, cu excepţia cazurilor în care anexa nr. 2 prevede altfel.</w:t>
      </w:r>
      <w:r/>
    </w:p>
    <w:p>
      <w:pPr>
        <w:pStyle w:val="759"/>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Style w:val="759"/>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Style w:val="759"/>
        <w:pBdr/>
        <w:tabs>
          <w:tab w:val="left" w:leader="none" w:pos="-284"/>
        </w:tabs>
        <w:spacing/>
        <w:ind w:firstLine="284" w:left="-284"/>
        <w:jc w:val="center"/>
        <w:rPr>
          <w:b/>
        </w:rPr>
      </w:pPr>
      <w:r>
        <w:rPr>
          <w:b/>
        </w:rPr>
      </w:r>
      <w:r>
        <w:rPr>
          <w:b/>
        </w:rPr>
      </w:r>
      <w:r>
        <w:rPr>
          <w:b/>
        </w:rPr>
      </w:r>
    </w:p>
    <w:p>
      <w:pPr>
        <w:pStyle w:val="759"/>
        <w:pBdr/>
        <w:tabs>
          <w:tab w:val="left" w:leader="none" w:pos="-284"/>
        </w:tabs>
        <w:spacing/>
        <w:ind w:firstLine="284" w:left="-284"/>
        <w:jc w:val="center"/>
        <w:rPr>
          <w:b/>
        </w:rPr>
      </w:pPr>
      <w:r>
        <w:rPr>
          <w:b/>
        </w:rPr>
        <w:t xml:space="preserve">Depunerea și deschiderea ofertelor</w:t>
      </w:r>
      <w:r>
        <w:rPr>
          <w:b/>
        </w:rPr>
      </w:r>
      <w:r>
        <w:rPr>
          <w:b/>
        </w:rPr>
      </w:r>
    </w:p>
    <w:p>
      <w:pPr>
        <w:pStyle w:val="759"/>
        <w:pBdr/>
        <w:tabs>
          <w:tab w:val="left" w:leader="none" w:pos="-284"/>
        </w:tabs>
        <w:spacing/>
        <w:ind w:firstLine="284" w:left="-284"/>
        <w:jc w:val="center"/>
        <w:rPr>
          <w:b/>
        </w:rPr>
      </w:pPr>
      <w:r>
        <w:rPr>
          <w:b/>
        </w:rPr>
      </w:r>
      <w:r>
        <w:rPr>
          <w:b/>
        </w:rPr>
      </w:r>
      <w:r>
        <w:rPr>
          <w:b/>
        </w:rPr>
      </w:r>
    </w:p>
    <w:p>
      <w:pPr>
        <w:pStyle w:val="759"/>
        <w:pBdr/>
        <w:tabs>
          <w:tab w:val="left" w:leader="none" w:pos="-284"/>
          <w:tab w:val="left" w:leader="none" w:pos="284"/>
          <w:tab w:val="left" w:leader="none" w:pos="426"/>
          <w:tab w:val="left" w:leader="none" w:pos="604"/>
        </w:tabs>
        <w:spacing w:after="120"/>
        <w:ind w:firstLine="284" w:left="-284"/>
        <w:jc w:val="both"/>
        <w:rPr/>
      </w:pPr>
      <w:r>
        <w:rPr>
          <w:b/>
        </w:rPr>
        <w:t xml:space="preserve">59.</w:t>
      </w:r>
      <w:r>
        <w:t xml:space="preserve"> Oferta scrisă ş</w:t>
      </w:r>
      <w:r>
        <w:t xml:space="preserve">i semnată în format electronic, de către administratorul companiei indicat  în Extrasul Registrului de Stat al persoanelor juridice sau de către persoana împuternicită atât și în cazul delegării sau împuternicirii persoanei,  la ofertă se anexează actul/do</w:t>
      </w:r>
      <w:r>
        <w:t xml:space="preserve">cumentul de împuternicire și se prezintă conform cerinţelor expuse în anexa nr. 2 în conformitate cu instrumentele existente în SIA RSAP, cu excepția cazurilor prevăzute la art. 33 alin. (7) şi alin. (11) din Legea nr. 131/2015 privind achizițiile publice.</w:t>
      </w:r>
      <w:r/>
    </w:p>
    <w:p>
      <w:pPr>
        <w:pStyle w:val="759"/>
        <w:pBdr/>
        <w:tabs>
          <w:tab w:val="left" w:leader="none" w:pos="-284"/>
          <w:tab w:val="left" w:leader="none" w:pos="179"/>
          <w:tab w:val="left" w:leader="none" w:pos="426"/>
          <w:tab w:val="left" w:leader="none" w:pos="604"/>
        </w:tabs>
        <w:spacing w:after="120"/>
        <w:ind w:firstLine="284" w:left="-284"/>
        <w:jc w:val="both"/>
        <w:rPr/>
      </w:pPr>
      <w:r>
        <w:rPr>
          <w:b/>
        </w:rPr>
        <w:t xml:space="preserve">60. </w:t>
      </w:r>
      <w:r>
        <w:t xml:space="preserve">Ofertantul trebuie să ia toate măsurile, astfel încât oferta să fie recepționată și înregistrată în SIA RSAP până la data limită pentru depunerea ofertelor, ți</w:t>
      </w:r>
      <w:r>
        <w:t xml:space="preserve">nând cont de timpul necesar pentru încărcarea ofertei în sistem. În cazul prezentării ofertelor pe suport de hârtie, autoritatea contractantă eliberează operatorului economic, în mod obligatoriu, o recipisă în care indică data și ora recepționării ofertei.</w:t>
      </w:r>
      <w:r/>
    </w:p>
    <w:p>
      <w:pPr>
        <w:pStyle w:val="759"/>
        <w:pBdr/>
        <w:tabs>
          <w:tab w:val="left" w:leader="none" w:pos="-284"/>
          <w:tab w:val="left" w:leader="none" w:pos="179"/>
          <w:tab w:val="left" w:leader="none" w:pos="426"/>
          <w:tab w:val="left" w:leader="none" w:pos="604"/>
        </w:tabs>
        <w:spacing w:after="120"/>
        <w:ind w:firstLine="284" w:left="-284"/>
        <w:jc w:val="both"/>
        <w:rPr/>
      </w:pPr>
      <w:r>
        <w:rPr>
          <w:b/>
        </w:rPr>
        <w:t xml:space="preserve">61. </w:t>
      </w:r>
      <w:r>
        <w:t xml:space="preserve">Documentele justificative în sprijinul informațiilor declarate în DUAE, care conțin date</w:t>
      </w:r>
      <w:r>
        <w:t xml:space="preserve"> cu caracter personal, se prezintă separat, pe suport de hârtie sau în formă scanată, cu aplicarea semnăturii electronice, utilizînd mijloace electronice de comunicare sau alte mijloace la etapa evaluării ofertelor, la solicitarea autorității contractante.</w:t>
      </w:r>
      <w:r/>
    </w:p>
    <w:p>
      <w:pPr>
        <w:pStyle w:val="759"/>
        <w:pBdr/>
        <w:tabs>
          <w:tab w:val="left" w:leader="none" w:pos="-284"/>
          <w:tab w:val="left" w:leader="none" w:pos="179"/>
          <w:tab w:val="left" w:leader="none" w:pos="426"/>
          <w:tab w:val="left" w:leader="none" w:pos="604"/>
        </w:tabs>
        <w:spacing w:after="120"/>
        <w:ind w:firstLine="284" w:left="-284"/>
        <w:jc w:val="both"/>
        <w:rPr/>
      </w:pPr>
      <w:r>
        <w:rPr>
          <w:b/>
        </w:rPr>
        <w:t xml:space="preserve">62. </w:t>
      </w:r>
      <w:r>
        <w:t xml:space="preserve">SIA RSAP nu acceptă ofertele transmise după expirarea termenului limită de depunere a ofertelor.</w:t>
      </w:r>
      <w:r/>
    </w:p>
    <w:p>
      <w:pPr>
        <w:pStyle w:val="759"/>
        <w:pBdr/>
        <w:tabs>
          <w:tab w:val="left" w:leader="none" w:pos="-284"/>
          <w:tab w:val="left" w:leader="none" w:pos="179"/>
          <w:tab w:val="left" w:leader="none" w:pos="426"/>
          <w:tab w:val="left" w:leader="none" w:pos="604"/>
        </w:tabs>
        <w:spacing w:after="120"/>
        <w:ind w:firstLine="284" w:left="-284"/>
        <w:jc w:val="both"/>
        <w:rPr/>
      </w:pPr>
      <w:r>
        <w:rPr>
          <w:b/>
        </w:rPr>
        <w:t xml:space="preserve">63. </w:t>
      </w:r>
      <w:r>
        <w:t xml:space="preserve">În cazurile prevă</w:t>
      </w:r>
      <w:r>
        <w:t xml:space="preserve">zute la art. 33 alin. (7) și alin. (11) din Legea nr. 131/2015 privind achizițiile publice, ofertele depuse după termenul limită de deschidere a ofertelor se înregistrează de către autoritatea contractantă și se restituite ofertantului, fără a fi deschise.</w:t>
      </w:r>
      <w:r/>
    </w:p>
    <w:p>
      <w:pPr>
        <w:pStyle w:val="759"/>
        <w:pBdr/>
        <w:tabs>
          <w:tab w:val="left" w:leader="none" w:pos="-284"/>
          <w:tab w:val="left" w:leader="none" w:pos="179"/>
          <w:tab w:val="left" w:leader="none" w:pos="426"/>
          <w:tab w:val="left" w:leader="none" w:pos="604"/>
        </w:tabs>
        <w:spacing w:after="120"/>
        <w:ind w:firstLine="284" w:left="-284"/>
        <w:jc w:val="both"/>
        <w:rPr>
          <w:color w:val="000000"/>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rPr>
        <w:t xml:space="preserve">Informaţia privind asocierea se prezintă completînd anexa nr. 11.</w:t>
      </w:r>
      <w:r>
        <w:rPr>
          <w:color w:val="000000"/>
        </w:rPr>
      </w:r>
      <w:r>
        <w:rPr>
          <w:color w:val="000000"/>
        </w:rPr>
      </w:r>
    </w:p>
    <w:p>
      <w:pPr>
        <w:pStyle w:val="759"/>
        <w:pBdr/>
        <w:tabs>
          <w:tab w:val="left" w:leader="none" w:pos="-284"/>
          <w:tab w:val="left" w:leader="none" w:pos="179"/>
          <w:tab w:val="left" w:leader="none" w:pos="426"/>
          <w:tab w:val="left" w:leader="none" w:pos="604"/>
        </w:tabs>
        <w:spacing w:after="120"/>
        <w:ind w:firstLine="284" w:left="-284"/>
        <w:jc w:val="both"/>
        <w:rPr/>
      </w:pPr>
      <w:r>
        <w:rPr>
          <w:b/>
        </w:rPr>
        <w:t xml:space="preserve">65. </w:t>
      </w:r>
      <w:r>
        <w:t xml:space="preserve">Ofertantul nu are dreptul de a depune decât o singură ofertă de bază. Ofertanţii aso</w:t>
      </w:r>
      <w:r>
        <w:t xml:space="preserve">ciaţi nu au dreptul de a depune alte oferte, în mod individual, pe lângă oferta comună. Ofertele alternative se depun numai dacă autoritatea contractantă a precizat explicit în anunţul de participare că permite sau solicită depunerea de oferte alternative.</w:t>
      </w:r>
      <w:r/>
    </w:p>
    <w:p>
      <w:pPr>
        <w:pStyle w:val="759"/>
        <w:pBdr/>
        <w:tabs>
          <w:tab w:val="left" w:leader="none" w:pos="-284"/>
          <w:tab w:val="left" w:leader="none" w:pos="179"/>
          <w:tab w:val="left" w:leader="none" w:pos="426"/>
          <w:tab w:val="left" w:leader="none" w:pos="604"/>
        </w:tabs>
        <w:spacing w:after="120"/>
        <w:ind w:firstLine="284" w:left="-284"/>
        <w:jc w:val="both"/>
        <w:rPr/>
      </w:pPr>
      <w:r>
        <w:rPr>
          <w:b/>
        </w:rPr>
        <w:t xml:space="preserve">66. </w:t>
      </w:r>
      <w:r>
        <w:t xml:space="preserve">Persoanele juridice nominalizate ca subcontractanţi în cadrul uneia sau mai multor oferte nu au dreptul de a depune oferta în nume propriu sau în asociere.</w:t>
      </w:r>
      <w:r/>
    </w:p>
    <w:p>
      <w:pPr>
        <w:pStyle w:val="759"/>
        <w:pBdr/>
        <w:tabs>
          <w:tab w:val="left" w:leader="none" w:pos="-284"/>
          <w:tab w:val="left" w:leader="none" w:pos="179"/>
          <w:tab w:val="left" w:leader="none" w:pos="426"/>
          <w:tab w:val="left" w:leader="none" w:pos="604"/>
        </w:tabs>
        <w:spacing w:after="120"/>
        <w:ind w:firstLine="284" w:left="-284"/>
        <w:jc w:val="both"/>
        <w:rPr/>
      </w:pPr>
      <w:r>
        <w:rPr>
          <w:b/>
        </w:rPr>
        <w:t xml:space="preserve">67. </w:t>
      </w:r>
      <w:r>
        <w:t xml:space="preserve">Ofertantul are dreptul să modifice sau să retragă oferta înainte de expirarea termenului de depunere a ofertelor, fără a pierde dreptul de retragere a garanţiei pentru ofertă. </w:t>
      </w:r>
      <w:r/>
    </w:p>
    <w:p>
      <w:pPr>
        <w:pStyle w:val="759"/>
        <w:pBdr/>
        <w:tabs>
          <w:tab w:val="left" w:leader="none" w:pos="-284"/>
          <w:tab w:val="left" w:leader="none" w:pos="179"/>
          <w:tab w:val="left" w:leader="none" w:pos="426"/>
          <w:tab w:val="left" w:leader="none" w:pos="604"/>
        </w:tabs>
        <w:spacing w:after="120"/>
        <w:ind w:firstLine="284" w:left="-284"/>
        <w:jc w:val="both"/>
        <w:rPr/>
      </w:pPr>
      <w:r/>
      <w:r/>
    </w:p>
    <w:p>
      <w:pPr>
        <w:pStyle w:val="759"/>
        <w:pBdr/>
        <w:tabs>
          <w:tab w:val="left" w:leader="none" w:pos="-284"/>
          <w:tab w:val="left" w:leader="none" w:pos="284"/>
          <w:tab w:val="left" w:leader="none" w:pos="604"/>
          <w:tab w:val="left" w:leader="none" w:pos="1134"/>
        </w:tabs>
        <w:spacing/>
        <w:ind w:firstLine="284" w:left="-284"/>
        <w:jc w:val="center"/>
        <w:rPr>
          <w:rFonts w:eastAsia="Arial"/>
          <w:b/>
          <w:bCs/>
        </w:rPr>
      </w:pPr>
      <w:r>
        <w:rPr>
          <w:rFonts w:eastAsia="Arial"/>
          <w:b/>
          <w:bCs/>
        </w:rPr>
        <w:t xml:space="preserve">Secţiunea a 5-a</w:t>
      </w:r>
      <w:r>
        <w:rPr>
          <w:rFonts w:eastAsia="Arial"/>
          <w:b/>
          <w:bCs/>
        </w:rPr>
      </w:r>
      <w:r>
        <w:rPr>
          <w:rFonts w:eastAsia="Arial"/>
          <w:b/>
          <w:bCs/>
        </w:rPr>
      </w:r>
    </w:p>
    <w:p>
      <w:pPr>
        <w:pStyle w:val="759"/>
        <w:pBdr/>
        <w:tabs>
          <w:tab w:val="left" w:leader="none" w:pos="-284"/>
          <w:tab w:val="left" w:leader="none" w:pos="284"/>
          <w:tab w:val="left" w:leader="none" w:pos="604"/>
          <w:tab w:val="left" w:leader="none" w:pos="1134"/>
        </w:tabs>
        <w:spacing/>
        <w:ind w:firstLine="284" w:left="-284"/>
        <w:jc w:val="center"/>
        <w:rPr>
          <w:rFonts w:eastAsia="Arial"/>
          <w:b/>
          <w:bCs/>
        </w:rPr>
      </w:pPr>
      <w:r>
        <w:rPr>
          <w:rFonts w:eastAsia="Arial"/>
          <w:b/>
          <w:bCs/>
        </w:rPr>
      </w:r>
      <w:r>
        <w:rPr>
          <w:rFonts w:eastAsia="Arial"/>
          <w:b/>
          <w:bCs/>
        </w:rPr>
      </w:r>
      <w:r>
        <w:rPr>
          <w:rFonts w:eastAsia="Arial"/>
          <w:b/>
          <w:bCs/>
        </w:rPr>
      </w:r>
    </w:p>
    <w:p>
      <w:pPr>
        <w:pStyle w:val="759"/>
        <w:pBdr/>
        <w:tabs>
          <w:tab w:val="left" w:leader="none" w:pos="-284"/>
          <w:tab w:val="left" w:leader="none" w:pos="604"/>
          <w:tab w:val="left" w:leader="none" w:pos="1134"/>
        </w:tabs>
        <w:spacing/>
        <w:ind w:firstLine="284" w:left="-284"/>
        <w:jc w:val="center"/>
        <w:rPr>
          <w:rFonts w:eastAsia="Arial"/>
          <w:b/>
          <w:bCs/>
        </w:rPr>
      </w:pPr>
      <w:r>
        <w:rPr>
          <w:rFonts w:eastAsia="Arial"/>
          <w:b/>
          <w:bCs/>
        </w:rPr>
        <w:t xml:space="preserve">Evaluarea și compararea ofertelor</w:t>
      </w:r>
      <w:r>
        <w:rPr>
          <w:rFonts w:eastAsia="Arial"/>
          <w:b/>
          <w:bCs/>
        </w:rPr>
      </w:r>
      <w:r>
        <w:rPr>
          <w:rFonts w:eastAsia="Arial"/>
          <w:b/>
          <w:bCs/>
        </w:rPr>
      </w:r>
    </w:p>
    <w:p>
      <w:pPr>
        <w:pStyle w:val="759"/>
        <w:pBdr/>
        <w:tabs>
          <w:tab w:val="left" w:leader="none" w:pos="-284"/>
          <w:tab w:val="left" w:leader="none" w:pos="604"/>
          <w:tab w:val="left" w:leader="none" w:pos="1134"/>
        </w:tabs>
        <w:spacing/>
        <w:ind w:firstLine="284" w:left="-284"/>
        <w:jc w:val="center"/>
        <w:rPr>
          <w:rFonts w:eastAsia="Arial"/>
          <w:b/>
          <w:bCs/>
        </w:rPr>
      </w:pPr>
      <w:r>
        <w:rPr>
          <w:rFonts w:eastAsia="Arial"/>
          <w:b/>
          <w:bCs/>
        </w:rPr>
      </w:r>
      <w:r>
        <w:rPr>
          <w:rFonts w:eastAsia="Arial"/>
          <w:b/>
          <w:bCs/>
        </w:rPr>
      </w:r>
      <w:r>
        <w:rPr>
          <w:rFonts w:eastAsia="Arial"/>
          <w:b/>
          <w:bCs/>
        </w:rP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68. </w:t>
      </w:r>
      <w:r>
        <w:t xml:space="preserve">În cazul în care ofert</w:t>
      </w:r>
      <w:r>
        <w:t xml:space="preserve">ele conțin secrete tehnice, comerciale sau țin de protecția proprietății intelectuale,  autoritatea contractantă asigură  păstrarea confidenţialității asupra conţinutului ofertei, precum şi asupra oricărei informaţii privind ofertantul și totodată, asigura</w:t>
      </w:r>
      <w:r>
        <w:t xml:space="preserve"> dreptul operatorului economic de a nu face publice aceste date prin aplicarea art. 33 alin. (7) și alin. (11) al Legii nr. 131/2015 privind achizițiile publice, însă aplicarea acestui articol se referă numai la partea ce conțin datele enumeratate mai sus.</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 </w:t>
      </w:r>
      <w: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este eligibil să participe la procedurile de achiziții publice și nu există motive de excludere din cadrul procedurilor de achiziții publice pentru atribuirea contractului de achiziție publică;</w:t>
      </w:r>
      <w:r/>
    </w:p>
    <w:p>
      <w:pPr>
        <w:pStyle w:val="759"/>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se obligă să asigure și să respecte standardele de asigurare a calităţii și standardele de protecţie a mediului.</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70. </w:t>
      </w:r>
      <w:r>
        <w:t xml:space="preserve">DUAE a operatorilor economici </w:t>
      </w:r>
      <w:r>
        <w:t xml:space="preserve">se verifică după caz, direct de către autoritatea contractantă prin procedurile automate desfășurate în SIA RSAP, prin accesarea unei baze de date a autorităților publice sau a terților din Republica Moldova, iar atunci când este necesar și în alte state. </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71. </w:t>
      </w:r>
      <w:r>
        <w:t xml:space="preserve">În cazul în care la evaluare se stabilesc discrepanțe între informațiile prezentate de către operatorul</w:t>
      </w:r>
      <w:r>
        <w:t xml:space="preserve"> economic în DUAE și cerințele stabilite de către autoritatea contractantă, operatorul economic se descalifică, ceea ce duce la respingerea ofertei, fiind stabilită ca inacceptabilă și neconformă, și se examinează documentele următorului ofertant/candidat.</w:t>
      </w:r>
      <w:r>
        <w:rPr>
          <w:color w:val="ff0000"/>
        </w:rPr>
      </w:r>
      <w:r>
        <w:rPr>
          <w:color w:val="ff0000"/>
        </w:rPr>
      </w:r>
    </w:p>
    <w:p>
      <w:pPr>
        <w:pStyle w:val="759"/>
        <w:pBdr/>
        <w:tabs>
          <w:tab w:val="left" w:leader="none" w:pos="-284"/>
          <w:tab w:val="left" w:leader="none" w:pos="142"/>
          <w:tab w:val="left" w:leader="none" w:pos="426"/>
          <w:tab w:val="left" w:leader="none" w:pos="1134"/>
        </w:tabs>
        <w:spacing w:after="120"/>
        <w:ind w:firstLine="284" w:left="-284"/>
        <w:jc w:val="both"/>
        <w:rPr/>
      </w:pPr>
      <w:r>
        <w:rPr>
          <w:b/>
        </w:rPr>
        <w:t xml:space="preserve">72.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73</w:t>
      </w:r>
      <w:r>
        <w:t xml:space="preserve">. Ofertantul clasat pe primul loc după aplicarea criteriului de atribuire prezintă documentele justificative prin care să demonstreze că îndeplineşte în totalitate cerinţele corespunzătoare criteriilor de calificare </w:t>
      </w:r>
      <w:r>
        <w:t xml:space="preserve">și de selecție, în conformitate cu informaţiile cuprinse  în DUAE, cu excepţia procedurilor desfăşurate în mai multe etape, când documentele justificative sunt solicitate înainte de transmiterea invitaţiilor pentru etapa a doua către candidaţii selectaţi. </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74. </w:t>
      </w:r>
      <w:r>
        <w:t xml:space="preserve">Ofertele se examinează de către </w:t>
      </w:r>
      <w:r>
        <w:rPr>
          <w:lang w:eastAsia="en-GB"/>
        </w:rPr>
        <w:t xml:space="preserve">grupul de lucru </w:t>
      </w:r>
      <w:r>
        <w:t xml:space="preserve">creat de autoritatea contractantă</w:t>
      </w:r>
      <w:r>
        <w:rPr>
          <w:lang w:eastAsia="en-GB"/>
        </w:rPr>
        <w:t xml:space="preserve"> sau, după caz, specialistul certificat în domeniul achizițiilor publice</w:t>
      </w:r>
      <w:r>
        <w:t xml:space="preserve">.</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75.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76. </w:t>
      </w:r>
      <w:r>
        <w:t xml:space="preserve">În cazul unei oferte care are un preț anormal de scăzut în raport cu prețul estimat al achiziției, autoritatea </w:t>
      </w:r>
      <w:r>
        <w:t xml:space="preserve">contractantă are obligația de a efectua controlul calculării elementelor prețului și de a verifica și anumite elemente ale propunerii financiare stabilite ca fiind cu preț anormal de scăzut cât și respectarea de către ofertant a cerințelor tehnice indicate</w:t>
      </w:r>
      <w:r>
        <w:t xml:space="preserve"> în caietul de sarcini, și de a solicita în scris, și înainte de a lua o decizie de respingere a acelei oferte, detalii și precizări pe care le consideră relevante cu privire la ofertă, precum, și de a verifica răspunsurile care justifică prețul respectiv.</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77. </w:t>
      </w:r>
      <w:r>
        <w:t xml:space="preserve">Grupul de lucru </w:t>
      </w:r>
      <w:r>
        <w:rPr>
          <w:lang w:eastAsia="en-GB"/>
        </w:rPr>
        <w:t xml:space="preserve">sau, după caz, specialistul certificat în domeniul achizițiilor publice </w:t>
      </w:r>
      <w:r>
        <w:t xml:space="preserve">respinge oferta în oricare dintre următoarele cazuri:</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 ofertantul nu îndeplinește cerințele de calificare și de selecție;</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 oferta nu respectă cerinţele prevăzute în documentaţia de atribuire pentru elaborarea şi prezentarea ofertelor;</w:t>
      </w:r>
      <w:r/>
    </w:p>
    <w:p>
      <w:pPr>
        <w:pStyle w:val="759"/>
        <w:pBdr/>
        <w:tabs>
          <w:tab w:val="left" w:leader="none" w:pos="-284"/>
          <w:tab w:val="left" w:leader="none" w:pos="142"/>
          <w:tab w:val="left" w:leader="none" w:pos="426"/>
          <w:tab w:val="left" w:leader="none" w:pos="604"/>
          <w:tab w:val="left" w:leader="none" w:pos="1134"/>
        </w:tabs>
        <w:spacing w:after="120"/>
        <w:ind/>
        <w:jc w:val="both"/>
        <w:rPr/>
      </w:pPr>
      <w:r>
        <w:t xml:space="preserve">3) ofertantul nu transmite în perioada stabilită clarificările solicitate;</w:t>
      </w:r>
      <w:r/>
    </w:p>
    <w:p>
      <w:pPr>
        <w:pStyle w:val="759"/>
        <w:pBdr/>
        <w:tabs>
          <w:tab w:val="left" w:leader="none" w:pos="-284"/>
          <w:tab w:val="left" w:leader="none" w:pos="142"/>
          <w:tab w:val="left" w:leader="none" w:pos="426"/>
          <w:tab w:val="left" w:leader="none" w:pos="604"/>
          <w:tab w:val="left" w:leader="none" w:pos="1134"/>
        </w:tabs>
        <w:spacing w:after="120"/>
        <w:ind/>
        <w:jc w:val="both"/>
        <w:rPr/>
      </w:pPr>
      <w:r>
        <w:t xml:space="preserve">4) oferta financiară nu are un preț fixat;</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 70 al Legii nr. 131/2015 privind achizițiile publice;</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 atunci când </w:t>
      </w:r>
      <w:r>
        <w:t xml:space="preserve">explicațiile prezentate de ofertant, la solicitarea autorității contractante, nu sunt concludente şi/sau nu sunt susținute de documentele justificative cerute de către grupul de lucru sau, după caz, specialistul certificat în domeniul achizițiilor publice;</w:t>
      </w:r>
      <w:r/>
    </w:p>
    <w:p>
      <w:pPr>
        <w:pStyle w:val="759"/>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hotărâre definitivă a instanţei de judecată.</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78. </w:t>
      </w:r>
      <w:r>
        <w:t xml:space="preserve">Dacă oferta, inclusiv formularele care </w:t>
      </w:r>
      <w:r>
        <w:t xml:space="preserve">o însoțesc, nu corespunde cerințelor prestabilite în invitația/anunțul de participare, inclusiv în documentația de atribuire sau aceasta nu este completată, semnată electronic și după caz, semnată și ștampilată în modul corespunzător, ea se respinge de căt</w:t>
      </w:r>
      <w:r>
        <w:t xml:space="preserve">re autoritatea contractantă, și nu poate fi rectificată cu scopul de a corespunde cerințelor, prin corectarea sau extragerea devierilor sau rezervelor necorespunzătoare, excepție constituind doar corectarea greșelilor aritmetice sau abaterilor neînsemnate.</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 </w:t>
      </w:r>
      <w:r>
        <w:t xml:space="preserve">Autoritatea contractantă poate, la discreţia sa, să ceară oricăruia dintre ofertanţi o clarificare a ofertei acestora, pentru a fac</w:t>
      </w:r>
      <w:r>
        <w:t xml:space="preserve">ilita examinarea, evaluarea și compararea ofertelor. Nu se solicită, nici nu se permit schimbări în preţurile sau în conţinutul ofertei, cu excepţia corectării erorilor aritmetice descoperite de către autoritatea contractantă în timpul evaluării ofertelor.</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80</w:t>
      </w:r>
      <w:r>
        <w:t xml:space="preserve">. Erorile aritmetice se corectează după c</w:t>
      </w:r>
      <w:r>
        <w:t xml:space="preserve">um urmează: dacă există o discrepanţă între preţul pentru o unitate de măsură şi preţul total (care este obţinut prin multiplicarea preţului cu cantitatea totală), se ia în considerare preţul pe unitate, iar preţul total este corectat în mod corespunzător.</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81. </w:t>
      </w:r>
      <w:r>
        <w:t xml:space="preserve">Grupul de lucru,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82. </w:t>
      </w:r>
      <w:r>
        <w:rPr>
          <w:bCs/>
        </w:rPr>
        <w:t xml:space="preserve">Operatorul econ</w:t>
      </w:r>
      <w:r>
        <w:rPr>
          <w:bCs/>
        </w:rPr>
        <w:t xml:space="preserve">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w:t>
      </w:r>
      <w:r>
        <w:t xml:space="preserve">uplimentează, nu prezintă clarificări sau nu completează informațiile sau documentele solicitate de autoritatea contractantă în termenele stabilite de aceasta, oferta se respinge şi se selectează următoarea după clasament dintre ofertele rămase în vigoare.</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83. </w:t>
      </w:r>
      <w:r>
        <w:t xml:space="preserve">Oferta care corespunde tuturor termenilor, condiţiilor </w:t>
      </w:r>
      <w:r>
        <w:t xml:space="preserve">şi specificaţiilor din documentele de atribuire, fără abateri esenţiale sau cu abateri neînsemnate, erori sau omiteri ce pot fi înlăturate fără a afecta esenţa ei, se consideră conformă.</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w:t>
      </w:r>
      <w:r>
        <w:t xml:space="preserve">n cazul în care acest lucru este dovedit, autoritatea contractantă declară ofertantul respectiv ca fiind neeligibil pentru participarea ulterioară în contractele de achiziţii publice, în urma includerii lui în Lista de interdicţie a operatorilor economici.</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85. </w:t>
      </w:r>
      <w:r>
        <w:t xml:space="preserve">Autoritatea contractantă solicită ofertanţilor să demonstreze împuternicirea de a încheia contractele de achiziţii publice şi componenţa fondatorilor, asociațiilor, acționarilor, administratorilor </w:t>
      </w:r>
      <w:r>
        <w:t xml:space="preserve">și a beneficiarilor efectivi. </w:t>
      </w:r>
      <w:r/>
    </w:p>
    <w:p>
      <w:pPr>
        <w:pStyle w:val="759"/>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86. </w:t>
      </w:r>
      <w:r>
        <w:t xml:space="preserve">Ofertantul/ofertantul asociat desemnat câștigător este obligat de a completa și prezenta declarația cu privire la beneficiarii efectivi în conformitate cu Ordinul ministrului finanțelor nr. 145/2020 cu privire</w:t>
      </w:r>
      <w:r>
        <w:t xml:space="preserve"> la aprobarea Declarației privind confirmarea identității beneficiarilor efectivi și neîncadrarea acestora în situația condamnării pentru participarea la activități ale unei organizații sau grupări criminale, pentru corupție, fraudă și/sau spălare de bani.</w:t>
      </w:r>
      <w:r/>
    </w:p>
    <w:p>
      <w:pPr>
        <w:pStyle w:val="759"/>
        <w:pBdr/>
        <w:tabs>
          <w:tab w:val="left" w:leader="none" w:pos="-284"/>
          <w:tab w:val="left" w:leader="none" w:pos="462"/>
          <w:tab w:val="left" w:leader="none" w:pos="1134"/>
        </w:tabs>
        <w:spacing w:after="120"/>
        <w:ind/>
        <w:jc w:val="both"/>
        <w:rPr/>
      </w:pPr>
      <w:r/>
      <w:r/>
    </w:p>
    <w:p>
      <w:pPr>
        <w:pStyle w:val="759"/>
        <w:pBdr/>
        <w:tabs>
          <w:tab w:val="left" w:leader="none" w:pos="-284"/>
        </w:tabs>
        <w:spacing/>
        <w:ind w:firstLine="284" w:left="-284"/>
        <w:jc w:val="center"/>
        <w:rPr>
          <w:rFonts w:eastAsia="Arial"/>
          <w:b/>
          <w:bCs/>
          <w:sz w:val="26"/>
          <w:szCs w:val="26"/>
        </w:rPr>
      </w:pPr>
      <w:r>
        <w:rPr>
          <w:rFonts w:eastAsia="Arial"/>
          <w:b/>
          <w:bCs/>
          <w:sz w:val="26"/>
          <w:szCs w:val="26"/>
        </w:rPr>
        <w:t xml:space="preserve">Secţiunea a 6-a</w:t>
      </w:r>
      <w:r>
        <w:rPr>
          <w:rFonts w:eastAsia="Arial"/>
          <w:b/>
          <w:bCs/>
          <w:sz w:val="26"/>
          <w:szCs w:val="26"/>
        </w:rPr>
      </w:r>
      <w:r>
        <w:rPr>
          <w:rFonts w:eastAsia="Arial"/>
          <w:b/>
          <w:bCs/>
          <w:sz w:val="26"/>
          <w:szCs w:val="26"/>
        </w:rPr>
      </w:r>
    </w:p>
    <w:p>
      <w:pPr>
        <w:pStyle w:val="759"/>
        <w:pBdr/>
        <w:tabs>
          <w:tab w:val="left" w:leader="none" w:pos="-284"/>
        </w:tabs>
        <w:spacing/>
        <w:ind w:firstLine="284" w:left="-284"/>
        <w:jc w:val="center"/>
        <w:rPr>
          <w:rFonts w:eastAsia="Arial"/>
          <w:b/>
          <w:bCs/>
          <w:sz w:val="26"/>
          <w:szCs w:val="26"/>
        </w:rPr>
      </w:pPr>
      <w:r>
        <w:rPr>
          <w:rFonts w:eastAsia="Arial"/>
          <w:b/>
          <w:bCs/>
          <w:sz w:val="26"/>
          <w:szCs w:val="26"/>
        </w:rPr>
      </w:r>
      <w:r>
        <w:rPr>
          <w:rFonts w:eastAsia="Arial"/>
          <w:b/>
          <w:bCs/>
          <w:sz w:val="26"/>
          <w:szCs w:val="26"/>
        </w:rPr>
      </w:r>
      <w:r>
        <w:rPr>
          <w:rFonts w:eastAsia="Arial"/>
          <w:b/>
          <w:bCs/>
          <w:sz w:val="26"/>
          <w:szCs w:val="26"/>
        </w:rPr>
      </w:r>
    </w:p>
    <w:p>
      <w:pPr>
        <w:pStyle w:val="759"/>
        <w:pBdr/>
        <w:tabs>
          <w:tab w:val="left" w:leader="none" w:pos="-284"/>
        </w:tabs>
        <w:spacing/>
        <w:ind w:firstLine="284" w:left="-284"/>
        <w:jc w:val="center"/>
        <w:rPr>
          <w:rFonts w:eastAsia="Arial"/>
          <w:b/>
          <w:bCs/>
        </w:rPr>
      </w:pPr>
      <w:r>
        <w:rPr>
          <w:rFonts w:eastAsia="Arial"/>
          <w:b/>
          <w:bCs/>
        </w:rPr>
        <w:t xml:space="preserve">Atribuirea contractului</w:t>
      </w:r>
      <w:r>
        <w:rPr>
          <w:rFonts w:eastAsia="Arial"/>
          <w:b/>
          <w:bCs/>
        </w:rPr>
      </w:r>
      <w:r>
        <w:rPr>
          <w:rFonts w:eastAsia="Arial"/>
          <w:b/>
          <w:bCs/>
        </w:rPr>
      </w:r>
    </w:p>
    <w:p>
      <w:pPr>
        <w:pStyle w:val="759"/>
        <w:pBdr/>
        <w:tabs>
          <w:tab w:val="left" w:leader="none" w:pos="-284"/>
        </w:tabs>
        <w:spacing/>
        <w:ind w:firstLine="284" w:left="-284"/>
        <w:jc w:val="center"/>
        <w:rPr/>
      </w:pPr>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87. </w:t>
      </w:r>
      <w:r>
        <w:t xml:space="preserve">Autoritatea contractantă anulează procedura de atribuire a contractului de achiziţie publică conform art. 71 din Legea nr. 131/2015 privind achizițiile publice.</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88. </w:t>
      </w:r>
      <w:r>
        <w:t xml:space="preserve">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 xml:space="preserve">â</w:t>
      </w:r>
      <w:r>
        <w:t xml:space="preserve">rziu de data informării despre rezultatele procedurii de atribuire prevăzută la art. 31 alin. (1) al Legii nr. 131/2015 privind achizițiile publice.</w:t>
      </w:r>
      <w:r/>
    </w:p>
    <w:p>
      <w:pPr>
        <w:pStyle w:val="759"/>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 </w:t>
      </w:r>
      <w:r>
        <w:t xml:space="preserve">În cazul în care se anulează aplicarea procedurii pentru atribuirea contractului de achiziţie publică, 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90.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Style w:val="759"/>
        <w:pBdr/>
        <w:tabs>
          <w:tab w:val="left" w:leader="none" w:pos="-284"/>
          <w:tab w:val="left" w:leader="none" w:pos="360"/>
          <w:tab w:val="left" w:leader="none" w:pos="462"/>
          <w:tab w:val="left" w:leader="none" w:pos="960"/>
        </w:tabs>
        <w:spacing w:after="120"/>
        <w:ind w:firstLine="284" w:left="-284"/>
        <w:jc w:val="both"/>
        <w:rPr>
          <w:bCs/>
          <w:color w:val="000000"/>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rPr>
        <w:t xml:space="preserve">stipulate în</w:t>
      </w:r>
      <w:r>
        <w:t xml:space="preserve"> art. 68 al Legii nr. 131/2015 privind achizițiile publice.</w:t>
      </w:r>
      <w:r>
        <w:rPr>
          <w:bCs/>
          <w:color w:val="000000"/>
          <w:lang w:eastAsia="it-IT"/>
        </w:rPr>
      </w:r>
      <w:r>
        <w:rPr>
          <w:bCs/>
          <w:color w:val="000000"/>
          <w:lang w:eastAsia="it-IT"/>
        </w:rPr>
      </w:r>
    </w:p>
    <w:p>
      <w:pPr>
        <w:pStyle w:val="937"/>
        <w:pBdr/>
        <w:shd w:val="clear" w:color="auto" w:fill="ffffff"/>
        <w:tabs>
          <w:tab w:val="left" w:leader="none" w:pos="-284"/>
        </w:tabs>
        <w:spacing/>
        <w:ind w:firstLine="284" w:left="-284"/>
        <w:rPr>
          <w:lang w:val="it-IT" w:eastAsia="it-IT"/>
        </w:rPr>
      </w:pPr>
      <w:r>
        <w:rPr>
          <w:b/>
          <w:lang w:val="it-IT"/>
        </w:rPr>
        <w:t xml:space="preserve">92. </w:t>
      </w:r>
      <w:r>
        <w:rPr>
          <w:lang w:val="it-IT" w:eastAsia="it-IT"/>
        </w:rPr>
        <w:t xml:space="preserve">Garanția de bună execuție a contractului, dacă părțile agreează, se constituie din:</w:t>
      </w:r>
      <w:r>
        <w:rPr>
          <w:lang w:val="it-IT" w:eastAsia="it-IT"/>
        </w:rPr>
      </w:r>
      <w:r>
        <w:rPr>
          <w:lang w:val="it-IT" w:eastAsia="it-IT"/>
        </w:rPr>
      </w:r>
    </w:p>
    <w:p>
      <w:pPr>
        <w:pStyle w:val="759"/>
        <w:pBdr/>
        <w:shd w:val="clear" w:color="auto" w:fill="ffffff"/>
        <w:tabs>
          <w:tab w:val="left" w:leader="none" w:pos="-284"/>
        </w:tabs>
        <w:spacing/>
        <w:ind w:firstLine="426" w:left="-284"/>
        <w:jc w:val="both"/>
        <w:rPr>
          <w:lang w:val="it-IT" w:eastAsia="it-IT"/>
        </w:rPr>
      </w:pPr>
      <w:r>
        <w:rPr>
          <w:lang w:val="it-IT" w:eastAsia="it-IT"/>
        </w:rPr>
        <w:t xml:space="preserve">1) rețineri s</w:t>
      </w:r>
      <w:r>
        <w:rPr>
          <w:lang w:val="it-IT" w:eastAsia="it-IT"/>
        </w:rPr>
        <w:t xml:space="preserve">uccesive din plata cuvenită pentru facturile fiscale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Style w:val="759"/>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 fiscale înaintate;</w:t>
      </w:r>
      <w:r>
        <w:rPr>
          <w:lang w:val="it-IT" w:eastAsia="it-IT"/>
        </w:rPr>
      </w:r>
      <w:r>
        <w:rPr>
          <w:lang w:val="it-IT" w:eastAsia="it-IT"/>
        </w:rPr>
      </w:r>
    </w:p>
    <w:p>
      <w:pPr>
        <w:pStyle w:val="759"/>
        <w:pBdr/>
        <w:shd w:val="clear" w:color="auto" w:fill="ffffff"/>
        <w:tabs>
          <w:tab w:val="left" w:leader="none" w:pos="-284"/>
        </w:tabs>
        <w:spacing/>
        <w:ind w:firstLine="426" w:left="-284"/>
        <w:jc w:val="both"/>
        <w:rPr>
          <w:lang w:val="it-IT" w:eastAsia="it-IT"/>
        </w:rPr>
      </w:pPr>
      <w:r>
        <w:rPr>
          <w:lang w:val="it-IT" w:eastAsia="it-IT"/>
        </w:rPr>
        <w:t xml:space="preserve">3) transfer pe contul autorității contractante;</w:t>
      </w:r>
      <w:r>
        <w:rPr>
          <w:lang w:val="it-IT" w:eastAsia="it-IT"/>
        </w:rPr>
      </w:r>
      <w:r>
        <w:rPr>
          <w:lang w:val="it-IT" w:eastAsia="it-IT"/>
        </w:rPr>
      </w:r>
    </w:p>
    <w:p>
      <w:pPr>
        <w:pStyle w:val="759"/>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(anexa nr.10).</w:t>
      </w:r>
      <w:r>
        <w:rPr>
          <w:lang w:val="it-IT" w:eastAsia="it-IT"/>
        </w:rPr>
      </w:r>
      <w:r>
        <w:rPr>
          <w:lang w:val="it-IT" w:eastAsia="it-IT"/>
        </w:rPr>
      </w:r>
    </w:p>
    <w:p>
      <w:pPr>
        <w:pStyle w:val="759"/>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93.</w:t>
      </w:r>
      <w:r>
        <w:t xml:space="preserve"> Refuzul ofertantului </w:t>
      </w:r>
      <w:r>
        <w:t xml:space="preserve">câştigător de a depune garanţia de bună execuţie sau de a semna contractul constituie motiv pentru anularea atribuirii contractului şi reţinerii garanţiei pentru ofertă. În acest caz, autoritatea contractantă poate atribui 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pPr>
        <w:pStyle w:val="759"/>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94. </w:t>
      </w:r>
      <w:r>
        <w:rPr>
          <w:lang w:eastAsia="en-GB"/>
        </w:rPr>
        <w:t xml:space="preserve">La expirarea perioadei de așteptare sau, după caz, după soluționarea oricăror contestații, sau monitorizării conformităţii desfăşurării procedurilor de achiziţii publice </w:t>
      </w:r>
      <w:r>
        <w:rPr>
          <w:lang w:eastAsia="en-GB"/>
        </w:rPr>
        <w:t xml:space="preserve">de către Agenția Achiziții Publice, autoritatea contractantă încheie contractul de achiziții publice, în conformitate cu termenii și condițiile indicate în documentația de atribuire. </w:t>
      </w:r>
      <w:r>
        <w:rPr>
          <w:lang w:eastAsia="en-GB"/>
        </w:rPr>
      </w:r>
      <w:r>
        <w:rPr>
          <w:lang w:eastAsia="en-GB"/>
        </w:rPr>
      </w:r>
    </w:p>
    <w:p>
      <w:pPr>
        <w:pStyle w:val="759"/>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95. </w:t>
      </w:r>
      <w:r>
        <w:rPr>
          <w:lang w:eastAsia="en-GB"/>
        </w:rPr>
        <w:t xml:space="preserve">La data încheierii co</w:t>
      </w:r>
      <w:r>
        <w:rPr>
          <w:lang w:eastAsia="en-GB"/>
        </w:rPr>
        <w:t xml:space="preserve">ntractului de achiziție publică de bunuri/servicii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Style w:val="759"/>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96.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97. </w:t>
      </w:r>
      <w:r>
        <w:t xml:space="preserve">Autoritatea contractantă utilizează contractul - model (</w:t>
      </w:r>
      <w:r>
        <w:t xml:space="preserve">anexa nr. 24) din prezenta documentație-standard, inclusiv pentru contracte subsecvente încheiate conform acordului-cadru (anexa nr. 26), pentru contracte de valoare mică, pentru contractele în urma desfășurării procedurii prin cererea ofertelor de prețuri</w:t>
      </w:r>
      <w:r>
        <w:t xml:space="preserve">, la fel și pentru contractele în urma desfășurării procedurilor negociate. Contractul poate fi încheiat între una sau mai multe autorități contractante și unul sau mai mulți operatori economici, care are ca obiect livrarea/prestarea bunurilor/serviciilor.</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98. </w:t>
      </w:r>
      <w:r>
        <w:t xml:space="preserve">Contractul este compus din două părți: </w:t>
      </w:r>
      <w:r>
        <w:t xml:space="preserve">Partea I cea generală care este obligatorie, și care nu se modifică, doar cu excepția contractelor de achiziţii publice ce nu cad sub incidența Legii nr. 131/2015 privind achiziţiile publice și Partea II ceea ce ține de condițiile speciale al contractului </w:t>
      </w:r>
      <w:r>
        <w:t xml:space="preserve">care se completează doar la necesitate, unde autoritatea contractantă are dreptul de a stabili condiții/cerințe spec</w:t>
      </w:r>
      <w:r>
        <w:t xml:space="preserve">iale în dependență de obiectul achiziției, de complexitatea procedurii, atât și de a stabili condițiile achitării (în special la achiziționarea combustibilului, energiei electrice, gaze, apa și canalizare, salubritate, servicii de comunicații electronice, </w:t>
      </w:r>
      <w:r>
        <w:t xml:space="preserve">etc.), atât și de a stabili condițiile achitării în avans. În cazul achizițiilor serviciilor din domeniul energetic și de alimentare cu apă și  de canalizare, contractul de achiziții publice conțin clauzele obligatorii stabilite prin legile sectoriale și a</w:t>
      </w:r>
      <w:r>
        <w:t xml:space="preserve">ctele normative de reglementare aprobate de către ANRE. Totodată, prevederile obligatorii stabilite prin deciziile acesteia, care nu se regăsec în partea I cea generală al contractului, se indică în partea II ce ține de condițiile speciale al contractului.</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100. </w:t>
      </w:r>
      <w:r>
        <w:t xml:space="preserve">În cazul serviciilor de audit, autoritatea contractantă indică în partea II ce ține de condițiile speciale al contractului drepturile/obligațiile</w:t>
      </w:r>
      <w:r>
        <w:t xml:space="preserve"> Beneficiarului și drepturile/obligațiile Prestatorului, în conformitate cu prevederile Ordinului ministrului finanțelor nr. 160/2020 cu privire la aprobarea Regulamentului privind activitatea de audit intern pe bază de contract în sectorul public.</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101.</w:t>
      </w:r>
      <w:r>
        <w:t xml:space="preserve"> Nu se acceptă în cadrul achizițiilor publice proiectele contractelor ce deviază de la anexa nr. 24, </w:t>
      </w:r>
      <w:r>
        <w:t xml:space="preserve">întocmite de prestator/furnizor cu excepția cazurilor când serviciile sunt prestate în afara țării și sunt încheiate conform cadrului juridic local (de exemplu: serviciile de instruire, servicii hoteliere, etc.).</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102</w:t>
      </w:r>
      <w:r>
        <w:t xml:space="preserve">. Orice operator economic care consideră că, în cadrul procedurilor de achiziţie, autoritatea contractantă, prin decizia emisă sau prin procedura de achiziţie aplicată cu încălcarea legii, a l</w:t>
      </w:r>
      <w:r>
        <w:t xml:space="preserve">ezat un drept al său recunoscut de lege, în urma cărui fapt el a suportat sau poate suporta prejudicii, are dreptul să conteste decizia sau procedura aplicată de autoritatea contractantă, în modul stabilit de Legea nr. 131/2015 privind achiziţiile publice.</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104. </w:t>
      </w:r>
      <w:r>
        <w:t xml:space="preserve">Operatorul economic, conform art. 83 al Legii nr. 131/2015 privind achizițiile publice, în termen de până la 5 zile, sau10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Style w:val="759"/>
        <w:pBdr/>
        <w:tabs>
          <w:tab w:val="left" w:leader="none" w:pos="-284"/>
          <w:tab w:val="left" w:leader="none" w:pos="360"/>
          <w:tab w:val="left" w:leader="none" w:pos="462"/>
          <w:tab w:val="left" w:leader="none" w:pos="960"/>
        </w:tabs>
        <w:spacing w:after="120"/>
        <w:ind w:firstLine="284" w:left="-284"/>
        <w:jc w:val="both"/>
        <w:rPr/>
      </w:pPr>
      <w:r>
        <w:rPr>
          <w:b/>
        </w:rPr>
        <w:t xml:space="preserve">105. </w:t>
      </w:r>
      <w:r>
        <w:t xml:space="preserve">Contestaţiile privind anunțurile de participare la licitaţie şi documentaţia de atribuire se depun în termenele indicate la pct. 104, însă nu mai târziu de deschiderea ofertelor de către autoritatea contractantă.</w:t>
      </w:r>
      <w:r/>
    </w:p>
    <w:p>
      <w:pPr>
        <w:pStyle w:val="759"/>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106. </w:t>
      </w:r>
      <w:r>
        <w:rPr>
          <w:bCs/>
          <w:color w:val="000000"/>
        </w:rPr>
        <w:t xml:space="preserve">Fiecare ofertant care participă, în mod individual sau ca asociat, la proc</w:t>
      </w:r>
      <w:r>
        <w:rPr>
          <w:bCs/>
          <w:color w:val="000000"/>
        </w:rPr>
        <w:t xml:space="preserve">edura de atribuire a contractului de achiziție publică de bunuri/servicii are obligația să prezinte anexele prevăzute în prezenta documentație, completate în mod corespunzător şi semnate de persoanele autorizate, conform cerințelor stabilite în anexa nr.2.</w:t>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color w:val="000000"/>
        </w:rPr>
      </w:pPr>
      <w:r>
        <w:rPr>
          <w:color w:val="000000"/>
        </w:rPr>
      </w:r>
      <w:r>
        <w:rPr>
          <w:color w:val="000000"/>
        </w:rPr>
      </w:r>
      <w:r>
        <w:rPr>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759"/>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tbl>
      <w:tblPr>
        <w:tblInd w:w="216" w:type="dxa"/>
        <w:tblW w:w="9744" w:type="dxa"/>
        <w:tblCellMar>
          <w:left w:w="108" w:type="dxa"/>
          <w:top w:w="0" w:type="dxa"/>
          <w:right w:w="108" w:type="dxa"/>
          <w:bottom w:w="0" w:type="dxa"/>
        </w:tblCellMar>
        <w:tblBorders/>
        <w:tblLayout w:type="fixed"/>
        <w:tblLook w:val="04A0" w:firstRow="1" w:lastRow="0" w:firstColumn="1" w:lastColumn="0" w:noHBand="0" w:noVBand="1"/>
      </w:tblPr>
      <w:tblGrid>
        <w:gridCol w:w="9744"/>
      </w:tblGrid>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761"/>
              <w:pBdr/>
              <w:spacing/>
              <w:ind/>
              <w:jc w:val="right"/>
              <w:outlineLvl w:val="1"/>
              <w:rPr>
                <w:rFonts w:ascii="Times New Roman" w:hAnsi="Times New Roman"/>
                <w:color w:val="000000"/>
                <w:highlight w:val="yellow"/>
              </w:rPr>
            </w:pPr>
            <w:r>
              <w:rPr>
                <w:rFonts w:ascii="Times New Roman" w:hAnsi="Times New Roman" w:eastAsia="Times New Roman"/>
                <w:color w:val="000000"/>
                <w:highlight w:val="yellow"/>
              </w:rPr>
              <w:t xml:space="preserve">Formularul ofertei (F3.1)</w:t>
            </w:r>
            <w:r>
              <w:rPr>
                <w:rFonts w:ascii="Times New Roman" w:hAnsi="Times New Roman"/>
                <w:color w:val="000000"/>
                <w:highlight w:val="yellow"/>
              </w:rPr>
            </w:r>
            <w:r>
              <w:rPr>
                <w:rFonts w:ascii="Times New Roman" w:hAnsi="Times New Roman"/>
                <w:color w:val="000000"/>
                <w:highlight w:val="yellow"/>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949"/>
              <w:pBdr/>
              <w:spacing w:after="0"/>
              <w:ind/>
              <w:jc w:val="both"/>
              <w:rPr>
                <w:sz w:val="22"/>
                <w:szCs w:val="24"/>
                <w:lang w:val="ro-RO"/>
              </w:rPr>
            </w:pPr>
            <w:r>
              <w:rPr>
                <w:i/>
                <w:iCs/>
                <w:sz w:val="22"/>
                <w:szCs w:val="24"/>
                <w:lang w:val="ro-RO"/>
              </w:rPr>
              <w:t xml:space="preserve">[Ofertantul va completa acest formular în conformitate cu instrucţiunile de mai jos. Nu se vor permite modificări în formatul formularului, precum şi nu se vor accepta înlocuiri în textul acestuia.]</w:t>
            </w:r>
            <w:r>
              <w:rPr>
                <w:sz w:val="22"/>
                <w:szCs w:val="24"/>
                <w:lang w:val="ro-RO"/>
              </w:rPr>
            </w:r>
            <w:r>
              <w:rPr>
                <w:sz w:val="22"/>
                <w:szCs w:val="24"/>
                <w:lang w:val="ro-RO"/>
              </w:rPr>
            </w:r>
          </w:p>
          <w:p>
            <w:pPr>
              <w:pStyle w:val="759"/>
              <w:pBdr/>
              <w:tabs>
                <w:tab w:val="right" w:leader="none" w:pos="6000"/>
                <w:tab w:val="right" w:leader="none" w:pos="9360"/>
              </w:tabs>
              <w:spacing w:line="360" w:lineRule="auto"/>
              <w:ind w:right="990"/>
              <w:jc w:val="both"/>
              <w:rPr>
                <w:sz w:val="22"/>
              </w:rPr>
            </w:pPr>
            <w:r>
              <w:rPr>
                <w:sz w:val="22"/>
              </w:rPr>
              <w:t xml:space="preserve">Data depunerii ofertei: </w:t>
              <w:tab/>
            </w:r>
            <w:r>
              <w:rPr>
                <w:sz w:val="22"/>
                <w:lang w:val="en-US"/>
              </w:rPr>
              <w:t xml:space="preserve">“___” _____________________ 20__</w:t>
            </w:r>
            <w:r>
              <w:rPr>
                <w:sz w:val="22"/>
              </w:rPr>
            </w:r>
            <w:r>
              <w:rPr>
                <w:sz w:val="22"/>
              </w:rPr>
            </w:r>
          </w:p>
          <w:p>
            <w:pPr>
              <w:pStyle w:val="759"/>
              <w:pBdr/>
              <w:tabs>
                <w:tab w:val="right" w:leader="none" w:pos="6000"/>
                <w:tab w:val="right" w:leader="none" w:pos="9360"/>
              </w:tabs>
              <w:spacing w:line="360" w:lineRule="auto"/>
              <w:ind w:right="660"/>
              <w:jc w:val="both"/>
              <w:rPr>
                <w:sz w:val="22"/>
              </w:rPr>
            </w:pPr>
            <w:r>
              <w:rPr>
                <w:sz w:val="22"/>
              </w:rPr>
              <w:t xml:space="preserve">Procedura de achiziție Nr.: </w:t>
              <w:tab/>
            </w:r>
            <w:r>
              <w:rPr>
                <w:iCs/>
                <w:sz w:val="22"/>
              </w:rPr>
              <w:t xml:space="preserve">_______________________________________</w:t>
            </w:r>
            <w:r>
              <w:rPr>
                <w:sz w:val="22"/>
              </w:rPr>
            </w:r>
            <w:r>
              <w:rPr>
                <w:sz w:val="22"/>
              </w:rPr>
            </w:r>
          </w:p>
          <w:p>
            <w:pPr>
              <w:pStyle w:val="759"/>
              <w:pBdr/>
              <w:tabs>
                <w:tab w:val="right" w:leader="none" w:pos="6000"/>
                <w:tab w:val="right" w:leader="none" w:pos="9360"/>
              </w:tabs>
              <w:spacing w:line="360" w:lineRule="auto"/>
              <w:ind w:right="440"/>
              <w:jc w:val="both"/>
              <w:rPr>
                <w:sz w:val="22"/>
              </w:rPr>
            </w:pPr>
            <w:r>
              <w:rPr>
                <w:sz w:val="22"/>
              </w:rPr>
              <w:t xml:space="preserve">Anunț de participare Nr.: </w:t>
              <w:tab/>
            </w:r>
            <w:r>
              <w:rPr>
                <w:iCs/>
                <w:sz w:val="22"/>
              </w:rPr>
              <w:t xml:space="preserve">______________________________</w:t>
            </w:r>
            <w:r>
              <w:rPr>
                <w:sz w:val="22"/>
              </w:rPr>
            </w:r>
            <w:r>
              <w:rPr>
                <w:sz w:val="22"/>
              </w:rPr>
            </w:r>
          </w:p>
          <w:p>
            <w:pPr>
              <w:pStyle w:val="759"/>
              <w:pBdr/>
              <w:tabs>
                <w:tab w:val="right" w:leader="none" w:pos="6000"/>
              </w:tabs>
              <w:spacing/>
              <w:ind/>
              <w:jc w:val="both"/>
              <w:rPr>
                <w:sz w:val="22"/>
              </w:rPr>
            </w:pPr>
            <w:r>
              <w:rPr>
                <w:sz w:val="22"/>
              </w:rPr>
              <w:t xml:space="preserve">Către:  </w:t>
              <w:tab/>
              <w:t xml:space="preserve">____________________________________________</w:t>
            </w:r>
            <w:r>
              <w:rPr>
                <w:sz w:val="22"/>
              </w:rPr>
            </w:r>
            <w:r>
              <w:rPr>
                <w:sz w:val="22"/>
              </w:rPr>
            </w:r>
          </w:p>
          <w:p>
            <w:pPr>
              <w:pStyle w:val="759"/>
              <w:pBdr/>
              <w:tabs>
                <w:tab w:val="left" w:leader="none" w:pos="-9923"/>
                <w:tab w:val="right" w:leader="none" w:pos="0"/>
                <w:tab w:val="left" w:leader="none" w:pos="709"/>
              </w:tabs>
              <w:spacing/>
              <w:ind w:right="3531" w:firstLine="720"/>
              <w:jc w:val="center"/>
              <w:rPr>
                <w:sz w:val="22"/>
              </w:rPr>
            </w:pPr>
            <w:r>
              <w:rPr>
                <w:sz w:val="22"/>
                <w:szCs w:val="28"/>
              </w:rPr>
              <w:t xml:space="preserve">[numele deplin al autorităţii contractante]</w:t>
            </w:r>
            <w:r>
              <w:rPr>
                <w:sz w:val="22"/>
              </w:rPr>
            </w:r>
            <w:r>
              <w:rPr>
                <w:sz w:val="22"/>
              </w:rPr>
            </w:r>
          </w:p>
          <w:p>
            <w:pPr>
              <w:pStyle w:val="759"/>
              <w:pBdr/>
              <w:spacing/>
              <w:ind/>
              <w:jc w:val="both"/>
              <w:rPr>
                <w:sz w:val="22"/>
              </w:rPr>
            </w:pPr>
            <w:r>
              <w:rPr>
                <w:sz w:val="22"/>
              </w:rPr>
              <w:t xml:space="preserve">________________________________________________________ declară că: </w:t>
            </w:r>
            <w:r>
              <w:rPr>
                <w:sz w:val="22"/>
              </w:rPr>
            </w:r>
            <w:r>
              <w:rPr>
                <w:sz w:val="22"/>
              </w:rPr>
            </w:r>
          </w:p>
          <w:p>
            <w:pPr>
              <w:pStyle w:val="759"/>
              <w:pBdr/>
              <w:tabs>
                <w:tab w:val="left" w:leader="none" w:pos="-9923"/>
                <w:tab w:val="right" w:leader="none" w:pos="0"/>
                <w:tab w:val="left" w:leader="none" w:pos="709"/>
              </w:tabs>
              <w:spacing/>
              <w:ind w:right="2811"/>
              <w:jc w:val="center"/>
              <w:rPr>
                <w:sz w:val="22"/>
              </w:rPr>
            </w:pPr>
            <w:r>
              <w:rPr>
                <w:sz w:val="22"/>
                <w:szCs w:val="28"/>
              </w:rPr>
              <w:t xml:space="preserve">[denumirea ofertantului]</w:t>
            </w:r>
            <w:r>
              <w:rPr>
                <w:sz w:val="22"/>
              </w:rPr>
            </w:r>
            <w:r>
              <w:rPr>
                <w:sz w:val="22"/>
              </w:rPr>
            </w:r>
          </w:p>
          <w:p>
            <w:pPr>
              <w:pStyle w:val="759"/>
              <w:numPr>
                <w:ilvl w:val="0"/>
                <w:numId w:val="12"/>
              </w:numPr>
              <w:pBdr/>
              <w:spacing/>
              <w:ind w:left="720"/>
              <w:jc w:val="both"/>
              <w:rPr>
                <w:sz w:val="22"/>
              </w:rPr>
            </w:pPr>
            <w:r>
              <w:rPr>
                <w:sz w:val="22"/>
              </w:rPr>
              <w:t xml:space="preserve">Au fost examinate şi nu există rezervări faţă de documentele de atribuire, inclusiv modificările nr. ___________________________________________________________.</w:t>
            </w:r>
            <w:r>
              <w:rPr>
                <w:sz w:val="22"/>
              </w:rPr>
            </w:r>
            <w:r>
              <w:rPr>
                <w:sz w:val="22"/>
              </w:rPr>
            </w:r>
          </w:p>
          <w:p>
            <w:pPr>
              <w:pStyle w:val="759"/>
              <w:pBdr/>
              <w:spacing/>
              <w:ind w:firstLine="1560" w:left="720"/>
              <w:jc w:val="center"/>
              <w:rPr>
                <w:sz w:val="22"/>
              </w:rPr>
            </w:pPr>
            <w:r>
              <w:rPr>
                <w:sz w:val="22"/>
              </w:rPr>
              <w:t xml:space="preserve">[introduceţi numărul şi data fiecărei modificări, dacă au avut loc]</w:t>
            </w:r>
            <w:r>
              <w:rPr>
                <w:sz w:val="22"/>
              </w:rPr>
            </w:r>
            <w:r>
              <w:rPr>
                <w:sz w:val="22"/>
              </w:rPr>
            </w:r>
          </w:p>
          <w:p>
            <w:pPr>
              <w:pStyle w:val="759"/>
              <w:numPr>
                <w:ilvl w:val="0"/>
                <w:numId w:val="12"/>
              </w:numPr>
              <w:pBdr/>
              <w:spacing/>
              <w:ind w:left="720"/>
              <w:jc w:val="both"/>
              <w:rPr>
                <w:sz w:val="22"/>
              </w:rPr>
            </w:pPr>
            <w:r>
              <w:rPr>
                <w:sz w:val="22"/>
              </w:rPr>
              <w:t xml:space="preserve">____________________________________________________________ se angajează să</w:t>
            </w:r>
            <w:r>
              <w:rPr>
                <w:sz w:val="22"/>
              </w:rPr>
            </w:r>
            <w:r>
              <w:rPr>
                <w:sz w:val="22"/>
              </w:rPr>
            </w:r>
          </w:p>
          <w:p>
            <w:pPr>
              <w:pStyle w:val="759"/>
              <w:pBdr/>
              <w:tabs>
                <w:tab w:val="left" w:leader="none" w:pos="-9923"/>
                <w:tab w:val="right" w:leader="none" w:pos="0"/>
                <w:tab w:val="left" w:leader="none" w:pos="709"/>
              </w:tabs>
              <w:spacing/>
              <w:ind w:right="1611" w:firstLine="720"/>
              <w:jc w:val="center"/>
              <w:rPr>
                <w:sz w:val="22"/>
                <w:szCs w:val="28"/>
              </w:rPr>
            </w:pPr>
            <w:r>
              <w:rPr>
                <w:sz w:val="22"/>
                <w:szCs w:val="28"/>
              </w:rPr>
              <w:t xml:space="preserve">[denumirea ofertantului]</w:t>
            </w:r>
            <w:r>
              <w:rPr>
                <w:sz w:val="22"/>
                <w:szCs w:val="28"/>
              </w:rPr>
            </w:r>
            <w:r>
              <w:rPr>
                <w:sz w:val="22"/>
                <w:szCs w:val="28"/>
              </w:rPr>
            </w:r>
          </w:p>
          <w:p>
            <w:pPr>
              <w:pStyle w:val="759"/>
              <w:pBdr/>
              <w:spacing/>
              <w:ind w:left="720"/>
              <w:jc w:val="both"/>
              <w:rPr>
                <w:sz w:val="22"/>
              </w:rPr>
            </w:pPr>
            <w:r>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r>
              <w:rPr>
                <w:sz w:val="22"/>
              </w:rPr>
            </w:r>
            <w:r>
              <w:rPr>
                <w:sz w:val="22"/>
              </w:rPr>
            </w:r>
          </w:p>
          <w:p>
            <w:pPr>
              <w:pStyle w:val="759"/>
              <w:pBdr/>
              <w:spacing/>
              <w:ind w:left="720"/>
              <w:jc w:val="center"/>
              <w:rPr>
                <w:sz w:val="22"/>
              </w:rPr>
            </w:pPr>
            <w:r>
              <w:rPr>
                <w:sz w:val="22"/>
              </w:rPr>
              <w:t xml:space="preserve">[introduceţi o descriere succintă a bunurilor]</w:t>
            </w:r>
            <w:r>
              <w:rPr>
                <w:sz w:val="22"/>
              </w:rPr>
            </w:r>
            <w:r>
              <w:rPr>
                <w:sz w:val="22"/>
              </w:rPr>
            </w:r>
          </w:p>
          <w:p>
            <w:pPr>
              <w:pStyle w:val="759"/>
              <w:numPr>
                <w:ilvl w:val="0"/>
                <w:numId w:val="12"/>
              </w:numPr>
              <w:pBdr/>
              <w:spacing/>
              <w:ind w:left="720"/>
              <w:jc w:val="both"/>
              <w:rPr>
                <w:sz w:val="22"/>
              </w:rPr>
            </w:pPr>
            <w:r>
              <w:rPr>
                <w:sz w:val="22"/>
              </w:rPr>
              <w:t xml:space="preserve">Suma totală a ofertei  fără TVA constituie:</w:t>
            </w:r>
            <w:r>
              <w:rPr>
                <w:sz w:val="22"/>
              </w:rPr>
            </w:r>
            <w:r>
              <w:rPr>
                <w:sz w:val="22"/>
              </w:rPr>
            </w:r>
          </w:p>
          <w:p>
            <w:pPr>
              <w:pStyle w:val="759"/>
              <w:pBdr/>
              <w:spacing/>
              <w:ind w:left="720"/>
              <w:jc w:val="both"/>
              <w:rPr>
                <w:sz w:val="22"/>
              </w:rPr>
            </w:pPr>
            <w:r>
              <w:rPr>
                <w:sz w:val="22"/>
              </w:rPr>
              <w:t xml:space="preserve">________________________________________________________________________.</w:t>
            </w:r>
            <w:r>
              <w:rPr>
                <w:sz w:val="22"/>
              </w:rPr>
            </w:r>
            <w:r>
              <w:rPr>
                <w:sz w:val="22"/>
              </w:rPr>
            </w:r>
          </w:p>
          <w:p>
            <w:pPr>
              <w:pStyle w:val="759"/>
              <w:pBdr/>
              <w:spacing/>
              <w:ind w:left="720"/>
              <w:jc w:val="center"/>
              <w:rPr>
                <w:sz w:val="22"/>
              </w:rPr>
            </w:pPr>
            <w:r>
              <w:rPr>
                <w:sz w:val="22"/>
              </w:rPr>
              <w:t xml:space="preserve">[introduceţi preţul pe loturi (unde e cazul) şi totalul ofertei în cuvinte şi cifre, indicînd toate sumele şi valutele respective]</w:t>
            </w:r>
            <w:r>
              <w:rPr>
                <w:sz w:val="22"/>
              </w:rPr>
            </w:r>
            <w:r>
              <w:rPr>
                <w:sz w:val="22"/>
              </w:rPr>
            </w:r>
          </w:p>
          <w:p>
            <w:pPr>
              <w:pStyle w:val="759"/>
              <w:numPr>
                <w:ilvl w:val="0"/>
                <w:numId w:val="12"/>
              </w:numPr>
              <w:pBdr/>
              <w:spacing/>
              <w:ind w:left="720"/>
              <w:jc w:val="both"/>
              <w:rPr>
                <w:sz w:val="22"/>
              </w:rPr>
            </w:pPr>
            <w:r>
              <w:rPr>
                <w:sz w:val="22"/>
              </w:rPr>
              <w:t xml:space="preserve">Suma totală a ofertei  cu TVA constituie:</w:t>
            </w:r>
            <w:r>
              <w:rPr>
                <w:sz w:val="22"/>
              </w:rPr>
            </w:r>
            <w:r>
              <w:rPr>
                <w:sz w:val="22"/>
              </w:rPr>
            </w:r>
          </w:p>
          <w:p>
            <w:pPr>
              <w:pStyle w:val="759"/>
              <w:pBdr/>
              <w:spacing/>
              <w:ind w:left="720"/>
              <w:jc w:val="both"/>
              <w:rPr>
                <w:sz w:val="22"/>
              </w:rPr>
            </w:pPr>
            <w:r>
              <w:rPr>
                <w:sz w:val="22"/>
              </w:rPr>
              <w:t xml:space="preserve">________________________________________________________________________.</w:t>
            </w:r>
            <w:r>
              <w:rPr>
                <w:sz w:val="22"/>
              </w:rPr>
            </w:r>
            <w:r>
              <w:rPr>
                <w:sz w:val="22"/>
              </w:rPr>
            </w:r>
          </w:p>
          <w:p>
            <w:pPr>
              <w:pStyle w:val="759"/>
              <w:pBdr/>
              <w:spacing/>
              <w:ind w:left="720"/>
              <w:jc w:val="center"/>
              <w:rPr>
                <w:sz w:val="22"/>
              </w:rPr>
            </w:pPr>
            <w:r>
              <w:rPr>
                <w:sz w:val="22"/>
              </w:rPr>
              <w:t xml:space="preserve">[introduceţi preţul pe loturi (unde e cazul) şi totalul ofertei în cuvinte şi cifre, indicînd toate sumele şi valutele respective]</w:t>
            </w:r>
            <w:r>
              <w:rPr>
                <w:sz w:val="22"/>
              </w:rPr>
            </w:r>
            <w:r>
              <w:rPr>
                <w:sz w:val="22"/>
              </w:rPr>
            </w:r>
          </w:p>
          <w:p>
            <w:pPr>
              <w:pStyle w:val="759"/>
              <w:numPr>
                <w:ilvl w:val="0"/>
                <w:numId w:val="12"/>
              </w:numPr>
              <w:pBdr/>
              <w:spacing/>
              <w:ind w:left="720"/>
              <w:jc w:val="both"/>
              <w:rPr>
                <w:sz w:val="22"/>
              </w:rPr>
            </w:pPr>
            <w:r>
              <w:rPr>
                <w:sz w:val="22"/>
              </w:rPr>
              <w:t xml:space="preserve">Prezenta ofertă va rămîne valabilă pentru perioada de timp specificată în </w:t>
            </w:r>
            <w:r>
              <w:rPr>
                <w:b/>
                <w:sz w:val="22"/>
              </w:rPr>
              <w:t xml:space="preserve">FDA3.8.</w:t>
            </w:r>
            <w:r>
              <w:rPr>
                <w:sz w:val="22"/>
              </w:rPr>
              <w:t xml:space="preserve">, începînd cu data-limită pentru depunerea ofertei, în conformitate cu </w:t>
            </w:r>
            <w:r>
              <w:rPr>
                <w:b/>
                <w:sz w:val="22"/>
              </w:rPr>
              <w:t xml:space="preserve">FDA4.2.</w:t>
            </w:r>
            <w:r>
              <w:rPr>
                <w:sz w:val="22"/>
              </w:rPr>
              <w:t xml:space="preserve">, va rămîne obligatorie şi va putea fi acceptată în orice moment pînă la expirarea acestei perioade;</w:t>
            </w:r>
            <w:r>
              <w:rPr>
                <w:sz w:val="22"/>
              </w:rPr>
            </w:r>
            <w:r>
              <w:rPr>
                <w:sz w:val="22"/>
              </w:rPr>
            </w:r>
          </w:p>
          <w:p>
            <w:pPr>
              <w:pStyle w:val="759"/>
              <w:numPr>
                <w:ilvl w:val="0"/>
                <w:numId w:val="12"/>
              </w:numPr>
              <w:pBdr/>
              <w:spacing/>
              <w:ind w:left="720"/>
              <w:jc w:val="both"/>
              <w:rPr>
                <w:sz w:val="22"/>
              </w:rPr>
            </w:pPr>
            <w:r>
              <w:rPr>
                <w:sz w:val="22"/>
              </w:rPr>
              <w:t xml:space="preserve">În cazul acceptării prezentei oferte, ____________________________________________ </w:t>
            </w:r>
            <w:r>
              <w:rPr>
                <w:sz w:val="22"/>
              </w:rPr>
            </w:r>
            <w:r>
              <w:rPr>
                <w:sz w:val="22"/>
              </w:rPr>
            </w:r>
          </w:p>
          <w:p>
            <w:pPr>
              <w:pStyle w:val="759"/>
              <w:pBdr/>
              <w:spacing/>
              <w:ind w:firstLine="3480" w:left="720"/>
              <w:jc w:val="center"/>
              <w:rPr>
                <w:sz w:val="22"/>
              </w:rPr>
            </w:pPr>
            <w:r>
              <w:rPr>
                <w:sz w:val="22"/>
              </w:rPr>
              <w:t xml:space="preserve">[denumirea ofertantului]</w:t>
            </w:r>
            <w:r>
              <w:rPr>
                <w:sz w:val="22"/>
              </w:rPr>
            </w:r>
            <w:r>
              <w:rPr>
                <w:sz w:val="22"/>
              </w:rPr>
            </w:r>
          </w:p>
          <w:p>
            <w:pPr>
              <w:pStyle w:val="759"/>
              <w:pBdr/>
              <w:spacing/>
              <w:ind w:left="720"/>
              <w:jc w:val="both"/>
              <w:rPr>
                <w:sz w:val="22"/>
              </w:rPr>
            </w:pPr>
            <w:r>
              <w:rPr>
                <w:sz w:val="22"/>
              </w:rPr>
              <w:t xml:space="preserve">se angajează să obţină o Garanţie de bună execuţie în conformitate cu </w:t>
            </w:r>
            <w:r>
              <w:rPr>
                <w:b/>
                <w:sz w:val="22"/>
              </w:rPr>
              <w:t xml:space="preserve">FDA6</w:t>
            </w:r>
            <w:r>
              <w:rPr>
                <w:sz w:val="22"/>
              </w:rPr>
              <w:t xml:space="preserve">, pentru executarea corespunzătoare a contractului de achiziţie publică.</w:t>
            </w:r>
            <w:r>
              <w:rPr>
                <w:sz w:val="22"/>
              </w:rPr>
            </w:r>
            <w:r>
              <w:rPr>
                <w:sz w:val="22"/>
              </w:rPr>
            </w:r>
          </w:p>
          <w:p>
            <w:pPr>
              <w:pStyle w:val="759"/>
              <w:numPr>
                <w:ilvl w:val="0"/>
                <w:numId w:val="12"/>
              </w:numPr>
              <w:pBdr/>
              <w:spacing/>
              <w:ind w:left="720"/>
              <w:jc w:val="both"/>
              <w:rPr>
                <w:sz w:val="22"/>
              </w:rPr>
            </w:pPr>
            <w:r>
              <w:rPr>
                <w:sz w:val="22"/>
              </w:rPr>
              <w:t xml:space="preserve">Nu sîntem în nici un conflict de interese, în conformitate cu art. 74 din Legea nr. 131 din 03.07.2015 privind achizițiile publice.</w:t>
            </w:r>
            <w:r>
              <w:rPr>
                <w:sz w:val="22"/>
              </w:rPr>
            </w:r>
            <w:r>
              <w:rPr>
                <w:sz w:val="22"/>
              </w:rPr>
            </w:r>
          </w:p>
          <w:p>
            <w:pPr>
              <w:pStyle w:val="759"/>
              <w:numPr>
                <w:ilvl w:val="0"/>
                <w:numId w:val="12"/>
              </w:numPr>
              <w:pBdr/>
              <w:spacing/>
              <w:ind w:hanging="268" w:left="720"/>
              <w:jc w:val="both"/>
              <w:rPr>
                <w:sz w:val="22"/>
              </w:rPr>
            </w:pPr>
            <w:r>
              <w:rPr>
                <w:sz w:val="22"/>
              </w:rPr>
              <w:t xml:space="preserve">Compania se</w:t>
            </w:r>
            <w:r>
              <w:rPr>
                <w:sz w:val="22"/>
              </w:rPr>
              <w:t xml:space="preserve">mnatară, afiliaţii sau sucursalele sale, inclusiv fiecare partener sau subcontractor ce fac parte din contract, nu au fost declarate neeligibile în baza prevederilor legislaţiei în vigoare sau a regulamentelor cu incidenţă în domeniul achiziţiilor publice.</w:t>
            </w:r>
            <w:r>
              <w:rPr>
                <w:sz w:val="22"/>
              </w:rPr>
            </w:r>
            <w:r>
              <w:rPr>
                <w:sz w:val="22"/>
              </w:rPr>
            </w:r>
          </w:p>
          <w:p>
            <w:pPr>
              <w:pStyle w:val="759"/>
              <w:pBdr/>
              <w:tabs>
                <w:tab w:val="left" w:leader="none" w:pos="6120"/>
              </w:tabs>
              <w:spacing/>
              <w:ind/>
              <w:jc w:val="both"/>
              <w:rPr>
                <w:sz w:val="22"/>
              </w:rPr>
            </w:pPr>
            <w:r>
              <w:rPr>
                <w:sz w:val="22"/>
              </w:rPr>
              <w:t xml:space="preserve">Semnat:________________________________________________ </w:t>
              <w:tab/>
              <w:tab/>
            </w:r>
            <w:r>
              <w:rPr>
                <w:sz w:val="22"/>
              </w:rPr>
            </w:r>
            <w:r>
              <w:rPr>
                <w:sz w:val="22"/>
              </w:rPr>
            </w:r>
          </w:p>
          <w:p>
            <w:pPr>
              <w:pStyle w:val="759"/>
              <w:pBdr/>
              <w:spacing/>
              <w:ind w:right="3051" w:firstLine="840"/>
              <w:jc w:val="center"/>
              <w:rPr>
                <w:sz w:val="22"/>
              </w:rPr>
            </w:pPr>
            <w:r>
              <w:rPr>
                <w:sz w:val="22"/>
              </w:rPr>
              <w:t xml:space="preserve">[semnătura persoanei autorizate pentru semnarea ofertei]</w:t>
            </w:r>
            <w:r>
              <w:rPr>
                <w:sz w:val="22"/>
              </w:rPr>
            </w:r>
            <w:r>
              <w:rPr>
                <w:sz w:val="22"/>
              </w:rPr>
            </w:r>
          </w:p>
          <w:p>
            <w:pPr>
              <w:pStyle w:val="759"/>
              <w:pBdr/>
              <w:tabs>
                <w:tab w:val="left" w:leader="none" w:pos="6120"/>
              </w:tabs>
              <w:spacing w:line="360" w:lineRule="auto"/>
              <w:ind/>
              <w:jc w:val="both"/>
              <w:rPr>
                <w:sz w:val="22"/>
              </w:rPr>
            </w:pPr>
            <w:r>
              <w:rPr>
                <w:sz w:val="22"/>
              </w:rPr>
              <w:t xml:space="preserve">Nume:_________________________________________________ </w:t>
              <w:tab/>
            </w:r>
            <w:r>
              <w:rPr>
                <w:sz w:val="22"/>
              </w:rPr>
            </w:r>
            <w:r>
              <w:rPr>
                <w:sz w:val="22"/>
              </w:rPr>
            </w:r>
          </w:p>
          <w:p>
            <w:pPr>
              <w:pStyle w:val="759"/>
              <w:pBdr/>
              <w:tabs>
                <w:tab w:val="left" w:leader="none" w:pos="0"/>
              </w:tabs>
              <w:spacing/>
              <w:ind w:right="2931"/>
              <w:jc w:val="both"/>
              <w:rPr>
                <w:sz w:val="22"/>
              </w:rPr>
            </w:pPr>
            <w:r>
              <w:rPr>
                <w:sz w:val="22"/>
              </w:rPr>
              <w:t xml:space="preserve">În calitate de: ___________________________________________ </w:t>
            </w:r>
            <w:r>
              <w:rPr>
                <w:sz w:val="22"/>
              </w:rPr>
            </w:r>
            <w:r>
              <w:rPr>
                <w:sz w:val="22"/>
              </w:rPr>
            </w:r>
          </w:p>
          <w:p>
            <w:pPr>
              <w:pStyle w:val="759"/>
              <w:pBdr/>
              <w:spacing/>
              <w:ind w:firstLine="1440"/>
              <w:jc w:val="both"/>
              <w:rPr>
                <w:sz w:val="22"/>
              </w:rPr>
            </w:pPr>
            <w:r>
              <w:rPr>
                <w:sz w:val="22"/>
              </w:rPr>
              <w:t xml:space="preserve">[funcţia oficială a persoanei ce semnează formularul ofertei] </w:t>
            </w:r>
            <w:r>
              <w:rPr>
                <w:sz w:val="22"/>
              </w:rPr>
            </w:r>
            <w:r>
              <w:rPr>
                <w:sz w:val="22"/>
              </w:rPr>
            </w:r>
          </w:p>
          <w:p>
            <w:pPr>
              <w:pStyle w:val="759"/>
              <w:pBdr/>
              <w:spacing w:line="360" w:lineRule="auto"/>
              <w:ind/>
              <w:jc w:val="both"/>
              <w:rPr>
                <w:sz w:val="22"/>
              </w:rPr>
            </w:pPr>
            <w:r>
              <w:rPr>
                <w:sz w:val="22"/>
              </w:rPr>
              <w:t xml:space="preserve">Ofertantul: _____________________________________________</w:t>
            </w:r>
            <w:r>
              <w:rPr>
                <w:sz w:val="22"/>
              </w:rPr>
            </w:r>
            <w:r>
              <w:rPr>
                <w:sz w:val="22"/>
              </w:rPr>
            </w:r>
          </w:p>
          <w:p>
            <w:pPr>
              <w:pStyle w:val="759"/>
              <w:pBdr/>
              <w:tabs>
                <w:tab w:val="left" w:leader="none" w:pos="6120"/>
              </w:tabs>
              <w:spacing w:line="360" w:lineRule="auto"/>
              <w:ind/>
              <w:jc w:val="both"/>
              <w:rPr>
                <w:sz w:val="22"/>
              </w:rPr>
            </w:pPr>
            <w:r>
              <w:rPr>
                <w:sz w:val="22"/>
              </w:rPr>
              <w:t xml:space="preserve">Adresa: ________________________________________________</w:t>
            </w:r>
            <w:r>
              <w:rPr>
                <w:sz w:val="22"/>
              </w:rPr>
            </w:r>
            <w:r>
              <w:rPr>
                <w:sz w:val="22"/>
              </w:rPr>
            </w:r>
          </w:p>
          <w:p>
            <w:pPr>
              <w:pStyle w:val="949"/>
              <w:pBdr/>
              <w:spacing w:after="0" w:line="360" w:lineRule="auto"/>
              <w:ind/>
              <w:jc w:val="both"/>
              <w:rPr>
                <w:sz w:val="22"/>
                <w:szCs w:val="24"/>
              </w:rPr>
            </w:pPr>
            <w:r>
              <w:rPr>
                <w:sz w:val="22"/>
                <w:szCs w:val="24"/>
                <w:lang w:val="ro-RO"/>
              </w:rPr>
              <w:t xml:space="preserve">Data: </w:t>
            </w:r>
            <w:r>
              <w:rPr>
                <w:sz w:val="22"/>
                <w:szCs w:val="24"/>
              </w:rPr>
              <w:t xml:space="preserve">“___” _____________________ 20__</w:t>
            </w:r>
            <w:r>
              <w:rPr>
                <w:sz w:val="22"/>
                <w:szCs w:val="24"/>
              </w:rPr>
            </w:r>
            <w:r>
              <w:rPr>
                <w:sz w:val="22"/>
                <w:szCs w:val="24"/>
              </w:rPr>
            </w:r>
          </w:p>
          <w:p>
            <w:pPr>
              <w:pStyle w:val="949"/>
              <w:pBdr/>
              <w:spacing w:after="0" w:line="360" w:lineRule="auto"/>
              <w:ind/>
              <w:jc w:val="both"/>
              <w:rPr>
                <w:sz w:val="22"/>
                <w:szCs w:val="24"/>
                <w:lang w:val="ro-RO"/>
              </w:rPr>
            </w:pPr>
            <w:r>
              <w:rPr>
                <w:sz w:val="22"/>
                <w:szCs w:val="24"/>
                <w:lang w:val="ro-RO"/>
              </w:rPr>
            </w:r>
            <w:r>
              <w:rPr>
                <w:sz w:val="22"/>
                <w:szCs w:val="24"/>
                <w:lang w:val="ro-RO"/>
              </w:rPr>
            </w:r>
            <w:r>
              <w:rPr>
                <w:sz w:val="22"/>
                <w:szCs w:val="24"/>
                <w:lang w:val="ro-RO"/>
              </w:rPr>
            </w:r>
          </w:p>
        </w:tc>
      </w:tr>
    </w:tbl>
    <w:p>
      <w:pPr>
        <w:pStyle w:val="774"/>
        <w:pBdr/>
        <w:spacing/>
        <w:ind/>
        <w:jc w:val="right"/>
        <w:rPr>
          <w:rFonts w:ascii="Times New Roman" w:hAnsi="Times New Roman" w:cs="Times New Roman"/>
          <w14:ligatures w14:val="none"/>
        </w:rPr>
      </w:pPr>
      <w:r>
        <w:rPr>
          <w:lang w:val="it-IT"/>
        </w:rPr>
        <w:br w:type="page" w:clear="all"/>
      </w:r>
      <w:r>
        <w:rPr>
          <w:rFonts w:ascii="Times New Roman" w:hAnsi="Times New Roman" w:eastAsia="Times New Roman" w:cs="Times New Roman"/>
          <w:highlight w:val="yellow"/>
          <w:lang w:val="it-IT"/>
        </w:rPr>
        <w:t xml:space="preserve">Anexa nr. 7</w:t>
      </w:r>
      <w:r>
        <w:rPr>
          <w:rFonts w:ascii="Times New Roman" w:hAnsi="Times New Roman" w:eastAsia="Times New Roman" w:cs="Times New Roman"/>
          <w:lang w:val="it-IT"/>
        </w:rPr>
      </w:r>
      <w:r>
        <w:rPr>
          <w:rFonts w:ascii="Times New Roman" w:hAnsi="Times New Roman" w:cs="Times New Roman"/>
          <w14:ligatures w14:val="none"/>
        </w:rPr>
      </w:r>
    </w:p>
    <w:p>
      <w:pPr>
        <w:pStyle w:val="774"/>
        <w:pBdr/>
        <w:spacing/>
        <w:ind/>
        <w:jc w:val="right"/>
        <w:rPr>
          <w:rFonts w:ascii="Times New Roman" w:hAnsi="Times New Roman" w:cs="Times New Roman"/>
          <w:highlight w:val="yellow"/>
          <w14:ligatures w14:val="none"/>
        </w:rPr>
      </w:pPr>
      <w:r>
        <w:rPr>
          <w:rFonts w:ascii="Times New Roman" w:hAnsi="Times New Roman" w:eastAsia="Times New Roman" w:cs="Times New Roman"/>
          <w:highlight w:val="yellow"/>
          <w:lang w:val="it-IT"/>
        </w:rPr>
        <w:t xml:space="preserve">la Documentația standard nr._____</w:t>
      </w:r>
      <w:r>
        <w:rPr>
          <w:rFonts w:ascii="Times New Roman" w:hAnsi="Times New Roman" w:eastAsia="Times New Roman" w:cs="Times New Roman"/>
          <w:highlight w:val="yellow"/>
        </w:rPr>
      </w:r>
      <w:r>
        <w:rPr>
          <w:rFonts w:ascii="Times New Roman" w:hAnsi="Times New Roman" w:cs="Times New Roman"/>
          <w:highlight w:val="yellow"/>
          <w14:ligatures w14:val="none"/>
        </w:rPr>
      </w:r>
    </w:p>
    <w:p>
      <w:pPr>
        <w:pStyle w:val="774"/>
        <w:pBdr/>
        <w:spacing/>
        <w:ind/>
        <w:jc w:val="right"/>
        <w:rPr>
          <w:rFonts w:ascii="Times New Roman" w:hAnsi="Times New Roman" w:cs="Times New Roman"/>
          <w:highlight w:val="yellow"/>
          <w14:ligatures w14:val="none"/>
        </w:rPr>
      </w:pPr>
      <w:r>
        <w:rPr>
          <w:rFonts w:ascii="Times New Roman" w:hAnsi="Times New Roman" w:eastAsia="Times New Roman" w:cs="Times New Roman"/>
          <w:highlight w:val="yellow"/>
          <w:lang w:val="it-IT"/>
        </w:rPr>
        <w:t xml:space="preserve">din “____” ________ 20___</w:t>
      </w:r>
      <w:r>
        <w:rPr>
          <w:rFonts w:ascii="Times New Roman" w:hAnsi="Times New Roman" w:eastAsia="Times New Roman" w:cs="Times New Roman"/>
          <w:highlight w:val="yellow"/>
        </w:rPr>
      </w:r>
      <w:r>
        <w:rPr>
          <w:rFonts w:ascii="Times New Roman" w:hAnsi="Times New Roman" w:cs="Times New Roman"/>
          <w:highlight w:val="yellow"/>
          <w14:ligatures w14:val="none"/>
        </w:rPr>
      </w:r>
    </w:p>
    <w:p>
      <w:pPr>
        <w:pStyle w:val="965"/>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65"/>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22"/>
        <w:pBdr/>
        <w:tabs>
          <w:tab w:val="left" w:leader="none" w:pos="567"/>
        </w:tabs>
        <w:spacing/>
        <w:ind/>
        <w:rPr>
          <w:rFonts w:ascii="Calibri Light" w:hAnsi="Calibri Light" w:cs="Calibri Light"/>
          <w:b/>
          <w:szCs w:val="24"/>
        </w:rPr>
      </w:pPr>
      <w:r>
        <w:rPr>
          <w:rFonts w:ascii="Calibri Light" w:hAnsi="Calibri Light" w:cs="Calibri Light"/>
          <w:b/>
          <w:szCs w:val="24"/>
        </w:rPr>
      </w:r>
      <w:r>
        <w:rPr>
          <w:rFonts w:ascii="Calibri Light" w:hAnsi="Calibri Light" w:cs="Calibri Light"/>
          <w:b/>
          <w:szCs w:val="24"/>
        </w:rPr>
      </w:r>
      <w:r>
        <w:rPr>
          <w:rFonts w:ascii="Calibri Light" w:hAnsi="Calibri Light" w:cs="Calibri Light"/>
          <w:b/>
          <w:szCs w:val="24"/>
        </w:rPr>
      </w:r>
    </w:p>
    <w:p>
      <w:pPr>
        <w:pStyle w:val="922"/>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pPr>
        <w:pStyle w:val="922"/>
        <w:pBdr/>
        <w:tabs>
          <w:tab w:val="left" w:leader="none" w:pos="-142"/>
        </w:tabs>
        <w:spacing w:before="240"/>
        <w:ind/>
        <w:jc w:val="center"/>
        <w:rPr>
          <w:rFonts w:ascii="Calibri Light" w:hAnsi="Calibri Light" w:cs="Calibri Light"/>
          <w:szCs w:val="24"/>
        </w:rPr>
      </w:pPr>
      <w:r>
        <w:rPr>
          <w:rFonts w:ascii="Calibri Light" w:hAnsi="Calibri Light" w:cs="Calibri Light"/>
          <w:szCs w:val="24"/>
        </w:rPr>
      </w:r>
      <w:r>
        <w:rPr>
          <w:rFonts w:ascii="Calibri Light" w:hAnsi="Calibri Light" w:cs="Calibri Light"/>
          <w:szCs w:val="24"/>
        </w:rPr>
      </w:r>
      <w:r>
        <w:rPr>
          <w:rFonts w:ascii="Calibri Light" w:hAnsi="Calibri Light" w:cs="Calibri Light"/>
          <w:szCs w:val="24"/>
        </w:rPr>
      </w:r>
    </w:p>
    <w:p>
      <w:pPr>
        <w:pStyle w:val="922"/>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preselecție</w:t>
      </w:r>
      <w:r>
        <w:rPr>
          <w:rFonts w:ascii="Times New Roman" w:hAnsi="Times New Roman"/>
          <w:szCs w:val="24"/>
        </w:rPr>
        <w:t xml:space="preserve"> apărut în Buletinul achizițiilor publice și/sau Jurnalul Oficial al Uniunii Europene,  nr. . . . . din . . . . . . . . . . . . . . (ziua/luna/anul),  </w:t>
      </w:r>
      <w:r>
        <w:rPr>
          <w:rFonts w:ascii="Times New Roman" w:hAnsi="Times New Roman"/>
          <w:szCs w:val="24"/>
        </w:rPr>
        <w:t xml:space="preserve">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759"/>
        <w:pBdr/>
        <w:spacing/>
        <w:ind/>
        <w:jc w:val="right"/>
        <w:rPr>
          <w:sz w:val="22"/>
          <w:szCs w:val="22"/>
          <w:highlight w:val="yellow"/>
        </w:rPr>
      </w:pPr>
      <w:r>
        <w:rPr>
          <w:highlight w:val="yellow"/>
          <w:lang w:val="it-IT"/>
        </w:rPr>
        <w:t xml:space="preserve">Anexa nr. 8</w:t>
      </w:r>
      <w:r>
        <w:rPr>
          <w:sz w:val="22"/>
          <w:szCs w:val="22"/>
          <w:highlight w:val="yellow"/>
        </w:rPr>
      </w:r>
      <w:r>
        <w:rPr>
          <w:sz w:val="22"/>
          <w:szCs w:val="22"/>
          <w:highlight w:val="yellow"/>
        </w:rPr>
      </w:r>
    </w:p>
    <w:p>
      <w:pPr>
        <w:pStyle w:val="759"/>
        <w:pBdr/>
        <w:spacing/>
        <w:ind/>
        <w:jc w:val="right"/>
        <w:rPr>
          <w:highlight w:val="yellow"/>
        </w:rPr>
      </w:pPr>
      <w:r>
        <w:rPr>
          <w:highlight w:val="yellow"/>
          <w:lang w:val="it-IT"/>
        </w:rPr>
        <w:t xml:space="preserve">la Documentația standard nr._____</w:t>
      </w:r>
      <w:r>
        <w:rPr>
          <w:highlight w:val="yellow"/>
        </w:rPr>
      </w:r>
      <w:r>
        <w:rPr>
          <w:highlight w:val="yellow"/>
        </w:rPr>
      </w:r>
    </w:p>
    <w:p>
      <w:pPr>
        <w:pStyle w:val="759"/>
        <w:pBdr/>
        <w:spacing/>
        <w:ind/>
        <w:jc w:val="right"/>
        <w:rPr>
          <w:highlight w:val="yellow"/>
        </w:rPr>
      </w:pPr>
      <w:r>
        <w:rPr>
          <w:highlight w:val="yellow"/>
          <w:lang w:val="it-IT"/>
        </w:rPr>
        <w:t xml:space="preserve">din “____” ________ 20___</w:t>
      </w:r>
      <w:r>
        <w:rPr>
          <w:highlight w:val="yellow"/>
        </w:rPr>
      </w:r>
      <w:r>
        <w:rPr>
          <w:highlight w:val="yellow"/>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761"/>
        <w:pBdr/>
        <w:tabs>
          <w:tab w:val="left" w:leader="none" w:pos="567"/>
        </w:tabs>
        <w:spacing w:before="0"/>
        <w:ind/>
        <w:jc w:val="center"/>
        <w:rPr>
          <w:rFonts w:ascii="Times New Roman" w:hAnsi="Times New Roman"/>
          <w:color w:val="000000"/>
          <w:sz w:val="24"/>
          <w:szCs w:val="24"/>
        </w:rPr>
      </w:pPr>
      <w:r>
        <w:rPr>
          <w:rFonts w:ascii="Times New Roman" w:hAnsi="Times New Roman"/>
          <w:color w:val="000000"/>
          <w:sz w:val="24"/>
          <w:szCs w:val="24"/>
        </w:rPr>
        <w:t xml:space="preserve">DECLARAŢIE</w:t>
      </w:r>
      <w:r>
        <w:rPr>
          <w:rFonts w:ascii="Times New Roman" w:hAnsi="Times New Roman"/>
          <w:color w:val="000000"/>
          <w:sz w:val="24"/>
          <w:szCs w:val="24"/>
        </w:rPr>
      </w:r>
      <w:r>
        <w:rPr>
          <w:rFonts w:ascii="Times New Roman" w:hAnsi="Times New Roman"/>
          <w:color w:val="000000"/>
          <w:sz w:val="24"/>
          <w:szCs w:val="24"/>
        </w:rPr>
      </w:r>
    </w:p>
    <w:p>
      <w:pPr>
        <w:pStyle w:val="922"/>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r>
        <w:rPr>
          <w:rFonts w:ascii="Times New Roman" w:hAnsi="Times New Roman"/>
          <w:b/>
          <w:szCs w:val="24"/>
        </w:rPr>
      </w:r>
      <w:r>
        <w:rPr>
          <w:rFonts w:ascii="Times New Roman" w:hAnsi="Times New Roman"/>
          <w:b/>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759"/>
        <w:pBdr/>
        <w:shd w:val="clear" w:color="auto" w:fill="ffffff"/>
        <w:spacing w:before="120"/>
        <w:ind/>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lang w:val="it-IT" w:eastAsia="ru-RU"/>
        </w:rPr>
        <w:t xml:space="preserve">_________________</w:t>
      </w:r>
      <w:r>
        <w:rPr>
          <w:b/>
          <w:shd w:val="clear" w:color="auto" w:fill="ffffff"/>
          <w:lang w:val="it-IT" w:eastAsia="ru-RU"/>
        </w:rPr>
        <w:br w:type="textWrapping" w:clear="all"/>
      </w:r>
      <w:r>
        <w:rPr>
          <w:sz w:val="20"/>
          <w:lang w:val="it-IT" w:eastAsia="ru-RU"/>
        </w:rPr>
        <w:t xml:space="preserve">                                                                                                                                (se indică obiectul achiziției)</w:t>
      </w:r>
      <w:r>
        <w:rPr>
          <w:b/>
          <w:lang w:val="it-IT" w:eastAsia="ru-RU"/>
        </w:rPr>
        <w:br w:type="textWrapping" w:clear="all"/>
      </w:r>
      <w:r>
        <w:rPr>
          <w:b/>
          <w:lang w:val="it-IT" w:eastAsia="ru-RU"/>
        </w:rPr>
        <w:t xml:space="preserve">prin procedura de achiziție_____________________________________,</w:t>
      </w:r>
      <w:r>
        <w:rPr>
          <w:b/>
          <w:lang w:val="it-IT" w:eastAsia="ru-RU"/>
        </w:rPr>
        <w:br w:type="textWrapping" w:clear="all"/>
      </w:r>
      <w:r>
        <w:rPr>
          <w:sz w:val="20"/>
          <w:lang w:val="it-IT" w:eastAsia="ru-RU"/>
        </w:rPr>
        <w:t xml:space="preserve">                                                                (tipul procedurii de achiziție)</w:t>
      </w:r>
      <w:r>
        <w:rPr>
          <w:b/>
          <w:lang w:val="it-IT" w:eastAsia="ru-RU"/>
        </w:rPr>
      </w:r>
      <w:r>
        <w:rPr>
          <w:b/>
          <w:lang w:val="it-IT" w:eastAsia="ru-RU"/>
        </w:rPr>
      </w:r>
    </w:p>
    <w:p>
      <w:pPr>
        <w:pStyle w:val="759"/>
        <w:pBdr/>
        <w:spacing/>
        <w:ind/>
        <w:jc w:val="both"/>
        <w:rPr>
          <w:rFonts w:eastAsia="Calibri"/>
        </w:rPr>
      </w:pPr>
      <w:r>
        <w:rPr>
          <w:rFonts w:eastAsia="Calibri"/>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rPr>
          <w:rFonts w:eastAsia="Calibri"/>
        </w:rPr>
      </w:r>
      <w:r>
        <w:rPr>
          <w:rFonts w:eastAsia="Calibri"/>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922"/>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922"/>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922"/>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922"/>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922"/>
        <w:pBdr/>
        <w:tabs>
          <w:tab w:val="left" w:leader="none" w:pos="567"/>
        </w:tabs>
        <w:spacing w:line="360" w:lineRule="auto"/>
        <w:ind/>
        <w:rPr>
          <w:rFonts w:ascii="Times New Roman" w:hAnsi="Times New Roman"/>
        </w:rPr>
      </w:pPr>
      <w:r>
        <w:rPr>
          <w:rFonts w:ascii="Times New Roman" w:hAnsi="Times New Roman"/>
        </w:rPr>
      </w:r>
      <w:r>
        <w:rPr>
          <w:rFonts w:ascii="Times New Roman" w:hAnsi="Times New Roman"/>
        </w:rPr>
      </w:r>
      <w:r>
        <w:rPr>
          <w:rFonts w:ascii="Times New Roman" w:hAnsi="Times New Roman"/>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759"/>
        <w:pBdr/>
        <w:spacing/>
        <w:ind/>
        <w:jc w:val="right"/>
        <w:rPr>
          <w:sz w:val="24"/>
          <w:szCs w:val="24"/>
          <w:highlight w:val="yellow"/>
        </w:rPr>
      </w:pPr>
      <w:r>
        <w:rPr>
          <w:sz w:val="24"/>
          <w:szCs w:val="24"/>
          <w:highlight w:val="yellow"/>
          <w:lang w:val="it-IT"/>
        </w:rPr>
        <w:t xml:space="preserve">Anexa nr. 9</w:t>
      </w:r>
      <w:r>
        <w:rPr>
          <w:sz w:val="24"/>
          <w:szCs w:val="24"/>
          <w:highlight w:val="yellow"/>
        </w:rPr>
      </w:r>
      <w:r>
        <w:rPr>
          <w:sz w:val="24"/>
          <w:szCs w:val="24"/>
          <w:highlight w:val="yellow"/>
        </w:rPr>
      </w:r>
    </w:p>
    <w:p>
      <w:pPr>
        <w:pStyle w:val="759"/>
        <w:pBdr/>
        <w:spacing/>
        <w:ind/>
        <w:jc w:val="right"/>
        <w:rPr>
          <w:sz w:val="24"/>
          <w:szCs w:val="24"/>
          <w:highlight w:val="yellow"/>
        </w:rPr>
      </w:pPr>
      <w:r>
        <w:rPr>
          <w:sz w:val="24"/>
          <w:szCs w:val="24"/>
          <w:highlight w:val="yellow"/>
          <w:lang w:val="it-IT"/>
        </w:rPr>
        <w:t xml:space="preserve">la Documentația standard nr._____</w:t>
      </w:r>
      <w:r>
        <w:rPr>
          <w:sz w:val="24"/>
          <w:szCs w:val="24"/>
          <w:highlight w:val="yellow"/>
        </w:rPr>
      </w:r>
      <w:r>
        <w:rPr>
          <w:sz w:val="24"/>
          <w:szCs w:val="24"/>
          <w:highlight w:val="yellow"/>
        </w:rPr>
      </w:r>
    </w:p>
    <w:p>
      <w:pPr>
        <w:pStyle w:val="759"/>
        <w:pBdr/>
        <w:spacing/>
        <w:ind/>
        <w:jc w:val="right"/>
        <w:rPr>
          <w:sz w:val="24"/>
          <w:szCs w:val="24"/>
          <w:highlight w:val="yellow"/>
        </w:rPr>
      </w:pPr>
      <w:r>
        <w:rPr>
          <w:sz w:val="24"/>
          <w:szCs w:val="24"/>
          <w:highlight w:val="yellow"/>
          <w:lang w:val="it-IT"/>
        </w:rPr>
        <w:t xml:space="preserve">din “____” ________ 20___</w:t>
      </w:r>
      <w:r>
        <w:rPr>
          <w:sz w:val="24"/>
          <w:szCs w:val="24"/>
          <w:highlight w:val="yellow"/>
        </w:rPr>
      </w:r>
      <w:r>
        <w:rPr>
          <w:sz w:val="24"/>
          <w:szCs w:val="24"/>
          <w:highlight w:val="yellow"/>
        </w:rPr>
      </w:r>
    </w:p>
    <w:p>
      <w:pPr>
        <w:pStyle w:val="92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ind/>
        <w:rPr>
          <w:rFonts w:ascii="Times New Roman" w:hAnsi="Times New Roman"/>
          <w:b/>
          <w:szCs w:val="24"/>
        </w:rPr>
      </w:pPr>
      <w:r>
        <w:rPr>
          <w:rFonts w:ascii="Times New Roman" w:hAnsi="Times New Roman"/>
          <w:b/>
          <w:szCs w:val="24"/>
        </w:rPr>
        <w:tab/>
        <w:tab/>
        <w:tab/>
        <w:t xml:space="preserve">BANCA</w:t>
      </w:r>
      <w:r>
        <w:rPr>
          <w:rFonts w:ascii="Times New Roman" w:hAnsi="Times New Roman"/>
          <w:b/>
          <w:szCs w:val="24"/>
        </w:rPr>
      </w:r>
      <w:r>
        <w:rPr>
          <w:rFonts w:ascii="Times New Roman" w:hAnsi="Times New Roman"/>
          <w:b/>
          <w:szCs w:val="24"/>
        </w:rPr>
      </w:r>
    </w:p>
    <w:p>
      <w:pPr>
        <w:pStyle w:val="922"/>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22"/>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22"/>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22"/>
        <w:pBdr/>
        <w:tabs>
          <w:tab w:val="left" w:leader="none" w:pos="567"/>
        </w:tabs>
        <w:spacing/>
        <w:ind/>
        <w:jc w:val="center"/>
        <w:rPr>
          <w:rFonts w:ascii="Times New Roman" w:hAnsi="Times New Roman"/>
          <w:szCs w:val="24"/>
        </w:rPr>
      </w:pPr>
      <w:r>
        <w:rPr>
          <w:rFonts w:ascii="Times New Roman" w:hAnsi="Times New Roman"/>
          <w:b/>
          <w:szCs w:val="24"/>
        </w:rPr>
        <w:t xml:space="preserve">SCRISOARE  DE  GARANŢIE  BANCARĂ</w:t>
      </w:r>
      <w:r>
        <w:rPr>
          <w:rFonts w:ascii="Times New Roman" w:hAnsi="Times New Roman"/>
          <w:szCs w:val="24"/>
        </w:rPr>
      </w:r>
      <w:r>
        <w:rPr>
          <w:rFonts w:ascii="Times New Roman" w:hAnsi="Times New Roman"/>
          <w:szCs w:val="24"/>
        </w:rPr>
      </w:r>
    </w:p>
    <w:p>
      <w:pPr>
        <w:pStyle w:val="922"/>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22"/>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22"/>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922"/>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22"/>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22"/>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922"/>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22"/>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22"/>
        <w:pBdr/>
        <w:tabs>
          <w:tab w:val="left" w:leader="none" w:pos="567"/>
        </w:tabs>
        <w:spacing/>
        <w:ind/>
        <w:rPr>
          <w:rFonts w:ascii="Times New Roman" w:hAnsi="Times New Roman"/>
          <w:szCs w:val="24"/>
        </w:rPr>
      </w:pPr>
      <w:r>
        <w:rPr>
          <w:rFonts w:ascii="Times New Roman" w:hAnsi="Times New Roman"/>
          <w:szCs w:val="24"/>
        </w:rPr>
        <w:t xml:space="preserve">Înregistrat la______________________________________________________________,</w:t>
      </w:r>
      <w:r>
        <w:rPr>
          <w:rFonts w:ascii="Times New Roman" w:hAnsi="Times New Roman"/>
          <w:szCs w:val="24"/>
        </w:rPr>
      </w:r>
      <w:r>
        <w:rPr>
          <w:rFonts w:ascii="Times New Roman" w:hAnsi="Times New Roman"/>
          <w:szCs w:val="24"/>
        </w:rPr>
      </w:r>
    </w:p>
    <w:p>
      <w:pPr>
        <w:pStyle w:val="922"/>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22"/>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22"/>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22"/>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922"/>
        <w:pBdr/>
        <w:tabs>
          <w:tab w:val="left" w:leader="none" w:pos="567"/>
        </w:tabs>
        <w:spacing/>
        <w:ind/>
        <w:rPr>
          <w:rFonts w:ascii="Times New Roman" w:hAnsi="Times New Roman"/>
          <w:szCs w:val="24"/>
        </w:rPr>
      </w:pPr>
      <w:r>
        <w:rPr>
          <w:rFonts w:ascii="Times New Roman" w:hAnsi="Times New Roman"/>
          <w:szCs w:val="24"/>
        </w:rPr>
        <w:tab/>
        <w:tab/>
        <w:tab/>
        <w:tab/>
      </w:r>
      <w:r>
        <w:rPr>
          <w:rFonts w:ascii="Times New Roman" w:hAnsi="Times New Roman"/>
          <w:szCs w:val="24"/>
        </w:rPr>
      </w:r>
      <w:r>
        <w:rPr>
          <w:rFonts w:ascii="Times New Roman" w:hAnsi="Times New Roman"/>
          <w:szCs w:val="24"/>
        </w:rPr>
      </w:r>
    </w:p>
    <w:p>
      <w:pPr>
        <w:pStyle w:val="922"/>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22"/>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22"/>
        <w:pBdr/>
        <w:tabs>
          <w:tab w:val="left" w:leader="none" w:pos="1069"/>
        </w:tabs>
        <w:spacing/>
        <w:ind/>
        <w:rPr>
          <w:rFonts w:ascii="Times New Roman" w:hAnsi="Times New Roman"/>
          <w:i/>
          <w:iCs/>
          <w:sz w:val="20"/>
        </w:rPr>
      </w:pPr>
      <w:r>
        <w:rPr>
          <w:rFonts w:ascii="Times New Roman" w:hAnsi="Times New Roman"/>
          <w:szCs w:val="24"/>
        </w:rPr>
        <w:tab/>
        <w:tab/>
        <w:tab/>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22"/>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22"/>
        <w:pBdr/>
        <w:tabs>
          <w:tab w:val="left" w:leader="none" w:pos="567"/>
        </w:tabs>
        <w:spacing/>
        <w:ind/>
        <w:jc w:val="both"/>
        <w:rPr>
          <w:rFonts w:ascii="Times New Roman" w:hAnsi="Times New Roman"/>
          <w:szCs w:val="24"/>
        </w:rPr>
      </w:pPr>
      <w:r>
        <w:rPr>
          <w:rFonts w:ascii="Times New Roman" w:hAnsi="Times New Roman"/>
          <w:szCs w:val="24"/>
        </w:rPr>
        <w:t xml:space="preserve">Prezenta ofertă rămâne valabilă pentru perioada d</w:t>
      </w:r>
      <w:r>
        <w:rPr>
          <w:rFonts w:ascii="Times New Roman" w:hAnsi="Times New Roman"/>
          <w:szCs w:val="24"/>
        </w:rPr>
        <w:t xml:space="preserve">e timp specificată în Anexa nr.2 Anunțul de Participare, începînd cu data-limită pentru depunerea ofertei, în conformitate cu Anexa nr.2 Anunțul de Participare, și rămâne obligatorie şi poate fi acceptată în orice moment până la expirarea acestei perioade;</w:t>
      </w:r>
      <w:r>
        <w:rPr>
          <w:rFonts w:ascii="Times New Roman" w:hAnsi="Times New Roman"/>
          <w:szCs w:val="24"/>
        </w:rPr>
      </w:r>
      <w:r>
        <w:rPr>
          <w:rFonts w:ascii="Times New Roman" w:hAnsi="Times New Roman"/>
          <w:szCs w:val="24"/>
        </w:rPr>
      </w:r>
    </w:p>
    <w:p>
      <w:pPr>
        <w:pStyle w:val="922"/>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922"/>
        <w:pBdr/>
        <w:tabs>
          <w:tab w:val="left" w:leader="none" w:pos="567"/>
        </w:tabs>
        <w:spacing/>
        <w:ind/>
        <w:rPr>
          <w:rFonts w:ascii="Times New Roman" w:hAnsi="Times New Roman"/>
          <w:i/>
          <w:iCs/>
          <w:sz w:val="20"/>
        </w:rPr>
      </w:pPr>
      <w:r>
        <w:rPr>
          <w:rFonts w:ascii="Times New Roman" w:hAnsi="Times New Roman"/>
          <w:i/>
          <w:iCs/>
          <w:sz w:val="20"/>
        </w:rPr>
        <w:t xml:space="preserve">                                                                                                           (denumirea ofertantului)</w:t>
      </w:r>
      <w:r>
        <w:rPr>
          <w:rFonts w:ascii="Times New Roman" w:hAnsi="Times New Roman"/>
          <w:i/>
          <w:iCs/>
          <w:sz w:val="20"/>
        </w:rPr>
      </w:r>
      <w:r>
        <w:rPr>
          <w:rFonts w:ascii="Times New Roman" w:hAnsi="Times New Roman"/>
          <w:i/>
          <w:iCs/>
          <w:sz w:val="20"/>
        </w:rPr>
      </w:r>
    </w:p>
    <w:p>
      <w:pPr>
        <w:pStyle w:val="922"/>
        <w:pBdr/>
        <w:tabs>
          <w:tab w:val="left" w:leader="none" w:pos="567"/>
        </w:tabs>
        <w:spacing/>
        <w:ind w:hanging="349"/>
        <w:rPr>
          <w:rFonts w:ascii="Times New Roman" w:hAnsi="Times New Roman"/>
          <w:szCs w:val="24"/>
        </w:rPr>
      </w:pPr>
      <w:r>
        <w:rPr>
          <w:rFonts w:ascii="Times New Roman" w:hAnsi="Times New Roman"/>
          <w:szCs w:val="24"/>
        </w:rPr>
        <w:t xml:space="preserve">       nu a constituit garanţia de bună execuție;</w:t>
      </w:r>
      <w:r>
        <w:rPr>
          <w:rFonts w:ascii="Times New Roman" w:hAnsi="Times New Roman"/>
          <w:szCs w:val="24"/>
        </w:rPr>
      </w:r>
      <w:r>
        <w:rPr>
          <w:rFonts w:ascii="Times New Roman" w:hAnsi="Times New Roman"/>
          <w:szCs w:val="24"/>
        </w:rPr>
      </w:r>
    </w:p>
    <w:p>
      <w:pPr>
        <w:pStyle w:val="922"/>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922"/>
        <w:pBdr/>
        <w:tabs>
          <w:tab w:val="left" w:leader="none" w:pos="567"/>
        </w:tabs>
        <w:spacing/>
        <w:ind w:hanging="349"/>
        <w:rPr>
          <w:rFonts w:ascii="Times New Roman" w:hAnsi="Times New Roman"/>
          <w:i/>
          <w:iCs/>
          <w:sz w:val="20"/>
        </w:rPr>
      </w:pPr>
      <w:r>
        <w:rPr>
          <w:rFonts w:ascii="Times New Roman" w:hAnsi="Times New Roman"/>
          <w:szCs w:val="24"/>
        </w:rPr>
        <w:tab/>
        <w:tab/>
        <w:t xml:space="preserve">                     </w:t>
        <w:tab/>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22"/>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bunuri/servicii;</w:t>
      </w:r>
      <w:r>
        <w:rPr>
          <w:rFonts w:ascii="Times New Roman" w:hAnsi="Times New Roman"/>
          <w:szCs w:val="24"/>
        </w:rPr>
      </w:r>
      <w:r>
        <w:rPr>
          <w:rFonts w:ascii="Times New Roman" w:hAnsi="Times New Roman"/>
          <w:szCs w:val="24"/>
        </w:rPr>
      </w:r>
    </w:p>
    <w:p>
      <w:pPr>
        <w:pStyle w:val="922"/>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22"/>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documenația de atribuire înainte de semnarea contractului de achiziţie publică de bunuri/servicii.</w:t>
      </w:r>
      <w:r>
        <w:rPr>
          <w:rFonts w:ascii="Times New Roman" w:hAnsi="Times New Roman"/>
          <w:szCs w:val="24"/>
        </w:rPr>
      </w:r>
      <w:r>
        <w:rPr>
          <w:rFonts w:ascii="Times New Roman" w:hAnsi="Times New Roman"/>
          <w:szCs w:val="24"/>
        </w:rPr>
      </w:r>
    </w:p>
    <w:p>
      <w:pPr>
        <w:pStyle w:val="922"/>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până la data de __________________________________</w:t>
      </w:r>
      <w:r>
        <w:rPr>
          <w:rFonts w:ascii="Times New Roman" w:hAnsi="Times New Roman"/>
          <w:szCs w:val="24"/>
        </w:rPr>
      </w:r>
      <w:r>
        <w:rPr>
          <w:rFonts w:ascii="Times New Roman" w:hAnsi="Times New Roman"/>
          <w:szCs w:val="24"/>
        </w:rPr>
      </w:r>
    </w:p>
    <w:p>
      <w:pPr>
        <w:pStyle w:val="922"/>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 ziua___luna____anul_______  </w:t>
      </w:r>
      <w:r>
        <w:rPr>
          <w:rFonts w:ascii="Times New Roman" w:hAnsi="Times New Roman"/>
          <w:szCs w:val="24"/>
        </w:rPr>
      </w:r>
      <w:r>
        <w:rPr>
          <w:rFonts w:ascii="Times New Roman" w:hAnsi="Times New Roman"/>
          <w:szCs w:val="24"/>
        </w:rPr>
      </w:r>
    </w:p>
    <w:p>
      <w:pPr>
        <w:pStyle w:val="922"/>
        <w:pBdr/>
        <w:tabs>
          <w:tab w:val="left" w:leader="none" w:pos="567"/>
        </w:tabs>
        <w:spacing/>
        <w:ind/>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759"/>
        <w:pBdr/>
        <w:spacing w:after="200" w:line="276" w:lineRule="auto"/>
        <w:ind/>
        <w:rPr>
          <w:lang w:eastAsia="zh-CN"/>
        </w:rPr>
      </w:pPr>
      <w:r>
        <w:rPr>
          <w:lang w:eastAsia="zh-CN"/>
        </w:rPr>
      </w:r>
      <w:r>
        <w:rPr>
          <w:lang w:eastAsia="zh-CN"/>
        </w:rPr>
      </w:r>
      <w:r>
        <w:rPr>
          <w:lang w:eastAsia="zh-CN"/>
        </w:rPr>
      </w:r>
    </w:p>
    <w:p>
      <w:pPr>
        <w:pStyle w:val="759"/>
        <w:pBdr/>
        <w:spacing w:after="200" w:line="276" w:lineRule="auto"/>
        <w:ind/>
        <w:rPr>
          <w:lang w:eastAsia="zh-CN"/>
        </w:rPr>
      </w:pPr>
      <w:r>
        <w:rPr>
          <w:lang w:eastAsia="zh-CN"/>
        </w:rPr>
      </w:r>
      <w:r>
        <w:rPr>
          <w:lang w:eastAsia="zh-CN"/>
        </w:rPr>
      </w:r>
      <w:r>
        <w:rPr>
          <w:lang w:eastAsia="zh-CN"/>
        </w:rPr>
      </w:r>
    </w:p>
    <w:p>
      <w:pPr>
        <w:pStyle w:val="759"/>
        <w:pBdr/>
        <w:spacing w:after="200" w:line="276" w:lineRule="auto"/>
        <w:ind/>
        <w:rPr>
          <w:lang w:eastAsia="zh-CN"/>
        </w:rPr>
      </w:pPr>
      <w:r>
        <w:rPr>
          <w:lang w:eastAsia="zh-CN"/>
        </w:rPr>
      </w:r>
      <w:r>
        <w:rPr>
          <w:lang w:eastAsia="zh-CN"/>
        </w:rPr>
      </w:r>
      <w:r>
        <w:rPr>
          <w:lang w:eastAsia="zh-CN"/>
        </w:rPr>
      </w:r>
    </w:p>
    <w:p>
      <w:pPr>
        <w:pStyle w:val="759"/>
        <w:pBdr/>
        <w:spacing/>
        <w:ind/>
        <w:jc w:val="right"/>
        <w:rPr>
          <w:lang w:val="it-IT"/>
        </w:rPr>
      </w:pPr>
      <w:r>
        <w:rPr>
          <w:lang w:val="it-IT"/>
        </w:rPr>
      </w:r>
      <w:r>
        <w:rPr>
          <w:lang w:val="it-IT"/>
        </w:rPr>
      </w:r>
      <w:r>
        <w:rPr>
          <w:lang w:val="it-IT"/>
        </w:rPr>
      </w:r>
    </w:p>
    <w:p>
      <w:pPr>
        <w:pStyle w:val="759"/>
        <w:pBdr/>
        <w:spacing/>
        <w:ind/>
        <w:jc w:val="right"/>
        <w:rPr>
          <w:sz w:val="24"/>
          <w:szCs w:val="24"/>
          <w:highlight w:val="yellow"/>
        </w:rPr>
      </w:pPr>
      <w:r>
        <w:rPr>
          <w:sz w:val="24"/>
          <w:szCs w:val="24"/>
          <w:highlight w:val="yellow"/>
          <w:lang w:val="it-IT"/>
        </w:rPr>
        <w:t xml:space="preserve">Anexa nr. 10</w:t>
      </w:r>
      <w:r>
        <w:rPr>
          <w:sz w:val="24"/>
          <w:szCs w:val="24"/>
          <w:highlight w:val="yellow"/>
        </w:rPr>
      </w:r>
      <w:r>
        <w:rPr>
          <w:sz w:val="24"/>
          <w:szCs w:val="24"/>
          <w:highlight w:val="yellow"/>
        </w:rPr>
      </w:r>
    </w:p>
    <w:p>
      <w:pPr>
        <w:pStyle w:val="759"/>
        <w:pBdr/>
        <w:spacing/>
        <w:ind/>
        <w:jc w:val="right"/>
        <w:rPr>
          <w:sz w:val="24"/>
          <w:szCs w:val="24"/>
          <w:highlight w:val="yellow"/>
        </w:rPr>
      </w:pPr>
      <w:r>
        <w:rPr>
          <w:sz w:val="24"/>
          <w:szCs w:val="24"/>
          <w:highlight w:val="yellow"/>
          <w:lang w:val="it-IT"/>
        </w:rPr>
        <w:t xml:space="preserve">la Documentația standard nr._____</w:t>
      </w:r>
      <w:r>
        <w:rPr>
          <w:sz w:val="24"/>
          <w:szCs w:val="24"/>
          <w:highlight w:val="yellow"/>
        </w:rPr>
      </w:r>
      <w:r>
        <w:rPr>
          <w:sz w:val="24"/>
          <w:szCs w:val="24"/>
          <w:highlight w:val="yellow"/>
        </w:rPr>
      </w:r>
    </w:p>
    <w:p>
      <w:pPr>
        <w:pStyle w:val="759"/>
        <w:pBdr/>
        <w:spacing/>
        <w:ind/>
        <w:jc w:val="right"/>
        <w:rPr>
          <w:sz w:val="24"/>
          <w:szCs w:val="24"/>
          <w:highlight w:val="yellow"/>
        </w:rPr>
      </w:pPr>
      <w:r>
        <w:rPr>
          <w:sz w:val="24"/>
          <w:szCs w:val="24"/>
          <w:highlight w:val="yellow"/>
          <w:lang w:val="it-IT"/>
        </w:rPr>
        <w:t xml:space="preserve">din “____” ________ 20___</w:t>
      </w:r>
      <w:r>
        <w:rPr>
          <w:sz w:val="24"/>
          <w:szCs w:val="24"/>
          <w:highlight w:val="yellow"/>
        </w:rPr>
      </w:r>
      <w:r>
        <w:rPr>
          <w:sz w:val="24"/>
          <w:szCs w:val="24"/>
          <w:highlight w:val="yellow"/>
        </w:rPr>
      </w:r>
    </w:p>
    <w:tbl>
      <w:tblPr>
        <w:tblInd w:w="216" w:type="dxa"/>
        <w:tblW w:w="9744" w:type="dxa"/>
        <w:tblCellMar>
          <w:left w:w="108" w:type="dxa"/>
          <w:top w:w="0" w:type="dxa"/>
          <w:right w:w="108" w:type="dxa"/>
          <w:bottom w:w="0" w:type="dxa"/>
        </w:tblCellMar>
        <w:tblBorders/>
        <w:tblLayout w:type="fixed"/>
        <w:tblLook w:val="04A0" w:firstRow="1" w:lastRow="0" w:firstColumn="1" w:lastColumn="0" w:noHBand="0" w:noVBand="1"/>
      </w:tblPr>
      <w:tblGrid>
        <w:gridCol w:w="9744"/>
      </w:tblGrid>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759"/>
              <w:keepNext w:val="true"/>
              <w:keepLines w:val="true"/>
              <w:pBdr/>
              <w:spacing w:before="200"/>
              <w:ind/>
              <w:jc w:val="right"/>
              <w:outlineLvl w:val="1"/>
              <w:rPr>
                <w:rFonts w:eastAsia="Arial"/>
                <w:b/>
                <w:bCs/>
                <w:i/>
                <w:sz w:val="26"/>
                <w:szCs w:val="26"/>
                <w:highlight w:val="yellow"/>
              </w:rPr>
            </w:pPr>
            <w:r>
              <w:rPr>
                <w:rFonts w:eastAsia="Arial"/>
                <w:b/>
                <w:bCs/>
                <w:i/>
                <w:iCs/>
                <w:sz w:val="26"/>
                <w:szCs w:val="26"/>
                <w:highlight w:val="yellow"/>
              </w:rPr>
              <w:t xml:space="preserve">LA SEMNAREA CONTRACTULUI</w:t>
            </w:r>
            <w:r>
              <w:rPr>
                <w:rFonts w:eastAsia="Arial"/>
                <w:b/>
                <w:bCs/>
                <w:i/>
                <w:iCs/>
                <w:sz w:val="26"/>
                <w:szCs w:val="26"/>
                <w:highlight w:val="yellow"/>
              </w:rPr>
            </w:r>
            <w:r>
              <w:rPr>
                <w:rFonts w:eastAsia="Arial"/>
                <w:b/>
                <w:bCs/>
                <w:i/>
                <w:sz w:val="26"/>
                <w:szCs w:val="26"/>
                <w:highlight w:val="yellow"/>
              </w:rPr>
            </w:r>
          </w:p>
        </w:tc>
      </w:tr>
      <w:tr>
        <w:trPr>
          <w:trHeight w:val="80"/>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759"/>
              <w:keepNext w:val="true"/>
              <w:keepLines w:val="true"/>
              <w:pBdr/>
              <w:spacing w:before="200"/>
              <w:ind/>
              <w:outlineLvl w:val="1"/>
              <w:rPr>
                <w:rFonts w:ascii="Calibri Light" w:hAnsi="Calibri Light" w:eastAsia="Arial"/>
                <w:b/>
                <w:bCs/>
                <w:color w:val="5b9bd5"/>
                <w:sz w:val="26"/>
                <w:szCs w:val="26"/>
              </w:rPr>
            </w:pPr>
            <w:r>
              <w:rPr>
                <w:rFonts w:ascii="Calibri Light" w:hAnsi="Calibri Light" w:eastAsia="Arial"/>
                <w:b/>
                <w:bCs/>
                <w:color w:val="5b9bd5"/>
                <w:sz w:val="26"/>
                <w:szCs w:val="26"/>
              </w:rPr>
            </w:r>
            <w:r>
              <w:rPr>
                <w:rFonts w:ascii="Calibri Light" w:hAnsi="Calibri Light" w:eastAsia="Arial"/>
                <w:b/>
                <w:bCs/>
                <w:color w:val="5b9bd5"/>
                <w:sz w:val="26"/>
                <w:szCs w:val="26"/>
              </w:rPr>
            </w:r>
            <w:r>
              <w:rPr>
                <w:rFonts w:ascii="Calibri Light" w:hAnsi="Calibri Light" w:eastAsia="Arial"/>
                <w:b/>
                <w:bCs/>
                <w:color w:val="5b9bd5"/>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759"/>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Style w:val="759"/>
              <w:pBdr/>
              <w:spacing/>
              <w:ind/>
              <w:jc w:val="both"/>
              <w:rPr>
                <w:i/>
                <w:iCs/>
              </w:rPr>
            </w:pPr>
            <w:r>
              <w:rPr>
                <w:i/>
                <w:iCs/>
              </w:rPr>
            </w:r>
            <w:r>
              <w:rPr>
                <w:i/>
                <w:iCs/>
              </w:rPr>
            </w:r>
            <w:r>
              <w:rPr>
                <w:i/>
                <w:iCs/>
              </w:rPr>
            </w:r>
          </w:p>
          <w:p>
            <w:pPr>
              <w:pStyle w:val="759"/>
              <w:pBdr/>
              <w:tabs>
                <w:tab w:val="right" w:leader="none" w:pos="6000"/>
                <w:tab w:val="right" w:leader="none" w:pos="9360"/>
              </w:tabs>
              <w:spacing w:line="360" w:lineRule="auto"/>
              <w:ind w:right="990"/>
              <w:jc w:val="both"/>
              <w:rPr/>
            </w:pPr>
            <w:r>
              <w:t xml:space="preserve">Data: “___” _____________________ 20__</w:t>
            </w:r>
            <w:r/>
          </w:p>
          <w:p>
            <w:pPr>
              <w:pStyle w:val="759"/>
              <w:pBdr/>
              <w:tabs>
                <w:tab w:val="right" w:leader="none" w:pos="6000"/>
                <w:tab w:val="right" w:leader="none" w:pos="9360"/>
              </w:tabs>
              <w:spacing w:line="360" w:lineRule="auto"/>
              <w:ind w:right="660"/>
              <w:jc w:val="both"/>
              <w:rPr/>
            </w:pPr>
            <w:r>
              <w:t xml:space="preserve">Procedura de achiziție Nr.: </w:t>
              <w:tab/>
            </w:r>
            <w:r>
              <w:rPr>
                <w:iCs/>
              </w:rPr>
              <w:t xml:space="preserve">_______________________________________</w:t>
            </w:r>
            <w:r/>
          </w:p>
          <w:p>
            <w:pPr>
              <w:pStyle w:val="759"/>
              <w:pBdr/>
              <w:tabs>
                <w:tab w:val="right" w:leader="none" w:pos="6000"/>
              </w:tabs>
              <w:spacing w:line="360" w:lineRule="auto"/>
              <w:ind/>
              <w:jc w:val="both"/>
              <w:rPr>
                <w:b/>
              </w:rPr>
            </w:pPr>
            <w:r>
              <w:rPr>
                <w:b/>
              </w:rPr>
            </w:r>
            <w:r>
              <w:rPr>
                <w:b/>
              </w:rPr>
            </w:r>
            <w:r>
              <w:rPr>
                <w:b/>
              </w:rPr>
            </w:r>
          </w:p>
          <w:p>
            <w:pPr>
              <w:pStyle w:val="759"/>
              <w:pBdr/>
              <w:tabs>
                <w:tab w:val="right" w:leader="none" w:pos="6000"/>
              </w:tabs>
              <w:spacing/>
              <w:ind/>
              <w:jc w:val="both"/>
              <w:rPr>
                <w:iCs/>
              </w:rPr>
            </w:pPr>
            <w:r>
              <w:rPr>
                <w:b/>
              </w:rPr>
              <w:t xml:space="preserve">Oficiul Băncii</w:t>
            </w:r>
            <w:r>
              <w:t xml:space="preserve">:</w:t>
              <w:tab/>
            </w:r>
            <w:r>
              <w:rPr>
                <w:iCs/>
              </w:rPr>
              <w:t xml:space="preserve">_____________________________________</w:t>
            </w:r>
            <w:r>
              <w:rPr>
                <w:iCs/>
              </w:rPr>
            </w:r>
            <w:r>
              <w:rPr>
                <w:iCs/>
              </w:rPr>
            </w:r>
          </w:p>
          <w:p>
            <w:pPr>
              <w:pStyle w:val="759"/>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Style w:val="759"/>
              <w:pBdr/>
              <w:tabs>
                <w:tab w:val="right" w:leader="none" w:pos="6000"/>
                <w:tab w:val="right" w:leader="none" w:pos="9360"/>
              </w:tabs>
              <w:spacing/>
              <w:ind w:right="658"/>
              <w:jc w:val="both"/>
              <w:rPr>
                <w:iCs/>
              </w:rPr>
            </w:pPr>
            <w:r>
              <w:rPr>
                <w:b/>
              </w:rPr>
              <w:t xml:space="preserve">Beneficiar</w:t>
            </w:r>
            <w:r>
              <w:t xml:space="preserve">: </w:t>
              <w:tab/>
              <w:t xml:space="preserve">_</w:t>
            </w:r>
            <w:r>
              <w:rPr>
                <w:iCs/>
              </w:rPr>
              <w:t xml:space="preserve">_______________________________________</w:t>
            </w:r>
            <w:r>
              <w:rPr>
                <w:iCs/>
              </w:rPr>
            </w:r>
            <w:r>
              <w:rPr>
                <w:iCs/>
              </w:rPr>
            </w:r>
          </w:p>
          <w:p>
            <w:pPr>
              <w:pStyle w:val="759"/>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Style w:val="759"/>
              <w:pBdr/>
              <w:tabs>
                <w:tab w:val="right" w:leader="none" w:pos="6000"/>
                <w:tab w:val="right" w:leader="none" w:pos="9360"/>
              </w:tabs>
              <w:spacing w:line="360" w:lineRule="auto"/>
              <w:ind w:right="660"/>
              <w:jc w:val="both"/>
              <w:rPr/>
            </w:pPr>
            <w:r/>
            <w:r/>
          </w:p>
          <w:p>
            <w:pPr>
              <w:pStyle w:val="759"/>
              <w:pBdr/>
              <w:spacing/>
              <w:ind/>
              <w:jc w:val="center"/>
              <w:rPr>
                <w:b/>
                <w:bCs/>
                <w:sz w:val="28"/>
                <w:szCs w:val="28"/>
              </w:rPr>
            </w:pPr>
            <w:r>
              <w:rPr>
                <w:b/>
                <w:bCs/>
                <w:sz w:val="28"/>
                <w:szCs w:val="28"/>
              </w:rPr>
              <w:t xml:space="preserve">GARANŢIA DE BUNĂ EXECUŢIE</w:t>
            </w:r>
            <w:r>
              <w:rPr>
                <w:b/>
                <w:bCs/>
                <w:sz w:val="28"/>
                <w:szCs w:val="28"/>
              </w:rPr>
            </w:r>
            <w:r>
              <w:rPr>
                <w:b/>
                <w:bCs/>
                <w:sz w:val="28"/>
                <w:szCs w:val="28"/>
              </w:rPr>
            </w:r>
          </w:p>
          <w:p>
            <w:pPr>
              <w:pStyle w:val="759"/>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Style w:val="759"/>
              <w:pBdr/>
              <w:spacing/>
              <w:ind w:firstLine="720"/>
              <w:jc w:val="both"/>
              <w:rPr/>
            </w:pPr>
            <w:r/>
            <w:r/>
          </w:p>
          <w:p>
            <w:pPr>
              <w:pStyle w:val="759"/>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anunțului/invitaţiei la procedura de achiziție nr. din _________. 20_ [</w:t>
            </w:r>
            <w:r>
              <w:rPr>
                <w:i/>
              </w:rPr>
              <w:t xml:space="preserve">numărul şi data procedurii de achiziție</w:t>
            </w:r>
            <w:r>
              <w:t xml:space="preserve">] (numit în continuare „Contract”). </w:t>
            </w:r>
            <w:r/>
          </w:p>
          <w:p>
            <w:pPr>
              <w:pStyle w:val="759"/>
              <w:pBdr/>
              <w:spacing/>
              <w:ind/>
              <w:jc w:val="both"/>
              <w:rPr/>
            </w:pPr>
            <w:r/>
            <w:r/>
          </w:p>
          <w:p>
            <w:pPr>
              <w:pStyle w:val="759"/>
              <w:pBdr/>
              <w:spacing/>
              <w:ind/>
              <w:jc w:val="both"/>
              <w:rPr/>
            </w:pPr>
            <w:r>
              <w:t xml:space="preserve">Prin urmare, noi înţelegem că Furnizorul/Prestatorul trebuie să depună o Garanţie de bună execuţie în conformitate cu prevederile documentației de atribuire.</w:t>
            </w:r>
            <w:r/>
          </w:p>
          <w:p>
            <w:pPr>
              <w:pStyle w:val="759"/>
              <w:pBdr/>
              <w:spacing/>
              <w:ind/>
              <w:jc w:val="both"/>
              <w:rPr/>
            </w:pPr>
            <w:r/>
            <w:r/>
          </w:p>
          <w:p>
            <w:pPr>
              <w:pStyle w:val="759"/>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 xml:space="preserve">.</w:t>
            </w:r>
            <w:r/>
          </w:p>
          <w:p>
            <w:pPr>
              <w:pStyle w:val="759"/>
              <w:pBdr/>
              <w:spacing/>
              <w:ind/>
              <w:jc w:val="both"/>
              <w:rPr/>
            </w:pPr>
            <w:r/>
            <w:r/>
          </w:p>
          <w:p>
            <w:pPr>
              <w:pStyle w:val="759"/>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Style w:val="759"/>
              <w:pBdr/>
              <w:tabs>
                <w:tab w:val="left" w:leader="none" w:pos="3175"/>
              </w:tabs>
              <w:spacing/>
              <w:ind w:firstLine="720"/>
              <w:jc w:val="both"/>
              <w:rPr>
                <w:i/>
                <w:iCs/>
              </w:rPr>
            </w:pPr>
            <w:r>
              <w:rPr>
                <w:i/>
                <w:iCs/>
              </w:rPr>
            </w:r>
            <w:r>
              <w:rPr>
                <w:i/>
                <w:iCs/>
              </w:rPr>
            </w:r>
            <w:r>
              <w:rPr>
                <w:i/>
                <w:iCs/>
              </w:rPr>
            </w:r>
          </w:p>
          <w:p>
            <w:pPr>
              <w:pStyle w:val="759"/>
              <w:pBdr/>
              <w:tabs>
                <w:tab w:val="left" w:leader="none" w:pos="3175"/>
              </w:tabs>
              <w:spacing/>
              <w:ind/>
              <w:jc w:val="both"/>
              <w:rPr>
                <w:i/>
              </w:rPr>
            </w:pPr>
            <w:r>
              <w:rPr>
                <w:i/>
              </w:rPr>
              <w:t xml:space="preserve">[semnăturile reprezentanţilor autorizaţi ai băncii şi ai Furnizorului/Prestatorului]</w:t>
            </w:r>
            <w:r>
              <w:rPr>
                <w:i/>
              </w:rPr>
            </w:r>
            <w:r>
              <w:rPr>
                <w:i/>
              </w:rPr>
            </w:r>
          </w:p>
          <w:p>
            <w:pPr>
              <w:pStyle w:val="759"/>
              <w:pBdr/>
              <w:tabs>
                <w:tab w:val="left" w:leader="none" w:pos="3175"/>
              </w:tabs>
              <w:spacing/>
              <w:ind/>
              <w:jc w:val="both"/>
              <w:rPr>
                <w:i/>
              </w:rPr>
            </w:pPr>
            <w:r>
              <w:rPr>
                <w:i/>
              </w:rPr>
            </w:r>
            <w:r>
              <w:rPr>
                <w:i/>
              </w:rPr>
            </w:r>
            <w:r>
              <w:rPr>
                <w:i/>
              </w:rPr>
            </w:r>
          </w:p>
          <w:p>
            <w:pPr>
              <w:pStyle w:val="759"/>
              <w:pBdr/>
              <w:tabs>
                <w:tab w:val="left" w:leader="none" w:pos="3175"/>
              </w:tabs>
              <w:spacing/>
              <w:ind/>
              <w:jc w:val="both"/>
              <w:rPr>
                <w:i/>
              </w:rPr>
            </w:pPr>
            <w:r>
              <w:rPr>
                <w:i/>
              </w:rPr>
            </w:r>
            <w:r>
              <w:rPr>
                <w:i/>
              </w:rPr>
            </w:r>
            <w:r>
              <w:rPr>
                <w:i/>
              </w:rPr>
            </w:r>
          </w:p>
          <w:p>
            <w:pPr>
              <w:pStyle w:val="759"/>
              <w:pBdr/>
              <w:tabs>
                <w:tab w:val="left" w:leader="none" w:pos="3175"/>
              </w:tabs>
              <w:spacing/>
              <w:ind/>
              <w:jc w:val="both"/>
              <w:rPr>
                <w:i/>
              </w:rPr>
            </w:pPr>
            <w:r>
              <w:rPr>
                <w:i/>
              </w:rPr>
            </w:r>
            <w:r>
              <w:rPr>
                <w:i/>
              </w:rPr>
            </w:r>
            <w:r>
              <w:rPr>
                <w:i/>
              </w:rPr>
            </w:r>
          </w:p>
          <w:p>
            <w:pPr>
              <w:pStyle w:val="759"/>
              <w:pBdr/>
              <w:tabs>
                <w:tab w:val="left" w:leader="none" w:pos="3175"/>
              </w:tabs>
              <w:spacing/>
              <w:ind/>
              <w:jc w:val="both"/>
              <w:rPr>
                <w:i/>
              </w:rPr>
            </w:pPr>
            <w:r>
              <w:rPr>
                <w:i/>
              </w:rPr>
            </w:r>
            <w:r>
              <w:rPr>
                <w:i/>
              </w:rPr>
            </w:r>
            <w:r>
              <w:rPr>
                <w:i/>
              </w:rPr>
            </w:r>
          </w:p>
          <w:p>
            <w:pPr>
              <w:pStyle w:val="759"/>
              <w:pBdr/>
              <w:tabs>
                <w:tab w:val="left" w:leader="none" w:pos="3175"/>
              </w:tabs>
              <w:spacing/>
              <w:ind/>
              <w:jc w:val="both"/>
              <w:rPr>
                <w:i/>
              </w:rPr>
            </w:pPr>
            <w:r>
              <w:rPr>
                <w:i/>
              </w:rPr>
            </w:r>
            <w:r>
              <w:rPr>
                <w:i/>
              </w:rPr>
            </w:r>
            <w:r>
              <w:rPr>
                <w:i/>
              </w:rPr>
            </w:r>
          </w:p>
          <w:p>
            <w:pPr>
              <w:pStyle w:val="759"/>
              <w:pBdr/>
              <w:spacing w:line="360" w:lineRule="auto"/>
              <w:ind/>
              <w:jc w:val="both"/>
              <w:rPr/>
            </w:pPr>
            <w:r/>
            <w:r/>
          </w:p>
        </w:tc>
      </w:tr>
    </w:tbl>
    <w:p>
      <w:pPr>
        <w:pStyle w:val="759"/>
        <w:pBdr/>
        <w:spacing/>
        <w:ind/>
        <w:jc w:val="right"/>
        <w:rPr>
          <w:sz w:val="22"/>
          <w:szCs w:val="22"/>
          <w:lang w:val="it-IT"/>
        </w:rPr>
      </w:pPr>
      <w:r>
        <w:rPr>
          <w:sz w:val="22"/>
          <w:szCs w:val="22"/>
          <w:lang w:val="it-IT"/>
        </w:rPr>
      </w:r>
      <w:r>
        <w:rPr>
          <w:sz w:val="22"/>
          <w:szCs w:val="22"/>
          <w:lang w:val="it-IT"/>
        </w:rPr>
      </w:r>
      <w:r>
        <w:rPr>
          <w:sz w:val="22"/>
          <w:szCs w:val="22"/>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sz w:val="16"/>
          <w:szCs w:val="16"/>
        </w:rPr>
      </w:pPr>
      <w:r>
        <w:rPr>
          <w:sz w:val="16"/>
          <w:szCs w:val="16"/>
          <w:lang w:val="it-IT"/>
        </w:rPr>
        <w:t xml:space="preserve">Anexa nr. 11</w:t>
      </w:r>
      <w:r>
        <w:rPr>
          <w:sz w:val="16"/>
          <w:szCs w:val="16"/>
        </w:rPr>
      </w:r>
      <w:r>
        <w:rPr>
          <w:sz w:val="16"/>
          <w:szCs w:val="16"/>
        </w:rPr>
      </w:r>
    </w:p>
    <w:p>
      <w:pPr>
        <w:pStyle w:val="759"/>
        <w:pBdr/>
        <w:spacing/>
        <w:ind/>
        <w:jc w:val="right"/>
        <w:rPr>
          <w:sz w:val="16"/>
          <w:szCs w:val="16"/>
        </w:rPr>
      </w:pPr>
      <w:r>
        <w:rPr>
          <w:sz w:val="16"/>
          <w:szCs w:val="16"/>
          <w:lang w:val="it-IT"/>
        </w:rPr>
        <w:t xml:space="preserve">la Documentația standard nr._____</w:t>
      </w:r>
      <w:r>
        <w:rPr>
          <w:sz w:val="16"/>
          <w:szCs w:val="16"/>
        </w:rPr>
      </w:r>
      <w:r>
        <w:rPr>
          <w:sz w:val="16"/>
          <w:szCs w:val="16"/>
        </w:rPr>
      </w:r>
    </w:p>
    <w:p>
      <w:pPr>
        <w:pStyle w:val="759"/>
        <w:pBdr/>
        <w:spacing/>
        <w:ind/>
        <w:jc w:val="right"/>
        <w:rPr>
          <w:sz w:val="16"/>
          <w:szCs w:val="16"/>
        </w:rPr>
      </w:pPr>
      <w:r>
        <w:rPr>
          <w:sz w:val="16"/>
          <w:szCs w:val="16"/>
          <w:lang w:val="it-IT"/>
        </w:rPr>
        <w:t xml:space="preserve">din “____” ________ 20___</w:t>
      </w:r>
      <w:r>
        <w:rPr>
          <w:sz w:val="16"/>
          <w:szCs w:val="16"/>
        </w:rPr>
      </w:r>
      <w:r>
        <w:rPr>
          <w:sz w:val="16"/>
          <w:szCs w:val="16"/>
        </w:rPr>
      </w:r>
    </w:p>
    <w:p>
      <w:pPr>
        <w:pStyle w:val="759"/>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22"/>
        <w:pBdr/>
        <w:tabs>
          <w:tab w:val="left" w:leader="none" w:pos="567"/>
        </w:tabs>
        <w:spacing/>
        <w:ind/>
        <w:jc w:val="center"/>
        <w:rPr>
          <w:rFonts w:ascii="Times New Roman" w:hAnsi="Times New Roman"/>
          <w:b/>
          <w:szCs w:val="24"/>
        </w:rPr>
      </w:pPr>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pPr>
        <w:pStyle w:val="922"/>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759"/>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pStyle w:val="759"/>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759"/>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759"/>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759"/>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21"/>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21"/>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21"/>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759"/>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22"/>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Style w:val="759"/>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18"/>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_________________________________________________________________________</w:t>
      </w:r>
      <w:r/>
    </w:p>
    <w:p>
      <w:pPr>
        <w:pStyle w:val="759"/>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Style w:val="759"/>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bunurilor livrate/serviciilor prestate de fiecare asociat </w:t>
      </w:r>
      <w:r/>
    </w:p>
    <w:p>
      <w:pPr>
        <w:pStyle w:val="759"/>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Style w:val="759"/>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Style w:val="759"/>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Style w:val="759"/>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 supus licita</w:t>
      </w:r>
      <w:r>
        <w:rPr>
          <w:rFonts w:hint="eastAsia"/>
        </w:rPr>
        <w:t xml:space="preserve">ţ</w:t>
      </w:r>
      <w:r>
        <w:t xml:space="preserve">iei__________________________________________________</w:t>
      </w:r>
      <w:r/>
    </w:p>
    <w:p>
      <w:pPr>
        <w:pStyle w:val="759"/>
        <w:pBdr/>
        <w:tabs>
          <w:tab w:val="left" w:leader="none" w:pos="567"/>
        </w:tabs>
        <w:spacing/>
        <w:ind/>
        <w:jc w:val="both"/>
        <w:rPr/>
      </w:pPr>
      <w:r>
        <w:t xml:space="preserve">j) Alte cauze______________________________________________________________</w:t>
      </w:r>
      <w:r/>
    </w:p>
    <w:p>
      <w:pPr>
        <w:pStyle w:val="759"/>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tab/>
        <w:tab/>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Semnat Asociatul secund: 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spacing/>
        <w:ind/>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ind/>
        <w:jc w:val="center"/>
        <w:rPr>
          <w:rFonts w:eastAsia="PMingLiU"/>
          <w:b/>
          <w:sz w:val="16"/>
          <w:szCs w:val="16"/>
        </w:rPr>
      </w:pPr>
      <w:r>
        <w:rPr>
          <w:rFonts w:eastAsia="PMingLiU"/>
          <w:b/>
          <w:sz w:val="16"/>
          <w:szCs w:val="16"/>
        </w:rPr>
      </w:r>
      <w:r>
        <w:rPr>
          <w:rFonts w:eastAsia="PMingLiU"/>
          <w:b/>
          <w:sz w:val="16"/>
          <w:szCs w:val="16"/>
        </w:rPr>
      </w:r>
      <w:r>
        <w:rPr>
          <w:rFonts w:eastAsia="PMingLiU"/>
          <w:b/>
          <w:sz w:val="16"/>
          <w:szCs w:val="16"/>
        </w:rPr>
      </w:r>
    </w:p>
    <w:p>
      <w:pPr>
        <w:pStyle w:val="759"/>
        <w:pBdr/>
        <w:spacing/>
        <w:ind/>
        <w:jc w:val="right"/>
        <w:rPr>
          <w:sz w:val="16"/>
          <w:szCs w:val="16"/>
        </w:rPr>
      </w:pPr>
      <w:r>
        <w:rPr>
          <w:sz w:val="16"/>
          <w:szCs w:val="16"/>
          <w:lang w:val="it-IT"/>
        </w:rPr>
        <w:t xml:space="preserve">Anexa nr. 12</w:t>
      </w:r>
      <w:r>
        <w:rPr>
          <w:sz w:val="16"/>
          <w:szCs w:val="16"/>
        </w:rPr>
      </w:r>
      <w:r>
        <w:rPr>
          <w:sz w:val="16"/>
          <w:szCs w:val="16"/>
        </w:rPr>
      </w:r>
    </w:p>
    <w:p>
      <w:pPr>
        <w:pStyle w:val="759"/>
        <w:pBdr/>
        <w:spacing/>
        <w:ind/>
        <w:jc w:val="right"/>
        <w:rPr>
          <w:sz w:val="16"/>
          <w:szCs w:val="16"/>
        </w:rPr>
      </w:pPr>
      <w:r>
        <w:rPr>
          <w:sz w:val="16"/>
          <w:szCs w:val="16"/>
          <w:lang w:val="it-IT"/>
        </w:rPr>
        <w:t xml:space="preserve">la Documentația standard nr._____</w:t>
      </w:r>
      <w:r>
        <w:rPr>
          <w:sz w:val="16"/>
          <w:szCs w:val="16"/>
        </w:rPr>
      </w:r>
      <w:r>
        <w:rPr>
          <w:sz w:val="16"/>
          <w:szCs w:val="16"/>
        </w:rPr>
      </w:r>
    </w:p>
    <w:p>
      <w:pPr>
        <w:pStyle w:val="759"/>
        <w:pBdr/>
        <w:spacing/>
        <w:ind/>
        <w:jc w:val="right"/>
        <w:rPr>
          <w:sz w:val="16"/>
          <w:szCs w:val="16"/>
        </w:rPr>
      </w:pPr>
      <w:r>
        <w:rPr>
          <w:sz w:val="16"/>
          <w:szCs w:val="16"/>
          <w:lang w:val="it-IT"/>
        </w:rPr>
        <w:t xml:space="preserve">din “____” ________ 20___</w:t>
      </w:r>
      <w:r>
        <w:rPr>
          <w:sz w:val="16"/>
          <w:szCs w:val="16"/>
        </w:rPr>
      </w:r>
      <w:r>
        <w:rPr>
          <w:sz w:val="16"/>
          <w:szCs w:val="16"/>
        </w:rPr>
      </w:r>
    </w:p>
    <w:p>
      <w:pPr>
        <w:pStyle w:val="759"/>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ind/>
        <w:jc w:val="center"/>
        <w:rPr>
          <w:b/>
        </w:rPr>
      </w:pPr>
      <w:r>
        <w:rPr>
          <w:b/>
        </w:rPr>
      </w:r>
      <w:r>
        <w:rPr>
          <w:b/>
        </w:rPr>
      </w:r>
      <w:r>
        <w:rPr>
          <w:b/>
        </w:rPr>
      </w:r>
    </w:p>
    <w:p>
      <w:pPr>
        <w:pStyle w:val="759"/>
        <w:pBdr/>
        <w:tabs>
          <w:tab w:val="left" w:leader="none" w:pos="567"/>
        </w:tabs>
        <w:spacing/>
        <w:ind/>
        <w:jc w:val="center"/>
        <w:rPr>
          <w:rFonts w:eastAsia="PMingLiU"/>
          <w:b/>
          <w:lang w:eastAsia="zh-CN"/>
        </w:rPr>
      </w:pPr>
      <w:r>
        <w:rPr>
          <w:rFonts w:eastAsia="PMingLiU"/>
          <w:b/>
          <w:lang w:eastAsia="zh-CN"/>
        </w:rPr>
        <w:t xml:space="preserve">DECLARAȚIE </w:t>
      </w:r>
      <w:r>
        <w:rPr>
          <w:rFonts w:eastAsia="PMingLiU"/>
          <w:b/>
          <w:lang w:eastAsia="zh-CN"/>
        </w:rPr>
      </w:r>
      <w:r>
        <w:rPr>
          <w:rFonts w:eastAsia="PMingLiU"/>
          <w:b/>
          <w:lang w:eastAsia="zh-CN"/>
        </w:rPr>
      </w:r>
    </w:p>
    <w:p>
      <w:pPr>
        <w:pStyle w:val="759"/>
        <w:pBdr/>
        <w:tabs>
          <w:tab w:val="left" w:leader="none" w:pos="567"/>
        </w:tabs>
        <w:spacing/>
        <w:ind/>
        <w:jc w:val="center"/>
        <w:rPr>
          <w:b/>
        </w:rPr>
      </w:pPr>
      <w:r>
        <w:rPr>
          <w:rFonts w:eastAsia="PMingLiU"/>
          <w:b/>
          <w:lang w:eastAsia="zh-CN"/>
        </w:rPr>
        <w:t xml:space="preserve">privind </w:t>
      </w:r>
      <w:r>
        <w:rPr>
          <w:b/>
        </w:rPr>
        <w:t xml:space="preserve">lista principalelor livrari/prestări efectuate în ultimii 3 ani de activitate</w:t>
      </w:r>
      <w:r>
        <w:rPr>
          <w:b/>
        </w:rPr>
      </w:r>
      <w:r>
        <w:rPr>
          <w:b/>
        </w:rPr>
      </w:r>
    </w:p>
    <w:p>
      <w:pPr>
        <w:pStyle w:val="759"/>
        <w:pBdr/>
        <w:tabs>
          <w:tab w:val="left" w:leader="none" w:pos="567"/>
        </w:tabs>
        <w:spacing/>
        <w:ind/>
        <w:jc w:val="center"/>
        <w:rPr>
          <w:b/>
        </w:rPr>
      </w:pPr>
      <w:r>
        <w:rPr>
          <w:b/>
        </w:rPr>
      </w:r>
      <w:r>
        <w:rPr>
          <w:b/>
        </w:rPr>
      </w:r>
      <w:r>
        <w:rPr>
          <w:b/>
        </w:rPr>
      </w:r>
    </w:p>
    <w:p>
      <w:pPr>
        <w:pStyle w:val="759"/>
        <w:pBdr/>
        <w:tabs>
          <w:tab w:val="left" w:leader="none" w:pos="567"/>
        </w:tabs>
        <w:spacing/>
        <w:ind/>
        <w:rPr>
          <w:b/>
        </w:rPr>
      </w:pPr>
      <w:r>
        <w:rPr>
          <w:b/>
        </w:rPr>
      </w:r>
      <w:r>
        <w:rPr>
          <w:b/>
        </w:rPr>
      </w:r>
      <w:r>
        <w:rPr>
          <w:b/>
        </w:rPr>
      </w:r>
    </w:p>
    <w:tbl>
      <w:tblPr>
        <w:tblInd w:w="324" w:type="dxa"/>
        <w:tblW w:w="8676" w:type="dxa"/>
        <w:tblCellMar>
          <w:left w:w="108" w:type="dxa"/>
          <w:top w:w="0" w:type="dxa"/>
          <w:right w:w="108" w:type="dxa"/>
          <w:bottom w:w="0" w:type="dxa"/>
        </w:tblCellMar>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Style w:val="759"/>
              <w:pBdr/>
              <w:spacing/>
              <w:ind/>
              <w:jc w:val="center"/>
              <w:rPr>
                <w:b/>
                <w:bCs/>
              </w:rPr>
            </w:pPr>
            <w:r>
              <w:rPr>
                <w:b/>
                <w:bCs/>
              </w:rPr>
              <w:t xml:space="preserve">Nr</w:t>
            </w:r>
            <w:r>
              <w:rPr>
                <w:b/>
                <w:bCs/>
              </w:rPr>
            </w:r>
            <w:r>
              <w:rPr>
                <w:b/>
                <w:bCs/>
              </w:rPr>
            </w:r>
          </w:p>
          <w:p>
            <w:pPr>
              <w:pStyle w:val="759"/>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auto" w:sz="4" w:space="0"/>
              <w:bottom w:val="single" w:color="auto" w:sz="4" w:space="0"/>
              <w:right w:val="single" w:color="auto" w:sz="4" w:space="0"/>
            </w:tcBorders>
            <w:tcW w:w="1080" w:type="dxa"/>
            <w:vAlign w:val="center"/>
            <w:textDirection w:val="lrTb"/>
            <w:noWrap w:val="false"/>
          </w:tcPr>
          <w:p>
            <w:pPr>
              <w:pStyle w:val="759"/>
              <w:pBdr/>
              <w:spacing/>
              <w:ind/>
              <w:jc w:val="center"/>
              <w:rPr>
                <w:b/>
                <w:bCs/>
              </w:rPr>
            </w:pPr>
            <w:r>
              <w:rPr>
                <w:b/>
                <w:bCs/>
              </w:rPr>
              <w:t xml:space="preserve">Obiectul contractului</w:t>
            </w:r>
            <w:r>
              <w:rPr>
                <w:b/>
                <w:bCs/>
              </w:rPr>
            </w:r>
            <w:r>
              <w:rPr>
                <w:b/>
                <w:bCs/>
              </w:rPr>
            </w:r>
          </w:p>
        </w:tc>
        <w:tc>
          <w:tcPr>
            <w:tcBorders>
              <w:top w:val="single" w:color="auto" w:sz="4" w:space="0"/>
              <w:left w:val="none" w:color="auto" w:sz="4" w:space="0"/>
              <w:bottom w:val="single" w:color="auto" w:sz="4" w:space="0"/>
              <w:right w:val="single" w:color="auto" w:sz="4" w:space="0"/>
            </w:tcBorders>
            <w:tcW w:w="1440" w:type="dxa"/>
            <w:vAlign w:val="center"/>
            <w:textDirection w:val="lrTb"/>
            <w:noWrap w:val="false"/>
          </w:tcPr>
          <w:p>
            <w:pPr>
              <w:pStyle w:val="759"/>
              <w:pBdr/>
              <w:spacing/>
              <w:ind/>
              <w:jc w:val="center"/>
              <w:rPr>
                <w:b/>
                <w:bCs/>
              </w:rPr>
            </w:pPr>
            <w:r>
              <w:rPr>
                <w:b/>
                <w:bCs/>
              </w:rPr>
              <w:t xml:space="preserve">Denumirea/numele beneficiarului/Adresa</w:t>
            </w:r>
            <w:r>
              <w:rPr>
                <w:b/>
                <w:bCs/>
              </w:rPr>
            </w:r>
            <w:r>
              <w:rPr>
                <w:b/>
                <w:bCs/>
              </w:rPr>
            </w:r>
          </w:p>
        </w:tc>
        <w:tc>
          <w:tcPr>
            <w:tcBorders>
              <w:top w:val="single" w:color="auto" w:sz="4" w:space="0"/>
              <w:left w:val="none" w:color="auto" w:sz="4" w:space="0"/>
              <w:bottom w:val="single" w:color="auto" w:sz="4" w:space="0"/>
              <w:right w:val="single" w:color="auto" w:sz="4" w:space="0"/>
            </w:tcBorders>
            <w:tcW w:w="2147" w:type="dxa"/>
            <w:vAlign w:val="center"/>
            <w:textDirection w:val="lrTb"/>
            <w:noWrap w:val="false"/>
          </w:tcPr>
          <w:p>
            <w:pPr>
              <w:pStyle w:val="759"/>
              <w:pBdr/>
              <w:spacing/>
              <w:ind/>
              <w:jc w:val="center"/>
              <w:rPr>
                <w:b/>
                <w:bCs/>
              </w:rPr>
            </w:pPr>
            <w:r>
              <w:rPr>
                <w:b/>
                <w:bCs/>
              </w:rPr>
              <w:t xml:space="preserve">Calitatea Furnizorului/Prestatorului</w:t>
            </w:r>
            <w:r>
              <w:rPr>
                <w:b/>
                <w:bCs/>
                <w:vertAlign w:val="superscript"/>
              </w:rPr>
              <w:t xml:space="preserve">*)</w:t>
            </w:r>
            <w:r>
              <w:rPr>
                <w:b/>
                <w:bCs/>
              </w:rPr>
            </w:r>
            <w:r>
              <w:rPr>
                <w:b/>
                <w:bCs/>
              </w:rPr>
            </w:r>
          </w:p>
        </w:tc>
        <w:tc>
          <w:tcPr>
            <w:tcBorders>
              <w:top w:val="single" w:color="auto" w:sz="4" w:space="0"/>
              <w:left w:val="none" w:color="auto" w:sz="4" w:space="0"/>
              <w:bottom w:val="single" w:color="auto" w:sz="4" w:space="0"/>
              <w:right w:val="single" w:color="auto" w:sz="4" w:space="0"/>
            </w:tcBorders>
            <w:tcW w:w="1843" w:type="dxa"/>
            <w:vAlign w:val="center"/>
            <w:textDirection w:val="lrTb"/>
            <w:noWrap w:val="false"/>
          </w:tcPr>
          <w:p>
            <w:pPr>
              <w:pStyle w:val="759"/>
              <w:pBdr/>
              <w:spacing/>
              <w:ind/>
              <w:jc w:val="center"/>
              <w:rPr>
                <w:b/>
                <w:bCs/>
              </w:rPr>
            </w:pPr>
            <w:r>
              <w:rPr>
                <w:b/>
                <w:bCs/>
              </w:rPr>
              <w:t xml:space="preserve">Pre</w:t>
            </w:r>
            <w:r>
              <w:rPr>
                <w:rFonts w:hint="eastAsia"/>
                <w:b/>
                <w:bCs/>
              </w:rPr>
              <w:t xml:space="preserve">ţ</w:t>
            </w:r>
            <w:r>
              <w:rPr>
                <w:b/>
                <w:bCs/>
              </w:rPr>
              <w:t xml:space="preserve">ul contractului/ valoarea bunurilor/serviciilor livrate/prestate</w:t>
            </w:r>
            <w:r>
              <w:rPr>
                <w:b/>
                <w:bCs/>
              </w:rPr>
            </w:r>
            <w:r>
              <w:rPr>
                <w:b/>
                <w:bCs/>
              </w:rPr>
            </w:r>
          </w:p>
        </w:tc>
        <w:tc>
          <w:tcPr>
            <w:tcBorders>
              <w:top w:val="single" w:color="auto" w:sz="4" w:space="0"/>
              <w:left w:val="none" w:color="auto" w:sz="4" w:space="0"/>
              <w:bottom w:val="single" w:color="auto" w:sz="4" w:space="0"/>
              <w:right w:val="single" w:color="auto" w:sz="4" w:space="0"/>
            </w:tcBorders>
            <w:tcW w:w="1559" w:type="dxa"/>
            <w:vAlign w:val="center"/>
            <w:textDirection w:val="lrTb"/>
            <w:noWrap w:val="false"/>
          </w:tcPr>
          <w:p>
            <w:pPr>
              <w:pStyle w:val="759"/>
              <w:pBdr/>
              <w:spacing/>
              <w:ind/>
              <w:jc w:val="center"/>
              <w:rPr>
                <w:b/>
                <w:bCs/>
              </w:rPr>
            </w:pPr>
            <w:r>
              <w:rPr>
                <w:b/>
                <w:bCs/>
              </w:rPr>
              <w:t xml:space="preserve">Perioada de livrare/prestare (luni)</w:t>
            </w:r>
            <w:r>
              <w:rPr>
                <w:b/>
                <w:bCs/>
              </w:rPr>
            </w:r>
            <w:r>
              <w:rPr>
                <w:b/>
                <w:bCs/>
              </w:rPr>
            </w:r>
          </w:p>
        </w:tc>
      </w:tr>
      <w:tr>
        <w:trPr>
          <w:trHeight w:val="300"/>
        </w:trPr>
        <w:tc>
          <w:tcPr>
            <w:tcBorders>
              <w:top w:val="none" w:color="auto" w:sz="4" w:space="0"/>
              <w:left w:val="single" w:color="auto" w:sz="4" w:space="0"/>
              <w:bottom w:val="single" w:color="auto" w:sz="4" w:space="0"/>
              <w:right w:val="single" w:color="auto" w:sz="4" w:space="0"/>
            </w:tcBorders>
            <w:tcW w:w="607" w:type="dxa"/>
            <w:vAlign w:val="center"/>
            <w:textDirection w:val="lrTb"/>
            <w:noWrap w:val="false"/>
          </w:tcPr>
          <w:p>
            <w:pPr>
              <w:pStyle w:val="759"/>
              <w:pBdr/>
              <w:spacing/>
              <w:ind/>
              <w:jc w:val="center"/>
              <w:rPr>
                <w:b/>
                <w:bCs/>
              </w:rPr>
            </w:pPr>
            <w:r>
              <w:rPr>
                <w:b/>
                <w:bCs/>
              </w:rPr>
              <w:t xml:space="preserve">1</w:t>
            </w:r>
            <w:r>
              <w:rPr>
                <w:b/>
                <w:bCs/>
              </w:rPr>
            </w:r>
            <w:r>
              <w:rPr>
                <w:b/>
                <w:bCs/>
              </w:rPr>
            </w:r>
          </w:p>
        </w:tc>
        <w:tc>
          <w:tcPr>
            <w:tcBorders>
              <w:top w:val="none" w:color="auto" w:sz="4" w:space="0"/>
              <w:left w:val="none" w:color="auto" w:sz="4" w:space="0"/>
              <w:bottom w:val="single" w:color="auto" w:sz="4" w:space="0"/>
              <w:right w:val="single" w:color="auto" w:sz="4" w:space="0"/>
            </w:tcBorders>
            <w:tcW w:w="1080"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440"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2147"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843"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559" w:type="dxa"/>
            <w:vAlign w:val="center"/>
            <w:textDirection w:val="lrTb"/>
            <w:noWrap w:val="false"/>
          </w:tcPr>
          <w:p>
            <w:pPr>
              <w:pStyle w:val="759"/>
              <w:pBdr/>
              <w:spacing/>
              <w:ind/>
              <w:jc w:val="center"/>
              <w:rPr/>
            </w:pPr>
            <w:r>
              <w:t xml:space="preserve"> </w:t>
            </w:r>
            <w:r/>
          </w:p>
        </w:tc>
      </w:tr>
      <w:tr>
        <w:trPr>
          <w:trHeight w:val="300"/>
        </w:trPr>
        <w:tc>
          <w:tcPr>
            <w:tcBorders>
              <w:top w:val="none" w:color="auto" w:sz="4" w:space="0"/>
              <w:left w:val="single" w:color="auto" w:sz="4" w:space="0"/>
              <w:bottom w:val="single" w:color="auto" w:sz="4" w:space="0"/>
              <w:right w:val="single" w:color="auto" w:sz="4" w:space="0"/>
            </w:tcBorders>
            <w:tcW w:w="607" w:type="dxa"/>
            <w:vAlign w:val="center"/>
            <w:textDirection w:val="lrTb"/>
            <w:noWrap w:val="false"/>
          </w:tcPr>
          <w:p>
            <w:pPr>
              <w:pStyle w:val="759"/>
              <w:pBdr/>
              <w:spacing/>
              <w:ind/>
              <w:jc w:val="center"/>
              <w:rPr>
                <w:b/>
                <w:bCs/>
              </w:rPr>
            </w:pPr>
            <w:r>
              <w:rPr>
                <w:b/>
                <w:bCs/>
              </w:rPr>
              <w:t xml:space="preserve">2</w:t>
            </w:r>
            <w:r>
              <w:rPr>
                <w:b/>
                <w:bCs/>
              </w:rPr>
            </w:r>
            <w:r>
              <w:rPr>
                <w:b/>
                <w:bCs/>
              </w:rPr>
            </w:r>
          </w:p>
        </w:tc>
        <w:tc>
          <w:tcPr>
            <w:tcBorders>
              <w:top w:val="none" w:color="auto" w:sz="4" w:space="0"/>
              <w:left w:val="none" w:color="auto" w:sz="4" w:space="0"/>
              <w:bottom w:val="single" w:color="auto" w:sz="4" w:space="0"/>
              <w:right w:val="single" w:color="auto" w:sz="4" w:space="0"/>
            </w:tcBorders>
            <w:tcW w:w="1080"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440"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2147"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843"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559" w:type="dxa"/>
            <w:vAlign w:val="center"/>
            <w:textDirection w:val="lrTb"/>
            <w:noWrap w:val="false"/>
          </w:tcPr>
          <w:p>
            <w:pPr>
              <w:pStyle w:val="759"/>
              <w:pBdr/>
              <w:spacing/>
              <w:ind/>
              <w:jc w:val="center"/>
              <w:rPr/>
            </w:pPr>
            <w:r>
              <w:t xml:space="preserve"> </w:t>
            </w:r>
            <w:r/>
          </w:p>
        </w:tc>
      </w:tr>
      <w:tr>
        <w:trPr>
          <w:trHeight w:val="300"/>
        </w:trPr>
        <w:tc>
          <w:tcPr>
            <w:tcBorders>
              <w:top w:val="none" w:color="auto" w:sz="4" w:space="0"/>
              <w:left w:val="single" w:color="auto" w:sz="4" w:space="0"/>
              <w:bottom w:val="single" w:color="auto" w:sz="4" w:space="0"/>
              <w:right w:val="single" w:color="auto" w:sz="4" w:space="0"/>
            </w:tcBorders>
            <w:tcW w:w="607" w:type="dxa"/>
            <w:vAlign w:val="center"/>
            <w:textDirection w:val="lrTb"/>
            <w:noWrap w:val="false"/>
          </w:tcPr>
          <w:p>
            <w:pPr>
              <w:pStyle w:val="759"/>
              <w:pBdr/>
              <w:spacing/>
              <w:ind/>
              <w:jc w:val="center"/>
              <w:rPr>
                <w:b/>
                <w:bCs/>
              </w:rPr>
            </w:pPr>
            <w:r>
              <w:rPr>
                <w:b/>
                <w:bCs/>
              </w:rPr>
              <w:t xml:space="preserve">...</w:t>
            </w:r>
            <w:r>
              <w:rPr>
                <w:b/>
                <w:bCs/>
              </w:rPr>
            </w:r>
            <w:r>
              <w:rPr>
                <w:b/>
                <w:bCs/>
              </w:rPr>
            </w:r>
          </w:p>
        </w:tc>
        <w:tc>
          <w:tcPr>
            <w:tcBorders>
              <w:top w:val="none" w:color="auto" w:sz="4" w:space="0"/>
              <w:left w:val="none" w:color="auto" w:sz="4" w:space="0"/>
              <w:bottom w:val="single" w:color="auto" w:sz="4" w:space="0"/>
              <w:right w:val="single" w:color="auto" w:sz="4" w:space="0"/>
            </w:tcBorders>
            <w:tcW w:w="1080"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440"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2147"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843" w:type="dxa"/>
            <w:vAlign w:val="center"/>
            <w:textDirection w:val="lrTb"/>
            <w:noWrap w:val="false"/>
          </w:tcPr>
          <w:p>
            <w:pPr>
              <w:pStyle w:val="759"/>
              <w:pBdr/>
              <w:spacing/>
              <w:ind/>
              <w:jc w:val="center"/>
              <w:rPr/>
            </w:pPr>
            <w:r>
              <w:t xml:space="preserve"> </w:t>
            </w:r>
            <w:r/>
          </w:p>
        </w:tc>
        <w:tc>
          <w:tcPr>
            <w:tcBorders>
              <w:top w:val="none" w:color="auto" w:sz="4" w:space="0"/>
              <w:left w:val="none" w:color="auto" w:sz="4" w:space="0"/>
              <w:bottom w:val="single" w:color="auto" w:sz="4" w:space="0"/>
              <w:right w:val="single" w:color="auto" w:sz="4" w:space="0"/>
            </w:tcBorders>
            <w:tcW w:w="1559" w:type="dxa"/>
            <w:vAlign w:val="center"/>
            <w:textDirection w:val="lrTb"/>
            <w:noWrap w:val="false"/>
          </w:tcPr>
          <w:p>
            <w:pPr>
              <w:pStyle w:val="759"/>
              <w:pBdr/>
              <w:spacing/>
              <w:ind/>
              <w:jc w:val="center"/>
              <w:rPr/>
            </w:pPr>
            <w:r>
              <w:t xml:space="preserve"> </w:t>
            </w:r>
            <w:r/>
          </w:p>
        </w:tc>
      </w:tr>
    </w:tbl>
    <w:p>
      <w:pPr>
        <w:pStyle w:val="759"/>
        <w:pBdr/>
        <w:spacing/>
        <w:ind/>
        <w:jc w:val="both"/>
        <w:rPr>
          <w:vertAlign w:val="superscript"/>
        </w:rPr>
      </w:pPr>
      <w:r>
        <w:rPr>
          <w:vertAlign w:val="superscript"/>
        </w:rPr>
      </w:r>
      <w:r>
        <w:rPr>
          <w:vertAlign w:val="superscript"/>
        </w:rPr>
      </w:r>
      <w:r>
        <w:rPr>
          <w:vertAlign w:val="superscript"/>
        </w:rPr>
      </w:r>
    </w:p>
    <w:p>
      <w:pPr>
        <w:pStyle w:val="759"/>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Style w:val="759"/>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pStyle w:val="759"/>
        <w:keepNext w:val="true"/>
        <w:keepLines w:val="true"/>
        <w:pBdr/>
        <w:spacing/>
        <w:ind/>
        <w:jc w:val="center"/>
        <w:outlineLvl w:val="1"/>
        <w:rPr>
          <w:rFonts w:eastAsia="Arial"/>
          <w:b/>
          <w:bCs/>
        </w:rPr>
      </w:pPr>
      <w:r>
        <w:rPr>
          <w:rFonts w:eastAsia="Arial"/>
          <w:b/>
          <w:bCs/>
        </w:rPr>
      </w:r>
      <w:r>
        <w:rPr>
          <w:rFonts w:eastAsia="Arial"/>
          <w:b/>
          <w:bCs/>
        </w:rPr>
      </w:r>
      <w:r>
        <w:rPr>
          <w:rFonts w:eastAsia="Arial"/>
          <w:b/>
          <w:bCs/>
        </w:rPr>
      </w:r>
    </w:p>
    <w:p>
      <w:pPr>
        <w:pStyle w:val="759"/>
        <w:keepNext w:val="true"/>
        <w:keepLines w:val="true"/>
        <w:pBdr/>
        <w:spacing/>
        <w:ind/>
        <w:outlineLvl w:val="1"/>
        <w:rPr>
          <w:rFonts w:eastAsia="Arial"/>
          <w:b/>
          <w:bCs/>
        </w:rPr>
      </w:pPr>
      <w:r>
        <w:rPr>
          <w:rFonts w:eastAsia="Arial"/>
          <w:b/>
          <w:bCs/>
        </w:rPr>
      </w:r>
      <w:r>
        <w:rPr>
          <w:rFonts w:eastAsia="Arial"/>
          <w:b/>
          <w:bCs/>
        </w:rPr>
      </w:r>
      <w:r>
        <w:rPr>
          <w:rFonts w:eastAsia="Arial"/>
          <w:b/>
          <w:bCs/>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sz w:val="22"/>
          <w:szCs w:val="22"/>
          <w:highlight w:val="yellow"/>
        </w:rPr>
      </w:pPr>
      <w:r>
        <w:rPr>
          <w:highlight w:val="yellow"/>
          <w:lang w:val="it-IT"/>
        </w:rPr>
        <w:t xml:space="preserve">Anexa nr. 13</w:t>
      </w:r>
      <w:r>
        <w:rPr>
          <w:sz w:val="22"/>
          <w:szCs w:val="22"/>
          <w:highlight w:val="yellow"/>
        </w:rPr>
      </w:r>
      <w:r>
        <w:rPr>
          <w:sz w:val="22"/>
          <w:szCs w:val="22"/>
          <w:highlight w:val="yellow"/>
        </w:rPr>
      </w:r>
    </w:p>
    <w:p>
      <w:pPr>
        <w:pStyle w:val="759"/>
        <w:pBdr/>
        <w:spacing/>
        <w:ind/>
        <w:jc w:val="right"/>
        <w:rPr>
          <w:highlight w:val="yellow"/>
        </w:rPr>
      </w:pPr>
      <w:r>
        <w:rPr>
          <w:highlight w:val="yellow"/>
          <w:lang w:val="it-IT"/>
        </w:rPr>
        <w:t xml:space="preserve">la Documentația standard nr._____</w:t>
      </w:r>
      <w:r>
        <w:rPr>
          <w:highlight w:val="yellow"/>
        </w:rPr>
      </w:r>
      <w:r>
        <w:rPr>
          <w:highlight w:val="yellow"/>
        </w:rPr>
      </w:r>
    </w:p>
    <w:p>
      <w:pPr>
        <w:pStyle w:val="759"/>
        <w:pBdr/>
        <w:spacing/>
        <w:ind/>
        <w:jc w:val="right"/>
        <w:rPr>
          <w:highlight w:val="yellow"/>
        </w:rPr>
      </w:pPr>
      <w:r>
        <w:rPr>
          <w:highlight w:val="yellow"/>
          <w:lang w:val="it-IT"/>
        </w:rPr>
        <w:t xml:space="preserve">din “____” ________ 20___</w:t>
      </w:r>
      <w:r>
        <w:rPr>
          <w:highlight w:val="yellow"/>
        </w:rPr>
      </w:r>
      <w:r>
        <w:rPr>
          <w:highlight w:val="yellow"/>
        </w:rPr>
      </w:r>
    </w:p>
    <w:p>
      <w:pPr>
        <w:pStyle w:val="759"/>
        <w:keepNext w:val="true"/>
        <w:keepLines w:val="true"/>
        <w:pBdr/>
        <w:spacing/>
        <w:ind/>
        <w:jc w:val="center"/>
        <w:outlineLvl w:val="1"/>
        <w:rPr>
          <w:rFonts w:eastAsia="Arial"/>
          <w:b/>
          <w:bCs/>
          <w:highlight w:val="yellow"/>
        </w:rPr>
      </w:pPr>
      <w:r>
        <w:rPr>
          <w:rFonts w:eastAsia="Arial"/>
          <w:b/>
          <w:bCs/>
          <w:highlight w:val="yellow"/>
        </w:rPr>
      </w:r>
      <w:r>
        <w:rPr>
          <w:rFonts w:eastAsia="Arial"/>
          <w:b/>
          <w:bCs/>
          <w:highlight w:val="yellow"/>
        </w:rPr>
      </w:r>
      <w:r>
        <w:rPr>
          <w:rFonts w:eastAsia="Arial"/>
          <w:b/>
          <w:bCs/>
          <w:highlight w:val="yellow"/>
        </w:rPr>
      </w:r>
    </w:p>
    <w:p>
      <w:pPr>
        <w:pStyle w:val="759"/>
        <w:keepNext w:val="true"/>
        <w:keepLines w:val="true"/>
        <w:pBdr/>
        <w:spacing/>
        <w:ind/>
        <w:jc w:val="center"/>
        <w:outlineLvl w:val="1"/>
        <w:rPr>
          <w:rFonts w:eastAsia="Arial"/>
          <w:b/>
          <w:bCs/>
        </w:rPr>
      </w:pPr>
      <w:r>
        <w:rPr>
          <w:rFonts w:eastAsia="Arial"/>
          <w:b/>
          <w:bCs/>
        </w:rPr>
      </w:r>
      <w:r>
        <w:rPr>
          <w:rFonts w:eastAsia="Arial"/>
          <w:b/>
          <w:bCs/>
        </w:rPr>
      </w:r>
      <w:r>
        <w:rPr>
          <w:rFonts w:eastAsia="Arial"/>
          <w:b/>
          <w:bCs/>
        </w:rPr>
      </w:r>
    </w:p>
    <w:p>
      <w:pPr>
        <w:pStyle w:val="759"/>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keepNext w:val="true"/>
        <w:pBdr/>
        <w:spacing/>
        <w:ind w:firstLine="1"/>
        <w:jc w:val="center"/>
        <w:outlineLvl w:val="1"/>
        <w:rPr>
          <w:rFonts w:eastAsia="PMingLiU"/>
          <w:b/>
          <w:bCs/>
          <w:iCs/>
          <w:lang w:eastAsia="zh-CN"/>
        </w:rPr>
      </w:pPr>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r>
        <w:rPr>
          <w:rFonts w:eastAsia="PMingLiU"/>
          <w:b/>
          <w:bCs/>
          <w:iCs/>
          <w:lang w:eastAsia="zh-CN"/>
        </w:rPr>
      </w:r>
      <w:r>
        <w:rPr>
          <w:rFonts w:eastAsia="PMingLiU"/>
          <w:b/>
          <w:bCs/>
          <w:iCs/>
          <w:lang w:eastAsia="zh-CN"/>
        </w:rPr>
      </w:r>
    </w:p>
    <w:p>
      <w:pPr>
        <w:pStyle w:val="759"/>
        <w:pBdr/>
        <w:tabs>
          <w:tab w:val="left" w:leader="none" w:pos="720"/>
        </w:tabs>
        <w:spacing/>
        <w:ind/>
        <w:jc w:val="center"/>
        <w:outlineLvl w:val="1"/>
        <w:rPr>
          <w:rFonts w:eastAsia="PMingLiU"/>
          <w:b/>
          <w:lang w:eastAsia="zh-CN"/>
        </w:rPr>
      </w:pPr>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r>
        <w:rPr>
          <w:rFonts w:eastAsia="PMingLiU"/>
          <w:b/>
          <w:lang w:eastAsia="zh-CN"/>
        </w:rPr>
      </w:r>
      <w:r>
        <w:rPr>
          <w:rFonts w:eastAsia="PMingLiU"/>
          <w:b/>
          <w:lang w:eastAsia="zh-CN"/>
        </w:rPr>
      </w:r>
    </w:p>
    <w:p>
      <w:pPr>
        <w:pStyle w:val="759"/>
        <w:pBdr/>
        <w:tabs>
          <w:tab w:val="left" w:leader="none" w:pos="567"/>
        </w:tabs>
        <w:spacing/>
        <w:ind/>
        <w:jc w:val="both"/>
        <w:rPr/>
      </w:pPr>
      <w:r/>
      <w:r/>
    </w:p>
    <w:tbl>
      <w:tblPr>
        <w:tblInd w:w="324" w:type="dxa"/>
        <w:tblW w:w="9493"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4680"/>
        <w:gridCol w:w="1260"/>
        <w:gridCol w:w="1289"/>
        <w:gridCol w:w="1544"/>
      </w:tblGrid>
      <w:tr>
        <w:trPr>
          <w:trHeight w:val="70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59"/>
              <w:pBdr/>
              <w:tabs>
                <w:tab w:val="left" w:leader="none" w:pos="567"/>
                <w:tab w:val="left" w:leader="none" w:pos="1134"/>
              </w:tabs>
              <w:spacing/>
              <w:ind w:left="360"/>
              <w:jc w:val="both"/>
              <w:outlineLvl w:val="0"/>
              <w:rPr>
                <w:b/>
              </w:rPr>
            </w:pPr>
            <w:r>
              <w:rPr>
                <w:b/>
              </w:rPr>
            </w:r>
            <w:r>
              <w:rPr>
                <w:b/>
              </w:rPr>
            </w:r>
            <w:r>
              <w:rPr>
                <w:b/>
              </w:rPr>
            </w:r>
          </w:p>
          <w:p>
            <w:pPr>
              <w:pStyle w:val="759"/>
              <w:pBdr/>
              <w:tabs>
                <w:tab w:val="left" w:leader="none" w:pos="567"/>
              </w:tabs>
              <w:spacing/>
              <w:ind/>
              <w:jc w:val="both"/>
              <w:rPr>
                <w:b/>
              </w:rPr>
            </w:pPr>
            <w:r>
              <w:rPr>
                <w:b/>
              </w:rPr>
              <w:t xml:space="preserve">Nr.</w:t>
            </w:r>
            <w:r>
              <w:rPr>
                <w:b/>
              </w:rPr>
            </w:r>
            <w:r>
              <w:rPr>
                <w:b/>
              </w:rPr>
            </w:r>
          </w:p>
          <w:p>
            <w:pPr>
              <w:pStyle w:val="759"/>
              <w:pBdr/>
              <w:tabs>
                <w:tab w:val="left" w:leader="none" w:pos="567"/>
              </w:tabs>
              <w:spacing/>
              <w:ind/>
              <w:jc w:val="both"/>
              <w:rPr>
                <w:b/>
              </w:rPr>
            </w:pPr>
            <w:r>
              <w:rPr>
                <w:b/>
              </w:rPr>
              <w:t xml:space="preserve">d/o</w:t>
            </w:r>
            <w:r>
              <w:rPr>
                <w:b/>
              </w:rPr>
            </w:r>
            <w:r>
              <w:rPr>
                <w:b/>
              </w:rPr>
            </w:r>
          </w:p>
        </w:tc>
        <w:tc>
          <w:tcPr>
            <w:tcBorders>
              <w:top w:val="single" w:color="auto" w:sz="4" w:space="0"/>
              <w:left w:val="single" w:color="auto" w:sz="4" w:space="0"/>
              <w:bottom w:val="single" w:color="auto" w:sz="4" w:space="0"/>
              <w:right w:val="single" w:color="auto" w:sz="4" w:space="0"/>
            </w:tcBorders>
            <w:tcW w:w="4680" w:type="dxa"/>
            <w:vAlign w:val="center"/>
            <w:textDirection w:val="lrTb"/>
            <w:noWrap w:val="false"/>
          </w:tcPr>
          <w:p>
            <w:pPr>
              <w:pStyle w:val="759"/>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prestarea serviciilor,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pStyle w:val="759"/>
              <w:pBdr/>
              <w:tabs>
                <w:tab w:val="left" w:leader="none" w:pos="567"/>
                <w:tab w:val="left" w:leader="none" w:pos="1134"/>
              </w:tabs>
              <w:spacing/>
              <w:ind w:left="360"/>
              <w:jc w:val="center"/>
              <w:outlineLvl w:val="0"/>
              <w:rPr>
                <w:b/>
              </w:rPr>
            </w:pPr>
            <w:r>
              <w:rPr>
                <w:b/>
              </w:rPr>
            </w:r>
            <w:r>
              <w:rPr>
                <w:b/>
              </w:rPr>
            </w:r>
            <w:r>
              <w:rPr>
                <w:b/>
              </w:rPr>
            </w:r>
          </w:p>
          <w:p>
            <w:pPr>
              <w:pStyle w:val="759"/>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Style w:val="759"/>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op w:val="single" w:color="auto" w:sz="4" w:space="0"/>
              <w:left w:val="single" w:color="auto" w:sz="4" w:space="0"/>
              <w:bottom w:val="single" w:color="auto" w:sz="4" w:space="0"/>
              <w:right w:val="single" w:color="auto" w:sz="4" w:space="0"/>
            </w:tcBorders>
            <w:tcW w:w="1289" w:type="dxa"/>
            <w:vAlign w:val="center"/>
            <w:textDirection w:val="lrTb"/>
            <w:noWrap w:val="false"/>
          </w:tcPr>
          <w:p>
            <w:pPr>
              <w:pStyle w:val="759"/>
              <w:pBdr/>
              <w:tabs>
                <w:tab w:val="left" w:leader="none" w:pos="567"/>
                <w:tab w:val="left" w:leader="none" w:pos="1134"/>
              </w:tabs>
              <w:spacing/>
              <w:ind w:left="360"/>
              <w:jc w:val="center"/>
              <w:outlineLvl w:val="0"/>
              <w:rPr>
                <w:b/>
              </w:rPr>
            </w:pPr>
            <w:r>
              <w:rPr>
                <w:b/>
              </w:rPr>
            </w:r>
            <w:r>
              <w:rPr>
                <w:b/>
              </w:rPr>
            </w:r>
            <w:r>
              <w:rPr>
                <w:b/>
              </w:rPr>
            </w:r>
          </w:p>
          <w:p>
            <w:pPr>
              <w:pStyle w:val="759"/>
              <w:pBdr/>
              <w:tabs>
                <w:tab w:val="left" w:leader="none" w:pos="567"/>
              </w:tabs>
              <w:spacing/>
              <w:ind/>
              <w:jc w:val="center"/>
              <w:rPr>
                <w:b/>
              </w:rPr>
            </w:pPr>
            <w:r>
              <w:rPr>
                <w:b/>
              </w:rPr>
              <w:t xml:space="preserve">Asigurate din dotare</w:t>
            </w:r>
            <w:r>
              <w:rPr>
                <w:b/>
              </w:rPr>
            </w:r>
            <w:r>
              <w:rPr>
                <w:b/>
              </w:rP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pStyle w:val="759"/>
              <w:pBdr/>
              <w:tabs>
                <w:tab w:val="left" w:leader="none" w:pos="567"/>
                <w:tab w:val="left" w:leader="none" w:pos="1134"/>
              </w:tabs>
              <w:spacing/>
              <w:ind w:left="360"/>
              <w:jc w:val="center"/>
              <w:outlineLvl w:val="0"/>
              <w:rPr>
                <w:b/>
              </w:rPr>
            </w:pPr>
            <w:r>
              <w:rPr>
                <w:b/>
              </w:rPr>
            </w:r>
            <w:r>
              <w:rPr>
                <w:b/>
              </w:rPr>
            </w:r>
            <w:r>
              <w:rPr>
                <w:b/>
              </w:rPr>
            </w:r>
          </w:p>
          <w:p>
            <w:pPr>
              <w:pStyle w:val="759"/>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59"/>
              <w:pBdr/>
              <w:tabs>
                <w:tab w:val="left" w:leader="none" w:pos="567"/>
              </w:tabs>
              <w:spacing/>
              <w:ind/>
              <w:jc w:val="both"/>
              <w:rPr>
                <w:b/>
              </w:rPr>
            </w:pPr>
            <w:r>
              <w:rPr>
                <w:b/>
              </w:rPr>
              <w:t xml:space="preserve">0</w:t>
            </w:r>
            <w:r>
              <w:rPr>
                <w:b/>
              </w:rPr>
            </w:r>
            <w:r>
              <w:rPr>
                <w:b/>
              </w:rPr>
            </w:r>
          </w:p>
        </w:tc>
        <w:tc>
          <w:tcPr>
            <w:tcBorders>
              <w:top w:val="single" w:color="auto" w:sz="4" w:space="0"/>
              <w:left w:val="single" w:color="auto" w:sz="4" w:space="0"/>
              <w:bottom w:val="single" w:color="auto" w:sz="4" w:space="0"/>
              <w:right w:val="single" w:color="auto" w:sz="4" w:space="0"/>
            </w:tcBorders>
            <w:tcW w:w="4680" w:type="dxa"/>
            <w:vAlign w:val="top"/>
            <w:textDirection w:val="lrTb"/>
            <w:noWrap w:val="false"/>
          </w:tcPr>
          <w:p>
            <w:pPr>
              <w:pStyle w:val="759"/>
              <w:pBdr/>
              <w:tabs>
                <w:tab w:val="left" w:leader="none" w:pos="567"/>
              </w:tabs>
              <w:spacing/>
              <w:ind/>
              <w:jc w:val="both"/>
              <w:rPr>
                <w:b/>
              </w:rPr>
            </w:pPr>
            <w:r>
              <w:rPr>
                <w:b/>
              </w:rPr>
              <w:t xml:space="preserve">                             1</w:t>
            </w:r>
            <w:r>
              <w:rPr>
                <w:b/>
              </w:rPr>
            </w:r>
            <w:r>
              <w:rPr>
                <w:b/>
              </w:rP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59"/>
              <w:pBdr/>
              <w:tabs>
                <w:tab w:val="left" w:leader="none" w:pos="567"/>
              </w:tabs>
              <w:spacing/>
              <w:ind/>
              <w:jc w:val="both"/>
              <w:rPr>
                <w:b/>
              </w:rPr>
            </w:pPr>
            <w:r>
              <w:rPr>
                <w:b/>
              </w:rPr>
              <w:t xml:space="preserve">2</w:t>
            </w:r>
            <w:r>
              <w:rPr>
                <w:b/>
              </w:rPr>
            </w:r>
            <w:r>
              <w:rPr>
                <w:b/>
              </w:rPr>
            </w:r>
          </w:p>
        </w:tc>
        <w:tc>
          <w:tcPr>
            <w:tcBorders>
              <w:top w:val="single" w:color="auto" w:sz="4" w:space="0"/>
              <w:left w:val="single" w:color="auto" w:sz="4" w:space="0"/>
              <w:bottom w:val="single" w:color="auto" w:sz="4" w:space="0"/>
              <w:right w:val="single" w:color="auto" w:sz="4" w:space="0"/>
            </w:tcBorders>
            <w:tcW w:w="1289" w:type="dxa"/>
            <w:vAlign w:val="top"/>
            <w:textDirection w:val="lrTb"/>
            <w:noWrap w:val="false"/>
          </w:tcPr>
          <w:p>
            <w:pPr>
              <w:pStyle w:val="759"/>
              <w:pBdr/>
              <w:tabs>
                <w:tab w:val="left" w:leader="none" w:pos="567"/>
              </w:tabs>
              <w:spacing/>
              <w:ind/>
              <w:jc w:val="both"/>
              <w:rPr>
                <w:b/>
              </w:rPr>
            </w:pPr>
            <w:r>
              <w:rPr>
                <w:b/>
              </w:rPr>
              <w:t xml:space="preserve">3</w:t>
            </w:r>
            <w:r>
              <w:rPr>
                <w:b/>
              </w:rPr>
            </w:r>
            <w:r>
              <w:rPr>
                <w:b/>
              </w:rP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pStyle w:val="759"/>
              <w:pBdr/>
              <w:tabs>
                <w:tab w:val="left" w:leader="none" w:pos="567"/>
              </w:tabs>
              <w:spacing/>
              <w:ind/>
              <w:jc w:val="both"/>
              <w:rPr>
                <w:b/>
              </w:rPr>
            </w:pPr>
            <w:r>
              <w:rPr>
                <w:b/>
              </w:rPr>
              <w:t xml:space="preserve">4</w:t>
            </w:r>
            <w:r>
              <w:rPr>
                <w:b/>
              </w:rPr>
            </w:r>
            <w:r>
              <w:rPr>
                <w:b/>
              </w:rPr>
            </w:r>
          </w:p>
        </w:tc>
      </w:tr>
      <w:tr>
        <w:trPr>
          <w:trHeight w:val="24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59"/>
              <w:pBdr/>
              <w:tabs>
                <w:tab w:val="left" w:leader="none" w:pos="567"/>
              </w:tabs>
              <w:spacing/>
              <w:ind/>
              <w:jc w:val="both"/>
              <w:rPr/>
            </w:pPr>
            <w:r>
              <w:t xml:space="preserve">1.</w:t>
            </w:r>
            <w:r/>
          </w:p>
        </w:tc>
        <w:tc>
          <w:tcPr>
            <w:tcBorders>
              <w:top w:val="single" w:color="auto" w:sz="4" w:space="0"/>
              <w:left w:val="single" w:color="auto" w:sz="4" w:space="0"/>
              <w:bottom w:val="single" w:color="auto" w:sz="4" w:space="0"/>
              <w:right w:val="single" w:color="auto" w:sz="4" w:space="0"/>
            </w:tcBorders>
            <w:tcW w:w="468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89"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pStyle w:val="759"/>
              <w:keepNext w:val="true"/>
              <w:keepLines w:val="true"/>
              <w:pBdr/>
              <w:tabs>
                <w:tab w:val="left" w:leader="none" w:pos="567"/>
              </w:tabs>
              <w:spacing w:before="200"/>
              <w:ind/>
              <w:jc w:val="both"/>
              <w:outlineLvl w:val="2"/>
              <w:rPr/>
            </w:pPr>
            <w:r/>
            <w:r/>
          </w:p>
        </w:tc>
      </w:tr>
      <w:tr>
        <w:trPr>
          <w:trHeight w:val="24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59"/>
              <w:pBdr/>
              <w:tabs>
                <w:tab w:val="left" w:leader="none" w:pos="567"/>
              </w:tabs>
              <w:spacing/>
              <w:ind/>
              <w:jc w:val="both"/>
              <w:rPr/>
            </w:pPr>
            <w:r>
              <w:t xml:space="preserve">2.</w:t>
            </w:r>
            <w:r/>
          </w:p>
        </w:tc>
        <w:tc>
          <w:tcPr>
            <w:tcBorders>
              <w:top w:val="single" w:color="auto" w:sz="4" w:space="0"/>
              <w:left w:val="single" w:color="auto" w:sz="4" w:space="0"/>
              <w:bottom w:val="single" w:color="auto" w:sz="4" w:space="0"/>
              <w:right w:val="single" w:color="auto" w:sz="4" w:space="0"/>
            </w:tcBorders>
            <w:tcW w:w="468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89"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pStyle w:val="759"/>
              <w:keepNext w:val="true"/>
              <w:keepLines w:val="true"/>
              <w:pBdr/>
              <w:tabs>
                <w:tab w:val="left" w:leader="none" w:pos="567"/>
              </w:tabs>
              <w:spacing w:before="200"/>
              <w:ind/>
              <w:jc w:val="both"/>
              <w:outlineLvl w:val="2"/>
              <w:rPr/>
            </w:pPr>
            <w:r/>
            <w:r/>
          </w:p>
        </w:tc>
      </w:tr>
      <w:tr>
        <w:trPr>
          <w:trHeight w:val="24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59"/>
              <w:pBdr/>
              <w:tabs>
                <w:tab w:val="left" w:leader="none" w:pos="567"/>
              </w:tabs>
              <w:spacing/>
              <w:ind/>
              <w:jc w:val="both"/>
              <w:rPr/>
            </w:pPr>
            <w:r>
              <w:t xml:space="preserve">3.</w:t>
            </w:r>
            <w:r/>
          </w:p>
        </w:tc>
        <w:tc>
          <w:tcPr>
            <w:tcBorders>
              <w:top w:val="single" w:color="auto" w:sz="4" w:space="0"/>
              <w:left w:val="single" w:color="auto" w:sz="4" w:space="0"/>
              <w:bottom w:val="single" w:color="auto" w:sz="4" w:space="0"/>
              <w:right w:val="single" w:color="auto" w:sz="4" w:space="0"/>
            </w:tcBorders>
            <w:tcW w:w="468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89"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pStyle w:val="759"/>
              <w:keepNext w:val="true"/>
              <w:keepLines w:val="true"/>
              <w:pBdr/>
              <w:tabs>
                <w:tab w:val="left" w:leader="none" w:pos="567"/>
              </w:tabs>
              <w:spacing w:before="200"/>
              <w:ind/>
              <w:jc w:val="both"/>
              <w:outlineLvl w:val="2"/>
              <w:rPr/>
            </w:pPr>
            <w:r/>
            <w:r/>
          </w:p>
        </w:tc>
      </w:tr>
      <w:tr>
        <w:trPr>
          <w:trHeight w:val="24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59"/>
              <w:pBdr/>
              <w:tabs>
                <w:tab w:val="left" w:leader="none" w:pos="567"/>
              </w:tabs>
              <w:spacing/>
              <w:ind/>
              <w:jc w:val="both"/>
              <w:rPr/>
            </w:pPr>
            <w:r>
              <w:t xml:space="preserve">.</w:t>
            </w:r>
            <w:r/>
          </w:p>
        </w:tc>
        <w:tc>
          <w:tcPr>
            <w:tcBorders>
              <w:top w:val="single" w:color="auto" w:sz="4" w:space="0"/>
              <w:left w:val="single" w:color="auto" w:sz="4" w:space="0"/>
              <w:bottom w:val="single" w:color="auto" w:sz="4" w:space="0"/>
              <w:right w:val="single" w:color="auto" w:sz="4" w:space="0"/>
            </w:tcBorders>
            <w:tcW w:w="468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89"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pStyle w:val="759"/>
              <w:keepNext w:val="true"/>
              <w:keepLines w:val="true"/>
              <w:pBdr/>
              <w:tabs>
                <w:tab w:val="left" w:leader="none" w:pos="567"/>
              </w:tabs>
              <w:spacing w:before="200"/>
              <w:ind/>
              <w:jc w:val="both"/>
              <w:outlineLvl w:val="2"/>
              <w:rPr/>
            </w:pPr>
            <w:r/>
            <w:r/>
          </w:p>
        </w:tc>
      </w:tr>
      <w:tr>
        <w:trPr>
          <w:trHeight w:val="24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468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89"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pStyle w:val="759"/>
              <w:keepNext w:val="true"/>
              <w:keepLines w:val="true"/>
              <w:pBdr/>
              <w:tabs>
                <w:tab w:val="left" w:leader="none" w:pos="567"/>
              </w:tabs>
              <w:spacing w:before="200"/>
              <w:ind/>
              <w:jc w:val="both"/>
              <w:outlineLvl w:val="2"/>
              <w:rPr/>
            </w:pPr>
            <w:r/>
            <w:r/>
          </w:p>
        </w:tc>
      </w:tr>
      <w:tr>
        <w:trPr>
          <w:trHeight w:val="240"/>
        </w:trPr>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pStyle w:val="759"/>
              <w:pBdr/>
              <w:tabs>
                <w:tab w:val="left" w:leader="none" w:pos="567"/>
              </w:tabs>
              <w:spacing/>
              <w:ind/>
              <w:jc w:val="both"/>
              <w:rPr/>
            </w:pPr>
            <w:r>
              <w:t xml:space="preserve">n</w:t>
            </w:r>
            <w:r/>
          </w:p>
        </w:tc>
        <w:tc>
          <w:tcPr>
            <w:tcBorders>
              <w:top w:val="single" w:color="auto" w:sz="4" w:space="0"/>
              <w:left w:val="single" w:color="auto" w:sz="4" w:space="0"/>
              <w:bottom w:val="single" w:color="auto" w:sz="4" w:space="0"/>
              <w:right w:val="single" w:color="auto" w:sz="4" w:space="0"/>
            </w:tcBorders>
            <w:tcW w:w="468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289" w:type="dxa"/>
            <w:vAlign w:val="top"/>
            <w:textDirection w:val="lrTb"/>
            <w:noWrap w:val="false"/>
          </w:tcPr>
          <w:p>
            <w:pPr>
              <w:pStyle w:val="759"/>
              <w:keepNext w:val="true"/>
              <w:keepLines w:val="true"/>
              <w:pBdr/>
              <w:tabs>
                <w:tab w:val="left" w:leader="none" w:pos="567"/>
              </w:tabs>
              <w:spacing w:before="200"/>
              <w:ind/>
              <w:jc w:val="both"/>
              <w:outlineLvl w:val="2"/>
              <w:rPr/>
            </w:pPr>
            <w:r/>
            <w:r/>
          </w:p>
        </w:tc>
        <w:tc>
          <w:tcPr>
            <w:tcBorders>
              <w:top w:val="single" w:color="auto" w:sz="4" w:space="0"/>
              <w:left w:val="single" w:color="auto" w:sz="4" w:space="0"/>
              <w:bottom w:val="single" w:color="auto" w:sz="4" w:space="0"/>
              <w:right w:val="single" w:color="auto" w:sz="4" w:space="0"/>
            </w:tcBorders>
            <w:tcW w:w="1544" w:type="dxa"/>
            <w:vAlign w:val="top"/>
            <w:textDirection w:val="lrTb"/>
            <w:noWrap w:val="false"/>
          </w:tcPr>
          <w:p>
            <w:pPr>
              <w:pStyle w:val="759"/>
              <w:keepNext w:val="true"/>
              <w:keepLines w:val="true"/>
              <w:pBdr/>
              <w:tabs>
                <w:tab w:val="left" w:leader="none" w:pos="567"/>
              </w:tabs>
              <w:spacing w:before="200"/>
              <w:ind/>
              <w:jc w:val="both"/>
              <w:outlineLvl w:val="2"/>
              <w:rPr/>
            </w:pPr>
            <w:r/>
            <w:r/>
          </w:p>
        </w:tc>
      </w:tr>
    </w:tbl>
    <w:p>
      <w:pPr>
        <w:pStyle w:val="759"/>
        <w:pBdr>
          <w:top w:val="none" w:color="000000" w:sz="4" w:space="0"/>
          <w:left w:val="none" w:color="000000" w:sz="4" w:space="0"/>
          <w:bottom w:val="none" w:color="000000" w:sz="4" w:space="0"/>
          <w:right w:val="none" w:color="000000" w:sz="4" w:space="0"/>
        </w:pBdr>
        <w:shd w:val="clear" w:color="ffff00" w:fill="ffff00"/>
        <w:spacing/>
        <w:ind/>
        <w:rPr>
          <w:b/>
          <w:bCs/>
          <w:color w:val="000000"/>
          <w:highlight w:val="yellow"/>
          <w:u w:val="single"/>
        </w:rPr>
      </w:pPr>
      <w:r>
        <w:rPr>
          <w:b/>
          <w:bCs/>
          <w:color w:val="000000"/>
          <w:highlight w:val="yellow"/>
          <w:u w:val="single"/>
        </w:rPr>
      </w:r>
      <w:r>
        <w:rPr>
          <w:b/>
          <w:bCs/>
          <w:color w:val="000000"/>
          <w:highlight w:val="yellow"/>
          <w:u w:val="single"/>
        </w:rPr>
      </w:r>
      <w:r>
        <w:rPr>
          <w:b/>
          <w:bCs/>
          <w:color w:val="000000"/>
          <w:highlight w:val="yellow"/>
          <w:u w:val="single"/>
        </w:rPr>
      </w:r>
    </w:p>
    <w:p>
      <w:pPr>
        <w:pStyle w:val="759"/>
        <w:pBdr>
          <w:top w:val="none" w:color="000000" w:sz="4" w:space="0"/>
          <w:left w:val="none" w:color="000000" w:sz="4" w:space="0"/>
          <w:bottom w:val="none" w:color="000000" w:sz="4" w:space="0"/>
          <w:right w:val="none" w:color="000000" w:sz="4" w:space="0"/>
        </w:pBdr>
        <w:shd w:val="clear" w:color="ffff00" w:fill="ffff00"/>
        <w:spacing/>
        <w:ind/>
        <w:rPr>
          <w:b/>
          <w:bCs/>
          <w:color w:val="000000"/>
        </w:rPr>
      </w:pPr>
      <w:r>
        <w:rPr>
          <w:b/>
          <w:bCs/>
          <w:color w:val="000000"/>
        </w:rPr>
      </w:r>
      <w:r>
        <w:rPr>
          <w:b/>
          <w:bCs/>
          <w:color w:val="000000"/>
        </w:rPr>
      </w:r>
      <w:r>
        <w:rPr>
          <w:b/>
          <w:bCs/>
          <w:color w:val="000000"/>
        </w:rPr>
      </w:r>
    </w:p>
    <w:p>
      <w:pPr>
        <w:pStyle w:val="759"/>
        <w:pBdr>
          <w:top w:val="none" w:color="000000" w:sz="4" w:space="0"/>
          <w:left w:val="none" w:color="000000" w:sz="4" w:space="0"/>
          <w:bottom w:val="none" w:color="000000" w:sz="4" w:space="0"/>
          <w:right w:val="none" w:color="000000" w:sz="4" w:space="0"/>
        </w:pBdr>
        <w:shd w:val="clear" w:color="ffff00" w:fill="ffff00"/>
        <w:spacing/>
        <w:ind/>
        <w:rPr>
          <w:b/>
          <w:bCs/>
          <w:color w:val="000000"/>
        </w:rPr>
      </w:pPr>
      <w:r>
        <w:rPr>
          <w:b/>
          <w:i/>
          <w:iCs/>
          <w:color w:val="000000"/>
          <w:highlight w:val="white"/>
        </w:rPr>
        <w:t xml:space="preserve">Notă:</w:t>
      </w:r>
      <w:r>
        <w:rPr>
          <w:b/>
          <w:color w:val="000000"/>
          <w:highlight w:val="white"/>
        </w:rPr>
        <w:t xml:space="preserve"> </w:t>
      </w:r>
      <w:r>
        <w:rPr>
          <w:b/>
          <w:bCs/>
          <w:color w:val="000000"/>
        </w:rPr>
      </w:r>
      <w:r>
        <w:rPr>
          <w:b/>
          <w:bCs/>
          <w:color w:val="000000"/>
        </w:rPr>
      </w:r>
    </w:p>
    <w:p>
      <w:pPr>
        <w:pStyle w:val="759"/>
        <w:pBdr>
          <w:top w:val="none" w:color="000000" w:sz="4" w:space="0"/>
          <w:left w:val="none" w:color="000000" w:sz="4" w:space="0"/>
          <w:bottom w:val="none" w:color="000000" w:sz="4" w:space="0"/>
          <w:right w:val="none" w:color="000000" w:sz="4" w:space="0"/>
        </w:pBdr>
        <w:shd w:val="clear" w:color="ffff00" w:fill="ffff00"/>
        <w:spacing w:line="360" w:lineRule="auto"/>
        <w:ind/>
        <w:rPr>
          <w:b/>
          <w:bCs/>
          <w:i/>
          <w:color w:val="000000"/>
          <w:highlight w:val="yellow"/>
          <w:u w:val="single"/>
        </w:rPr>
      </w:pPr>
      <w:r>
        <w:rPr>
          <w:b/>
          <w:color w:val="000000"/>
          <w:highlight w:val="yellow"/>
          <w:u w:val="single"/>
        </w:rPr>
        <w:t xml:space="preserve">Ne angajăm să transportăm și să descărcăm bunurile la depozitele instituțiilor </w:t>
      </w:r>
      <w:r>
        <w:rPr>
          <w:b/>
          <w:i/>
          <w:color w:val="000000"/>
          <w:highlight w:val="yellow"/>
          <w:u w:val="single"/>
        </w:rPr>
        <w:t xml:space="preserve">din cont propriu!!!!!</w:t>
      </w:r>
      <w:r>
        <w:rPr>
          <w:b/>
          <w:bCs/>
          <w:i/>
          <w:color w:val="000000"/>
          <w:highlight w:val="yellow"/>
          <w:u w:val="single"/>
        </w:rPr>
      </w:r>
      <w:r>
        <w:rPr>
          <w:b/>
          <w:bCs/>
          <w:i/>
          <w:color w:val="000000"/>
          <w:highlight w:val="yellow"/>
          <w:u w:val="single"/>
        </w:rPr>
      </w:r>
    </w:p>
    <w:p>
      <w:pPr>
        <w:pStyle w:val="759"/>
        <w:pBdr/>
        <w:spacing w:line="360" w:lineRule="auto"/>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Style w:val="759"/>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759"/>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759"/>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759"/>
        <w:pBdr/>
        <w:spacing/>
        <w:ind/>
        <w:rPr>
          <w:b/>
        </w:rPr>
        <w:sectPr>
          <w:footerReference w:type="default" r:id="rId9"/>
          <w:footnotePr/>
          <w:endnotePr/>
          <w:type w:val="nextPage"/>
          <w:pgSz w:h="16838" w:orient="portrait" w:w="11906"/>
          <w:pgMar w:top="568" w:right="567" w:bottom="1418" w:left="1701" w:header="708" w:footer="708" w:gutter="0"/>
          <w:cols w:num="1" w:sep="0" w:space="708" w:equalWidth="1"/>
        </w:sectPr>
      </w:pPr>
      <w:r>
        <w:rPr>
          <w:b/>
        </w:rPr>
      </w:r>
      <w:r>
        <w:rPr>
          <w:b/>
        </w:rPr>
      </w:r>
      <w:r>
        <w:rPr>
          <w:b/>
        </w:rPr>
      </w:r>
    </w:p>
    <w:tbl>
      <w:tblPr>
        <w:tblInd w:w="216" w:type="dxa"/>
        <w:tblW w:w="5298" w:type="pct"/>
        <w:tblCellMar>
          <w:left w:w="108" w:type="dxa"/>
          <w:top w:w="0" w:type="dxa"/>
          <w:right w:w="108" w:type="dxa"/>
          <w:bottom w:w="0" w:type="dxa"/>
        </w:tblCellMar>
        <w:tblBorders/>
        <w:tblLayout w:type="fixed"/>
        <w:tblpPr w:horzAnchor="margin" w:tblpXSpec="left" w:vertAnchor="page" w:tblpY="347" w:leftFromText="180" w:topFromText="0" w:rightFromText="180" w:bottomFromText="0"/>
        <w:tblLook w:val="04A0" w:firstRow="1" w:lastRow="0" w:firstColumn="1" w:lastColumn="0" w:noHBand="0" w:noVBand="1"/>
      </w:tblPr>
      <w:tblGrid>
        <w:gridCol w:w="2616"/>
        <w:gridCol w:w="2376"/>
        <w:gridCol w:w="1384"/>
        <w:gridCol w:w="1525"/>
        <w:gridCol w:w="1150"/>
        <w:gridCol w:w="2237"/>
        <w:gridCol w:w="2839"/>
        <w:gridCol w:w="1569"/>
        <w:gridCol w:w="98"/>
      </w:tblGrid>
      <w:tr>
        <w:trPr>
          <w:gridAfter w:val="1"/>
          <w:trHeight w:val="141"/>
        </w:trPr>
        <w:tc>
          <w:tcPr>
            <w:gridSpan w:val="8"/>
            <w:tcBorders>
              <w:top w:val="none" w:color="auto" w:sz="0" w:space="0"/>
              <w:left w:val="none" w:color="auto" w:sz="0" w:space="0"/>
              <w:bottom w:val="none" w:color="auto" w:sz="0" w:space="0"/>
              <w:right w:val="none" w:color="auto" w:sz="0" w:space="0"/>
            </w:tcBorders>
            <w:tcW w:w="15695" w:type="dxa"/>
            <w:vAlign w:val="center"/>
            <w:textDirection w:val="lrTb"/>
            <w:noWrap w:val="false"/>
          </w:tcPr>
          <w:p>
            <w:pPr>
              <w:pStyle w:val="759"/>
              <w:pBdr/>
              <w:spacing/>
              <w:ind/>
              <w:rPr>
                <w:b/>
                <w:sz w:val="20"/>
                <w:szCs w:val="20"/>
                <w:lang w:val="en-US"/>
              </w:rPr>
            </w:pPr>
            <w:r>
              <w:rPr>
                <w:b/>
                <w:sz w:val="20"/>
                <w:szCs w:val="20"/>
                <w:lang w:val="en-US"/>
              </w:rPr>
              <w:br w:type="page" w:clear="all"/>
            </w:r>
            <w:r>
              <w:rPr>
                <w:b/>
                <w:sz w:val="20"/>
                <w:szCs w:val="20"/>
                <w:lang w:val="en-US"/>
              </w:rPr>
            </w:r>
            <w:r>
              <w:rPr>
                <w:b/>
                <w:sz w:val="20"/>
                <w:szCs w:val="20"/>
                <w:lang w:val="en-US"/>
              </w:rPr>
            </w:r>
          </w:p>
          <w:tbl>
            <w:tblPr>
              <w:tblInd w:w="216" w:type="dxa"/>
              <w:tblW w:w="22791" w:type="dxa"/>
              <w:tblCellMar>
                <w:left w:w="108" w:type="dxa"/>
                <w:top w:w="0" w:type="dxa"/>
                <w:right w:w="108" w:type="dxa"/>
                <w:bottom w:w="0" w:type="dxa"/>
              </w:tblCellMar>
              <w:tblBorders/>
              <w:tblLayout w:type="fixed"/>
              <w:tblLook w:val="04A0" w:firstRow="1" w:lastRow="0" w:firstColumn="1" w:lastColumn="0" w:noHBand="0" w:noVBand="1"/>
            </w:tblPr>
            <w:tblGrid>
              <w:gridCol w:w="16825"/>
            </w:tblGrid>
            <w:tr>
              <w:trPr>
                <w:trHeight w:val="0"/>
              </w:trPr>
              <w:tc>
                <w:tcPr>
                  <w:tcBorders>
                    <w:top w:val="single" w:color="auto" w:sz="4" w:space="0"/>
                  </w:tcBorders>
                  <w:tcW w:w="16825" w:type="dxa"/>
                  <w:vAlign w:val="center"/>
                  <w:textDirection w:val="lrTb"/>
                  <w:noWrap w:val="false"/>
                </w:tcPr>
                <w:tbl>
                  <w:tblPr>
                    <w:tblInd w:w="216" w:type="dxa"/>
                    <w:tblW w:w="22297" w:type="dxa"/>
                    <w:tblCellMar>
                      <w:left w:w="108" w:type="dxa"/>
                      <w:top w:w="0" w:type="dxa"/>
                      <w:right w:w="108" w:type="dxa"/>
                      <w:bottom w:w="0" w:type="dxa"/>
                    </w:tblCellMar>
                    <w:tblBorders/>
                    <w:tblLayout w:type="fixed"/>
                    <w:tblLook w:val="04A0" w:firstRow="1" w:lastRow="0" w:firstColumn="1" w:lastColumn="0" w:noHBand="0" w:noVBand="1"/>
                  </w:tblPr>
                  <w:tblGrid>
                    <w:gridCol w:w="1607"/>
                    <w:gridCol w:w="86"/>
                    <w:gridCol w:w="2647"/>
                    <w:gridCol w:w="672"/>
                    <w:gridCol w:w="847"/>
                    <w:gridCol w:w="954"/>
                    <w:gridCol w:w="869"/>
                    <w:gridCol w:w="839"/>
                    <w:gridCol w:w="851"/>
                    <w:gridCol w:w="1145"/>
                    <w:gridCol w:w="1807"/>
                    <w:gridCol w:w="1287"/>
                    <w:gridCol w:w="807"/>
                    <w:gridCol w:w="391"/>
                    <w:gridCol w:w="3"/>
                    <w:gridCol w:w="10"/>
                    <w:gridCol w:w="137"/>
                    <w:gridCol w:w="81"/>
                    <w:gridCol w:w="850"/>
                    <w:gridCol w:w="1068"/>
                    <w:gridCol w:w="1068"/>
                    <w:gridCol w:w="1068"/>
                    <w:gridCol w:w="1068"/>
                    <w:gridCol w:w="1068"/>
                    <w:gridCol w:w="1068"/>
                  </w:tblGrid>
                  <w:tr>
                    <w:trPr>
                      <w:gridAfter w:val="10"/>
                      <w:trHeight w:val="1244"/>
                    </w:trPr>
                    <w:tc>
                      <w:tcPr>
                        <w:gridSpan w:val="15"/>
                        <w:tcBorders>
                          <w:top w:val="single" w:color="auto" w:sz="4" w:space="0"/>
                        </w:tcBorders>
                        <w:tcW w:w="14811" w:type="dxa"/>
                        <w:vAlign w:val="center"/>
                        <w:vMerge w:val="restart"/>
                        <w:textDirection w:val="lrTb"/>
                        <w:noWrap w:val="false"/>
                      </w:tcPr>
                      <w:p>
                        <w:pPr>
                          <w:pStyle w:val="759"/>
                          <w:framePr w:hAnchor="margin" w:hSpace="180" w:vAnchor="page" w:wrap="around" w:y="347"/>
                          <w:pBdr/>
                          <w:spacing w:line="276" w:lineRule="auto"/>
                          <w:ind/>
                          <w:jc w:val="right"/>
                          <w:rPr>
                            <w:sz w:val="22"/>
                            <w:szCs w:val="22"/>
                            <w:lang w:val="it-IT"/>
                          </w:rPr>
                        </w:pPr>
                        <w:r>
                          <w:rPr>
                            <w:sz w:val="22"/>
                            <w:szCs w:val="22"/>
                            <w:highlight w:val="yellow"/>
                            <w:lang w:val="it-IT"/>
                          </w:rPr>
                          <w:t xml:space="preserve">  Anexa nr.23</w:t>
                        </w:r>
                        <w:r>
                          <w:rPr>
                            <w:sz w:val="22"/>
                            <w:szCs w:val="22"/>
                            <w:lang w:val="it-IT"/>
                          </w:rPr>
                        </w:r>
                        <w:r>
                          <w:rPr>
                            <w:sz w:val="22"/>
                            <w:szCs w:val="22"/>
                            <w:lang w:val="it-IT"/>
                          </w:rPr>
                        </w:r>
                      </w:p>
                      <w:p>
                        <w:pPr>
                          <w:pStyle w:val="759"/>
                          <w:framePr w:hAnchor="margin" w:hSpace="180" w:vAnchor="page" w:wrap="around" w:y="347"/>
                          <w:pBdr/>
                          <w:spacing w:line="276" w:lineRule="auto"/>
                          <w:ind/>
                          <w:jc w:val="right"/>
                          <w:rPr>
                            <w:sz w:val="22"/>
                            <w:szCs w:val="22"/>
                            <w:highlight w:val="yellow"/>
                          </w:rPr>
                        </w:pPr>
                        <w:r>
                          <w:rPr>
                            <w:sz w:val="22"/>
                            <w:szCs w:val="22"/>
                            <w:highlight w:val="yellow"/>
                            <w:lang w:val="it-IT"/>
                          </w:rPr>
                          <w:t xml:space="preserve">  la Documentația standard nr._115_</w:t>
                        </w:r>
                        <w:r>
                          <w:rPr>
                            <w:sz w:val="22"/>
                            <w:szCs w:val="22"/>
                            <w:highlight w:val="yellow"/>
                          </w:rPr>
                        </w:r>
                        <w:r>
                          <w:rPr>
                            <w:sz w:val="22"/>
                            <w:szCs w:val="22"/>
                            <w:highlight w:val="yellow"/>
                          </w:rPr>
                        </w:r>
                      </w:p>
                      <w:p>
                        <w:pPr>
                          <w:pStyle w:val="759"/>
                          <w:framePr w:hAnchor="margin" w:hSpace="180" w:vAnchor="page" w:wrap="around" w:y="347"/>
                          <w:pBdr/>
                          <w:spacing w:line="276" w:lineRule="auto"/>
                          <w:ind/>
                          <w:jc w:val="right"/>
                          <w:rPr>
                            <w:sz w:val="22"/>
                            <w:szCs w:val="22"/>
                            <w:highlight w:val="yellow"/>
                          </w:rPr>
                        </w:pPr>
                        <w:r>
                          <w:rPr>
                            <w:sz w:val="22"/>
                            <w:szCs w:val="22"/>
                            <w:highlight w:val="white"/>
                            <w:lang w:val="it-IT"/>
                          </w:rPr>
                          <w:t xml:space="preserve">                                                                                                                                                         </w:t>
                        </w:r>
                        <w:r>
                          <w:rPr>
                            <w:sz w:val="22"/>
                            <w:szCs w:val="22"/>
                            <w:highlight w:val="yellow"/>
                            <w:lang w:val="it-IT"/>
                          </w:rPr>
                          <w:t xml:space="preserve">         din “_15_” ___09____ 20_21_</w:t>
                        </w:r>
                        <w:r>
                          <w:rPr>
                            <w:sz w:val="22"/>
                            <w:szCs w:val="22"/>
                            <w:highlight w:val="yellow"/>
                          </w:rPr>
                        </w:r>
                        <w:r>
                          <w:rPr>
                            <w:sz w:val="22"/>
                            <w:szCs w:val="22"/>
                            <w:highlight w:val="yellow"/>
                          </w:rPr>
                        </w:r>
                      </w:p>
                      <w:p>
                        <w:pPr>
                          <w:pStyle w:val="759"/>
                          <w:keepNext w:val="true"/>
                          <w:keepLines w:val="true"/>
                          <w:framePr w:hAnchor="margin" w:hSpace="180" w:vAnchor="page" w:wrap="around" w:y="347"/>
                          <w:pBdr/>
                          <w:spacing w:before="200" w:line="276" w:lineRule="auto"/>
                          <w:ind/>
                          <w:outlineLvl w:val="1"/>
                          <w:rPr>
                            <w:rFonts w:ascii="Calibri Light" w:hAnsi="Calibri Light"/>
                            <w:b/>
                            <w:bCs/>
                            <w:color w:val="5b9bd5"/>
                            <w:lang w:val="it-IT"/>
                          </w:rPr>
                        </w:pPr>
                        <w:r>
                          <w:rPr>
                            <w:rFonts w:ascii="Calibri Light" w:hAnsi="Calibri Light"/>
                            <w:b/>
                            <w:bCs/>
                            <w:color w:val="5b9bd5"/>
                            <w:highlight w:val="yellow"/>
                            <w:lang w:val="it-IT"/>
                          </w:rPr>
                          <w:t xml:space="preserve">Specificații de preț</w:t>
                        </w:r>
                        <w:r>
                          <w:rPr>
                            <w:rFonts w:ascii="Calibri Light" w:hAnsi="Calibri Light"/>
                            <w:b/>
                            <w:bCs/>
                            <w:color w:val="5b9bd5"/>
                            <w:lang w:val="it-IT"/>
                          </w:rPr>
                        </w:r>
                        <w:r>
                          <w:rPr>
                            <w:rFonts w:ascii="Calibri Light" w:hAnsi="Calibri Light"/>
                            <w:b/>
                            <w:bCs/>
                            <w:color w:val="5b9bd5"/>
                            <w:lang w:val="it-IT"/>
                          </w:rPr>
                        </w:r>
                      </w:p>
                    </w:tc>
                  </w:tr>
                  <w:tr>
                    <w:trPr>
                      <w:gridAfter w:val="7"/>
                    </w:trPr>
                    <w:tc>
                      <w:tcPr>
                        <w:gridSpan w:val="15"/>
                        <w:tcBorders>
                          <w:bottom w:val="single" w:color="auto" w:sz="4" w:space="0"/>
                        </w:tcBorders>
                        <w:tcW w:w="14811" w:type="dxa"/>
                        <w:vAlign w:val="top"/>
                        <w:textDirection w:val="lrTb"/>
                        <w:noWrap w:val="false"/>
                      </w:tcPr>
                      <w:p>
                        <w:pPr>
                          <w:pStyle w:val="759"/>
                          <w:framePr w:hAnchor="margin" w:hSpace="180" w:vAnchor="page" w:wrap="around" w:y="347"/>
                          <w:pBdr/>
                          <w:spacing w:line="276" w:lineRule="auto"/>
                          <w:ind/>
                          <w:jc w:val="both"/>
                          <w:rPr>
                            <w:sz w:val="16"/>
                            <w:szCs w:val="16"/>
                          </w:rPr>
                        </w:pPr>
                        <w:r>
                          <w:rPr>
                            <w:i/>
                            <w:iCs/>
                            <w:sz w:val="16"/>
                            <w:szCs w:val="16"/>
                          </w:rPr>
                          <w:t xml:space="preserve">[Acest tabel va fi completat de către ofertant în coloanele 5,6,7,8 și 11 la necesitate, iar de către autoritatea contractantă – în coloanele 1,2,3,4,9,10]</w:t>
                        </w:r>
                        <w:r>
                          <w:rPr>
                            <w:sz w:val="16"/>
                            <w:szCs w:val="16"/>
                          </w:rPr>
                        </w:r>
                        <w:r>
                          <w:rPr>
                            <w:sz w:val="16"/>
                            <w:szCs w:val="16"/>
                          </w:rPr>
                        </w:r>
                      </w:p>
                    </w:tc>
                    <w:tc>
                      <w:tcPr>
                        <w:gridSpan w:val="3"/>
                        <w:tcBorders>
                          <w:bottom w:val="single" w:color="auto" w:sz="4" w:space="0"/>
                        </w:tcBorders>
                        <w:tcW w:w="228" w:type="dxa"/>
                        <w:vAlign w:val="top"/>
                        <w:textDirection w:val="lrTb"/>
                        <w:noWrap w:val="false"/>
                      </w:tcPr>
                      <w:p>
                        <w:pPr>
                          <w:pStyle w:val="759"/>
                          <w:framePr w:hAnchor="margin" w:hSpace="180" w:vAnchor="page" w:wrap="around" w:y="347"/>
                          <w:pBdr/>
                          <w:spacing/>
                          <w:ind/>
                          <w:jc w:val="both"/>
                          <w:rPr>
                            <w:i/>
                            <w:iCs/>
                            <w:sz w:val="22"/>
                            <w:szCs w:val="22"/>
                          </w:rPr>
                        </w:pPr>
                        <w:r>
                          <w:rPr>
                            <w:i/>
                            <w:iCs/>
                            <w:sz w:val="22"/>
                            <w:szCs w:val="22"/>
                          </w:rPr>
                        </w:r>
                        <w:r>
                          <w:rPr>
                            <w:i/>
                            <w:iCs/>
                            <w:sz w:val="22"/>
                            <w:szCs w:val="22"/>
                          </w:rPr>
                        </w:r>
                        <w:r>
                          <w:rPr>
                            <w:i/>
                            <w:iCs/>
                            <w:sz w:val="22"/>
                            <w:szCs w:val="22"/>
                          </w:rPr>
                        </w:r>
                      </w:p>
                    </w:tc>
                  </w:tr>
                  <w:tr>
                    <w:trPr>
                      <w:gridAfter w:val="8"/>
                      <w:trHeight w:val="251"/>
                    </w:trPr>
                    <w:tc>
                      <w:tcPr>
                        <w:tcBorders>
                          <w:top w:val="single" w:color="auto" w:sz="4" w:space="0"/>
                          <w:left w:val="single" w:color="auto" w:sz="4" w:space="0"/>
                          <w:bottom w:val="single" w:color="auto" w:sz="4" w:space="0"/>
                          <w:right w:val="single" w:color="auto" w:sz="4" w:space="0"/>
                        </w:tcBorders>
                        <w:tcW w:w="1607" w:type="dxa"/>
                        <w:vAlign w:val="top"/>
                        <w:textDirection w:val="lrTb"/>
                        <w:noWrap w:val="false"/>
                      </w:tcPr>
                      <w:p>
                        <w:pPr>
                          <w:pStyle w:val="759"/>
                          <w:framePr w:hAnchor="margin" w:hSpace="180" w:vAnchor="page" w:wrap="around" w:y="347"/>
                          <w:pBdr/>
                          <w:spacing/>
                          <w:ind/>
                          <w:rPr>
                            <w:sz w:val="22"/>
                            <w:szCs w:val="22"/>
                          </w:rPr>
                        </w:pPr>
                        <w:r>
                          <w:rPr>
                            <w:sz w:val="22"/>
                            <w:szCs w:val="22"/>
                          </w:rPr>
                        </w:r>
                        <w:r>
                          <w:rPr>
                            <w:sz w:val="22"/>
                            <w:szCs w:val="22"/>
                          </w:rPr>
                        </w:r>
                        <w:r>
                          <w:rPr>
                            <w:sz w:val="22"/>
                            <w:szCs w:val="22"/>
                          </w:rPr>
                        </w:r>
                      </w:p>
                    </w:tc>
                    <w:tc>
                      <w:tcPr>
                        <w:gridSpan w:val="16"/>
                        <w:tcBorders>
                          <w:top w:val="single" w:color="auto" w:sz="4" w:space="0"/>
                          <w:left w:val="single" w:color="auto" w:sz="4" w:space="0"/>
                          <w:bottom w:val="single" w:color="auto" w:sz="4" w:space="0"/>
                          <w:right w:val="single" w:color="auto" w:sz="4" w:space="0"/>
                        </w:tcBorders>
                        <w:tcW w:w="13350" w:type="dxa"/>
                        <w:vAlign w:val="center"/>
                        <w:textDirection w:val="lrTb"/>
                        <w:noWrap w:val="false"/>
                      </w:tcPr>
                      <w:p>
                        <w:pPr>
                          <w:pStyle w:val="759"/>
                          <w:framePr w:hAnchor="margin" w:hSpace="180" w:vAnchor="page" w:wrap="around" w:y="347"/>
                          <w:pBdr/>
                          <w:spacing/>
                          <w:ind/>
                          <w:rPr>
                            <w:lang w:val="en-US" w:eastAsia="ru-RU"/>
                          </w:rPr>
                        </w:pPr>
                        <w:r>
                          <w:rPr>
                            <w:sz w:val="22"/>
                            <w:szCs w:val="22"/>
                          </w:rPr>
                          <w:t xml:space="preserve">Numărul  procedurii de achiziție: COP nr.</w:t>
                        </w:r>
                        <w:r>
                          <w:rPr>
                            <w:rFonts w:ascii="Helvetica" w:hAnsi="Helvetica"/>
                            <w:color w:val="333333"/>
                            <w:sz w:val="2"/>
                            <w:szCs w:val="2"/>
                            <w:shd w:val="clear" w:color="auto" w:fill="ffffff"/>
                            <w:lang w:val="en-US" w:eastAsia="ru-RU"/>
                          </w:rPr>
                          <w:t xml:space="preserve"> </w:t>
                        </w:r>
                        <w:r>
                          <w:rPr>
                            <w:lang w:val="en-US" w:eastAsia="ru-RU"/>
                          </w:rPr>
                          <w:t xml:space="preserve"> </w:t>
                        </w:r>
                        <w:r>
                          <w:rPr>
                            <w:lang w:val="en-US" w:eastAsia="ru-RU"/>
                          </w:rPr>
                        </w:r>
                        <w:r>
                          <w:rPr>
                            <w:lang w:val="en-US" w:eastAsia="ru-RU"/>
                          </w:rPr>
                        </w:r>
                      </w:p>
                      <w:p>
                        <w:pPr>
                          <w:pStyle w:val="759"/>
                          <w:framePr w:hAnchor="margin" w:hSpace="180" w:vAnchor="page" w:wrap="around" w:y="347"/>
                          <w:pBdr/>
                          <w:spacing/>
                          <w:ind/>
                          <w:rPr>
                            <w:lang w:val="en-US" w:eastAsia="ru-RU"/>
                          </w:rPr>
                        </w:pPr>
                        <w:r>
                          <w:rPr>
                            <w:lang w:val="en-US" w:eastAsia="ru-RU"/>
                          </w:rPr>
                        </w:r>
                        <w:r>
                          <w:rPr>
                            <w:lang w:val="en-US" w:eastAsia="ru-RU"/>
                          </w:rPr>
                        </w:r>
                        <w:r>
                          <w:rPr>
                            <w:lang w:val="en-US" w:eastAsia="ru-RU"/>
                          </w:rPr>
                        </w:r>
                      </w:p>
                    </w:tc>
                  </w:tr>
                  <w:tr>
                    <w:trPr>
                      <w:gridAfter w:val="8"/>
                      <w:trHeight w:val="211"/>
                    </w:trPr>
                    <w:tc>
                      <w:tcPr>
                        <w:tcBorders>
                          <w:top w:val="single" w:color="auto" w:sz="4" w:space="0"/>
                          <w:left w:val="single" w:color="auto" w:sz="4" w:space="0"/>
                          <w:bottom w:val="single" w:color="auto" w:sz="4" w:space="0"/>
                          <w:right w:val="single" w:color="auto" w:sz="4" w:space="0"/>
                        </w:tcBorders>
                        <w:tcW w:w="1607" w:type="dxa"/>
                        <w:vAlign w:val="top"/>
                        <w:textDirection w:val="lrTb"/>
                        <w:noWrap w:val="false"/>
                      </w:tcPr>
                      <w:p>
                        <w:pPr>
                          <w:pStyle w:val="759"/>
                          <w:framePr w:hAnchor="margin" w:hSpace="180" w:vAnchor="page" w:wrap="around" w:y="347"/>
                          <w:pBdr/>
                          <w:spacing/>
                          <w:ind/>
                          <w:rPr>
                            <w:sz w:val="22"/>
                            <w:szCs w:val="22"/>
                          </w:rPr>
                        </w:pPr>
                        <w:r>
                          <w:rPr>
                            <w:sz w:val="22"/>
                            <w:szCs w:val="22"/>
                          </w:rPr>
                        </w:r>
                        <w:r>
                          <w:rPr>
                            <w:sz w:val="22"/>
                            <w:szCs w:val="22"/>
                          </w:rPr>
                        </w:r>
                        <w:r>
                          <w:rPr>
                            <w:sz w:val="22"/>
                            <w:szCs w:val="22"/>
                          </w:rPr>
                        </w:r>
                      </w:p>
                    </w:tc>
                    <w:tc>
                      <w:tcPr>
                        <w:gridSpan w:val="16"/>
                        <w:tcBorders>
                          <w:top w:val="single" w:color="auto" w:sz="4" w:space="0"/>
                          <w:left w:val="single" w:color="auto" w:sz="4" w:space="0"/>
                          <w:bottom w:val="single" w:color="auto" w:sz="4" w:space="0"/>
                          <w:right w:val="single" w:color="auto" w:sz="4" w:space="0"/>
                        </w:tcBorders>
                        <w:tcW w:w="13350" w:type="dxa"/>
                        <w:vAlign w:val="center"/>
                        <w:textDirection w:val="lrTb"/>
                        <w:noWrap w:val="false"/>
                      </w:tcPr>
                      <w:p w14:paraId="6B5DE0D1">
                        <w:pPr>
                          <w:pStyle w:val="759"/>
                          <w:pBdr>
                            <w:top w:val="none" w:color="000000" w:sz="4" w:space="0"/>
                            <w:left w:val="none" w:color="000000" w:sz="4" w:space="0"/>
                            <w:bottom w:val="none" w:color="000000" w:sz="4" w:space="0"/>
                            <w:right w:val="none" w:color="000000" w:sz="4" w:space="0"/>
                          </w:pBdr>
                          <w:spacing/>
                          <w:ind w:right="-425"/>
                          <w:rPr>
                            <w:rFonts w:ascii="Times New Roman" w:hAnsi="Times New Roman" w:eastAsia="Times New Roman" w:cs="Times New Roman"/>
                            <w:b/>
                            <w:bCs/>
                            <w:color w:val="000000" w:themeColor="text1"/>
                            <w:spacing w:val="-6"/>
                            <w:sz w:val="24"/>
                            <w:szCs w:val="24"/>
                            <w:highlight w:val="white"/>
                            <w:u w:val="single"/>
                          </w:rPr>
                        </w:pPr>
                        <w:r>
                          <w:rPr>
                            <w:sz w:val="22"/>
                            <w:szCs w:val="22"/>
                          </w:rPr>
                          <w:t xml:space="preserve">Obiectul de achiziției:</w:t>
                        </w:r>
                        <w:r>
                          <w:rPr>
                            <w:b/>
                            <w:i/>
                            <w:sz w:val="22"/>
                            <w:szCs w:val="22"/>
                          </w:rPr>
                          <w:t xml:space="preserve"> </w:t>
                        </w:r>
                        <w:r>
                          <w:rPr>
                            <w:rFonts w:eastAsia="Times New Roman"/>
                            <w:b/>
                            <w:color w:val="000000"/>
                            <w:sz w:val="24"/>
                            <w:u w:val="single"/>
                            <w:lang w:val="ro-RO"/>
                          </w:rPr>
                          <w:t xml:space="preserve">CĂRBUNE (AM) și LEMNE DE FOC (specii tari, despicate) </w:t>
                        </w:r>
                        <w:r>
                          <w:rPr>
                            <w:rFonts w:eastAsia="Times New Roman"/>
                            <w:b/>
                            <w:color w:val="000000"/>
                            <w:sz w:val="24"/>
                            <w:u w:val="single"/>
                            <w:lang w:val="ro-RO"/>
                          </w:rPr>
                          <w:t xml:space="preserve">pentru </w:t>
                        </w:r>
                        <w:r>
                          <w:rPr>
                            <w:rFonts w:ascii="Times New Roman" w:hAnsi="Times New Roman" w:eastAsia="Times New Roman" w:cs="Times New Roman"/>
                            <w:b/>
                            <w:color w:val="000000" w:themeColor="text1"/>
                            <w:spacing w:val="-6"/>
                            <w:sz w:val="24"/>
                            <w:szCs w:val="24"/>
                            <w:highlight w:val="white"/>
                            <w:u w:val="single"/>
                          </w:rPr>
                          <w:t xml:space="preserve">necesitățile </w:t>
                        </w:r>
                        <w:r>
                          <w:rPr>
                            <w:rFonts w:ascii="Times New Roman" w:hAnsi="Times New Roman" w:eastAsia="Times New Roman" w:cs="Times New Roman"/>
                            <w:b/>
                            <w:color w:val="000000" w:themeColor="text1"/>
                            <w:spacing w:val="-6"/>
                            <w:sz w:val="24"/>
                            <w:szCs w:val="24"/>
                            <w:highlight w:val="white"/>
                            <w:u w:val="single"/>
                            <w:lang w:val="ro-RO"/>
                          </w:rPr>
                          <w:t xml:space="preserve">Serviciilor Sociale</w:t>
                        </w:r>
                        <w:r>
                          <w:rPr>
                            <w:rFonts w:ascii="Times New Roman" w:hAnsi="Times New Roman" w:eastAsia="Times New Roman" w:cs="Times New Roman"/>
                            <w:b/>
                            <w:color w:val="000000" w:themeColor="text1"/>
                            <w:spacing w:val="-6"/>
                            <w:sz w:val="24"/>
                            <w:szCs w:val="24"/>
                            <w:highlight w:val="white"/>
                            <w:u w:val="single"/>
                          </w:rPr>
                          <w:t xml:space="preserve"> </w:t>
                        </w:r>
                        <w:r>
                          <w:rPr>
                            <w:rFonts w:ascii="Times New Roman" w:hAnsi="Times New Roman" w:eastAsia="Times New Roman" w:cs="Times New Roman"/>
                            <w:b/>
                            <w:bCs/>
                            <w:color w:val="000000" w:themeColor="text1"/>
                            <w:spacing w:val="-6"/>
                            <w:sz w:val="24"/>
                            <w:szCs w:val="24"/>
                            <w:highlight w:val="white"/>
                            <w:u w:val="single"/>
                          </w:rPr>
                        </w:r>
                        <w:r>
                          <w:rPr>
                            <w:rFonts w:ascii="Times New Roman" w:hAnsi="Times New Roman" w:eastAsia="Times New Roman" w:cs="Times New Roman"/>
                            <w:b/>
                            <w:bCs/>
                            <w:color w:val="000000" w:themeColor="text1"/>
                            <w:spacing w:val="-6"/>
                            <w:sz w:val="24"/>
                            <w:szCs w:val="24"/>
                            <w:highlight w:val="white"/>
                            <w:u w:val="single"/>
                          </w:rPr>
                        </w:r>
                      </w:p>
                      <w:p w14:paraId="4C1859CF">
                        <w:pPr>
                          <w:pBdr>
                            <w:top w:val="none" w:color="000000" w:sz="4" w:space="0"/>
                            <w:left w:val="none" w:color="000000" w:sz="4" w:space="0"/>
                            <w:bottom w:val="none" w:color="000000" w:sz="4" w:space="0"/>
                            <w:right w:val="none" w:color="000000" w:sz="4" w:space="0"/>
                          </w:pBdr>
                          <w:spacing/>
                          <w:ind w:right="-425"/>
                          <w:rPr>
                            <w:rFonts w:ascii="Times New Roman" w:hAnsi="Times New Roman" w:eastAsia="Times New Roman" w:cs="Times New Roman"/>
                            <w:b/>
                            <w:bCs/>
                            <w:color w:val="000000" w:themeColor="text1"/>
                            <w:spacing w:val="-6"/>
                            <w:sz w:val="24"/>
                            <w:szCs w:val="24"/>
                            <w:highlight w:val="white"/>
                            <w:u w:val="single"/>
                          </w:rPr>
                        </w:pPr>
                        <w:r>
                          <w:rPr>
                            <w:rFonts w:ascii="Times New Roman" w:hAnsi="Times New Roman" w:eastAsia="Times New Roman" w:cs="Times New Roman"/>
                            <w:b/>
                            <w:color w:val="000000" w:themeColor="text1"/>
                            <w:spacing w:val="-6"/>
                            <w:sz w:val="24"/>
                            <w:szCs w:val="24"/>
                            <w:highlight w:val="none"/>
                            <w:u w:val="none"/>
                          </w:rPr>
                          <w:t xml:space="preserve">                                              </w:t>
                        </w:r>
                        <w:r>
                          <w:rPr>
                            <w:rFonts w:ascii="Times New Roman" w:hAnsi="Times New Roman" w:eastAsia="Times New Roman" w:cs="Times New Roman"/>
                            <w:b/>
                            <w:color w:val="000000" w:themeColor="text1"/>
                            <w:spacing w:val="-6"/>
                            <w:sz w:val="24"/>
                            <w:szCs w:val="24"/>
                            <w:highlight w:val="white"/>
                            <w:u w:val="single"/>
                          </w:rPr>
                          <w:t xml:space="preserve">din cadrul</w:t>
                        </w:r>
                        <w:r>
                          <w:rPr>
                            <w:rFonts w:ascii="Times New Roman" w:hAnsi="Times New Roman" w:eastAsia="Times New Roman" w:cs="Times New Roman"/>
                            <w:b/>
                            <w:color w:val="000000" w:themeColor="text1"/>
                            <w:spacing w:val="-6"/>
                            <w:sz w:val="24"/>
                            <w:szCs w:val="24"/>
                            <w:highlight w:val="white"/>
                            <w:u w:val="single"/>
                          </w:rPr>
                          <w:t xml:space="preserve"> STAS-lor</w:t>
                        </w:r>
                        <w:r>
                          <w:rPr>
                            <w:rFonts w:eastAsia="Times New Roman"/>
                            <w:b/>
                            <w:color w:val="000000"/>
                            <w:sz w:val="24"/>
                            <w:u w:val="single"/>
                            <w:lang w:val="ro-RO"/>
                          </w:rPr>
                          <w:t xml:space="preserve">, </w:t>
                        </w:r>
                        <w:r>
                          <w:rPr>
                            <w:rFonts w:eastAsia="Times New Roman"/>
                            <w:b/>
                            <w:color w:val="000000"/>
                            <w:sz w:val="24"/>
                            <w:u w:val="single"/>
                            <w:lang w:val="ro-RO"/>
                          </w:rPr>
                          <w:t xml:space="preserve">arondate ATAS NORD VEST, </w:t>
                        </w:r>
                        <w:r>
                          <w:rPr>
                            <w:rFonts w:eastAsia="Times New Roman"/>
                            <w:b/>
                            <w:color w:val="000000"/>
                            <w:sz w:val="24"/>
                            <w:u w:val="single"/>
                            <w:lang w:val="ro-RO"/>
                          </w:rPr>
                          <w:t xml:space="preserve">în perioada sezonului rece 2026-2027 </w:t>
                        </w:r>
                        <w:r>
                          <w:rPr>
                            <w:rFonts w:ascii="Times New Roman" w:hAnsi="Times New Roman" w:eastAsia="Times New Roman" w:cs="Times New Roman"/>
                            <w:b/>
                            <w:bCs/>
                            <w:color w:val="000000" w:themeColor="text1"/>
                            <w:spacing w:val="-6"/>
                            <w:sz w:val="24"/>
                            <w:szCs w:val="24"/>
                            <w:highlight w:val="white"/>
                            <w:u w:val="single"/>
                          </w:rPr>
                        </w:r>
                        <w:r>
                          <w:rPr>
                            <w:rFonts w:ascii="Times New Roman" w:hAnsi="Times New Roman" w:eastAsia="Times New Roman" w:cs="Times New Roman"/>
                            <w:b/>
                            <w:bCs/>
                            <w:color w:val="000000" w:themeColor="text1"/>
                            <w:spacing w:val="-6"/>
                            <w:sz w:val="24"/>
                            <w:szCs w:val="24"/>
                            <w:highlight w:val="white"/>
                            <w:u w:val="single"/>
                          </w:rPr>
                        </w:r>
                      </w:p>
                      <w:p>
                        <w:pPr>
                          <w:pStyle w:val="759"/>
                          <w:framePr w:hAnchor="margin" w:hSpace="180" w:vAnchor="page" w:wrap="around" w:y="347"/>
                          <w:pBdr/>
                          <w:spacing/>
                          <w:ind/>
                          <w:rPr>
                            <w:sz w:val="22"/>
                            <w:szCs w:val="22"/>
                          </w:rPr>
                        </w:pPr>
                        <w:r>
                          <w:rPr>
                            <w:sz w:val="22"/>
                            <w:szCs w:val="22"/>
                          </w:rPr>
                        </w:r>
                        <w:r>
                          <w:rPr>
                            <w:sz w:val="22"/>
                            <w:szCs w:val="22"/>
                          </w:rPr>
                        </w:r>
                        <w:r>
                          <w:rPr>
                            <w:sz w:val="22"/>
                            <w:szCs w:val="22"/>
                          </w:rPr>
                        </w:r>
                      </w:p>
                    </w:tc>
                  </w:tr>
                  <w:tr>
                    <w:trPr>
                      <w:gridAfter w:val="8"/>
                      <w:trHeight w:val="64"/>
                    </w:trPr>
                    <w:tc>
                      <w:tcPr>
                        <w:gridSpan w:val="10"/>
                        <w:tcBorders>
                          <w:top w:val="none" w:color="auto" w:sz="0" w:space="0"/>
                          <w:left w:val="none" w:color="auto" w:sz="0" w:space="0"/>
                          <w:bottom w:val="none" w:color="auto" w:sz="0" w:space="0"/>
                          <w:right w:val="none" w:color="auto" w:sz="0" w:space="0"/>
                        </w:tcBorders>
                        <w:tcW w:w="10516" w:type="dxa"/>
                        <w:vAlign w:val="top"/>
                        <w:textDirection w:val="lrTb"/>
                        <w:noWrap w:val="false"/>
                      </w:tcPr>
                      <w:p>
                        <w:pPr>
                          <w:pStyle w:val="759"/>
                          <w:framePr w:hAnchor="margin" w:hSpace="180" w:vAnchor="page" w:wrap="around" w:y="347"/>
                          <w:pBdr/>
                          <w:spacing/>
                          <w:ind/>
                          <w:rPr>
                            <w:sz w:val="22"/>
                            <w:szCs w:val="22"/>
                          </w:rPr>
                        </w:pPr>
                        <w:r>
                          <w:rPr>
                            <w:sz w:val="22"/>
                            <w:szCs w:val="22"/>
                          </w:rPr>
                        </w:r>
                        <w:r>
                          <w:rPr>
                            <w:sz w:val="22"/>
                            <w:szCs w:val="22"/>
                          </w:rPr>
                        </w:r>
                        <w:r>
                          <w:rPr>
                            <w:sz w:val="22"/>
                            <w:szCs w:val="22"/>
                          </w:rPr>
                        </w:r>
                      </w:p>
                    </w:tc>
                    <w:tc>
                      <w:tcPr>
                        <w:gridSpan w:val="2"/>
                        <w:tcBorders>
                          <w:top w:val="none" w:color="auto" w:sz="0" w:space="0"/>
                          <w:left w:val="none" w:color="auto" w:sz="0" w:space="0"/>
                          <w:bottom w:val="none" w:color="auto" w:sz="0" w:space="0"/>
                          <w:right w:val="none" w:color="auto" w:sz="0" w:space="0"/>
                        </w:tcBorders>
                        <w:tcW w:w="3093" w:type="dxa"/>
                        <w:vAlign w:val="top"/>
                        <w:textDirection w:val="lrTb"/>
                        <w:noWrap w:val="false"/>
                      </w:tcPr>
                      <w:p>
                        <w:pPr>
                          <w:pStyle w:val="759"/>
                          <w:framePr w:hAnchor="margin" w:hSpace="180" w:vAnchor="page" w:wrap="around" w:y="347"/>
                          <w:pBdr/>
                          <w:spacing/>
                          <w:ind/>
                          <w:rPr>
                            <w:sz w:val="22"/>
                            <w:szCs w:val="22"/>
                          </w:rPr>
                        </w:pPr>
                        <w:r>
                          <w:rPr>
                            <w:sz w:val="22"/>
                            <w:szCs w:val="22"/>
                          </w:rPr>
                        </w:r>
                        <w:r>
                          <w:rPr>
                            <w:sz w:val="22"/>
                            <w:szCs w:val="22"/>
                          </w:rPr>
                        </w:r>
                        <w:r>
                          <w:rPr>
                            <w:sz w:val="22"/>
                            <w:szCs w:val="22"/>
                          </w:rPr>
                        </w:r>
                      </w:p>
                    </w:tc>
                    <w:tc>
                      <w:tcPr>
                        <w:gridSpan w:val="5"/>
                        <w:tcBorders>
                          <w:top w:val="none" w:color="auto" w:sz="0" w:space="0"/>
                          <w:left w:val="none" w:color="auto" w:sz="0" w:space="0"/>
                          <w:bottom w:val="none" w:color="auto" w:sz="0" w:space="0"/>
                          <w:right w:val="none" w:color="auto" w:sz="0" w:space="0"/>
                        </w:tcBorders>
                        <w:tcW w:w="1348" w:type="dxa"/>
                        <w:vAlign w:val="top"/>
                        <w:textDirection w:val="lrTb"/>
                        <w:noWrap w:val="false"/>
                      </w:tcPr>
                      <w:p>
                        <w:pPr>
                          <w:pStyle w:val="759"/>
                          <w:framePr w:hAnchor="margin" w:hSpace="180" w:vAnchor="page" w:wrap="around" w:y="347"/>
                          <w:pBdr/>
                          <w:spacing/>
                          <w:ind/>
                          <w:rPr>
                            <w:sz w:val="22"/>
                            <w:szCs w:val="22"/>
                          </w:rPr>
                        </w:pPr>
                        <w:r>
                          <w:rPr>
                            <w:sz w:val="22"/>
                            <w:szCs w:val="22"/>
                          </w:rPr>
                        </w:r>
                        <w:r>
                          <w:rPr>
                            <w:sz w:val="22"/>
                            <w:szCs w:val="22"/>
                          </w:rPr>
                        </w:r>
                        <w:r>
                          <w:rPr>
                            <w:sz w:val="22"/>
                            <w:szCs w:val="22"/>
                          </w:rPr>
                        </w:r>
                      </w:p>
                    </w:tc>
                  </w:tr>
                  <w:tr>
                    <w:trPr>
                      <w:gridAfter w:val="11"/>
                      <w:trHeight w:val="512"/>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Cod CPV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Denumirea bunurilor/serviciilor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pStyle w:val="759"/>
                          <w:framePr w:hAnchor="margin" w:hSpace="180" w:vAnchor="page" w:wrap="around" w:y="347"/>
                          <w:pBdr/>
                          <w:spacing/>
                          <w:ind/>
                          <w:jc w:val="center"/>
                          <w:rPr>
                            <w:b/>
                            <w:sz w:val="18"/>
                            <w:szCs w:val="18"/>
                          </w:rPr>
                        </w:pPr>
                        <w:r>
                          <w:rPr>
                            <w:b/>
                            <w:sz w:val="18"/>
                            <w:szCs w:val="18"/>
                          </w:rPr>
                          <w:t xml:space="preserve">Unitatea de măsură</w:t>
                        </w:r>
                        <w:r>
                          <w:rPr>
                            <w:b/>
                            <w:sz w:val="18"/>
                            <w:szCs w:val="18"/>
                          </w:rPr>
                        </w:r>
                        <w:r>
                          <w:rPr>
                            <w:b/>
                            <w:sz w:val="18"/>
                            <w:szCs w:val="18"/>
                          </w:rPr>
                        </w:r>
                      </w:p>
                    </w:tc>
                    <w:tc>
                      <w:tcPr>
                        <w:tcBorders>
                          <w:top w:val="single" w:color="auto" w:sz="4" w:space="0"/>
                          <w:left w:val="single" w:color="auto" w:sz="4" w:space="0"/>
                          <w:right w:val="single" w:color="auto" w:sz="4" w:space="0"/>
                        </w:tcBorders>
                        <w:tcW w:w="847"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Canti-tatea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Preţ unitar (fără TVA)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Preţ unitar (cu TVA)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Suma</w:t>
                        </w:r>
                        <w:r>
                          <w:rPr>
                            <w:b/>
                            <w:sz w:val="20"/>
                            <w:szCs w:val="20"/>
                          </w:rPr>
                        </w:r>
                        <w:r>
                          <w:rPr>
                            <w:b/>
                            <w:sz w:val="20"/>
                            <w:szCs w:val="20"/>
                          </w:rPr>
                        </w:r>
                      </w:p>
                      <w:p>
                        <w:pPr>
                          <w:pStyle w:val="759"/>
                          <w:framePr w:hAnchor="margin" w:hSpace="180" w:vAnchor="page" w:wrap="around" w:y="347"/>
                          <w:pBdr/>
                          <w:spacing/>
                          <w:ind/>
                          <w:jc w:val="center"/>
                          <w:rPr>
                            <w:b/>
                            <w:sz w:val="20"/>
                            <w:szCs w:val="20"/>
                          </w:rPr>
                        </w:pPr>
                        <w:r>
                          <w:rPr>
                            <w:b/>
                            <w:sz w:val="20"/>
                            <w:szCs w:val="20"/>
                          </w:rPr>
                          <w:t xml:space="preserve">fără</w:t>
                        </w:r>
                        <w:r>
                          <w:rPr>
                            <w:b/>
                            <w:sz w:val="20"/>
                            <w:szCs w:val="20"/>
                          </w:rPr>
                        </w:r>
                        <w:r>
                          <w:rPr>
                            <w:b/>
                            <w:sz w:val="20"/>
                            <w:szCs w:val="20"/>
                          </w:rPr>
                        </w:r>
                      </w:p>
                      <w:p>
                        <w:pPr>
                          <w:pStyle w:val="759"/>
                          <w:framePr w:hAnchor="margin" w:hSpace="180" w:vAnchor="page" w:wrap="around" w:y="347"/>
                          <w:pBdr/>
                          <w:spacing/>
                          <w:ind/>
                          <w:jc w:val="center"/>
                          <w:rPr>
                            <w:b/>
                            <w:sz w:val="20"/>
                            <w:szCs w:val="20"/>
                          </w:rPr>
                        </w:pPr>
                        <w:r>
                          <w:rPr>
                            <w:b/>
                            <w:sz w:val="20"/>
                            <w:szCs w:val="20"/>
                          </w:rPr>
                          <w:t xml:space="preserve">TVA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Suma</w:t>
                        </w:r>
                        <w:r>
                          <w:rPr>
                            <w:b/>
                            <w:sz w:val="20"/>
                            <w:szCs w:val="20"/>
                          </w:rPr>
                        </w:r>
                        <w:r>
                          <w:rPr>
                            <w:b/>
                            <w:sz w:val="20"/>
                            <w:szCs w:val="20"/>
                          </w:rPr>
                        </w:r>
                      </w:p>
                      <w:p>
                        <w:pPr>
                          <w:pStyle w:val="759"/>
                          <w:framePr w:hAnchor="margin" w:hSpace="180" w:vAnchor="page" w:wrap="around" w:y="347"/>
                          <w:pBdr/>
                          <w:spacing/>
                          <w:ind/>
                          <w:jc w:val="center"/>
                          <w:rPr>
                            <w:b/>
                            <w:sz w:val="20"/>
                            <w:szCs w:val="20"/>
                          </w:rPr>
                        </w:pPr>
                        <w:r>
                          <w:rPr>
                            <w:b/>
                            <w:sz w:val="20"/>
                            <w:szCs w:val="20"/>
                          </w:rPr>
                          <w:t xml:space="preserve">cu TVA</w:t>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Termenul de</w:t>
                        </w:r>
                        <w:r>
                          <w:rPr>
                            <w:b/>
                            <w:sz w:val="20"/>
                            <w:szCs w:val="20"/>
                          </w:rPr>
                        </w:r>
                        <w:r>
                          <w:rPr>
                            <w:b/>
                            <w:sz w:val="20"/>
                            <w:szCs w:val="20"/>
                          </w:rPr>
                        </w:r>
                      </w:p>
                      <w:p>
                        <w:pPr>
                          <w:pStyle w:val="759"/>
                          <w:framePr w:hAnchor="margin" w:hSpace="180" w:vAnchor="page" w:wrap="around" w:y="347"/>
                          <w:pBdr/>
                          <w:spacing/>
                          <w:ind/>
                          <w:jc w:val="center"/>
                          <w:rPr>
                            <w:b/>
                            <w:sz w:val="20"/>
                            <w:szCs w:val="20"/>
                          </w:rPr>
                        </w:pPr>
                        <w:r>
                          <w:rPr>
                            <w:b/>
                            <w:sz w:val="20"/>
                            <w:szCs w:val="20"/>
                          </w:rPr>
                          <w:t xml:space="preserve">livrare/prestare</w:t>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094"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Clasificație bugetară (IBAN)</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391" w:type="dxa"/>
                        <w:vAlign w:val="center"/>
                        <w:textDirection w:val="lrTb"/>
                        <w:noWrap w:val="false"/>
                      </w:tcPr>
                      <w:p>
                        <w:pPr>
                          <w:pStyle w:val="759"/>
                          <w:framePr w:hAnchor="margin" w:hSpace="180" w:vAnchor="page" w:wrap="around" w:y="347"/>
                          <w:pBdr/>
                          <w:spacing/>
                          <w:ind/>
                          <w:jc w:val="center"/>
                          <w:rPr>
                            <w:b/>
                            <w:sz w:val="16"/>
                            <w:szCs w:val="16"/>
                          </w:rPr>
                        </w:pPr>
                        <w:r>
                          <w:rPr>
                            <w:b/>
                            <w:sz w:val="16"/>
                            <w:szCs w:val="16"/>
                          </w:rPr>
                          <w:t xml:space="preserve">Discount</w:t>
                        </w:r>
                        <w:r>
                          <w:rPr>
                            <w:b/>
                            <w:sz w:val="16"/>
                            <w:szCs w:val="16"/>
                          </w:rPr>
                        </w:r>
                        <w:r>
                          <w:rPr>
                            <w:b/>
                            <w:sz w:val="16"/>
                            <w:szCs w:val="16"/>
                          </w:rPr>
                        </w:r>
                      </w:p>
                      <w:p>
                        <w:pPr>
                          <w:pStyle w:val="759"/>
                          <w:framePr w:hAnchor="margin" w:hSpace="180" w:vAnchor="page" w:wrap="around" w:y="347"/>
                          <w:pBdr/>
                          <w:spacing/>
                          <w:ind/>
                          <w:jc w:val="center"/>
                          <w:rPr>
                            <w:b/>
                            <w:sz w:val="20"/>
                            <w:szCs w:val="20"/>
                          </w:rPr>
                        </w:pPr>
                        <w:r>
                          <w:rPr>
                            <w:b/>
                            <w:sz w:val="20"/>
                            <w:szCs w:val="20"/>
                          </w:rPr>
                          <w:t xml:space="preserve">%</w:t>
                        </w:r>
                        <w:r>
                          <w:rPr>
                            <w:b/>
                            <w:sz w:val="20"/>
                            <w:szCs w:val="20"/>
                          </w:rPr>
                        </w:r>
                        <w:r>
                          <w:rPr>
                            <w:b/>
                            <w:sz w:val="20"/>
                            <w:szCs w:val="20"/>
                          </w:rPr>
                        </w:r>
                      </w:p>
                    </w:tc>
                  </w:tr>
                  <w:tr>
                    <w:trPr>
                      <w:gridAfter w:val="11"/>
                      <w:trHeight w:val="200"/>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1</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2</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3</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4</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5</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6</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7</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8</w:t>
                        </w:r>
                        <w:r>
                          <w:rPr>
                            <w:i/>
                            <w:iCs/>
                            <w:sz w:val="16"/>
                            <w:szCs w:val="16"/>
                          </w:rPr>
                        </w:r>
                        <w:r>
                          <w:rPr>
                            <w:i/>
                            <w:iCs/>
                            <w:sz w:val="16"/>
                            <w:szCs w:val="16"/>
                          </w:rPr>
                        </w:r>
                      </w:p>
                    </w:tc>
                    <w:tc>
                      <w:tcPr>
                        <w:gridSpan w:val="2"/>
                        <w:tcBorders>
                          <w:top w:val="single" w:color="auto" w:sz="4" w:space="0"/>
                          <w:left w:val="single" w:color="auto" w:sz="4" w:space="0"/>
                          <w:bottom w:val="single" w:color="auto" w:sz="4" w:space="0"/>
                          <w:right w:val="single" w:color="auto" w:sz="4" w:space="0"/>
                        </w:tcBorders>
                        <w:tcW w:w="2952" w:type="dxa"/>
                        <w:vAlign w:val="top"/>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9</w:t>
                        </w:r>
                        <w:r>
                          <w:rPr>
                            <w:i/>
                            <w:iCs/>
                            <w:sz w:val="16"/>
                            <w:szCs w:val="16"/>
                          </w:rPr>
                        </w:r>
                        <w:r>
                          <w:rPr>
                            <w:i/>
                            <w:iCs/>
                            <w:sz w:val="16"/>
                            <w:szCs w:val="16"/>
                          </w:rPr>
                        </w:r>
                      </w:p>
                    </w:tc>
                    <w:tc>
                      <w:tcPr>
                        <w:gridSpan w:val="2"/>
                        <w:tcBorders>
                          <w:top w:val="single" w:color="auto" w:sz="4" w:space="0"/>
                          <w:left w:val="single" w:color="auto" w:sz="4" w:space="0"/>
                          <w:bottom w:val="single" w:color="auto" w:sz="4" w:space="0"/>
                          <w:right w:val="single" w:color="auto" w:sz="4" w:space="0"/>
                        </w:tcBorders>
                        <w:tcW w:w="2094" w:type="dxa"/>
                        <w:vAlign w:val="top"/>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10</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jc w:val="center"/>
                          <w:rPr>
                            <w:i/>
                            <w:iCs/>
                            <w:sz w:val="16"/>
                            <w:szCs w:val="16"/>
                          </w:rPr>
                        </w:pPr>
                        <w:r>
                          <w:rPr>
                            <w:i/>
                            <w:iCs/>
                            <w:sz w:val="16"/>
                            <w:szCs w:val="16"/>
                          </w:rPr>
                          <w:t xml:space="preserve">11</w:t>
                        </w:r>
                        <w:r>
                          <w:rPr>
                            <w:i/>
                            <w:iCs/>
                            <w:sz w:val="16"/>
                            <w:szCs w:val="16"/>
                          </w:rPr>
                        </w:r>
                        <w:r>
                          <w:rPr>
                            <w:i/>
                            <w:iCs/>
                            <w:sz w:val="16"/>
                            <w:szCs w:val="16"/>
                          </w:rPr>
                        </w:r>
                      </w:p>
                    </w:tc>
                  </w:tr>
                  <w:tr>
                    <w:trPr>
                      <w:cantSplit/>
                      <w:gridAfter w:val="11"/>
                      <w:trHeight w:val="929"/>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pBdr/>
                          <w:spacing w:before="120"/>
                          <w:ind w:right="113" w:left="113"/>
                          <w:jc w:val="center"/>
                          <w:rPr>
                            <w:b/>
                            <w:sz w:val="20"/>
                            <w:szCs w:val="20"/>
                          </w:rPr>
                        </w:pPr>
                        <w:r>
                          <w:rPr>
                            <w:b/>
                            <w:sz w:val="20"/>
                            <w:szCs w:val="20"/>
                          </w:rPr>
                          <w:t xml:space="preserve">09111100-1</w:t>
                        </w:r>
                        <w:r>
                          <w:rPr>
                            <w:b/>
                            <w:sz w:val="20"/>
                            <w:szCs w:val="20"/>
                          </w:rPr>
                        </w:r>
                        <w:r>
                          <w:rPr>
                            <w:b/>
                            <w:sz w:val="20"/>
                            <w:szCs w:val="20"/>
                          </w:rPr>
                        </w:r>
                      </w:p>
                      <w:p>
                        <w:pPr>
                          <w:pStyle w:val="759"/>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3318" w:type="dxa"/>
                        <w:vAlign w:val="center"/>
                        <w:textDirection w:val="lrTb"/>
                        <w:noWrap w:val="false"/>
                      </w:tcPr>
                      <w:p>
                        <w:pPr>
                          <w:pStyle w:val="759"/>
                          <w:pBdr/>
                          <w:spacing/>
                          <w:ind/>
                          <w:rPr>
                            <w:bCs/>
                            <w:i/>
                            <w:sz w:val="22"/>
                            <w:szCs w:val="22"/>
                          </w:rPr>
                        </w:pPr>
                        <w:r>
                          <w:rPr>
                            <w:b/>
                            <w:sz w:val="22"/>
                            <w:szCs w:val="22"/>
                          </w:rPr>
                          <w:t xml:space="preserve">Lotul nr.1                                                                                    </w:t>
                        </w:r>
                        <w:r>
                          <w:rPr>
                            <w:b/>
                            <w:sz w:val="22"/>
                            <w:szCs w:val="22"/>
                            <w:lang w:val="en-US"/>
                          </w:rPr>
                          <w:t xml:space="preserve">CĂRBUNE</w:t>
                        </w:r>
                        <w:r>
                          <w:rPr>
                            <w:b/>
                            <w:sz w:val="22"/>
                            <w:szCs w:val="22"/>
                          </w:rPr>
                          <w:t xml:space="preserve"> (AM)</w:t>
                        </w:r>
                        <w:r>
                          <w:rPr>
                            <w:b/>
                            <w:sz w:val="22"/>
                            <w:szCs w:val="22"/>
                            <w:lang w:val="en-US"/>
                          </w:rPr>
                          <w:t xml:space="preserve">,</w:t>
                        </w:r>
                        <w:r>
                          <w:rPr>
                            <w:b/>
                            <w:sz w:val="22"/>
                            <w:szCs w:val="22"/>
                          </w:rPr>
                          <w:t xml:space="preserve">                                                                                                  </w:t>
                        </w:r>
                        <w:r>
                          <w:rPr>
                            <w:i/>
                            <w:iCs/>
                            <w:sz w:val="20"/>
                            <w:szCs w:val="20"/>
                          </w:rPr>
                          <w:t xml:space="preserve">inclusiv pentru </w:t>
                        </w:r>
                        <w:r>
                          <w:rPr>
                            <w:i/>
                            <w:iCs/>
                            <w:color w:val="000000"/>
                            <w:sz w:val="22"/>
                            <w:szCs w:val="22"/>
                          </w:rPr>
                          <w:t xml:space="preserve">Serviciile arondate ATAS NORD VEST</w:t>
                        </w:r>
                        <w:r>
                          <w:rPr>
                            <w:i/>
                            <w:iCs/>
                            <w:sz w:val="22"/>
                            <w:szCs w:val="22"/>
                          </w:rPr>
                          <w:t xml:space="preserve">:</w:t>
                        </w:r>
                        <w:r>
                          <w:rPr>
                            <w:bCs/>
                            <w:i/>
                            <w:sz w:val="22"/>
                            <w:szCs w:val="22"/>
                          </w:rPr>
                        </w:r>
                        <w:r>
                          <w:rPr>
                            <w:bCs/>
                            <w:i/>
                            <w:sz w:val="22"/>
                            <w:szCs w:val="22"/>
                          </w:rP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pStyle w:val="759"/>
                          <w:framePr w:hAnchor="margin" w:hSpace="180" w:vAnchor="page" w:wrap="around" w:y="347"/>
                          <w:pBdr/>
                          <w:spacing/>
                          <w:ind/>
                          <w:jc w:val="center"/>
                          <w:rPr>
                            <w:b/>
                            <w:sz w:val="20"/>
                            <w:szCs w:val="20"/>
                          </w:rPr>
                        </w:pPr>
                        <w:r>
                          <w:rPr>
                            <w:b/>
                            <w:bCs/>
                            <w:color w:val="ff0000"/>
                            <w:sz w:val="20"/>
                            <w:szCs w:val="20"/>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top"/>
                        <w:textDirection w:val="lrTb"/>
                        <w:noWrap w:val="false"/>
                      </w:tcPr>
                      <w:p>
                        <w:pPr>
                          <w:pStyle w:val="759"/>
                          <w:framePr w:hAnchor="margin" w:hSpace="180" w:vAnchor="page" w:wrap="around" w:y="347"/>
                          <w:pBdr/>
                          <w:spacing/>
                          <w:ind/>
                          <w:rPr>
                            <w:b/>
                            <w:sz w:val="20"/>
                            <w:szCs w:val="20"/>
                            <w:lang w:val="en-US"/>
                          </w:rPr>
                        </w:pPr>
                        <w:r>
                          <w:rPr>
                            <w:b/>
                            <w:sz w:val="20"/>
                            <w:szCs w:val="20"/>
                            <w:lang w:val="en-US"/>
                          </w:rPr>
                        </w:r>
                        <w:r>
                          <w:rPr>
                            <w:b/>
                            <w:sz w:val="20"/>
                            <w:szCs w:val="20"/>
                            <w:lang w:val="en-US"/>
                          </w:rPr>
                        </w:r>
                        <w:r>
                          <w:rPr>
                            <w:b/>
                            <w:sz w:val="20"/>
                            <w:szCs w:val="20"/>
                            <w:lang w:val="en-US"/>
                          </w:rPr>
                        </w:r>
                      </w:p>
                    </w:tc>
                    <w:tc>
                      <w:tcPr>
                        <w:gridSpan w:val="2"/>
                        <w:tcBorders>
                          <w:top w:val="single" w:color="auto" w:sz="4" w:space="0"/>
                          <w:left w:val="single" w:color="auto" w:sz="4" w:space="0"/>
                          <w:bottom w:val="single" w:color="auto" w:sz="4" w:space="0"/>
                          <w:right w:val="single" w:color="auto" w:sz="4" w:space="0"/>
                        </w:tcBorders>
                        <w:tcW w:w="2094" w:type="dxa"/>
                        <w:vAlign w:val="center"/>
                        <w:textDirection w:val="lrTb"/>
                        <w:noWrap w:val="false"/>
                      </w:tcPr>
                      <w:p>
                        <w:pPr>
                          <w:pStyle w:val="759"/>
                          <w:framePr w:hAnchor="margin" w:hSpace="180" w:vAnchor="page" w:wrap="around" w:y="347"/>
                          <w:pBdr/>
                          <w:spacing/>
                          <w:ind/>
                          <w:rPr>
                            <w:b/>
                            <w:sz w:val="20"/>
                            <w:szCs w:val="20"/>
                            <w:lang w:val="pt-BR" w:eastAsia="ru-RU"/>
                          </w:rPr>
                        </w:pPr>
                        <w:r>
                          <w:rPr>
                            <w:b/>
                            <w:sz w:val="20"/>
                            <w:szCs w:val="20"/>
                            <w:lang w:val="pt-BR" w:eastAsia="ru-RU"/>
                          </w:rPr>
                        </w:r>
                        <w:r>
                          <w:rPr>
                            <w:b/>
                            <w:sz w:val="20"/>
                            <w:szCs w:val="20"/>
                            <w:lang w:val="pt-BR" w:eastAsia="ru-RU"/>
                          </w:rPr>
                        </w:r>
                        <w:r>
                          <w:rPr>
                            <w:b/>
                            <w:sz w:val="20"/>
                            <w:szCs w:val="20"/>
                            <w:lang w:val="pt-BR" w:eastAsia="ru-RU"/>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cantSplit/>
                      <w:gridAfter w:val="11"/>
                      <w:trHeight w:val="138"/>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14:paraId="556C9090">
                        <w:pPr>
                          <w:pStyle w:val="774"/>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rPr>
                          <w:t xml:space="preserve">Centrul de prestare a serviciilor sociale </w:t>
                        </w:r>
                        <w:r>
                          <w:rPr>
                            <w:rFonts w:ascii="Times New Roman" w:hAnsi="Times New Roman" w:eastAsia="Times New Roman" w:cs="Times New Roman"/>
                            <w:b/>
                            <w:color w:val="000000"/>
                            <w:sz w:val="22"/>
                            <w:szCs w:val="22"/>
                          </w:rPr>
                          <w:t xml:space="preserve">„ProSperare”</w:t>
                        </w:r>
                        <w:r>
                          <w:rPr>
                            <w:rFonts w:ascii="Times New Roman" w:hAnsi="Times New Roman" w:eastAsia="Times New Roman" w:cs="Times New Roman"/>
                            <w:color w:val="000000"/>
                            <w:sz w:val="22"/>
                            <w:szCs w:val="22"/>
                          </w:rPr>
                          <w:t xml:space="preserve"> </w:t>
                        </w:r>
                        <w:r>
                          <w:rPr>
                            <w:rFonts w:ascii="Times New Roman" w:hAnsi="Times New Roman" w:eastAsia="Times New Roman" w:cs="Times New Roman"/>
                            <w:color w:val="000000"/>
                            <w:sz w:val="22"/>
                            <w:szCs w:val="22"/>
                          </w:rPr>
                          <w:t xml:space="preserve">din cadrul STAS Fălești</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sz w:val="22"/>
                            <w:szCs w:val="22"/>
                          </w:rPr>
                          <w:t xml:space="preserve">s. Bocșa, </w:t>
                        </w:r>
                        <w:r>
                          <w:rPr>
                            <w:rFonts w:ascii="Times New Roman" w:hAnsi="Times New Roman" w:eastAsia="Times New Roman" w:cs="Times New Roman"/>
                            <w:sz w:val="22"/>
                            <w:szCs w:val="22"/>
                          </w:rPr>
                          <w:t xml:space="preserve">com</w:t>
                        </w:r>
                        <w:r>
                          <w:rPr>
                            <w:rFonts w:ascii="Times New Roman" w:hAnsi="Times New Roman" w:eastAsia="Times New Roman" w:cs="Times New Roman"/>
                            <w:sz w:val="22"/>
                            <w:szCs w:val="22"/>
                            <w:lang w:val="ro-RO"/>
                          </w:rPr>
                          <w:t xml:space="preserve">.</w:t>
                        </w:r>
                        <w:r>
                          <w:rPr>
                            <w:rFonts w:ascii="Times New Roman" w:hAnsi="Times New Roman" w:eastAsia="Times New Roman" w:cs="Times New Roman"/>
                            <w:sz w:val="22"/>
                            <w:szCs w:val="22"/>
                          </w:rPr>
                          <w:t xml:space="preserve"> Risipeni, </w:t>
                        </w:r>
                        <w:r>
                          <w:rPr>
                            <w:rFonts w:ascii="Times New Roman" w:hAnsi="Times New Roman" w:eastAsia="Times New Roman" w:cs="Times New Roman"/>
                            <w:sz w:val="22"/>
                            <w:szCs w:val="22"/>
                          </w:rPr>
                          <w:t xml:space="preserve">rl Fălești</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14:paraId="60DD2FAF">
                        <w:pPr>
                          <w:pStyle w:val="759"/>
                          <w:framePr w:hAnchor="margin" w:hSpace="180" w:vAnchor="page" w:wrap="around" w:y="347"/>
                          <w:pBdr/>
                          <w:spacing/>
                          <w:ind/>
                          <w:jc w:val="center"/>
                          <w:rPr>
                            <w:b/>
                            <w:sz w:val="24"/>
                            <w:szCs w:val="24"/>
                          </w:rPr>
                        </w:pPr>
                        <w:r>
                          <w:rPr>
                            <w:b/>
                            <w:sz w:val="24"/>
                            <w:szCs w:val="24"/>
                          </w:rPr>
                          <w:t xml:space="preserve">t</w:t>
                        </w:r>
                        <w:r>
                          <w:rPr>
                            <w:b/>
                            <w:sz w:val="24"/>
                            <w:szCs w:val="24"/>
                          </w:rPr>
                        </w:r>
                        <w:r>
                          <w:rPr>
                            <w:b/>
                            <w:sz w:val="24"/>
                            <w:szCs w:val="24"/>
                          </w:rP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14:paraId="26EC5763">
                        <w:pPr>
                          <w:pStyle w:val="759"/>
                          <w:framePr w:hAnchor="margin" w:hSpace="180" w:vAnchor="page" w:wrap="around" w:y="347"/>
                          <w:pBdr/>
                          <w:spacing w:before="120"/>
                          <w:ind w:right="51"/>
                          <w:jc w:val="center"/>
                          <w:rPr>
                            <w:b/>
                            <w:sz w:val="24"/>
                            <w:szCs w:val="24"/>
                          </w:rPr>
                        </w:pPr>
                        <w:r>
                          <w:rPr>
                            <w:b/>
                            <w:bCs/>
                            <w:sz w:val="24"/>
                            <w:szCs w:val="24"/>
                          </w:rPr>
                          <w:t xml:space="preserve">13,0</w:t>
                        </w:r>
                        <w:r>
                          <w:rPr>
                            <w:b/>
                            <w:sz w:val="24"/>
                            <w:szCs w:val="24"/>
                          </w:rPr>
                        </w:r>
                        <w:r>
                          <w:rPr>
                            <w:b/>
                            <w:sz w:val="24"/>
                            <w:szCs w:val="24"/>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14:paraId="70573CAE">
                        <w:pPr>
                          <w:pStyle w:val="774"/>
                          <w:framePr w:hAnchor="margin" w:hSpace="180" w:vAnchor="page" w:wrap="around" w:y="347"/>
                          <w:pBdr/>
                          <w:spacing/>
                          <w:ind/>
                          <w:rPr>
                            <w:rFonts w:ascii="Times New Roman" w:hAnsi="Times New Roman" w:eastAsia="Times New Roman"/>
                            <w:sz w:val="20"/>
                            <w:szCs w:val="20"/>
                          </w:rPr>
                        </w:pPr>
                        <w:r>
                          <w:rPr>
                            <w:rFonts w:ascii="Times New Roman" w:hAnsi="Times New Roman" w:eastAsia="Times New Roman"/>
                            <w:sz w:val="20"/>
                            <w:szCs w:val="20"/>
                            <w:highlight w:val="white"/>
                            <w:lang w:val="ro-RO"/>
                          </w:rPr>
                          <w:t xml:space="preserve">1. </w:t>
                        </w:r>
                        <w:r>
                          <w:rPr>
                            <w:rFonts w:ascii="Times New Roman" w:hAnsi="Times New Roman" w:eastAsia="Times New Roman"/>
                            <w:sz w:val="20"/>
                            <w:szCs w:val="20"/>
                            <w:highlight w:val="white"/>
                            <w:lang w:val="en-US"/>
                          </w:rPr>
                          <w:t xml:space="preserve">Livrarea </w:t>
                        </w:r>
                        <w:r>
                          <w:rPr>
                            <w:rFonts w:ascii="Times New Roman" w:hAnsi="Times New Roman" w:eastAsia="Times New Roman"/>
                            <w:sz w:val="20"/>
                            <w:szCs w:val="20"/>
                            <w:highlight w:val="white"/>
                            <w:lang w:val="ro-RO"/>
                          </w:rPr>
                          <w:t xml:space="preserve">bunurilor</w:t>
                        </w:r>
                        <w:r>
                          <w:rPr>
                            <w:rFonts w:ascii="Times New Roman" w:hAnsi="Times New Roman" w:eastAsia="Times New Roman"/>
                            <w:sz w:val="20"/>
                            <w:szCs w:val="20"/>
                            <w:highlight w:val="white"/>
                            <w:lang w:val="en-US"/>
                          </w:rPr>
                          <w:t xml:space="preserve"> se efectuează pînă la depozitele ale</w:t>
                        </w:r>
                        <w:r>
                          <w:rPr>
                            <w:rFonts w:ascii="Times New Roman" w:hAnsi="Times New Roman" w:eastAsia="Times New Roman"/>
                            <w:sz w:val="20"/>
                            <w:szCs w:val="20"/>
                            <w:highlight w:val="white"/>
                            <w:lang w:val="ro-RO"/>
                          </w:rPr>
                          <w:t xml:space="preserve"> </w:t>
                        </w:r>
                        <w:r>
                          <w:rPr>
                            <w:rFonts w:ascii="Times New Roman" w:hAnsi="Times New Roman" w:eastAsia="Times New Roman"/>
                            <w:color w:val="000000"/>
                            <w:sz w:val="20"/>
                            <w:szCs w:val="20"/>
                            <w:highlight w:val="white"/>
                            <w:lang w:val="ro-RO"/>
                          </w:rPr>
                          <w:t xml:space="preserve">Serviciilor arondate ATAS NORD VEST</w:t>
                        </w:r>
                        <w:r>
                          <w:rPr>
                            <w:rFonts w:ascii="Times New Roman" w:hAnsi="Times New Roman" w:eastAsia="Times New Roman"/>
                            <w:sz w:val="20"/>
                            <w:szCs w:val="20"/>
                            <w:lang w:val="ro-RO"/>
                          </w:rPr>
                          <w:t xml:space="preserve">.</w:t>
                        </w:r>
                        <w:r>
                          <w:rPr>
                            <w:rFonts w:ascii="Times New Roman" w:hAnsi="Times New Roman" w:eastAsia="Times New Roman"/>
                            <w:sz w:val="20"/>
                            <w:szCs w:val="20"/>
                          </w:rPr>
                        </w:r>
                        <w:r>
                          <w:rPr>
                            <w:rFonts w:ascii="Times New Roman" w:hAnsi="Times New Roman" w:eastAsia="Times New Roman"/>
                            <w:sz w:val="20"/>
                            <w:szCs w:val="20"/>
                          </w:rPr>
                        </w:r>
                      </w:p>
                      <w:p w14:paraId="54B5F8D1">
                        <w:pPr>
                          <w:pStyle w:val="774"/>
                          <w:framePr w:hAnchor="margin" w:hSpace="180" w:vAnchor="page" w:wrap="around" w:y="347"/>
                          <w:pBdr/>
                          <w:spacing/>
                          <w:ind/>
                          <w:rPr>
                            <w:rFonts w:ascii="Times New Roman" w:hAnsi="Times New Roman" w:eastAsia="Times New Roman"/>
                            <w:sz w:val="20"/>
                            <w:szCs w:val="20"/>
                            <w:highlight w:val="white"/>
                          </w:rPr>
                        </w:pPr>
                        <w:r>
                          <w:rPr>
                            <w:rFonts w:ascii="Times New Roman" w:hAnsi="Times New Roman" w:eastAsia="Times New Roman"/>
                            <w:sz w:val="20"/>
                            <w:szCs w:val="20"/>
                            <w:lang w:val="ro-RO"/>
                          </w:rPr>
                          <w:t xml:space="preserve">2. </w:t>
                        </w:r>
                        <w:r>
                          <w:rPr>
                            <w:rFonts w:ascii="Times New Roman" w:hAnsi="Times New Roman" w:eastAsia="Times New Roman"/>
                            <w:sz w:val="20"/>
                            <w:szCs w:val="20"/>
                            <w:highlight w:val="white"/>
                            <w:lang w:val="ro-RO"/>
                          </w:rPr>
                          <w:t xml:space="preserve">T</w:t>
                        </w:r>
                        <w:r>
                          <w:rPr>
                            <w:rFonts w:ascii="Times New Roman" w:hAnsi="Times New Roman" w:eastAsia="Times New Roman"/>
                            <w:sz w:val="20"/>
                            <w:szCs w:val="20"/>
                            <w:highlight w:val="white"/>
                            <w:lang w:val="en-US"/>
                          </w:rPr>
                          <w:t xml:space="preserve">ermen de livrare pînă </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la </w:t>
                        </w:r>
                        <w:r>
                          <w:rPr>
                            <w:rFonts w:ascii="Times New Roman" w:hAnsi="Times New Roman" w:eastAsia="Times New Roman"/>
                            <w:sz w:val="20"/>
                            <w:szCs w:val="20"/>
                            <w:highlight w:val="white"/>
                            <w:lang w:val="ro-RO"/>
                          </w:rPr>
                          <w:t xml:space="preserve">3</w:t>
                        </w:r>
                        <w:r>
                          <w:rPr>
                            <w:rFonts w:ascii="Times New Roman" w:hAnsi="Times New Roman" w:eastAsia="Times New Roman"/>
                            <w:sz w:val="20"/>
                            <w:szCs w:val="20"/>
                            <w:highlight w:val="none"/>
                            <w:lang w:val="ro-RO"/>
                          </w:rPr>
                          <w:t xml:space="preserve">1 iulie 2026.</w:t>
                        </w:r>
                        <w:r>
                          <w:rPr>
                            <w:rFonts w:ascii="Times New Roman" w:hAnsi="Times New Roman" w:eastAsia="Times New Roman"/>
                            <w:sz w:val="20"/>
                            <w:szCs w:val="20"/>
                            <w:highlight w:val="white"/>
                          </w:rPr>
                        </w:r>
                        <w:r>
                          <w:rPr>
                            <w:rFonts w:ascii="Times New Roman" w:hAnsi="Times New Roman" w:eastAsia="Times New Roman"/>
                            <w:sz w:val="20"/>
                            <w:szCs w:val="20"/>
                            <w:highlight w:val="white"/>
                          </w:rPr>
                        </w:r>
                      </w:p>
                    </w:tc>
                    <w:tc>
                      <w:tcPr>
                        <w:gridSpan w:val="2"/>
                        <w:tcBorders>
                          <w:top w:val="single" w:color="auto" w:sz="4" w:space="0"/>
                          <w:left w:val="single" w:color="auto" w:sz="4" w:space="0"/>
                          <w:bottom w:val="single" w:color="auto" w:sz="4" w:space="0"/>
                          <w:right w:val="single" w:color="auto" w:sz="4" w:space="0"/>
                        </w:tcBorders>
                        <w:tcW w:w="2094" w:type="dxa"/>
                        <w:vAlign w:val="bottom"/>
                        <w:textDirection w:val="lrTb"/>
                        <w:noWrap w:val="false"/>
                      </w:tcPr>
                      <w:p>
                        <w:pPr>
                          <w:pStyle w:val="759"/>
                          <w:framePr w:hAnchor="margin" w:hSpace="180" w:vAnchor="page" w:wrap="around" w:y="347"/>
                          <w:pBdr/>
                          <w:spacing/>
                          <w:ind/>
                          <w:jc w:val="center"/>
                          <w:rPr>
                            <w:sz w:val="22"/>
                            <w:szCs w:val="22"/>
                            <w:highlight w:val="none"/>
                          </w:rPr>
                        </w:pPr>
                        <w:r>
                          <w:rPr>
                            <w:sz w:val="20"/>
                            <w:szCs w:val="20"/>
                          </w:rPr>
                          <w:t xml:space="preserve">ECO: 331110</w:t>
                        </w:r>
                        <w:r>
                          <w:rPr>
                            <w:sz w:val="22"/>
                            <w:szCs w:val="22"/>
                            <w:highlight w:val="none"/>
                          </w:rPr>
                        </w:r>
                        <w:r>
                          <w:rPr>
                            <w:sz w:val="22"/>
                            <w:szCs w:val="22"/>
                            <w:highlight w:val="none"/>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p>
                        <w:pPr>
                          <w:framePr w:hAnchor="margin" w:hSpace="180" w:vAnchor="page" w:wrap="around" w:y="347"/>
                          <w:pBdr/>
                          <w:spacing/>
                          <w:ind/>
                          <w:jc w:val="center"/>
                          <w:rPr>
                            <w:b w:val="0"/>
                            <w:bCs w:val="0"/>
                            <w:sz w:val="12"/>
                            <w:szCs w:val="12"/>
                          </w:rPr>
                        </w:pPr>
                        <w:r>
                          <w:rPr>
                            <w:sz w:val="12"/>
                            <w:szCs w:val="12"/>
                          </w:rPr>
                        </w:r>
                        <w:r>
                          <w:rPr>
                            <w:b w:val="0"/>
                            <w:bCs w:val="0"/>
                            <w:sz w:val="12"/>
                            <w:szCs w:val="12"/>
                            <w:lang w:eastAsia="ru-RU"/>
                          </w:rPr>
                          <w:t xml:space="preserve">MD85TRPBAL20000001668300</w:t>
                        </w:r>
                        <w:r>
                          <w:rPr>
                            <w:b w:val="0"/>
                            <w:bCs w:val="0"/>
                            <w:sz w:val="12"/>
                            <w:szCs w:val="12"/>
                          </w:rPr>
                        </w:r>
                        <w:r>
                          <w:rPr>
                            <w:b w:val="0"/>
                            <w:bCs w:val="0"/>
                            <w:sz w:val="12"/>
                            <w:szCs w:val="12"/>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p>
                        <w:pPr>
                          <w:framePr w:hAnchor="margin" w:hSpace="180" w:vAnchor="page" w:wrap="around" w:y="347"/>
                          <w:pBdr/>
                          <w:spacing/>
                          <w:ind/>
                          <w:jc w:val="center"/>
                          <w:rPr>
                            <w:sz w:val="22"/>
                            <w:szCs w:val="22"/>
                          </w:rPr>
                        </w:pPr>
                        <w:r>
                          <w:rPr>
                            <w:sz w:val="20"/>
                            <w:szCs w:val="20"/>
                            <w:highlight w:val="none"/>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cantSplit/>
                      <w:gridAfter w:val="11"/>
                      <w:trHeight w:val="138"/>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14:paraId="0993B4C0">
                        <w:pPr>
                          <w:pStyle w:val="774"/>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sz w:val="22"/>
                            <w:szCs w:val="22"/>
                            <w:highlight w:val="none"/>
                          </w:rPr>
                          <w:t xml:space="preserve">Centrul de prestare a serviciilor sociale </w:t>
                        </w:r>
                        <w:r>
                          <w:rPr>
                            <w:rFonts w:ascii="Times New Roman" w:hAnsi="Times New Roman" w:eastAsia="Times New Roman" w:cs="Times New Roman"/>
                            <w:b/>
                            <w:bCs/>
                            <w:sz w:val="22"/>
                            <w:szCs w:val="22"/>
                            <w:highlight w:val="none"/>
                          </w:rPr>
                          <w:t xml:space="preserve">„Nufărul Alb”</w:t>
                        </w:r>
                        <w:r>
                          <w:rPr>
                            <w:rFonts w:ascii="Times New Roman" w:hAnsi="Times New Roman" w:eastAsia="Times New Roman" w:cs="Times New Roman"/>
                            <w:sz w:val="22"/>
                            <w:szCs w:val="22"/>
                            <w:highlight w:val="none"/>
                          </w:rPr>
                          <w:t xml:space="preserve"> din cadrul Direcției protecția copilului și a familiei a STAS-ului Fălești </w:t>
                        </w:r>
                        <w:r>
                          <w:rPr>
                            <w:rFonts w:ascii="Times New Roman" w:hAnsi="Times New Roman" w:eastAsia="Times New Roman" w:cs="Times New Roman"/>
                            <w:sz w:val="20"/>
                            <w:szCs w:val="20"/>
                            <w:highlight w:val="none"/>
                          </w:rPr>
                          <w:t xml:space="preserve">(cu statut de serviciu)</w:t>
                        </w:r>
                        <w:r>
                          <w:rPr>
                            <w:rFonts w:ascii="Times New Roman" w:hAnsi="Times New Roman" w:eastAsia="Times New Roman" w:cs="Times New Roman"/>
                            <w:sz w:val="22"/>
                            <w:szCs w:val="22"/>
                            <w:highlight w:val="none"/>
                            <w:lang w:val="ro-RO"/>
                          </w:rPr>
                          <w:t xml:space="preserve"> </w:t>
                        </w:r>
                        <w:r>
                          <w:rPr>
                            <w:rFonts w:ascii="Times New Roman" w:hAnsi="Times New Roman" w:eastAsia="Times New Roman" w:cs="Times New Roman"/>
                            <w:sz w:val="22"/>
                            <w:szCs w:val="22"/>
                          </w:rPr>
                          <w:t xml:space="preserve">s. Glinjeni,</w:t>
                        </w:r>
                        <w:r>
                          <w:rPr>
                            <w:rFonts w:ascii="Times New Roman" w:hAnsi="Times New Roman" w:eastAsia="Times New Roman" w:cs="Times New Roman"/>
                            <w:sz w:val="22"/>
                            <w:szCs w:val="22"/>
                            <w:lang w:val="ro-RO"/>
                          </w:rPr>
                          <w:t xml:space="preserve"> rl.</w:t>
                        </w:r>
                        <w:r>
                          <w:rPr>
                            <w:rFonts w:ascii="Times New Roman" w:hAnsi="Times New Roman" w:eastAsia="Times New Roman" w:cs="Times New Roman"/>
                            <w:sz w:val="22"/>
                            <w:szCs w:val="22"/>
                          </w:rPr>
                          <w:t xml:space="preserve"> Fălești</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14:paraId="0922264A">
                        <w:pPr>
                          <w:pStyle w:val="759"/>
                          <w:framePr w:hAnchor="margin" w:hSpace="180" w:vAnchor="page" w:wrap="around" w:y="347"/>
                          <w:pBdr/>
                          <w:spacing/>
                          <w:ind/>
                          <w:jc w:val="center"/>
                          <w:rPr>
                            <w:b/>
                            <w:sz w:val="24"/>
                            <w:szCs w:val="24"/>
                          </w:rPr>
                        </w:pPr>
                        <w:r>
                          <w:rPr>
                            <w:b/>
                            <w:sz w:val="24"/>
                            <w:szCs w:val="24"/>
                          </w:rPr>
                          <w:t xml:space="preserve">t</w:t>
                        </w:r>
                        <w:r>
                          <w:rPr>
                            <w:b/>
                            <w:sz w:val="24"/>
                            <w:szCs w:val="24"/>
                          </w:rPr>
                        </w:r>
                        <w:r>
                          <w:rPr>
                            <w:b/>
                            <w:sz w:val="24"/>
                            <w:szCs w:val="24"/>
                          </w:rP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14:paraId="701649CF">
                        <w:pPr>
                          <w:pStyle w:val="759"/>
                          <w:framePr w:hAnchor="margin" w:hSpace="180" w:vAnchor="page" w:wrap="around" w:y="347"/>
                          <w:pBdr/>
                          <w:spacing w:before="120"/>
                          <w:ind w:right="51"/>
                          <w:jc w:val="center"/>
                          <w:rPr>
                            <w:b/>
                            <w:sz w:val="24"/>
                            <w:szCs w:val="24"/>
                          </w:rPr>
                        </w:pPr>
                        <w:r>
                          <w:rPr>
                            <w:b/>
                            <w:bCs/>
                            <w:sz w:val="24"/>
                            <w:szCs w:val="24"/>
                          </w:rPr>
                          <w:t xml:space="preserve">25,0</w:t>
                        </w:r>
                        <w:r>
                          <w:rPr>
                            <w:b/>
                            <w:sz w:val="24"/>
                            <w:szCs w:val="24"/>
                          </w:rPr>
                        </w:r>
                        <w:r>
                          <w:rPr>
                            <w:b/>
                            <w:sz w:val="24"/>
                            <w:szCs w:val="24"/>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14:paraId="573D096C">
                        <w:pPr>
                          <w:pStyle w:val="774"/>
                          <w:framePr w:hAnchor="margin" w:hSpace="180" w:vAnchor="page" w:wrap="around" w:y="347"/>
                          <w:pBdr/>
                          <w:spacing/>
                          <w:ind/>
                          <w:rPr>
                            <w:rFonts w:ascii="Times New Roman" w:hAnsi="Times New Roman" w:eastAsia="Times New Roman"/>
                            <w:sz w:val="20"/>
                            <w:szCs w:val="20"/>
                          </w:rPr>
                        </w:pPr>
                        <w:r>
                          <w:rPr>
                            <w:rFonts w:ascii="Times New Roman" w:hAnsi="Times New Roman" w:eastAsia="Times New Roman"/>
                            <w:sz w:val="20"/>
                            <w:szCs w:val="20"/>
                            <w:highlight w:val="white"/>
                            <w:lang w:val="ro-RO"/>
                          </w:rPr>
                          <w:t xml:space="preserve">1. </w:t>
                        </w:r>
                        <w:r>
                          <w:rPr>
                            <w:rFonts w:ascii="Times New Roman" w:hAnsi="Times New Roman" w:eastAsia="Times New Roman"/>
                            <w:sz w:val="20"/>
                            <w:szCs w:val="20"/>
                            <w:highlight w:val="white"/>
                            <w:lang w:val="en-US"/>
                          </w:rPr>
                          <w:t xml:space="preserve">Livrarea </w:t>
                        </w:r>
                        <w:r>
                          <w:rPr>
                            <w:rFonts w:ascii="Times New Roman" w:hAnsi="Times New Roman" w:eastAsia="Times New Roman"/>
                            <w:sz w:val="20"/>
                            <w:szCs w:val="20"/>
                            <w:highlight w:val="white"/>
                            <w:lang w:val="ro-RO"/>
                          </w:rPr>
                          <w:t xml:space="preserve">bunurilor</w:t>
                        </w:r>
                        <w:r>
                          <w:rPr>
                            <w:rFonts w:ascii="Times New Roman" w:hAnsi="Times New Roman" w:eastAsia="Times New Roman"/>
                            <w:sz w:val="20"/>
                            <w:szCs w:val="20"/>
                            <w:highlight w:val="white"/>
                            <w:lang w:val="en-US"/>
                          </w:rPr>
                          <w:t xml:space="preserve"> se efectuează pînă la depozitele ale</w:t>
                        </w:r>
                        <w:r>
                          <w:rPr>
                            <w:rFonts w:ascii="Times New Roman" w:hAnsi="Times New Roman" w:eastAsia="Times New Roman"/>
                            <w:sz w:val="20"/>
                            <w:szCs w:val="20"/>
                            <w:highlight w:val="white"/>
                            <w:lang w:val="ro-RO"/>
                          </w:rPr>
                          <w:t xml:space="preserve"> </w:t>
                        </w:r>
                        <w:r>
                          <w:rPr>
                            <w:rFonts w:ascii="Times New Roman" w:hAnsi="Times New Roman" w:eastAsia="Times New Roman"/>
                            <w:color w:val="000000"/>
                            <w:sz w:val="20"/>
                            <w:szCs w:val="20"/>
                            <w:highlight w:val="white"/>
                            <w:lang w:val="ro-RO"/>
                          </w:rPr>
                          <w:t xml:space="preserve">Serviciilor arondate ATAS NORD VEST</w:t>
                        </w:r>
                        <w:r>
                          <w:rPr>
                            <w:rFonts w:ascii="Times New Roman" w:hAnsi="Times New Roman" w:eastAsia="Times New Roman"/>
                            <w:sz w:val="20"/>
                            <w:szCs w:val="20"/>
                            <w:lang w:val="ro-RO"/>
                          </w:rPr>
                          <w:t xml:space="preserve">.</w:t>
                        </w:r>
                        <w:r>
                          <w:rPr>
                            <w:rFonts w:ascii="Times New Roman" w:hAnsi="Times New Roman" w:eastAsia="Times New Roman"/>
                            <w:sz w:val="20"/>
                            <w:szCs w:val="20"/>
                          </w:rPr>
                        </w:r>
                        <w:r>
                          <w:rPr>
                            <w:rFonts w:ascii="Times New Roman" w:hAnsi="Times New Roman" w:eastAsia="Times New Roman"/>
                            <w:sz w:val="20"/>
                            <w:szCs w:val="20"/>
                          </w:rPr>
                        </w:r>
                      </w:p>
                      <w:p w14:paraId="6E3A8F99">
                        <w:pPr>
                          <w:pStyle w:val="774"/>
                          <w:framePr w:hAnchor="margin" w:hSpace="180" w:vAnchor="page" w:wrap="around" w:y="347"/>
                          <w:pBdr/>
                          <w:spacing/>
                          <w:ind/>
                          <w:rPr>
                            <w:rFonts w:ascii="Times New Roman" w:hAnsi="Times New Roman" w:eastAsia="Times New Roman"/>
                            <w:sz w:val="20"/>
                            <w:szCs w:val="20"/>
                            <w:highlight w:val="white"/>
                          </w:rPr>
                        </w:pPr>
                        <w:r>
                          <w:rPr>
                            <w:rFonts w:ascii="Times New Roman" w:hAnsi="Times New Roman" w:eastAsia="Times New Roman"/>
                            <w:sz w:val="20"/>
                            <w:szCs w:val="20"/>
                            <w:lang w:val="ro-RO"/>
                          </w:rPr>
                          <w:t xml:space="preserve">2. </w:t>
                        </w:r>
                        <w:r>
                          <w:rPr>
                            <w:rFonts w:ascii="Times New Roman" w:hAnsi="Times New Roman" w:eastAsia="Times New Roman"/>
                            <w:sz w:val="20"/>
                            <w:szCs w:val="20"/>
                            <w:highlight w:val="white"/>
                            <w:lang w:val="ro-RO"/>
                          </w:rPr>
                          <w:t xml:space="preserve">T</w:t>
                        </w:r>
                        <w:r>
                          <w:rPr>
                            <w:rFonts w:ascii="Times New Roman" w:hAnsi="Times New Roman" w:eastAsia="Times New Roman"/>
                            <w:sz w:val="20"/>
                            <w:szCs w:val="20"/>
                            <w:highlight w:val="white"/>
                            <w:lang w:val="en-US"/>
                          </w:rPr>
                          <w:t xml:space="preserve">ermen de livrare pînă </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la </w:t>
                        </w:r>
                        <w:r>
                          <w:rPr>
                            <w:rFonts w:ascii="Times New Roman" w:hAnsi="Times New Roman" w:eastAsia="Times New Roman"/>
                            <w:sz w:val="20"/>
                            <w:szCs w:val="20"/>
                            <w:highlight w:val="white"/>
                            <w:lang w:val="ro-RO"/>
                          </w:rPr>
                          <w:t xml:space="preserve">3</w:t>
                        </w:r>
                        <w:r>
                          <w:rPr>
                            <w:rFonts w:ascii="Times New Roman" w:hAnsi="Times New Roman" w:eastAsia="Times New Roman"/>
                            <w:sz w:val="20"/>
                            <w:szCs w:val="20"/>
                            <w:highlight w:val="none"/>
                            <w:lang w:val="ro-RO"/>
                          </w:rPr>
                          <w:t xml:space="preserve">1 iulie 2026.</w:t>
                        </w:r>
                        <w:r>
                          <w:rPr>
                            <w:rFonts w:ascii="Times New Roman" w:hAnsi="Times New Roman" w:eastAsia="Times New Roman"/>
                            <w:sz w:val="20"/>
                            <w:szCs w:val="20"/>
                            <w:highlight w:val="white"/>
                          </w:rPr>
                        </w:r>
                        <w:r>
                          <w:rPr>
                            <w:rFonts w:ascii="Times New Roman" w:hAnsi="Times New Roman" w:eastAsia="Times New Roman"/>
                            <w:sz w:val="20"/>
                            <w:szCs w:val="20"/>
                            <w:highlight w:val="white"/>
                          </w:rPr>
                        </w:r>
                      </w:p>
                      <w:p w14:paraId="29E834FE">
                        <w:pPr>
                          <w:pBdr/>
                          <w:spacing/>
                          <w:ind/>
                          <w:rPr/>
                        </w:pPr>
                        <w:r/>
                        <w:r/>
                      </w:p>
                    </w:tc>
                    <w:tc>
                      <w:tcPr>
                        <w:gridSpan w:val="2"/>
                        <w:tcBorders>
                          <w:top w:val="single" w:color="auto" w:sz="4" w:space="0"/>
                          <w:left w:val="single" w:color="auto" w:sz="4" w:space="0"/>
                          <w:bottom w:val="single" w:color="auto" w:sz="4" w:space="0"/>
                          <w:right w:val="single" w:color="auto" w:sz="4" w:space="0"/>
                        </w:tcBorders>
                        <w:tcW w:w="2094" w:type="dxa"/>
                        <w:vAlign w:val="bottom"/>
                        <w:textDirection w:val="lrTb"/>
                        <w:noWrap w:val="false"/>
                      </w:tcPr>
                      <w:p>
                        <w:pPr>
                          <w:pStyle w:val="759"/>
                          <w:framePr w:hAnchor="margin" w:hSpace="180" w:vAnchor="page" w:wrap="around" w:y="347"/>
                          <w:pBdr/>
                          <w:spacing/>
                          <w:ind/>
                          <w:jc w:val="center"/>
                          <w:rPr>
                            <w:sz w:val="20"/>
                            <w:szCs w:val="20"/>
                            <w:highlight w:val="none"/>
                          </w:rPr>
                        </w:pPr>
                        <w:r>
                          <w:rPr>
                            <w:sz w:val="20"/>
                            <w:szCs w:val="20"/>
                          </w:rPr>
                          <w:t xml:space="preserve">ECO: 331110</w:t>
                        </w:r>
                        <w:r>
                          <w:rPr>
                            <w:sz w:val="20"/>
                            <w:szCs w:val="20"/>
                            <w:highlight w:val="none"/>
                          </w:rPr>
                        </w:r>
                        <w:r>
                          <w:rPr>
                            <w:sz w:val="20"/>
                            <w:szCs w:val="20"/>
                            <w:highlight w:val="none"/>
                          </w:rPr>
                        </w:r>
                      </w:p>
                      <w:p>
                        <w:pPr>
                          <w:framePr w:hAnchor="margin" w:hSpace="180" w:vAnchor="page" w:wrap="around" w:y="347"/>
                          <w:pBdr/>
                          <w:spacing/>
                          <w:ind/>
                          <w:jc w:val="center"/>
                          <w:rPr>
                            <w:sz w:val="20"/>
                            <w:szCs w:val="20"/>
                            <w:highlight w:val="none"/>
                          </w:rPr>
                        </w:pPr>
                        <w:r>
                          <w:rPr>
                            <w:sz w:val="20"/>
                            <w:szCs w:val="20"/>
                            <w:highlight w:val="none"/>
                          </w:rPr>
                        </w:r>
                        <w:r>
                          <w:rPr>
                            <w:sz w:val="20"/>
                            <w:szCs w:val="20"/>
                            <w:highlight w:val="none"/>
                          </w:rPr>
                        </w:r>
                        <w:r>
                          <w:rPr>
                            <w:sz w:val="20"/>
                            <w:szCs w:val="20"/>
                            <w:highlight w:val="none"/>
                          </w:rPr>
                        </w:r>
                      </w:p>
                      <w:p>
                        <w:pPr>
                          <w:framePr w:hAnchor="margin" w:hSpace="180" w:vAnchor="page" w:wrap="around" w:y="347"/>
                          <w:pBdr/>
                          <w:spacing/>
                          <w:ind/>
                          <w:jc w:val="center"/>
                          <w:rPr>
                            <w:b w:val="0"/>
                            <w:bCs w:val="0"/>
                            <w:sz w:val="12"/>
                            <w:szCs w:val="12"/>
                          </w:rPr>
                        </w:pPr>
                        <w:r>
                          <w:rPr>
                            <w:sz w:val="12"/>
                            <w:szCs w:val="12"/>
                          </w:rPr>
                        </w:r>
                        <w:r>
                          <w:rPr>
                            <w:b w:val="0"/>
                            <w:bCs w:val="0"/>
                            <w:sz w:val="12"/>
                            <w:szCs w:val="12"/>
                            <w:lang w:eastAsia="ru-RU"/>
                          </w:rPr>
                          <w:t xml:space="preserve">MD85TRPBAL20000001668300</w:t>
                        </w:r>
                        <w:r>
                          <w:rPr>
                            <w:b w:val="0"/>
                            <w:bCs w:val="0"/>
                            <w:sz w:val="12"/>
                            <w:szCs w:val="12"/>
                          </w:rPr>
                        </w:r>
                        <w:r>
                          <w:rPr>
                            <w:b w:val="0"/>
                            <w:bCs w:val="0"/>
                            <w:sz w:val="12"/>
                            <w:szCs w:val="12"/>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cantSplit/>
                      <w:gridAfter w:val="11"/>
                      <w:trHeight w:val="138"/>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14:paraId="664139FF">
                        <w:pPr>
                          <w:pStyle w:val="774"/>
                          <w:pBdr/>
                          <w:spacing/>
                          <w:ind/>
                          <w:rPr>
                            <w:rFonts w:ascii="Times New Roman" w:hAnsi="Times New Roman" w:cs="Times New Roman"/>
                            <w:sz w:val="20"/>
                            <w:szCs w:val="20"/>
                            <w:highlight w:val="none"/>
                          </w:rPr>
                        </w:pPr>
                        <w:r>
                          <w:rPr>
                            <w:rFonts w:ascii="Times New Roman" w:hAnsi="Times New Roman" w:eastAsia="Times New Roman" w:cs="Times New Roman"/>
                            <w:color w:val="000000"/>
                            <w:sz w:val="22"/>
                            <w:szCs w:val="22"/>
                          </w:rPr>
                        </w:r>
                        <w:r>
                          <w:rPr>
                            <w:rFonts w:ascii="Times New Roman" w:hAnsi="Times New Roman" w:eastAsia="Times New Roman" w:cs="Times New Roman"/>
                            <w:sz w:val="22"/>
                            <w:szCs w:val="22"/>
                            <w:highlight w:val="none"/>
                            <w:lang w:val="ro-RO"/>
                          </w:rPr>
                          <w:t xml:space="preserve">Centrul de prestare a serviciilor sociale </w:t>
                        </w:r>
                        <w:r>
                          <w:rPr>
                            <w:rFonts w:ascii="Times New Roman" w:hAnsi="Times New Roman" w:eastAsia="Times New Roman" w:cs="Times New Roman"/>
                            <w:b/>
                            <w:bCs/>
                            <w:sz w:val="22"/>
                            <w:szCs w:val="22"/>
                            <w:highlight w:val="none"/>
                            <w:lang w:val="ro-RO"/>
                          </w:rPr>
                          <w:t xml:space="preserve">„Împreună”</w:t>
                        </w:r>
                        <w:r>
                          <w:rPr>
                            <w:rFonts w:ascii="Times New Roman" w:hAnsi="Times New Roman" w:eastAsia="Times New Roman" w:cs="Times New Roman"/>
                            <w:sz w:val="22"/>
                            <w:szCs w:val="22"/>
                            <w:highlight w:val="none"/>
                            <w:lang w:val="ro-RO"/>
                          </w:rPr>
                          <w:t xml:space="preserve"> din cadrul Direcției protecția persoanelor în vârstă și a persoanelor cu dizabilități a STAS-ului Fălești </w:t>
                        </w:r>
                        <w:r>
                          <w:rPr>
                            <w:rFonts w:ascii="Times New Roman" w:hAnsi="Times New Roman" w:eastAsia="Times New Roman" w:cs="Times New Roman"/>
                            <w:sz w:val="20"/>
                            <w:szCs w:val="20"/>
                            <w:highlight w:val="none"/>
                            <w:lang w:val="ro-RO"/>
                          </w:rPr>
                          <w:t xml:space="preserve">(cu statut de serviciu), </w:t>
                        </w:r>
                        <w:r>
                          <w:rPr>
                            <w:rFonts w:ascii="Times New Roman" w:hAnsi="Times New Roman" w:eastAsia="Times New Roman" w:cs="Times New Roman"/>
                            <w:sz w:val="22"/>
                            <w:szCs w:val="22"/>
                            <w:highlight w:val="none"/>
                            <w:lang w:val="ro-RO"/>
                          </w:rPr>
                          <w:t xml:space="preserve">s. Ciolacu Nou, </w:t>
                        </w:r>
                        <w:r>
                          <w:rPr>
                            <w:rFonts w:ascii="Times New Roman" w:hAnsi="Times New Roman" w:eastAsia="Times New Roman" w:cs="Times New Roman"/>
                            <w:sz w:val="22"/>
                            <w:szCs w:val="22"/>
                          </w:rPr>
                          <w:t xml:space="preserve">rl Fălești</w:t>
                        </w:r>
                        <w:r>
                          <w:rPr>
                            <w:rFonts w:ascii="Times New Roman" w:hAnsi="Times New Roman" w:cs="Times New Roman"/>
                            <w:sz w:val="20"/>
                            <w:szCs w:val="20"/>
                            <w:highlight w:val="none"/>
                          </w:rPr>
                        </w:r>
                        <w:r>
                          <w:rPr>
                            <w:rFonts w:ascii="Times New Roman" w:hAnsi="Times New Roman" w:cs="Times New Roman"/>
                            <w:sz w:val="20"/>
                            <w:szCs w:val="20"/>
                            <w:highlight w:val="none"/>
                          </w:rP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14:paraId="6AFA44C5">
                        <w:pPr>
                          <w:pStyle w:val="759"/>
                          <w:framePr w:hAnchor="margin" w:hSpace="180" w:vAnchor="page" w:wrap="around" w:y="347"/>
                          <w:pBdr/>
                          <w:spacing/>
                          <w:ind/>
                          <w:jc w:val="center"/>
                          <w:rPr>
                            <w:b/>
                            <w:sz w:val="24"/>
                            <w:szCs w:val="24"/>
                          </w:rPr>
                        </w:pPr>
                        <w:r>
                          <w:rPr>
                            <w:b/>
                            <w:sz w:val="24"/>
                            <w:szCs w:val="24"/>
                          </w:rPr>
                          <w:t xml:space="preserve">t</w:t>
                        </w:r>
                        <w:r>
                          <w:rPr>
                            <w:b/>
                            <w:sz w:val="24"/>
                            <w:szCs w:val="24"/>
                          </w:rPr>
                        </w:r>
                        <w:r>
                          <w:rPr>
                            <w:b/>
                            <w:sz w:val="24"/>
                            <w:szCs w:val="24"/>
                          </w:rP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14:paraId="36CF6E69">
                        <w:pPr>
                          <w:pStyle w:val="759"/>
                          <w:framePr w:hAnchor="margin" w:hSpace="180" w:vAnchor="page" w:wrap="around" w:y="347"/>
                          <w:pBdr/>
                          <w:spacing w:before="120"/>
                          <w:ind w:right="51"/>
                          <w:jc w:val="center"/>
                          <w:rPr>
                            <w:b/>
                            <w:sz w:val="24"/>
                            <w:szCs w:val="24"/>
                          </w:rPr>
                        </w:pPr>
                        <w:r>
                          <w:rPr>
                            <w:b/>
                            <w:bCs/>
                            <w:sz w:val="24"/>
                            <w:szCs w:val="24"/>
                          </w:rPr>
                          <w:t xml:space="preserve">5,0</w:t>
                        </w:r>
                        <w:r>
                          <w:rPr>
                            <w:b/>
                            <w:sz w:val="24"/>
                            <w:szCs w:val="24"/>
                          </w:rPr>
                        </w:r>
                        <w:r>
                          <w:rPr>
                            <w:b/>
                            <w:sz w:val="24"/>
                            <w:szCs w:val="24"/>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14:paraId="573D096C">
                        <w:pPr>
                          <w:pStyle w:val="774"/>
                          <w:framePr w:hAnchor="margin" w:hSpace="180" w:vAnchor="page" w:wrap="around" w:y="347"/>
                          <w:pBdr/>
                          <w:spacing/>
                          <w:ind/>
                          <w:rPr>
                            <w:rFonts w:ascii="Times New Roman" w:hAnsi="Times New Roman" w:eastAsia="Times New Roman"/>
                            <w:sz w:val="20"/>
                            <w:szCs w:val="20"/>
                          </w:rPr>
                        </w:pPr>
                        <w:r>
                          <w:rPr>
                            <w:rFonts w:ascii="Times New Roman" w:hAnsi="Times New Roman" w:eastAsia="Times New Roman"/>
                            <w:sz w:val="20"/>
                            <w:szCs w:val="20"/>
                            <w:highlight w:val="white"/>
                            <w:lang w:val="ro-RO"/>
                          </w:rPr>
                          <w:t xml:space="preserve">1. </w:t>
                        </w:r>
                        <w:r>
                          <w:rPr>
                            <w:rFonts w:ascii="Times New Roman" w:hAnsi="Times New Roman" w:eastAsia="Times New Roman"/>
                            <w:sz w:val="20"/>
                            <w:szCs w:val="20"/>
                            <w:highlight w:val="white"/>
                            <w:lang w:val="en-US"/>
                          </w:rPr>
                          <w:t xml:space="preserve">Livrarea </w:t>
                        </w:r>
                        <w:r>
                          <w:rPr>
                            <w:rFonts w:ascii="Times New Roman" w:hAnsi="Times New Roman" w:eastAsia="Times New Roman"/>
                            <w:sz w:val="20"/>
                            <w:szCs w:val="20"/>
                            <w:highlight w:val="white"/>
                            <w:lang w:val="ro-RO"/>
                          </w:rPr>
                          <w:t xml:space="preserve">bunurilor</w:t>
                        </w:r>
                        <w:r>
                          <w:rPr>
                            <w:rFonts w:ascii="Times New Roman" w:hAnsi="Times New Roman" w:eastAsia="Times New Roman"/>
                            <w:sz w:val="20"/>
                            <w:szCs w:val="20"/>
                            <w:highlight w:val="white"/>
                            <w:lang w:val="en-US"/>
                          </w:rPr>
                          <w:t xml:space="preserve"> se efectuează pînă la depozitele ale</w:t>
                        </w:r>
                        <w:r>
                          <w:rPr>
                            <w:rFonts w:ascii="Times New Roman" w:hAnsi="Times New Roman" w:eastAsia="Times New Roman"/>
                            <w:sz w:val="20"/>
                            <w:szCs w:val="20"/>
                            <w:highlight w:val="white"/>
                            <w:lang w:val="ro-RO"/>
                          </w:rPr>
                          <w:t xml:space="preserve"> </w:t>
                        </w:r>
                        <w:r>
                          <w:rPr>
                            <w:rFonts w:ascii="Times New Roman" w:hAnsi="Times New Roman" w:eastAsia="Times New Roman"/>
                            <w:color w:val="000000"/>
                            <w:sz w:val="20"/>
                            <w:szCs w:val="20"/>
                            <w:highlight w:val="white"/>
                            <w:lang w:val="ro-RO"/>
                          </w:rPr>
                          <w:t xml:space="preserve">Serviciilor arondate ATAS NORD VEST</w:t>
                        </w:r>
                        <w:r>
                          <w:rPr>
                            <w:rFonts w:ascii="Times New Roman" w:hAnsi="Times New Roman" w:eastAsia="Times New Roman"/>
                            <w:sz w:val="20"/>
                            <w:szCs w:val="20"/>
                            <w:lang w:val="ro-RO"/>
                          </w:rPr>
                          <w:t xml:space="preserve">.</w:t>
                        </w:r>
                        <w:r>
                          <w:rPr>
                            <w:rFonts w:ascii="Times New Roman" w:hAnsi="Times New Roman" w:eastAsia="Times New Roman"/>
                            <w:sz w:val="20"/>
                            <w:szCs w:val="20"/>
                          </w:rPr>
                        </w:r>
                        <w:r>
                          <w:rPr>
                            <w:rFonts w:ascii="Times New Roman" w:hAnsi="Times New Roman" w:eastAsia="Times New Roman"/>
                            <w:sz w:val="20"/>
                            <w:szCs w:val="20"/>
                          </w:rPr>
                        </w:r>
                      </w:p>
                      <w:p w14:paraId="6E3A8F99">
                        <w:pPr>
                          <w:pStyle w:val="774"/>
                          <w:framePr w:hAnchor="margin" w:hSpace="180" w:vAnchor="page" w:wrap="around" w:y="347"/>
                          <w:pBdr/>
                          <w:spacing/>
                          <w:ind/>
                          <w:rPr>
                            <w:rFonts w:ascii="Times New Roman" w:hAnsi="Times New Roman" w:eastAsia="Times New Roman"/>
                            <w:sz w:val="20"/>
                            <w:szCs w:val="20"/>
                            <w:highlight w:val="white"/>
                          </w:rPr>
                        </w:pPr>
                        <w:r>
                          <w:rPr>
                            <w:rFonts w:ascii="Times New Roman" w:hAnsi="Times New Roman" w:eastAsia="Times New Roman"/>
                            <w:sz w:val="20"/>
                            <w:szCs w:val="20"/>
                            <w:lang w:val="ro-RO"/>
                          </w:rPr>
                          <w:t xml:space="preserve">2. </w:t>
                        </w:r>
                        <w:r>
                          <w:rPr>
                            <w:rFonts w:ascii="Times New Roman" w:hAnsi="Times New Roman" w:eastAsia="Times New Roman"/>
                            <w:sz w:val="20"/>
                            <w:szCs w:val="20"/>
                            <w:highlight w:val="white"/>
                            <w:lang w:val="ro-RO"/>
                          </w:rPr>
                          <w:t xml:space="preserve">T</w:t>
                        </w:r>
                        <w:r>
                          <w:rPr>
                            <w:rFonts w:ascii="Times New Roman" w:hAnsi="Times New Roman" w:eastAsia="Times New Roman"/>
                            <w:sz w:val="20"/>
                            <w:szCs w:val="20"/>
                            <w:highlight w:val="white"/>
                            <w:lang w:val="en-US"/>
                          </w:rPr>
                          <w:t xml:space="preserve">ermen de livrare pînă </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la </w:t>
                        </w:r>
                        <w:r>
                          <w:rPr>
                            <w:rFonts w:ascii="Times New Roman" w:hAnsi="Times New Roman" w:eastAsia="Times New Roman"/>
                            <w:sz w:val="20"/>
                            <w:szCs w:val="20"/>
                            <w:highlight w:val="white"/>
                            <w:lang w:val="ro-RO"/>
                          </w:rPr>
                          <w:t xml:space="preserve">3</w:t>
                        </w:r>
                        <w:r>
                          <w:rPr>
                            <w:rFonts w:ascii="Times New Roman" w:hAnsi="Times New Roman" w:eastAsia="Times New Roman"/>
                            <w:sz w:val="20"/>
                            <w:szCs w:val="20"/>
                            <w:highlight w:val="none"/>
                            <w:lang w:val="ro-RO"/>
                          </w:rPr>
                          <w:t xml:space="preserve">1 iulie 2026.</w:t>
                        </w:r>
                        <w:r>
                          <w:rPr>
                            <w:rFonts w:ascii="Times New Roman" w:hAnsi="Times New Roman" w:eastAsia="Times New Roman"/>
                            <w:sz w:val="20"/>
                            <w:szCs w:val="20"/>
                            <w:highlight w:val="white"/>
                          </w:rPr>
                        </w:r>
                        <w:r>
                          <w:rPr>
                            <w:rFonts w:ascii="Times New Roman" w:hAnsi="Times New Roman" w:eastAsia="Times New Roman"/>
                            <w:sz w:val="20"/>
                            <w:szCs w:val="20"/>
                            <w:highlight w:val="white"/>
                          </w:rPr>
                        </w:r>
                      </w:p>
                      <w:p w14:paraId="47CDD2A6">
                        <w:pPr>
                          <w:pBdr/>
                          <w:spacing/>
                          <w:ind/>
                          <w:rPr/>
                        </w:pPr>
                        <w:r/>
                        <w:r/>
                      </w:p>
                    </w:tc>
                    <w:tc>
                      <w:tcPr>
                        <w:gridSpan w:val="2"/>
                        <w:tcBorders>
                          <w:top w:val="single" w:color="auto" w:sz="4" w:space="0"/>
                          <w:left w:val="single" w:color="auto" w:sz="4" w:space="0"/>
                          <w:bottom w:val="single" w:color="auto" w:sz="4" w:space="0"/>
                          <w:right w:val="single" w:color="auto" w:sz="4" w:space="0"/>
                        </w:tcBorders>
                        <w:tcW w:w="2094" w:type="dxa"/>
                        <w:vAlign w:val="bottom"/>
                        <w:textDirection w:val="lrTb"/>
                        <w:noWrap w:val="false"/>
                      </w:tcPr>
                      <w:p>
                        <w:pPr>
                          <w:framePr w:hAnchor="margin" w:hSpace="180" w:vAnchor="page" w:wrap="around" w:y="347"/>
                          <w:pBdr/>
                          <w:spacing/>
                          <w:ind/>
                          <w:jc w:val="center"/>
                          <w:rPr>
                            <w:sz w:val="22"/>
                            <w:szCs w:val="22"/>
                          </w:rPr>
                        </w:pPr>
                        <w:r>
                          <w:rPr>
                            <w:sz w:val="20"/>
                            <w:szCs w:val="20"/>
                            <w:highlight w:val="none"/>
                          </w:rPr>
                        </w:r>
                        <w:r>
                          <w:rPr>
                            <w:sz w:val="22"/>
                            <w:szCs w:val="22"/>
                          </w:rPr>
                        </w:r>
                        <w:r>
                          <w:rPr>
                            <w:sz w:val="22"/>
                            <w:szCs w:val="22"/>
                          </w:rPr>
                        </w:r>
                      </w:p>
                      <w:p>
                        <w:pPr>
                          <w:pStyle w:val="759"/>
                          <w:framePr w:hAnchor="margin" w:hSpace="180" w:vAnchor="page" w:wrap="around" w:y="347"/>
                          <w:pBdr/>
                          <w:spacing/>
                          <w:ind/>
                          <w:jc w:val="center"/>
                          <w:rPr>
                            <w:sz w:val="20"/>
                            <w:szCs w:val="20"/>
                            <w:highlight w:val="none"/>
                          </w:rPr>
                        </w:pPr>
                        <w:r>
                          <w:rPr>
                            <w:sz w:val="20"/>
                            <w:szCs w:val="20"/>
                          </w:rPr>
                          <w:t xml:space="preserve">ECO: 331110</w:t>
                        </w:r>
                        <w:r>
                          <w:rPr>
                            <w:sz w:val="20"/>
                            <w:szCs w:val="20"/>
                            <w:highlight w:val="none"/>
                          </w:rPr>
                        </w:r>
                        <w:r>
                          <w:rPr>
                            <w:sz w:val="20"/>
                            <w:szCs w:val="20"/>
                            <w:highlight w:val="none"/>
                          </w:rPr>
                        </w:r>
                      </w:p>
                      <w:p>
                        <w:pPr>
                          <w:framePr w:hAnchor="margin" w:hSpace="180" w:vAnchor="page" w:wrap="around" w:y="347"/>
                          <w:pBdr/>
                          <w:spacing/>
                          <w:ind/>
                          <w:jc w:val="center"/>
                          <w:rPr>
                            <w:b w:val="0"/>
                            <w:bCs w:val="0"/>
                            <w:sz w:val="12"/>
                            <w:szCs w:val="12"/>
                          </w:rPr>
                        </w:pPr>
                        <w:r>
                          <w:rPr>
                            <w:sz w:val="12"/>
                            <w:szCs w:val="12"/>
                          </w:rPr>
                        </w:r>
                        <w:r>
                          <w:rPr>
                            <w:b w:val="0"/>
                            <w:bCs w:val="0"/>
                            <w:sz w:val="12"/>
                            <w:szCs w:val="12"/>
                            <w:lang w:eastAsia="ru-RU"/>
                          </w:rPr>
                          <w:t xml:space="preserve">MD85TRPBAL20000001668300</w:t>
                        </w:r>
                        <w:r>
                          <w:rPr>
                            <w:b w:val="0"/>
                            <w:bCs w:val="0"/>
                            <w:sz w:val="12"/>
                            <w:szCs w:val="12"/>
                          </w:rPr>
                        </w:r>
                        <w:r>
                          <w:rPr>
                            <w:b w:val="0"/>
                            <w:bCs w:val="0"/>
                            <w:sz w:val="12"/>
                            <w:szCs w:val="12"/>
                          </w:rPr>
                        </w:r>
                      </w:p>
                      <w:p>
                        <w:pPr>
                          <w:framePr w:hAnchor="margin" w:hSpace="180" w:vAnchor="page" w:wrap="around" w:y="347"/>
                          <w:pBdr/>
                          <w:spacing/>
                          <w:ind/>
                          <w:jc w:val="center"/>
                          <w:rPr>
                            <w:sz w:val="20"/>
                            <w:szCs w:val="20"/>
                            <w:highlight w:val="none"/>
                          </w:rPr>
                        </w:pPr>
                        <w:r>
                          <w:rPr>
                            <w:sz w:val="20"/>
                            <w:szCs w:val="20"/>
                            <w:highlight w:val="none"/>
                          </w:rPr>
                        </w:r>
                        <w:r>
                          <w:rPr>
                            <w:sz w:val="20"/>
                            <w:szCs w:val="20"/>
                            <w:highlight w:val="none"/>
                          </w:rPr>
                        </w:r>
                        <w:r>
                          <w:rPr>
                            <w:sz w:val="20"/>
                            <w:szCs w:val="20"/>
                            <w:highlight w:val="none"/>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p>
                        <w:pPr>
                          <w:framePr w:hAnchor="margin" w:hSpace="180" w:vAnchor="page" w:wrap="around" w:y="347"/>
                          <w:pBdr/>
                          <w:spacing/>
                          <w:ind/>
                          <w:jc w:val="center"/>
                          <w:rPr>
                            <w:sz w:val="22"/>
                            <w:szCs w:val="22"/>
                          </w:rPr>
                        </w:pPr>
                        <w:r>
                          <w:rPr>
                            <w:sz w:val="20"/>
                            <w:szCs w:val="20"/>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gridAfter w:val="11"/>
                      <w:trHeight w:val="138"/>
                    </w:trPr>
                    <w:tc>
                      <w:tcPr>
                        <w:gridSpan w:val="2"/>
                        <w:tcBorders>
                          <w:top w:val="single" w:color="000000" w:sz="4" w:space="0"/>
                          <w:left w:val="single" w:color="000000" w:sz="4" w:space="0"/>
                          <w:bottom w:val="single" w:color="000000" w:sz="4" w:space="0"/>
                          <w:right w:val="single" w:color="000000" w:sz="4" w:space="0"/>
                        </w:tcBorders>
                        <w:tcW w:w="1693" w:type="dxa"/>
                        <w:vAlign w:val="center"/>
                        <w:vMerge w:val="restart"/>
                        <w:textDirection w:val="lrTb"/>
                        <w:noWrap w:val="false"/>
                      </w:tcPr>
                      <w:p w14:paraId="6C2B3A47">
                        <w:pPr>
                          <w:pStyle w:val="759"/>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14:paraId="28CDBBCC">
                        <w:pPr>
                          <w:pStyle w:val="774"/>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sz w:val="22"/>
                            <w:szCs w:val="22"/>
                            <w:highlight w:val="none"/>
                            <w:lang w:val="ro-RO"/>
                          </w:rPr>
                          <w:t xml:space="preserve">Centrul de plasament pentru copii separați de părinți </w:t>
                        </w:r>
                        <w:r>
                          <w:rPr>
                            <w:rFonts w:ascii="Times New Roman" w:hAnsi="Times New Roman" w:eastAsia="Times New Roman" w:cs="Times New Roman"/>
                            <w:b/>
                            <w:bCs/>
                            <w:sz w:val="22"/>
                            <w:szCs w:val="22"/>
                            <w:highlight w:val="none"/>
                            <w:lang w:val="ro-RO"/>
                          </w:rPr>
                          <w:t xml:space="preserve">„Raza Soarelui”</w:t>
                        </w:r>
                        <w:r>
                          <w:rPr>
                            <w:rFonts w:ascii="Times New Roman" w:hAnsi="Times New Roman" w:eastAsia="Times New Roman" w:cs="Times New Roman"/>
                            <w:sz w:val="22"/>
                            <w:szCs w:val="22"/>
                            <w:highlight w:val="none"/>
                            <w:lang w:val="ro-RO"/>
                          </w:rPr>
                          <w:t xml:space="preserve"> din cadrul Direcției protecția copilului și a familiei a STAS-ului Sîngerei </w:t>
                        </w:r>
                        <w:r>
                          <w:rPr>
                            <w:rFonts w:ascii="Times New Roman" w:hAnsi="Times New Roman" w:eastAsia="Times New Roman" w:cs="Times New Roman"/>
                            <w:sz w:val="20"/>
                            <w:szCs w:val="20"/>
                            <w:highlight w:val="none"/>
                            <w:lang w:val="ro-RO"/>
                          </w:rPr>
                          <w:t xml:space="preserve">(cu statut de serviciu)</w:t>
                        </w:r>
                        <w:r>
                          <w:rPr>
                            <w:rFonts w:ascii="Times New Roman" w:hAnsi="Times New Roman" w:eastAsia="Times New Roman" w:cs="Times New Roman"/>
                            <w:sz w:val="22"/>
                            <w:szCs w:val="22"/>
                            <w:highlight w:val="none"/>
                            <w:lang w:val="ro-RO"/>
                          </w:rPr>
                          <w:t xml:space="preserve">, </w:t>
                        </w:r>
                        <w:r>
                          <w:rPr>
                            <w:rFonts w:ascii="Times New Roman" w:hAnsi="Times New Roman" w:eastAsia="Times New Roman" w:cs="Times New Roman"/>
                            <w:color w:val="000000"/>
                            <w:sz w:val="22"/>
                            <w:szCs w:val="22"/>
                            <w:lang w:val="ro-RO"/>
                          </w:rPr>
                          <w:t xml:space="preserve">o</w:t>
                        </w:r>
                        <w:r>
                          <w:rPr>
                            <w:rFonts w:ascii="Times New Roman" w:hAnsi="Times New Roman" w:eastAsia="Times New Roman" w:cs="Times New Roman"/>
                            <w:color w:val="000000"/>
                            <w:sz w:val="22"/>
                            <w:szCs w:val="22"/>
                          </w:rPr>
                          <w:t xml:space="preserve">r. Sîngerei,</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rPr>
                          <w:t xml:space="preserve"> </w:t>
                        </w:r>
                        <w:r>
                          <w:rPr>
                            <w:rFonts w:ascii="Times New Roman" w:hAnsi="Times New Roman" w:eastAsia="Times New Roman" w:cs="Times New Roman"/>
                            <w:color w:val="000000"/>
                            <w:sz w:val="22"/>
                            <w:szCs w:val="22"/>
                          </w:rPr>
                          <w:t xml:space="preserve">str. Independenței, 223</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14:paraId="16742332">
                        <w:pPr>
                          <w:pStyle w:val="759"/>
                          <w:framePr w:hAnchor="margin" w:hSpace="180" w:vAnchor="page" w:wrap="around" w:y="347"/>
                          <w:pBdr/>
                          <w:spacing/>
                          <w:ind/>
                          <w:jc w:val="center"/>
                          <w:rPr>
                            <w:b/>
                            <w:sz w:val="24"/>
                            <w:szCs w:val="24"/>
                          </w:rPr>
                        </w:pPr>
                        <w:r>
                          <w:rPr>
                            <w:b/>
                            <w:sz w:val="24"/>
                            <w:szCs w:val="24"/>
                          </w:rPr>
                          <w:t xml:space="preserve">t</w:t>
                        </w:r>
                        <w:r>
                          <w:rPr>
                            <w:b/>
                            <w:sz w:val="24"/>
                            <w:szCs w:val="24"/>
                          </w:rPr>
                        </w:r>
                        <w:r>
                          <w:rPr>
                            <w:b/>
                            <w:sz w:val="24"/>
                            <w:szCs w:val="24"/>
                          </w:rP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14:paraId="3527AC3C">
                        <w:pPr>
                          <w:pStyle w:val="759"/>
                          <w:framePr w:hAnchor="margin" w:hSpace="180" w:vAnchor="page" w:wrap="around" w:y="347"/>
                          <w:pBdr/>
                          <w:spacing w:before="120"/>
                          <w:ind w:right="51"/>
                          <w:jc w:val="center"/>
                          <w:rPr>
                            <w:b/>
                            <w:bCs/>
                            <w:sz w:val="24"/>
                            <w:szCs w:val="24"/>
                          </w:rPr>
                        </w:pPr>
                        <w:r>
                          <w:rPr>
                            <w:b/>
                            <w:bCs/>
                            <w:sz w:val="24"/>
                            <w:szCs w:val="24"/>
                          </w:rPr>
                          <w:t xml:space="preserve">27,0</w:t>
                        </w:r>
                        <w:r>
                          <w:rPr>
                            <w:b/>
                            <w:bCs/>
                            <w:sz w:val="24"/>
                            <w:szCs w:val="24"/>
                          </w:rPr>
                        </w:r>
                        <w:r>
                          <w:rPr>
                            <w:b/>
                            <w:bCs/>
                            <w:sz w:val="24"/>
                            <w:szCs w:val="24"/>
                          </w:rPr>
                        </w:r>
                      </w:p>
                    </w:tc>
                    <w:tc>
                      <w:tcPr>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14:paraId="0D9E5B9A">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869" w:type="dxa"/>
                        <w:vAlign w:val="center"/>
                        <w:vMerge w:val="restart"/>
                        <w:textDirection w:val="lrTb"/>
                        <w:noWrap w:val="false"/>
                      </w:tcPr>
                      <w:p w14:paraId="7AACACD6">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14:paraId="11FDBDCD">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14:paraId="3BB6D8A1">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000000" w:sz="4" w:space="0"/>
                          <w:left w:val="single" w:color="000000" w:sz="4" w:space="0"/>
                          <w:bottom w:val="single" w:color="000000" w:sz="4" w:space="0"/>
                          <w:right w:val="single" w:color="000000" w:sz="4" w:space="0"/>
                        </w:tcBorders>
                        <w:tcW w:w="2952" w:type="dxa"/>
                        <w:vAlign w:val="center"/>
                        <w:vMerge w:val="restart"/>
                        <w:textDirection w:val="lrTb"/>
                        <w:noWrap w:val="false"/>
                      </w:tcPr>
                      <w:p w14:paraId="573D096C">
                        <w:pPr>
                          <w:pStyle w:val="774"/>
                          <w:framePr w:hAnchor="margin" w:hSpace="180" w:vAnchor="page" w:wrap="around" w:y="347"/>
                          <w:pBdr/>
                          <w:spacing/>
                          <w:ind/>
                          <w:rPr>
                            <w:rFonts w:ascii="Times New Roman" w:hAnsi="Times New Roman" w:eastAsia="Times New Roman"/>
                            <w:sz w:val="20"/>
                            <w:szCs w:val="20"/>
                          </w:rPr>
                        </w:pPr>
                        <w:r>
                          <w:rPr>
                            <w:rFonts w:ascii="Times New Roman" w:hAnsi="Times New Roman" w:eastAsia="Times New Roman"/>
                            <w:sz w:val="20"/>
                            <w:szCs w:val="20"/>
                            <w:highlight w:val="white"/>
                            <w:lang w:val="ro-RO"/>
                          </w:rPr>
                          <w:t xml:space="preserve">1. </w:t>
                        </w:r>
                        <w:r>
                          <w:rPr>
                            <w:rFonts w:ascii="Times New Roman" w:hAnsi="Times New Roman" w:eastAsia="Times New Roman"/>
                            <w:sz w:val="20"/>
                            <w:szCs w:val="20"/>
                            <w:highlight w:val="white"/>
                            <w:lang w:val="en-US"/>
                          </w:rPr>
                          <w:t xml:space="preserve">Livrarea </w:t>
                        </w:r>
                        <w:r>
                          <w:rPr>
                            <w:rFonts w:ascii="Times New Roman" w:hAnsi="Times New Roman" w:eastAsia="Times New Roman"/>
                            <w:sz w:val="20"/>
                            <w:szCs w:val="20"/>
                            <w:highlight w:val="white"/>
                            <w:lang w:val="ro-RO"/>
                          </w:rPr>
                          <w:t xml:space="preserve">bunurilor</w:t>
                        </w:r>
                        <w:r>
                          <w:rPr>
                            <w:rFonts w:ascii="Times New Roman" w:hAnsi="Times New Roman" w:eastAsia="Times New Roman"/>
                            <w:sz w:val="20"/>
                            <w:szCs w:val="20"/>
                            <w:highlight w:val="white"/>
                            <w:lang w:val="en-US"/>
                          </w:rPr>
                          <w:t xml:space="preserve"> se efectuează pînă la depozitele ale</w:t>
                        </w:r>
                        <w:r>
                          <w:rPr>
                            <w:rFonts w:ascii="Times New Roman" w:hAnsi="Times New Roman" w:eastAsia="Times New Roman"/>
                            <w:sz w:val="20"/>
                            <w:szCs w:val="20"/>
                            <w:highlight w:val="white"/>
                            <w:lang w:val="ro-RO"/>
                          </w:rPr>
                          <w:t xml:space="preserve"> </w:t>
                        </w:r>
                        <w:r>
                          <w:rPr>
                            <w:rFonts w:ascii="Times New Roman" w:hAnsi="Times New Roman" w:eastAsia="Times New Roman"/>
                            <w:color w:val="000000"/>
                            <w:sz w:val="20"/>
                            <w:szCs w:val="20"/>
                            <w:highlight w:val="white"/>
                            <w:lang w:val="ro-RO"/>
                          </w:rPr>
                          <w:t xml:space="preserve">Serviciilor arondate ATAS NORD VEST</w:t>
                        </w:r>
                        <w:r>
                          <w:rPr>
                            <w:rFonts w:ascii="Times New Roman" w:hAnsi="Times New Roman" w:eastAsia="Times New Roman"/>
                            <w:sz w:val="20"/>
                            <w:szCs w:val="20"/>
                            <w:lang w:val="ro-RO"/>
                          </w:rPr>
                          <w:t xml:space="preserve">.</w:t>
                        </w:r>
                        <w:r>
                          <w:rPr>
                            <w:rFonts w:ascii="Times New Roman" w:hAnsi="Times New Roman" w:eastAsia="Times New Roman"/>
                            <w:sz w:val="20"/>
                            <w:szCs w:val="20"/>
                          </w:rPr>
                        </w:r>
                        <w:r>
                          <w:rPr>
                            <w:rFonts w:ascii="Times New Roman" w:hAnsi="Times New Roman" w:eastAsia="Times New Roman"/>
                            <w:sz w:val="20"/>
                            <w:szCs w:val="20"/>
                          </w:rPr>
                        </w:r>
                      </w:p>
                      <w:p w14:paraId="6E3A8F99">
                        <w:pPr>
                          <w:pStyle w:val="774"/>
                          <w:framePr w:hAnchor="margin" w:hSpace="180" w:vAnchor="page" w:wrap="around" w:y="347"/>
                          <w:pBdr/>
                          <w:spacing/>
                          <w:ind/>
                          <w:rPr>
                            <w:rFonts w:ascii="Times New Roman" w:hAnsi="Times New Roman" w:eastAsia="Times New Roman"/>
                            <w:sz w:val="20"/>
                            <w:szCs w:val="20"/>
                            <w:highlight w:val="white"/>
                          </w:rPr>
                        </w:pPr>
                        <w:r>
                          <w:rPr>
                            <w:rFonts w:ascii="Times New Roman" w:hAnsi="Times New Roman" w:eastAsia="Times New Roman"/>
                            <w:sz w:val="20"/>
                            <w:szCs w:val="20"/>
                            <w:lang w:val="ro-RO"/>
                          </w:rPr>
                          <w:t xml:space="preserve">2. </w:t>
                        </w:r>
                        <w:r>
                          <w:rPr>
                            <w:rFonts w:ascii="Times New Roman" w:hAnsi="Times New Roman" w:eastAsia="Times New Roman"/>
                            <w:sz w:val="20"/>
                            <w:szCs w:val="20"/>
                            <w:highlight w:val="white"/>
                            <w:lang w:val="ro-RO"/>
                          </w:rPr>
                          <w:t xml:space="preserve">T</w:t>
                        </w:r>
                        <w:r>
                          <w:rPr>
                            <w:rFonts w:ascii="Times New Roman" w:hAnsi="Times New Roman" w:eastAsia="Times New Roman"/>
                            <w:sz w:val="20"/>
                            <w:szCs w:val="20"/>
                            <w:highlight w:val="white"/>
                            <w:lang w:val="en-US"/>
                          </w:rPr>
                          <w:t xml:space="preserve">ermen de livrare pînă </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la </w:t>
                        </w:r>
                        <w:r>
                          <w:rPr>
                            <w:rFonts w:ascii="Times New Roman" w:hAnsi="Times New Roman" w:eastAsia="Times New Roman"/>
                            <w:sz w:val="20"/>
                            <w:szCs w:val="20"/>
                            <w:highlight w:val="white"/>
                            <w:lang w:val="ro-RO"/>
                          </w:rPr>
                          <w:t xml:space="preserve">3</w:t>
                        </w:r>
                        <w:r>
                          <w:rPr>
                            <w:rFonts w:ascii="Times New Roman" w:hAnsi="Times New Roman" w:eastAsia="Times New Roman"/>
                            <w:sz w:val="20"/>
                            <w:szCs w:val="20"/>
                            <w:highlight w:val="none"/>
                            <w:lang w:val="ro-RO"/>
                          </w:rPr>
                          <w:t xml:space="preserve">1 iulie 2026.</w:t>
                        </w:r>
                        <w:r>
                          <w:rPr>
                            <w:rFonts w:ascii="Times New Roman" w:hAnsi="Times New Roman" w:eastAsia="Times New Roman"/>
                            <w:sz w:val="20"/>
                            <w:szCs w:val="20"/>
                            <w:highlight w:val="white"/>
                          </w:rPr>
                        </w:r>
                        <w:r>
                          <w:rPr>
                            <w:rFonts w:ascii="Times New Roman" w:hAnsi="Times New Roman" w:eastAsia="Times New Roman"/>
                            <w:sz w:val="20"/>
                            <w:szCs w:val="20"/>
                            <w:highlight w:val="white"/>
                          </w:rPr>
                        </w:r>
                      </w:p>
                      <w:p w14:paraId="32AC827D">
                        <w:pPr>
                          <w:pBdr/>
                          <w:spacing/>
                          <w:ind/>
                          <w:rPr/>
                        </w:pPr>
                        <w:r/>
                        <w:r/>
                      </w:p>
                    </w:tc>
                    <w:tc>
                      <w:tcPr>
                        <w:gridSpan w:val="2"/>
                        <w:tcBorders>
                          <w:top w:val="single" w:color="000000" w:sz="4" w:space="0"/>
                          <w:left w:val="single" w:color="000000" w:sz="4" w:space="0"/>
                          <w:bottom w:val="single" w:color="000000" w:sz="4" w:space="0"/>
                          <w:right w:val="single" w:color="000000" w:sz="4" w:space="0"/>
                        </w:tcBorders>
                        <w:tcW w:w="2094" w:type="dxa"/>
                        <w:vAlign w:val="bottom"/>
                        <w:vMerge w:val="restart"/>
                        <w:textDirection w:val="lrTb"/>
                        <w:noWrap w:val="false"/>
                      </w:tcPr>
                      <w:p w14:paraId="5B49E017">
                        <w:pPr>
                          <w:framePr w:hAnchor="margin" w:hSpace="180" w:vAnchor="page" w:wrap="around" w:y="347"/>
                          <w:pBdr/>
                          <w:spacing/>
                          <w:ind/>
                          <w:jc w:val="center"/>
                          <w:rPr>
                            <w:sz w:val="20"/>
                            <w:szCs w:val="20"/>
                            <w:highlight w:val="none"/>
                          </w:rPr>
                        </w:pPr>
                        <w:r>
                          <w:rPr>
                            <w:sz w:val="20"/>
                            <w:szCs w:val="20"/>
                            <w:highlight w:val="none"/>
                          </w:rPr>
                        </w:r>
                        <w:r>
                          <w:rPr>
                            <w:sz w:val="20"/>
                            <w:szCs w:val="20"/>
                            <w:highlight w:val="none"/>
                          </w:rPr>
                        </w:r>
                        <w:r>
                          <w:rPr>
                            <w:sz w:val="20"/>
                            <w:szCs w:val="20"/>
                            <w:highlight w:val="none"/>
                          </w:rPr>
                        </w:r>
                      </w:p>
                    </w:tc>
                    <w:tc>
                      <w:tcPr>
                        <w:tcBorders>
                          <w:top w:val="single" w:color="000000" w:sz="4" w:space="0"/>
                          <w:left w:val="single" w:color="000000" w:sz="4" w:space="0"/>
                          <w:bottom w:val="single" w:color="000000" w:sz="4" w:space="0"/>
                          <w:right w:val="single" w:color="000000" w:sz="4" w:space="0"/>
                        </w:tcBorders>
                        <w:tcW w:w="391" w:type="dxa"/>
                        <w:vAlign w:val="top"/>
                        <w:vMerge w:val="restart"/>
                        <w:textDirection w:val="lrTb"/>
                        <w:noWrap w:val="false"/>
                      </w:tcPr>
                      <w:p w14:paraId="31EE3103">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gridAfter w:val="11"/>
                      <w:trHeight w:val="167"/>
                    </w:trPr>
                    <w:tc>
                      <w:tcPr>
                        <w:gridSpan w:val="3"/>
                        <w:tcBorders>
                          <w:top w:val="single" w:color="auto" w:sz="4" w:space="0"/>
                          <w:left w:val="single" w:color="auto" w:sz="4" w:space="0"/>
                          <w:bottom w:val="single" w:color="auto" w:sz="4" w:space="0"/>
                          <w:right w:val="single" w:color="auto" w:sz="4" w:space="0"/>
                        </w:tcBorders>
                        <w:tcW w:w="4340" w:type="dxa"/>
                        <w:vAlign w:val="center"/>
                        <w:vMerge w:val="restart"/>
                        <w:textDirection w:val="lrTb"/>
                        <w:noWrap w:val="false"/>
                      </w:tcPr>
                      <w:p>
                        <w:pPr>
                          <w:pStyle w:val="1001"/>
                          <w:pBdr/>
                          <w:spacing w:line="240" w:lineRule="auto"/>
                          <w:ind/>
                          <w:jc w:val="center"/>
                          <w:rPr>
                            <w:rFonts w:ascii="Times New Roman" w:hAnsi="Times New Roman" w:cs="Times New Roman"/>
                            <w:b/>
                            <w:bCs/>
                            <w:i/>
                            <w:iCs/>
                          </w:rPr>
                        </w:pPr>
                        <w:r>
                          <w:rPr>
                            <w:rFonts w:ascii="Times New Roman" w:hAnsi="Times New Roman" w:eastAsia="Times New Roman" w:cs="Times New Roman"/>
                            <w:b/>
                            <w:bCs/>
                            <w:i/>
                            <w:iCs/>
                            <w:lang w:val="ro-RO"/>
                          </w:rPr>
                          <w:t xml:space="preserve">TOTAL LOTUL nr.1</w:t>
                        </w:r>
                        <w:r>
                          <w:rPr>
                            <w:rFonts w:ascii="Times New Roman" w:hAnsi="Times New Roman" w:cs="Times New Roman"/>
                            <w:b/>
                            <w:bCs/>
                            <w:i/>
                            <w:iCs/>
                          </w:rPr>
                        </w:r>
                        <w:r>
                          <w:rPr>
                            <w:rFonts w:ascii="Times New Roman" w:hAnsi="Times New Roman" w:cs="Times New Roman"/>
                            <w:b/>
                            <w:bCs/>
                            <w:i/>
                            <w:iCs/>
                          </w:rPr>
                        </w:r>
                      </w:p>
                    </w:tc>
                    <w:tc>
                      <w:tcPr>
                        <w:tcBorders>
                          <w:top w:val="single" w:color="auto" w:sz="4" w:space="0"/>
                          <w:left w:val="single" w:color="auto" w:sz="4" w:space="0"/>
                          <w:bottom w:val="single" w:color="auto" w:sz="4" w:space="0"/>
                          <w:right w:val="single" w:color="auto" w:sz="4" w:space="0"/>
                        </w:tcBorders>
                        <w:tcW w:w="672" w:type="dxa"/>
                        <w:vAlign w:val="center"/>
                        <w:vMerge w:val="restart"/>
                        <w:textDirection w:val="lrTb"/>
                        <w:noWrap w:val="false"/>
                      </w:tcPr>
                      <w:p>
                        <w:pPr>
                          <w:pStyle w:val="1001"/>
                          <w:pBdr/>
                          <w:spacing w:line="240" w:lineRule="auto"/>
                          <w:ind/>
                          <w:jc w:val="center"/>
                          <w:rPr>
                            <w:rFonts w:ascii="Times New Roman" w:hAnsi="Times New Roman" w:cs="Times New Roman"/>
                            <w:b/>
                            <w:bCs/>
                            <w:i/>
                            <w:iCs/>
                          </w:rPr>
                        </w:pPr>
                        <w:r>
                          <w:rPr>
                            <w:rFonts w:ascii="Times New Roman" w:hAnsi="Times New Roman" w:eastAsia="Times New Roman" w:cs="Times New Roman"/>
                            <w:b/>
                            <w:bCs/>
                            <w:i/>
                            <w:iCs/>
                          </w:rPr>
                          <w:t xml:space="preserve">T</w:t>
                        </w:r>
                        <w:r>
                          <w:rPr>
                            <w:rFonts w:ascii="Times New Roman" w:hAnsi="Times New Roman" w:cs="Times New Roman"/>
                            <w:b/>
                            <w:bCs/>
                            <w:i/>
                            <w:iCs/>
                          </w:rPr>
                        </w:r>
                        <w:r>
                          <w:rPr>
                            <w:rFonts w:ascii="Times New Roman" w:hAnsi="Times New Roman" w:cs="Times New Roman"/>
                            <w:b/>
                            <w:bCs/>
                            <w:i/>
                            <w:iCs/>
                          </w:rPr>
                        </w:r>
                      </w:p>
                    </w:tc>
                    <w:tc>
                      <w:tcPr>
                        <w:tcBorders>
                          <w:top w:val="single" w:color="auto" w:sz="4" w:space="0"/>
                          <w:left w:val="single" w:color="auto" w:sz="4" w:space="0"/>
                          <w:bottom w:val="single" w:color="auto" w:sz="4" w:space="0"/>
                          <w:right w:val="single" w:color="auto" w:sz="4" w:space="0"/>
                        </w:tcBorders>
                        <w:tcW w:w="847" w:type="dxa"/>
                        <w:vAlign w:val="center"/>
                        <w:vMerge w:val="restart"/>
                        <w:textDirection w:val="lrTb"/>
                        <w:noWrap w:val="false"/>
                      </w:tcPr>
                      <w:p>
                        <w:pPr>
                          <w:pStyle w:val="1001"/>
                          <w:pBdr/>
                          <w:spacing w:line="240" w:lineRule="auto"/>
                          <w:ind/>
                          <w:jc w:val="center"/>
                          <w:rPr>
                            <w:rFonts w:ascii="Times New Roman" w:hAnsi="Times New Roman" w:cs="Times New Roman"/>
                            <w:b/>
                            <w:bCs/>
                            <w:i/>
                            <w:iCs/>
                            <w:sz w:val="22"/>
                            <w:szCs w:val="22"/>
                          </w:rPr>
                        </w:pPr>
                        <w:r>
                          <w:rPr>
                            <w:rFonts w:ascii="Times New Roman" w:hAnsi="Times New Roman" w:cs="Times New Roman"/>
                            <w:b/>
                            <w:bCs/>
                            <w:i/>
                            <w:iCs/>
                            <w:sz w:val="22"/>
                            <w:szCs w:val="22"/>
                            <w:lang w:val="ro-RO"/>
                          </w:rPr>
                          <w:t xml:space="preserve">70,0</w:t>
                        </w:r>
                        <w:r>
                          <w:rPr>
                            <w:rFonts w:ascii="Times New Roman" w:hAnsi="Times New Roman" w:cs="Times New Roman"/>
                            <w:b/>
                            <w:bCs/>
                            <w:i/>
                            <w:iCs/>
                            <w:sz w:val="22"/>
                            <w:szCs w:val="22"/>
                          </w:rPr>
                        </w:r>
                        <w:r>
                          <w:rPr>
                            <w:rFonts w:ascii="Times New Roman" w:hAnsi="Times New Roman" w:cs="Times New Roman"/>
                            <w:b/>
                            <w:bCs/>
                            <w:i/>
                            <w:iCs/>
                            <w:sz w:val="22"/>
                            <w:szCs w:val="22"/>
                          </w:rPr>
                        </w:r>
                      </w:p>
                    </w:tc>
                    <w:tc>
                      <w:tcPr>
                        <w:tcBorders>
                          <w:top w:val="single" w:color="auto" w:sz="4" w:space="0"/>
                          <w:left w:val="single" w:color="auto" w:sz="4" w:space="0"/>
                          <w:bottom w:val="single" w:color="auto" w:sz="4" w:space="0"/>
                          <w:right w:val="single" w:color="auto" w:sz="4" w:space="0"/>
                        </w:tcBorders>
                        <w:tcW w:w="954" w:type="dxa"/>
                        <w:vAlign w:val="center"/>
                        <w:vMerge w:val="restart"/>
                        <w:textDirection w:val="lrTb"/>
                        <w:noWrap w:val="false"/>
                      </w:tcPr>
                      <w:p>
                        <w:pPr>
                          <w:pStyle w:val="1001"/>
                          <w:pBdr/>
                          <w:spacing w:line="240" w:lineRule="auto"/>
                          <w:ind/>
                          <w:jc w:val="center"/>
                          <w:rPr>
                            <w:rFonts w:ascii="Times New Roman" w:hAnsi="Times New Roman" w:cs="Times New Roman"/>
                            <w:b/>
                            <w:bCs/>
                            <w:i/>
                            <w:iCs/>
                            <w:sz w:val="22"/>
                            <w:szCs w:val="22"/>
                          </w:rPr>
                        </w:pPr>
                        <w:r>
                          <w:rPr>
                            <w:rFonts w:ascii="Times New Roman" w:hAnsi="Times New Roman" w:eastAsia="Times New Roman" w:cs="Times New Roman"/>
                            <w:b/>
                            <w:bCs/>
                            <w:i/>
                            <w:iCs/>
                            <w:sz w:val="22"/>
                            <w:szCs w:val="22"/>
                          </w:rPr>
                          <w:t xml:space="preserve">x</w:t>
                        </w:r>
                        <w:r>
                          <w:rPr>
                            <w:rFonts w:ascii="Times New Roman" w:hAnsi="Times New Roman" w:cs="Times New Roman"/>
                            <w:b/>
                            <w:bCs/>
                            <w:i/>
                            <w:iCs/>
                            <w:sz w:val="22"/>
                            <w:szCs w:val="22"/>
                          </w:rPr>
                        </w:r>
                        <w:r>
                          <w:rPr>
                            <w:rFonts w:ascii="Times New Roman" w:hAnsi="Times New Roman" w:cs="Times New Roman"/>
                            <w:b/>
                            <w:bCs/>
                            <w:i/>
                            <w:iCs/>
                            <w:sz w:val="22"/>
                            <w:szCs w:val="22"/>
                          </w:rPr>
                        </w:r>
                      </w:p>
                    </w:tc>
                    <w:tc>
                      <w:tcPr>
                        <w:tcBorders>
                          <w:top w:val="single" w:color="auto" w:sz="4" w:space="0"/>
                          <w:left w:val="single" w:color="auto" w:sz="4" w:space="0"/>
                          <w:bottom w:val="single" w:color="auto" w:sz="4" w:space="0"/>
                          <w:right w:val="single" w:color="auto" w:sz="4" w:space="0"/>
                        </w:tcBorders>
                        <w:tcW w:w="869" w:type="dxa"/>
                        <w:vAlign w:val="center"/>
                        <w:vMerge w:val="restart"/>
                        <w:textDirection w:val="lrTb"/>
                        <w:noWrap w:val="false"/>
                      </w:tcPr>
                      <w:p>
                        <w:pPr>
                          <w:pStyle w:val="1001"/>
                          <w:pBdr/>
                          <w:spacing w:line="240" w:lineRule="auto"/>
                          <w:ind/>
                          <w:jc w:val="center"/>
                          <w:rPr>
                            <w:rFonts w:ascii="Times New Roman" w:hAnsi="Times New Roman" w:cs="Times New Roman"/>
                            <w:b/>
                            <w:bCs/>
                            <w:i/>
                            <w:iCs/>
                          </w:rPr>
                        </w:pPr>
                        <w:r>
                          <w:rPr>
                            <w:rFonts w:ascii="Times New Roman" w:hAnsi="Times New Roman" w:eastAsia="Times New Roman" w:cs="Times New Roman"/>
                            <w:b/>
                            <w:bCs/>
                            <w:i/>
                            <w:iCs/>
                          </w:rPr>
                          <w:t xml:space="preserve">x</w:t>
                        </w:r>
                        <w:r>
                          <w:rPr>
                            <w:rFonts w:ascii="Times New Roman" w:hAnsi="Times New Roman" w:cs="Times New Roman"/>
                            <w:b/>
                            <w:bCs/>
                            <w:i/>
                            <w:iCs/>
                          </w:rPr>
                        </w:r>
                        <w:r>
                          <w:rPr>
                            <w:rFonts w:ascii="Times New Roman" w:hAnsi="Times New Roman" w:cs="Times New Roman"/>
                            <w:b/>
                            <w:bCs/>
                            <w:i/>
                            <w:iCs/>
                          </w:rPr>
                        </w:r>
                      </w:p>
                    </w:tc>
                    <w:tc>
                      <w:tcPr>
                        <w:tcBorders>
                          <w:top w:val="single" w:color="auto" w:sz="4" w:space="0"/>
                          <w:left w:val="single" w:color="auto" w:sz="4" w:space="0"/>
                          <w:bottom w:val="single" w:color="auto" w:sz="4" w:space="0"/>
                          <w:right w:val="single" w:color="auto" w:sz="4" w:space="0"/>
                        </w:tcBorders>
                        <w:tcW w:w="839" w:type="dxa"/>
                        <w:vAlign w:val="center"/>
                        <w:vMerge w:val="restart"/>
                        <w:textDirection w:val="lrTb"/>
                        <w:noWrap w:val="false"/>
                      </w:tcPr>
                      <w:p>
                        <w:pPr>
                          <w:pStyle w:val="1001"/>
                          <w:pBdr/>
                          <w:spacing w:line="240" w:lineRule="auto"/>
                          <w:ind/>
                          <w:jc w:val="center"/>
                          <w:rPr>
                            <w:rFonts w:ascii="Times New Roman" w:hAnsi="Times New Roman" w:cs="Times New Roman"/>
                            <w:b/>
                            <w:bCs/>
                            <w:i/>
                            <w:iCs/>
                          </w:rPr>
                        </w:pPr>
                        <w:r>
                          <w:rPr>
                            <w:rFonts w:ascii="Times New Roman" w:hAnsi="Times New Roman" w:eastAsia="Times New Roman" w:cs="Times New Roman"/>
                            <w:b/>
                            <w:bCs/>
                            <w:i/>
                            <w:iCs/>
                          </w:rPr>
                        </w:r>
                        <w:r>
                          <w:rPr>
                            <w:rFonts w:ascii="Times New Roman" w:hAnsi="Times New Roman" w:cs="Times New Roman"/>
                            <w:b/>
                            <w:bCs/>
                            <w:i/>
                            <w:iCs/>
                          </w:rPr>
                        </w:r>
                        <w:r>
                          <w:rPr>
                            <w:rFonts w:ascii="Times New Roman" w:hAnsi="Times New Roman" w:cs="Times New Roman"/>
                            <w:b/>
                            <w:bCs/>
                            <w:i/>
                            <w:iCs/>
                          </w:rP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pStyle w:val="1001"/>
                          <w:pBdr/>
                          <w:spacing w:line="240" w:lineRule="auto"/>
                          <w:ind/>
                          <w:jc w:val="center"/>
                          <w:rPr>
                            <w:rFonts w:ascii="Times New Roman" w:hAnsi="Times New Roman" w:cs="Times New Roman"/>
                            <w:b/>
                            <w:bCs/>
                            <w:i/>
                            <w:iCs/>
                          </w:rPr>
                        </w:pPr>
                        <w:r>
                          <w:rPr>
                            <w:rFonts w:ascii="Times New Roman" w:hAnsi="Times New Roman" w:eastAsia="Times New Roman" w:cs="Times New Roman"/>
                            <w:b/>
                            <w:bCs/>
                            <w:i/>
                            <w:iCs/>
                          </w:rPr>
                        </w:r>
                        <w:r>
                          <w:rPr>
                            <w:rFonts w:ascii="Times New Roman" w:hAnsi="Times New Roman" w:cs="Times New Roman"/>
                            <w:b/>
                            <w:bCs/>
                            <w:i/>
                            <w:iCs/>
                          </w:rPr>
                        </w:r>
                        <w:r>
                          <w:rPr>
                            <w:rFonts w:ascii="Times New Roman" w:hAnsi="Times New Roman" w:cs="Times New Roman"/>
                            <w:b/>
                            <w:bCs/>
                            <w:i/>
                            <w:iCs/>
                          </w:rPr>
                        </w:r>
                      </w:p>
                    </w:tc>
                    <w:tc>
                      <w:tcPr>
                        <w:gridSpan w:val="2"/>
                        <w:tcBorders>
                          <w:top w:val="single" w:color="auto" w:sz="4" w:space="0"/>
                          <w:left w:val="single" w:color="auto" w:sz="4" w:space="0"/>
                          <w:bottom w:val="single" w:color="auto" w:sz="4" w:space="0"/>
                          <w:right w:val="single" w:color="auto" w:sz="4" w:space="0"/>
                        </w:tcBorders>
                        <w:tcW w:w="2952" w:type="dxa"/>
                        <w:vAlign w:val="center"/>
                        <w:vMerge w:val="restart"/>
                        <w:textDirection w:val="lrTb"/>
                        <w:noWrap w:val="false"/>
                      </w:tcPr>
                      <w:p>
                        <w:pPr>
                          <w:pStyle w:val="1001"/>
                          <w:pBdr/>
                          <w:spacing w:line="240" w:lineRule="auto"/>
                          <w:ind/>
                          <w:jc w:val="center"/>
                          <w:rPr>
                            <w:rFonts w:ascii="Times New Roman" w:hAnsi="Times New Roman" w:cs="Times New Roman"/>
                            <w:b/>
                            <w:bCs/>
                            <w:i/>
                            <w:iCs/>
                            <w:sz w:val="22"/>
                            <w:szCs w:val="22"/>
                          </w:rPr>
                        </w:pPr>
                        <w:r>
                          <w:rPr>
                            <w:rFonts w:ascii="Times New Roman" w:hAnsi="Times New Roman" w:eastAsia="Times New Roman" w:cs="Times New Roman"/>
                            <w:b/>
                            <w:bCs/>
                            <w:i/>
                            <w:iCs/>
                            <w:sz w:val="22"/>
                            <w:szCs w:val="22"/>
                          </w:rPr>
                          <w:t xml:space="preserve">x</w:t>
                        </w:r>
                        <w:r>
                          <w:rPr>
                            <w:rFonts w:ascii="Times New Roman" w:hAnsi="Times New Roman" w:cs="Times New Roman"/>
                            <w:b/>
                            <w:bCs/>
                            <w:i/>
                            <w:iCs/>
                            <w:sz w:val="22"/>
                            <w:szCs w:val="22"/>
                          </w:rPr>
                        </w:r>
                        <w:r>
                          <w:rPr>
                            <w:rFonts w:ascii="Times New Roman" w:hAnsi="Times New Roman" w:cs="Times New Roman"/>
                            <w:b/>
                            <w:bCs/>
                            <w:i/>
                            <w:iCs/>
                            <w:sz w:val="22"/>
                            <w:szCs w:val="22"/>
                          </w:rPr>
                        </w:r>
                      </w:p>
                    </w:tc>
                    <w:tc>
                      <w:tcPr>
                        <w:gridSpan w:val="2"/>
                        <w:tcBorders>
                          <w:top w:val="single" w:color="auto" w:sz="4" w:space="0"/>
                          <w:left w:val="single" w:color="auto" w:sz="4" w:space="0"/>
                          <w:bottom w:val="single" w:color="auto" w:sz="4" w:space="0"/>
                          <w:right w:val="single" w:color="auto" w:sz="4" w:space="0"/>
                        </w:tcBorders>
                        <w:tcW w:w="2094" w:type="dxa"/>
                        <w:vAlign w:val="bottom"/>
                        <w:vMerge w:val="restart"/>
                        <w:textDirection w:val="lrTb"/>
                        <w:noWrap w:val="false"/>
                      </w:tcPr>
                      <w:p>
                        <w:pPr>
                          <w:pStyle w:val="1001"/>
                          <w:pBdr/>
                          <w:spacing w:line="240" w:lineRule="auto"/>
                          <w:ind/>
                          <w:jc w:val="center"/>
                          <w:rPr>
                            <w:rFonts w:ascii="Times New Roman" w:hAnsi="Times New Roman" w:cs="Times New Roman"/>
                            <w:b/>
                            <w:bCs/>
                            <w:i/>
                            <w:iCs/>
                          </w:rPr>
                        </w:pPr>
                        <w:r>
                          <w:rPr>
                            <w:rFonts w:ascii="Times New Roman" w:hAnsi="Times New Roman" w:eastAsia="Times New Roman" w:cs="Times New Roman"/>
                            <w:b/>
                            <w:bCs/>
                            <w:i/>
                            <w:iCs/>
                          </w:rPr>
                          <w:t xml:space="preserve">x</w:t>
                        </w:r>
                        <w:r>
                          <w:rPr>
                            <w:rFonts w:ascii="Times New Roman" w:hAnsi="Times New Roman" w:cs="Times New Roman"/>
                            <w:b/>
                            <w:bCs/>
                            <w:i/>
                            <w:iCs/>
                          </w:rPr>
                        </w:r>
                        <w:r>
                          <w:rPr>
                            <w:rFonts w:ascii="Times New Roman" w:hAnsi="Times New Roman" w:cs="Times New Roman"/>
                            <w:b/>
                            <w:bCs/>
                            <w:i/>
                            <w:iCs/>
                          </w:rPr>
                        </w:r>
                      </w:p>
                    </w:tc>
                    <w:tc>
                      <w:tcPr>
                        <w:tcBorders>
                          <w:top w:val="single" w:color="auto" w:sz="4" w:space="0"/>
                          <w:left w:val="single" w:color="auto" w:sz="4" w:space="0"/>
                          <w:bottom w:val="single" w:color="auto" w:sz="4" w:space="0"/>
                          <w:right w:val="single" w:color="auto" w:sz="4" w:space="0"/>
                        </w:tcBorders>
                        <w:tcW w:w="391" w:type="dxa"/>
                        <w:vAlign w:val="top"/>
                        <w:vMerge w:val="restart"/>
                        <w:textDirection w:val="lrTb"/>
                        <w:noWrap w:val="false"/>
                      </w:tcPr>
                      <w:p>
                        <w:pPr>
                          <w:pStyle w:val="1001"/>
                          <w:pBdr/>
                          <w:spacing w:line="240" w:lineRule="auto"/>
                          <w:ind/>
                          <w:jc w:val="center"/>
                          <w:rPr>
                            <w:rFonts w:ascii="Times New Roman" w:hAnsi="Times New Roman" w:cs="Times New Roman"/>
                            <w:b/>
                            <w:bCs/>
                            <w:i/>
                            <w:iCs/>
                          </w:rPr>
                        </w:pPr>
                        <w:r>
                          <w:rPr>
                            <w:rFonts w:ascii="Times New Roman" w:hAnsi="Times New Roman" w:eastAsia="Times New Roman" w:cs="Times New Roman"/>
                            <w:b/>
                            <w:bCs/>
                            <w:i/>
                            <w:iCs/>
                          </w:rPr>
                          <w:t xml:space="preserve">x</w:t>
                        </w:r>
                        <w:r>
                          <w:rPr>
                            <w:rFonts w:ascii="Times New Roman" w:hAnsi="Times New Roman" w:cs="Times New Roman"/>
                            <w:b/>
                            <w:bCs/>
                            <w:i/>
                            <w:iCs/>
                          </w:rPr>
                        </w:r>
                        <w:r>
                          <w:rPr>
                            <w:rFonts w:ascii="Times New Roman" w:hAnsi="Times New Roman" w:cs="Times New Roman"/>
                            <w:b/>
                            <w:bCs/>
                            <w:i/>
                            <w:iCs/>
                          </w:rPr>
                        </w:r>
                      </w:p>
                    </w:tc>
                  </w:tr>
                  <w:tr>
                    <w:trPr>
                      <w:cantSplit/>
                      <w:gridAfter w:val="11"/>
                      <w:trHeight w:val="1105"/>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pBdr/>
                          <w:spacing/>
                          <w:ind w:right="113" w:left="142"/>
                          <w:rPr>
                            <w:b/>
                            <w:bCs/>
                            <w:sz w:val="20"/>
                            <w:szCs w:val="20"/>
                          </w:rPr>
                        </w:pPr>
                        <w:r>
                          <w:rPr>
                            <w:b/>
                            <w:bCs/>
                            <w:sz w:val="20"/>
                            <w:szCs w:val="20"/>
                          </w:rPr>
                          <w:t xml:space="preserve">03413000-8</w:t>
                        </w:r>
                        <w:r>
                          <w:rPr>
                            <w:b/>
                            <w:bCs/>
                            <w:sz w:val="20"/>
                            <w:szCs w:val="20"/>
                          </w:rPr>
                        </w:r>
                        <w:r>
                          <w:rPr>
                            <w:b/>
                            <w:bCs/>
                            <w:sz w:val="20"/>
                            <w:szCs w:val="20"/>
                          </w:rPr>
                        </w:r>
                      </w:p>
                      <w:p>
                        <w:pPr>
                          <w:pStyle w:val="759"/>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gridSpan w:val="4"/>
                        <w:tcBorders>
                          <w:top w:val="single" w:color="auto" w:sz="4" w:space="0"/>
                          <w:left w:val="single" w:color="auto" w:sz="4" w:space="0"/>
                          <w:bottom w:val="none" w:color="000000" w:sz="4" w:space="0"/>
                          <w:right w:val="single" w:color="auto" w:sz="4" w:space="0"/>
                        </w:tcBorders>
                        <w:tcW w:w="5089" w:type="dxa"/>
                        <w:vAlign w:val="center"/>
                        <w:textDirection w:val="lrTb"/>
                        <w:noWrap w:val="false"/>
                      </w:tcPr>
                      <w:p w14:paraId="480BE780">
                        <w:pPr>
                          <w:pStyle w:val="759"/>
                          <w:framePr w:hAnchor="margin" w:hSpace="180" w:vAnchor="page" w:wrap="around" w:y="347"/>
                          <w:pBdr/>
                          <w:spacing/>
                          <w:ind/>
                          <w:rPr>
                            <w:b/>
                            <w:bCs/>
                            <w:sz w:val="22"/>
                            <w:szCs w:val="22"/>
                          </w:rPr>
                        </w:pPr>
                        <w:r>
                          <w:rPr>
                            <w:b/>
                            <w:sz w:val="22"/>
                            <w:szCs w:val="22"/>
                          </w:rPr>
                          <w:t xml:space="preserve">Lotul nr.2 </w:t>
                        </w:r>
                        <w:r>
                          <w:rPr>
                            <w:b/>
                            <w:bCs/>
                            <w:sz w:val="22"/>
                            <w:szCs w:val="22"/>
                          </w:rPr>
                        </w:r>
                        <w:r>
                          <w:rPr>
                            <w:b/>
                            <w:bCs/>
                            <w:sz w:val="22"/>
                            <w:szCs w:val="22"/>
                          </w:rPr>
                        </w:r>
                      </w:p>
                      <w:p w14:paraId="192D5AC8">
                        <w:pPr>
                          <w:framePr w:hAnchor="margin" w:hSpace="180" w:vAnchor="page" w:wrap="around" w:y="347"/>
                          <w:pBdr/>
                          <w:spacing/>
                          <w:ind/>
                          <w:rPr>
                            <w:rFonts w:eastAsia="Times New Roman"/>
                            <w:b/>
                            <w:bCs/>
                            <w:color w:val="000000"/>
                            <w:sz w:val="24"/>
                            <w:szCs w:val="24"/>
                            <w:u w:val="none"/>
                            <w:lang w:val="ro-RO"/>
                          </w:rPr>
                        </w:pPr>
                        <w:r>
                          <w:rPr>
                            <w:b/>
                            <w:sz w:val="22"/>
                            <w:szCs w:val="22"/>
                          </w:rPr>
                          <w:t xml:space="preserve">LEMNE DE FOC</w:t>
                        </w:r>
                        <w:r>
                          <w:rPr>
                            <w:b/>
                            <w:bCs/>
                            <w:sz w:val="20"/>
                            <w:szCs w:val="20"/>
                          </w:rPr>
                          <w:t xml:space="preserve"> </w:t>
                        </w:r>
                        <w:r>
                          <w:rPr>
                            <w:b/>
                            <w:sz w:val="24"/>
                            <w:szCs w:val="24"/>
                            <w:u w:val="none"/>
                            <w:lang w:val="ro-RO"/>
                          </w:rPr>
                          <w:t xml:space="preserve">(</w:t>
                        </w:r>
                        <w:r>
                          <w:rPr>
                            <w:rFonts w:eastAsia="Times New Roman"/>
                            <w:b/>
                            <w:color w:val="000000"/>
                            <w:sz w:val="24"/>
                            <w:u w:val="none"/>
                            <w:lang w:val="ro-RO"/>
                          </w:rPr>
                          <w:t xml:space="preserve">specii tari, despicate</w:t>
                        </w:r>
                        <w:r>
                          <w:rPr>
                            <w:rFonts w:eastAsia="Times New Roman"/>
                            <w:b/>
                            <w:color w:val="000000"/>
                            <w:sz w:val="24"/>
                            <w:u w:val="none"/>
                            <w:lang w:val="ro-RO"/>
                          </w:rPr>
                          <w:t xml:space="preserve">),</w:t>
                        </w:r>
                        <w:r>
                          <w:rPr>
                            <w:rFonts w:eastAsia="Times New Roman"/>
                            <w:b/>
                            <w:bCs/>
                            <w:color w:val="000000"/>
                            <w:sz w:val="24"/>
                            <w:szCs w:val="24"/>
                            <w:u w:val="none"/>
                            <w:lang w:val="ro-RO"/>
                          </w:rPr>
                        </w:r>
                        <w:r>
                          <w:rPr>
                            <w:rFonts w:eastAsia="Times New Roman"/>
                            <w:b/>
                            <w:bCs/>
                            <w:color w:val="000000"/>
                            <w:sz w:val="24"/>
                            <w:szCs w:val="24"/>
                            <w:u w:val="none"/>
                            <w:lang w:val="ro-RO"/>
                          </w:rPr>
                        </w:r>
                      </w:p>
                      <w:p w14:paraId="1DF12699">
                        <w:pPr>
                          <w:framePr w:hAnchor="margin" w:hSpace="180" w:vAnchor="page" w:wrap="around" w:y="347"/>
                          <w:pBdr/>
                          <w:spacing/>
                          <w:ind/>
                          <w:rPr>
                            <w:b/>
                            <w:bCs/>
                            <w:sz w:val="20"/>
                            <w:szCs w:val="20"/>
                          </w:rPr>
                        </w:pPr>
                        <w:r>
                          <w:rPr>
                            <w:rFonts w:eastAsia="Times New Roman"/>
                            <w:b/>
                            <w:color w:val="000000"/>
                            <w:sz w:val="20"/>
                            <w:szCs w:val="20"/>
                            <w:u w:val="none"/>
                            <w:lang w:val="ro-RO"/>
                          </w:rPr>
                        </w:r>
                        <w:r>
                          <w:rPr>
                            <w:i/>
                            <w:iCs/>
                            <w:sz w:val="20"/>
                            <w:szCs w:val="20"/>
                          </w:rPr>
                          <w:t xml:space="preserve">inclusiv pentru </w:t>
                        </w:r>
                        <w:r>
                          <w:rPr>
                            <w:i/>
                            <w:iCs/>
                            <w:color w:val="000000"/>
                            <w:sz w:val="20"/>
                            <w:szCs w:val="20"/>
                          </w:rPr>
                          <w:t xml:space="preserve">Serviciile, arondate ATAS NORD VEST</w:t>
                        </w:r>
                        <w:r>
                          <w:rPr>
                            <w:i/>
                            <w:iCs/>
                            <w:sz w:val="20"/>
                            <w:szCs w:val="20"/>
                          </w:rPr>
                          <w:t xml:space="preserve">:</w:t>
                        </w:r>
                        <w:r>
                          <w:rPr>
                            <w:b/>
                            <w:bCs/>
                            <w:sz w:val="20"/>
                            <w:szCs w:val="20"/>
                          </w:rPr>
                        </w:r>
                        <w:r>
                          <w:rPr>
                            <w:b/>
                            <w:bCs/>
                            <w:sz w:val="20"/>
                            <w:szCs w:val="20"/>
                          </w:rP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pPr>
                          <w:pStyle w:val="774"/>
                          <w:pBdr/>
                          <w:spacing/>
                          <w:ind w:right="0" w:firstLine="142" w:left="0"/>
                          <w:rPr>
                            <w:rFonts w:ascii="Times New Roman" w:hAnsi="Times New Roman" w:eastAsia="Times New Roman" w:cs="Times New Roman"/>
                            <w:b/>
                            <w:bCs/>
                            <w:i/>
                            <w:iCs/>
                            <w:sz w:val="24"/>
                            <w:szCs w:val="24"/>
                            <w:highlight w:val="yellow"/>
                          </w:rPr>
                        </w:pPr>
                        <w:r>
                          <w:rPr>
                            <w:rFonts w:ascii="Times New Roman" w:hAnsi="Times New Roman" w:eastAsia="Times New Roman" w:cs="Times New Roman"/>
                            <w:b w:val="0"/>
                            <w:bCs w:val="0"/>
                            <w:i/>
                            <w:iCs/>
                            <w:sz w:val="20"/>
                            <w:szCs w:val="20"/>
                            <w:highlight w:val="yellow"/>
                            <w:lang w:val="ro-RO"/>
                          </w:rPr>
                          <w:t xml:space="preserve">*NOTA:</w:t>
                        </w:r>
                        <w:r>
                          <w:rPr>
                            <w:rFonts w:ascii="Times New Roman" w:hAnsi="Times New Roman" w:eastAsia="Times New Roman" w:cs="Times New Roman"/>
                            <w:b/>
                            <w:bCs/>
                            <w:i/>
                            <w:iCs/>
                            <w:sz w:val="24"/>
                            <w:szCs w:val="24"/>
                            <w:highlight w:val="yellow"/>
                          </w:rPr>
                        </w:r>
                        <w:r>
                          <w:rPr>
                            <w:rFonts w:ascii="Times New Roman" w:hAnsi="Times New Roman" w:eastAsia="Times New Roman" w:cs="Times New Roman"/>
                            <w:b/>
                            <w:bCs/>
                            <w:i/>
                            <w:iCs/>
                            <w:sz w:val="24"/>
                            <w:szCs w:val="24"/>
                            <w:highlight w:val="yellow"/>
                          </w:rPr>
                        </w:r>
                      </w:p>
                      <w:p>
                        <w:pPr>
                          <w:pStyle w:val="774"/>
                          <w:pBdr/>
                          <w:spacing/>
                          <w:ind w:right="0" w:firstLine="0" w:left="0"/>
                          <w:rPr>
                            <w:rFonts w:ascii="Times New Roman" w:hAnsi="Times New Roman" w:eastAsia="Times New Roman" w:cs="Times New Roman"/>
                            <w:b/>
                            <w:bCs w:val="0"/>
                            <w:i w:val="0"/>
                            <w:color w:val="auto"/>
                            <w:sz w:val="24"/>
                            <w:szCs w:val="24"/>
                            <w:highlight w:val="yellow"/>
                          </w:rPr>
                        </w:pPr>
                        <w:r>
                          <w:rPr>
                            <w:rFonts w:ascii="Times New Roman" w:hAnsi="Times New Roman" w:eastAsia="Times New Roman" w:cs="Times New Roman"/>
                            <w:b w:val="0"/>
                            <w:bCs w:val="0"/>
                            <w:i w:val="0"/>
                            <w:iCs w:val="0"/>
                            <w:sz w:val="20"/>
                            <w:szCs w:val="20"/>
                            <w:highlight w:val="none"/>
                            <w:lang w:val="ro-RO"/>
                          </w:rPr>
                        </w:r>
                        <w:r>
                          <w:rPr>
                            <w:rFonts w:ascii="Times New Roman" w:hAnsi="Times New Roman" w:eastAsia="Times New Roman" w:cs="Times New Roman"/>
                            <w:b w:val="0"/>
                            <w:bCs w:val="0"/>
                            <w:color w:val="auto"/>
                            <w:sz w:val="20"/>
                            <w:szCs w:val="20"/>
                            <w:lang w:val="ro-RO"/>
                          </w:rPr>
                          <w:t xml:space="preserve">P</w:t>
                        </w:r>
                        <w:r>
                          <w:rPr>
                            <w:rFonts w:ascii="Times New Roman" w:hAnsi="Times New Roman" w:eastAsia="Times New Roman" w:cs="Times New Roman"/>
                            <w:b w:val="0"/>
                            <w:bCs w:val="0"/>
                            <w:color w:val="auto"/>
                            <w:sz w:val="20"/>
                            <w:szCs w:val="20"/>
                          </w:rPr>
                          <w:t xml:space="preserve">e teritoriul Republicii Moldova, </w:t>
                        </w:r>
                        <w:r>
                          <w:rPr>
                            <w:rFonts w:ascii="Times New Roman" w:hAnsi="Times New Roman" w:eastAsia="Times New Roman" w:cs="Times New Roman"/>
                            <w:b w:val="0"/>
                            <w:bCs w:val="0"/>
                            <w:i w:val="0"/>
                            <w:iCs w:val="0"/>
                            <w:color w:val="auto"/>
                            <w:sz w:val="20"/>
                            <w:szCs w:val="20"/>
                            <w:highlight w:val="none"/>
                            <w:lang w:val="ro-RO"/>
                          </w:rPr>
                          <w:t xml:space="preserve">pentru livrarea </w:t>
                        </w:r>
                        <w:r>
                          <w:rPr>
                            <w:rFonts w:ascii="Times New Roman" w:hAnsi="Times New Roman" w:eastAsia="Times New Roman" w:cs="Times New Roman"/>
                            <w:b w:val="0"/>
                            <w:bCs w:val="0"/>
                            <w:i w:val="0"/>
                            <w:iCs w:val="0"/>
                            <w:color w:val="auto"/>
                            <w:sz w:val="20"/>
                            <w:szCs w:val="20"/>
                            <w:highlight w:val="yellow"/>
                            <w:lang w:val="ro-RO"/>
                          </w:rPr>
                          <w:t xml:space="preserve">LEMNULUI de foc  </w:t>
                        </w:r>
                        <w:r>
                          <w:rPr>
                            <w:rFonts w:ascii="Times New Roman" w:hAnsi="Times New Roman" w:eastAsia="Times New Roman" w:cs="Times New Roman"/>
                            <w:b w:val="0"/>
                            <w:bCs w:val="0"/>
                            <w:i w:val="0"/>
                            <w:iCs w:val="0"/>
                            <w:color w:val="auto"/>
                            <w:sz w:val="20"/>
                            <w:szCs w:val="20"/>
                            <w:highlight w:val="none"/>
                            <w:lang w:val="ro-RO"/>
                          </w:rPr>
                          <w:t xml:space="preserve">Instituțiilor publice</w:t>
                        </w:r>
                        <w:r>
                          <w:rPr>
                            <w:rFonts w:ascii="Times New Roman" w:hAnsi="Times New Roman" w:eastAsia="Times New Roman" w:cs="Times New Roman"/>
                            <w:b w:val="0"/>
                            <w:bCs w:val="0"/>
                            <w:color w:val="auto"/>
                            <w:sz w:val="20"/>
                            <w:szCs w:val="20"/>
                          </w:rPr>
                          <w:t xml:space="preserve">, </w:t>
                        </w:r>
                        <w:r>
                          <w:rPr>
                            <w:rFonts w:ascii="Times New Roman" w:hAnsi="Times New Roman" w:eastAsia="Times New Roman" w:cs="Times New Roman"/>
                            <w:b/>
                            <w:bCs w:val="0"/>
                            <w:i w:val="0"/>
                            <w:color w:val="auto"/>
                            <w:sz w:val="24"/>
                            <w:szCs w:val="24"/>
                            <w:highlight w:val="yellow"/>
                          </w:rPr>
                        </w:r>
                        <w:r>
                          <w:rPr>
                            <w:rFonts w:ascii="Times New Roman" w:hAnsi="Times New Roman" w:eastAsia="Times New Roman" w:cs="Times New Roman"/>
                            <w:b/>
                            <w:bCs w:val="0"/>
                            <w:i w:val="0"/>
                            <w:color w:val="auto"/>
                            <w:sz w:val="24"/>
                            <w:szCs w:val="24"/>
                            <w:highlight w:val="yellow"/>
                          </w:rPr>
                        </w:r>
                      </w:p>
                      <w:p>
                        <w:pPr>
                          <w:pStyle w:val="774"/>
                          <w:pBdr/>
                          <w:spacing/>
                          <w:ind w:right="0" w:firstLine="0" w:left="0"/>
                          <w:rPr>
                            <w:rFonts w:ascii="Times New Roman" w:hAnsi="Times New Roman" w:eastAsia="Times New Roman" w:cs="Times New Roman"/>
                            <w:b/>
                            <w:bCs w:val="0"/>
                            <w:i w:val="0"/>
                            <w:color w:val="auto"/>
                            <w:sz w:val="24"/>
                            <w:szCs w:val="24"/>
                            <w:highlight w:val="none"/>
                          </w:rPr>
                        </w:pPr>
                        <w:r>
                          <w:rPr>
                            <w:rFonts w:ascii="Times New Roman" w:hAnsi="Times New Roman" w:eastAsia="Times New Roman" w:cs="Times New Roman"/>
                            <w:b w:val="0"/>
                            <w:bCs w:val="0"/>
                            <w:color w:val="auto"/>
                            <w:sz w:val="20"/>
                            <w:szCs w:val="20"/>
                          </w:rPr>
                        </w:r>
                        <w:r>
                          <w:rPr>
                            <w:rFonts w:ascii="Times New Roman" w:hAnsi="Times New Roman" w:eastAsia="Times New Roman" w:cs="Times New Roman"/>
                            <w:b w:val="0"/>
                            <w:bCs w:val="0"/>
                            <w:i w:val="0"/>
                            <w:iCs w:val="0"/>
                            <w:color w:val="auto"/>
                            <w:sz w:val="20"/>
                            <w:szCs w:val="20"/>
                            <w:highlight w:val="none"/>
                            <w:lang w:val="ro-RO"/>
                          </w:rPr>
                          <w:t xml:space="preserve">este stabilită </w:t>
                        </w:r>
                        <w:r>
                          <w:rPr>
                            <w:rFonts w:ascii="Times New Roman" w:hAnsi="Times New Roman" w:eastAsia="Times New Roman" w:cs="Times New Roman"/>
                            <w:b w:val="0"/>
                            <w:bCs w:val="0"/>
                            <w:i w:val="0"/>
                            <w:iCs w:val="0"/>
                            <w:color w:val="auto"/>
                            <w:sz w:val="20"/>
                            <w:szCs w:val="20"/>
                            <w:highlight w:val="none"/>
                            <w:lang w:val="ro-RO"/>
                          </w:rPr>
                          <w:t xml:space="preserve">cota </w:t>
                        </w:r>
                        <w:r>
                          <w:rPr>
                            <w:rFonts w:ascii="Times New Roman" w:hAnsi="Times New Roman" w:eastAsia="Times New Roman" w:cs="Times New Roman"/>
                            <w:b w:val="0"/>
                            <w:bCs w:val="0"/>
                            <w:i w:val="0"/>
                            <w:iCs w:val="0"/>
                            <w:color w:val="auto"/>
                            <w:sz w:val="20"/>
                            <w:szCs w:val="20"/>
                            <w:highlight w:val="yellow"/>
                            <w:lang w:val="ro-RO"/>
                          </w:rPr>
                          <w:t xml:space="preserve">TVA</w:t>
                        </w:r>
                        <w:r>
                          <w:rPr>
                            <w:rFonts w:ascii="Times New Roman" w:hAnsi="Times New Roman" w:eastAsia="Times New Roman" w:cs="Times New Roman"/>
                            <w:b w:val="0"/>
                            <w:bCs w:val="0"/>
                            <w:i w:val="0"/>
                            <w:iCs w:val="0"/>
                            <w:color w:val="auto"/>
                            <w:sz w:val="20"/>
                            <w:szCs w:val="20"/>
                            <w:highlight w:val="yellow"/>
                            <w:lang w:val="ro-RO"/>
                          </w:rPr>
                          <w:t xml:space="preserve"> 8 %.</w:t>
                        </w:r>
                        <w:r>
                          <w:rPr>
                            <w:rFonts w:ascii="Times New Roman" w:hAnsi="Times New Roman" w:eastAsia="Times New Roman" w:cs="Times New Roman"/>
                            <w:b/>
                            <w:bCs w:val="0"/>
                            <w:i w:val="0"/>
                            <w:color w:val="auto"/>
                            <w:sz w:val="24"/>
                            <w:szCs w:val="24"/>
                            <w:highlight w:val="none"/>
                          </w:rPr>
                        </w:r>
                        <w:r>
                          <w:rPr>
                            <w:rFonts w:ascii="Times New Roman" w:hAnsi="Times New Roman" w:eastAsia="Times New Roman" w:cs="Times New Roman"/>
                            <w:b/>
                            <w:bCs w:val="0"/>
                            <w:i w:val="0"/>
                            <w:color w:val="auto"/>
                            <w:sz w:val="24"/>
                            <w:szCs w:val="24"/>
                            <w:highlight w:val="none"/>
                          </w:rPr>
                        </w:r>
                      </w:p>
                    </w:tc>
                    <w:tc>
                      <w:tcPr>
                        <w:gridSpan w:val="2"/>
                        <w:tcBorders>
                          <w:top w:val="single" w:color="auto" w:sz="4" w:space="0"/>
                          <w:left w:val="single" w:color="auto" w:sz="4" w:space="0"/>
                          <w:bottom w:val="single" w:color="auto" w:sz="4" w:space="0"/>
                          <w:right w:val="single" w:color="auto" w:sz="4" w:space="0"/>
                        </w:tcBorders>
                        <w:tcW w:w="2094" w:type="dxa"/>
                        <w:vAlign w:val="bottom"/>
                        <w:textDirection w:val="lrTb"/>
                        <w:noWrap w:val="false"/>
                      </w:tcPr>
                      <w:p>
                        <w:pPr>
                          <w:pStyle w:val="759"/>
                          <w:framePr w:hAnchor="margin" w:hSpace="180" w:vAnchor="page" w:wrap="around" w:y="347"/>
                          <w:pBdr/>
                          <w:spacing/>
                          <w:ind/>
                          <w:rPr>
                            <w:b/>
                            <w:sz w:val="20"/>
                            <w:szCs w:val="20"/>
                            <w:lang w:val="pt-BR" w:eastAsia="ru-RU"/>
                          </w:rPr>
                        </w:pPr>
                        <w:r>
                          <w:rPr>
                            <w:b/>
                            <w:sz w:val="20"/>
                            <w:szCs w:val="20"/>
                            <w:lang w:val="pt-BR" w:eastAsia="ru-RU"/>
                          </w:rPr>
                        </w:r>
                        <w:r>
                          <w:rPr>
                            <w:b/>
                            <w:sz w:val="20"/>
                            <w:szCs w:val="20"/>
                            <w:lang w:val="pt-BR" w:eastAsia="ru-RU"/>
                          </w:rPr>
                        </w:r>
                        <w:r>
                          <w:rPr>
                            <w:b/>
                            <w:sz w:val="20"/>
                            <w:szCs w:val="20"/>
                            <w:lang w:val="pt-BR" w:eastAsia="ru-RU"/>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cantSplit/>
                      <w:gridAfter w:val="11"/>
                      <w:trHeight w:val="138"/>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14:paraId="458E2AD5">
                        <w:pPr>
                          <w:pStyle w:val="774"/>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rPr>
                          <w:t xml:space="preserve">Centrul de prestare a serviciilor sociale </w:t>
                        </w:r>
                        <w:r>
                          <w:rPr>
                            <w:rFonts w:ascii="Times New Roman" w:hAnsi="Times New Roman" w:eastAsia="Times New Roman" w:cs="Times New Roman"/>
                            <w:b/>
                            <w:color w:val="000000"/>
                            <w:sz w:val="22"/>
                            <w:szCs w:val="22"/>
                          </w:rPr>
                          <w:t xml:space="preserve">„ProSperare”</w:t>
                        </w:r>
                        <w:r>
                          <w:rPr>
                            <w:rFonts w:ascii="Times New Roman" w:hAnsi="Times New Roman" w:eastAsia="Times New Roman" w:cs="Times New Roman"/>
                            <w:color w:val="000000"/>
                            <w:sz w:val="22"/>
                            <w:szCs w:val="22"/>
                          </w:rPr>
                          <w:t xml:space="preserve"> </w:t>
                        </w:r>
                        <w:r>
                          <w:rPr>
                            <w:rFonts w:ascii="Times New Roman" w:hAnsi="Times New Roman" w:eastAsia="Times New Roman" w:cs="Times New Roman"/>
                            <w:color w:val="000000"/>
                            <w:sz w:val="22"/>
                            <w:szCs w:val="22"/>
                          </w:rPr>
                          <w:t xml:space="preserve">din cadrul STAS Fălești</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sz w:val="22"/>
                            <w:szCs w:val="22"/>
                          </w:rPr>
                          <w:t xml:space="preserve">s. Bocșa, </w:t>
                        </w:r>
                        <w:r>
                          <w:rPr>
                            <w:rFonts w:ascii="Times New Roman" w:hAnsi="Times New Roman" w:eastAsia="Times New Roman" w:cs="Times New Roman"/>
                            <w:sz w:val="22"/>
                            <w:szCs w:val="22"/>
                          </w:rPr>
                          <w:t xml:space="preserve">com</w:t>
                        </w:r>
                        <w:r>
                          <w:rPr>
                            <w:rFonts w:ascii="Times New Roman" w:hAnsi="Times New Roman" w:eastAsia="Times New Roman" w:cs="Times New Roman"/>
                            <w:sz w:val="22"/>
                            <w:szCs w:val="22"/>
                            <w:lang w:val="ro-RO"/>
                          </w:rPr>
                          <w:t xml:space="preserve">.</w:t>
                        </w:r>
                        <w:r>
                          <w:rPr>
                            <w:rFonts w:ascii="Times New Roman" w:hAnsi="Times New Roman" w:eastAsia="Times New Roman" w:cs="Times New Roman"/>
                            <w:sz w:val="22"/>
                            <w:szCs w:val="22"/>
                          </w:rPr>
                          <w:t xml:space="preserve"> Risipeni, </w:t>
                        </w:r>
                        <w:r>
                          <w:rPr>
                            <w:rFonts w:ascii="Times New Roman" w:hAnsi="Times New Roman" w:eastAsia="Times New Roman" w:cs="Times New Roman"/>
                            <w:sz w:val="22"/>
                            <w:szCs w:val="22"/>
                          </w:rPr>
                          <w:t xml:space="preserve">rl Fălești</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14:paraId="54FA9F7B">
                        <w:pPr>
                          <w:pStyle w:val="759"/>
                          <w:framePr w:hAnchor="margin" w:hSpace="180" w:vAnchor="page" w:wrap="around" w:y="347"/>
                          <w:pBdr/>
                          <w:spacing/>
                          <w:ind/>
                          <w:jc w:val="center"/>
                          <w:rPr>
                            <w:b/>
                            <w:bCs/>
                            <w:sz w:val="20"/>
                            <w:szCs w:val="20"/>
                          </w:rPr>
                        </w:pPr>
                        <w:r>
                          <w:rPr>
                            <w:b/>
                            <w:bCs/>
                            <w:sz w:val="20"/>
                            <w:szCs w:val="20"/>
                          </w:rPr>
                          <w:t xml:space="preserve">m/</w:t>
                        </w:r>
                        <w:r>
                          <w:rPr>
                            <w:b/>
                            <w:bCs/>
                            <w:sz w:val="20"/>
                            <w:szCs w:val="20"/>
                          </w:rPr>
                        </w:r>
                        <w:r>
                          <w:rPr>
                            <w:b/>
                            <w:bCs/>
                            <w:sz w:val="20"/>
                            <w:szCs w:val="20"/>
                          </w:rPr>
                        </w:r>
                      </w:p>
                      <w:p w14:paraId="279EE3BF">
                        <w:pPr>
                          <w:pStyle w:val="759"/>
                          <w:framePr w:hAnchor="margin" w:hSpace="180" w:vAnchor="page" w:wrap="around" w:y="347"/>
                          <w:pBdr/>
                          <w:spacing/>
                          <w:ind/>
                          <w:jc w:val="center"/>
                          <w:rPr>
                            <w:b/>
                            <w:bCs/>
                            <w:sz w:val="20"/>
                            <w:szCs w:val="20"/>
                          </w:rPr>
                        </w:pPr>
                        <w:r>
                          <w:rPr>
                            <w:b/>
                            <w:bCs/>
                            <w:sz w:val="20"/>
                            <w:szCs w:val="20"/>
                          </w:rPr>
                          <w:t xml:space="preserve">steri</w:t>
                        </w:r>
                        <w:r>
                          <w:rPr>
                            <w:b/>
                            <w:bCs/>
                            <w:sz w:val="20"/>
                            <w:szCs w:val="20"/>
                          </w:rPr>
                        </w:r>
                        <w:r>
                          <w:rPr>
                            <w:b/>
                            <w:bCs/>
                            <w:sz w:val="20"/>
                            <w:szCs w:val="20"/>
                          </w:rP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14:paraId="3D166BCC">
                        <w:pPr>
                          <w:pStyle w:val="774"/>
                          <w:framePr w:hAnchor="margin" w:hSpace="180" w:vAnchor="page" w:wrap="around" w:y="347"/>
                          <w:pBdr/>
                          <w:spacing/>
                          <w:ind w:right="51"/>
                          <w:jc w:val="center"/>
                          <w:rPr>
                            <w:rFonts w:ascii="Times New Roman" w:hAnsi="Times New Roman"/>
                            <w:sz w:val="24"/>
                            <w:szCs w:val="24"/>
                          </w:rPr>
                        </w:pPr>
                        <w:r>
                          <w:rPr>
                            <w:rFonts w:ascii="Times New Roman" w:hAnsi="Times New Roman" w:eastAsia="Times New Roman"/>
                            <w:b/>
                            <w:bCs/>
                            <w:sz w:val="24"/>
                            <w:szCs w:val="24"/>
                            <w:lang w:val="ro-RO"/>
                          </w:rPr>
                          <w:t xml:space="preserve">10,0</w:t>
                        </w:r>
                        <w:r>
                          <w:rPr>
                            <w:rFonts w:ascii="Times New Roman" w:hAnsi="Times New Roman"/>
                            <w:sz w:val="24"/>
                            <w:szCs w:val="24"/>
                          </w:rPr>
                        </w:r>
                        <w:r>
                          <w:rPr>
                            <w:rFonts w:ascii="Times New Roman" w:hAnsi="Times New Roman"/>
                            <w:sz w:val="24"/>
                            <w:szCs w:val="24"/>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pBdr/>
                          <w:spacing/>
                          <w:ind/>
                          <w:rPr/>
                        </w:p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14:paraId="24C32214">
                        <w:pPr>
                          <w:pStyle w:val="774"/>
                          <w:framePr w:hAnchor="margin" w:hSpace="180" w:vAnchor="page" w:wrap="around" w:y="347"/>
                          <w:pBdr/>
                          <w:spacing/>
                          <w:ind/>
                          <w:rPr>
                            <w:rFonts w:ascii="Times New Roman" w:hAnsi="Times New Roman" w:eastAsia="Times New Roman"/>
                            <w:sz w:val="20"/>
                            <w:szCs w:val="20"/>
                          </w:rPr>
                        </w:pPr>
                        <w:r>
                          <w:rPr>
                            <w:rFonts w:ascii="Times New Roman" w:hAnsi="Times New Roman" w:eastAsia="Times New Roman"/>
                            <w:sz w:val="20"/>
                            <w:szCs w:val="20"/>
                            <w:highlight w:val="white"/>
                            <w:lang w:val="ro-RO"/>
                          </w:rPr>
                          <w:t xml:space="preserve">1. </w:t>
                        </w:r>
                        <w:r>
                          <w:rPr>
                            <w:rFonts w:ascii="Times New Roman" w:hAnsi="Times New Roman" w:eastAsia="Times New Roman"/>
                            <w:sz w:val="20"/>
                            <w:szCs w:val="20"/>
                            <w:highlight w:val="white"/>
                            <w:lang w:val="en-US"/>
                          </w:rPr>
                          <w:t xml:space="preserve">Livrarea </w:t>
                        </w:r>
                        <w:r>
                          <w:rPr>
                            <w:rFonts w:ascii="Times New Roman" w:hAnsi="Times New Roman" w:eastAsia="Times New Roman"/>
                            <w:sz w:val="20"/>
                            <w:szCs w:val="20"/>
                            <w:highlight w:val="white"/>
                            <w:lang w:val="ro-RO"/>
                          </w:rPr>
                          <w:t xml:space="preserve">bunurilor</w:t>
                        </w:r>
                        <w:r>
                          <w:rPr>
                            <w:rFonts w:ascii="Times New Roman" w:hAnsi="Times New Roman" w:eastAsia="Times New Roman"/>
                            <w:sz w:val="20"/>
                            <w:szCs w:val="20"/>
                            <w:highlight w:val="white"/>
                            <w:lang w:val="en-US"/>
                          </w:rPr>
                          <w:t xml:space="preserve"> se efectuează pînă la depozitele ale</w:t>
                        </w:r>
                        <w:r>
                          <w:rPr>
                            <w:rFonts w:ascii="Times New Roman" w:hAnsi="Times New Roman" w:eastAsia="Times New Roman"/>
                            <w:sz w:val="20"/>
                            <w:szCs w:val="20"/>
                            <w:highlight w:val="white"/>
                            <w:lang w:val="ro-RO"/>
                          </w:rPr>
                          <w:t xml:space="preserve"> </w:t>
                        </w:r>
                        <w:r>
                          <w:rPr>
                            <w:rFonts w:ascii="Times New Roman" w:hAnsi="Times New Roman" w:eastAsia="Times New Roman"/>
                            <w:color w:val="000000"/>
                            <w:sz w:val="20"/>
                            <w:szCs w:val="20"/>
                            <w:highlight w:val="white"/>
                            <w:lang w:val="ro-RO"/>
                          </w:rPr>
                          <w:t xml:space="preserve">Serviciilor arondate ATAS NORD VEST</w:t>
                        </w:r>
                        <w:r>
                          <w:rPr>
                            <w:rFonts w:ascii="Times New Roman" w:hAnsi="Times New Roman" w:eastAsia="Times New Roman"/>
                            <w:sz w:val="20"/>
                            <w:szCs w:val="20"/>
                            <w:lang w:val="ro-RO"/>
                          </w:rPr>
                          <w:t xml:space="preserve">.</w:t>
                        </w:r>
                        <w:r>
                          <w:rPr>
                            <w:rFonts w:ascii="Times New Roman" w:hAnsi="Times New Roman" w:eastAsia="Times New Roman"/>
                            <w:sz w:val="20"/>
                            <w:szCs w:val="20"/>
                          </w:rPr>
                        </w:r>
                        <w:r>
                          <w:rPr>
                            <w:rFonts w:ascii="Times New Roman" w:hAnsi="Times New Roman" w:eastAsia="Times New Roman"/>
                            <w:sz w:val="20"/>
                            <w:szCs w:val="20"/>
                          </w:rPr>
                        </w:r>
                      </w:p>
                      <w:p w14:paraId="4A79EEB0">
                        <w:pPr>
                          <w:pStyle w:val="774"/>
                          <w:framePr w:hAnchor="margin" w:hSpace="180" w:vAnchor="page" w:wrap="around" w:y="347"/>
                          <w:pBdr/>
                          <w:spacing/>
                          <w:ind/>
                          <w:rPr>
                            <w:rFonts w:ascii="Times New Roman" w:hAnsi="Times New Roman" w:eastAsia="Times New Roman"/>
                            <w:sz w:val="20"/>
                            <w:szCs w:val="20"/>
                            <w:highlight w:val="white"/>
                          </w:rPr>
                        </w:pPr>
                        <w:r>
                          <w:rPr>
                            <w:rFonts w:ascii="Times New Roman" w:hAnsi="Times New Roman" w:eastAsia="Times New Roman"/>
                            <w:sz w:val="20"/>
                            <w:szCs w:val="20"/>
                            <w:lang w:val="ro-RO"/>
                          </w:rPr>
                          <w:t xml:space="preserve">2. </w:t>
                        </w:r>
                        <w:r>
                          <w:rPr>
                            <w:rFonts w:ascii="Times New Roman" w:hAnsi="Times New Roman" w:eastAsia="Times New Roman"/>
                            <w:sz w:val="20"/>
                            <w:szCs w:val="20"/>
                            <w:highlight w:val="white"/>
                            <w:lang w:val="ro-RO"/>
                          </w:rPr>
                          <w:t xml:space="preserve">T</w:t>
                        </w:r>
                        <w:r>
                          <w:rPr>
                            <w:rFonts w:ascii="Times New Roman" w:hAnsi="Times New Roman" w:eastAsia="Times New Roman"/>
                            <w:sz w:val="20"/>
                            <w:szCs w:val="20"/>
                            <w:highlight w:val="white"/>
                            <w:lang w:val="en-US"/>
                          </w:rPr>
                          <w:t xml:space="preserve">ermen de livrare pînă </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la </w:t>
                        </w:r>
                        <w:r>
                          <w:rPr>
                            <w:rFonts w:ascii="Times New Roman" w:hAnsi="Times New Roman" w:eastAsia="Times New Roman"/>
                            <w:sz w:val="20"/>
                            <w:szCs w:val="20"/>
                            <w:highlight w:val="white"/>
                            <w:lang w:val="ro-RO"/>
                          </w:rPr>
                          <w:t xml:space="preserve">3</w:t>
                        </w:r>
                        <w:r>
                          <w:rPr>
                            <w:rFonts w:ascii="Times New Roman" w:hAnsi="Times New Roman" w:eastAsia="Times New Roman"/>
                            <w:sz w:val="20"/>
                            <w:szCs w:val="20"/>
                            <w:highlight w:val="none"/>
                            <w:lang w:val="ro-RO"/>
                          </w:rPr>
                          <w:t xml:space="preserve">1 iulie 2026.</w:t>
                        </w:r>
                        <w:r>
                          <w:rPr>
                            <w:rFonts w:ascii="Times New Roman" w:hAnsi="Times New Roman" w:eastAsia="Times New Roman"/>
                            <w:sz w:val="20"/>
                            <w:szCs w:val="20"/>
                            <w:highlight w:val="white"/>
                          </w:rPr>
                        </w:r>
                        <w:r>
                          <w:rPr>
                            <w:rFonts w:ascii="Times New Roman" w:hAnsi="Times New Roman" w:eastAsia="Times New Roman"/>
                            <w:sz w:val="20"/>
                            <w:szCs w:val="20"/>
                            <w:highlight w:val="white"/>
                          </w:rPr>
                        </w:r>
                      </w:p>
                    </w:tc>
                    <w:tc>
                      <w:tcPr>
                        <w:gridSpan w:val="2"/>
                        <w:tcBorders>
                          <w:top w:val="single" w:color="auto" w:sz="4" w:space="0"/>
                          <w:left w:val="single" w:color="auto" w:sz="4" w:space="0"/>
                          <w:bottom w:val="single" w:color="auto" w:sz="4" w:space="0"/>
                          <w:right w:val="single" w:color="auto" w:sz="4" w:space="0"/>
                        </w:tcBorders>
                        <w:tcW w:w="2094" w:type="dxa"/>
                        <w:vAlign w:val="bottom"/>
                        <w:textDirection w:val="lrTb"/>
                        <w:noWrap w:val="false"/>
                      </w:tcPr>
                      <w:p>
                        <w:pPr>
                          <w:pStyle w:val="759"/>
                          <w:framePr w:hAnchor="margin" w:hSpace="180" w:vAnchor="page" w:wrap="around" w:y="347"/>
                          <w:pBdr/>
                          <w:spacing/>
                          <w:ind/>
                          <w:jc w:val="center"/>
                          <w:rPr>
                            <w:sz w:val="16"/>
                            <w:szCs w:val="16"/>
                          </w:rPr>
                        </w:pPr>
                        <w:r>
                          <w:rPr>
                            <w:sz w:val="16"/>
                            <w:szCs w:val="16"/>
                          </w:rPr>
                          <w:t xml:space="preserve">ECO: 331110</w:t>
                        </w:r>
                        <w:r>
                          <w:rPr>
                            <w:sz w:val="16"/>
                            <w:szCs w:val="16"/>
                          </w:rPr>
                        </w:r>
                        <w:r>
                          <w:rPr>
                            <w:sz w:val="16"/>
                            <w:szCs w:val="16"/>
                          </w:rPr>
                        </w:r>
                      </w:p>
                      <w:p>
                        <w:pPr>
                          <w:pStyle w:val="759"/>
                          <w:framePr w:hAnchor="margin" w:hSpace="180" w:vAnchor="page" w:wrap="around" w:y="347"/>
                          <w:pBdr/>
                          <w:spacing/>
                          <w:ind/>
                          <w:jc w:val="center"/>
                          <w:rPr>
                            <w:sz w:val="16"/>
                            <w:szCs w:val="16"/>
                          </w:rPr>
                        </w:pPr>
                        <w:r>
                          <w:rPr>
                            <w:sz w:val="16"/>
                            <w:szCs w:val="16"/>
                          </w:rPr>
                        </w:r>
                        <w:r>
                          <w:rPr>
                            <w:sz w:val="16"/>
                            <w:szCs w:val="16"/>
                          </w:rPr>
                        </w:r>
                        <w:r>
                          <w:rPr>
                            <w:sz w:val="16"/>
                            <w:szCs w:val="16"/>
                          </w:rPr>
                        </w:r>
                      </w:p>
                      <w:p>
                        <w:pPr>
                          <w:framePr w:hAnchor="margin" w:hSpace="180" w:vAnchor="page" w:wrap="around" w:y="347"/>
                          <w:pBdr/>
                          <w:spacing/>
                          <w:ind/>
                          <w:jc w:val="center"/>
                          <w:rPr>
                            <w:sz w:val="22"/>
                            <w:szCs w:val="22"/>
                          </w:rPr>
                        </w:pPr>
                        <w:r>
                          <w:rPr>
                            <w:sz w:val="22"/>
                            <w:szCs w:val="22"/>
                          </w:rPr>
                        </w:r>
                        <w:r>
                          <w:rPr>
                            <w:sz w:val="22"/>
                            <w:szCs w:val="22"/>
                          </w:rPr>
                        </w:r>
                        <w:r>
                          <w:rPr>
                            <w:sz w:val="22"/>
                            <w:szCs w:val="22"/>
                          </w:rPr>
                        </w:r>
                      </w:p>
                      <w:p>
                        <w:pPr>
                          <w:framePr w:hAnchor="margin" w:hSpace="180" w:vAnchor="page" w:wrap="around" w:y="347"/>
                          <w:pBdr/>
                          <w:spacing/>
                          <w:ind/>
                          <w:jc w:val="center"/>
                          <w:rPr>
                            <w:b w:val="0"/>
                            <w:bCs w:val="0"/>
                            <w:sz w:val="16"/>
                            <w:szCs w:val="16"/>
                          </w:rPr>
                        </w:pPr>
                        <w:r>
                          <w:rPr>
                            <w:sz w:val="12"/>
                            <w:szCs w:val="12"/>
                          </w:rPr>
                        </w:r>
                        <w:r>
                          <w:rPr>
                            <w:b w:val="0"/>
                            <w:bCs w:val="0"/>
                            <w:sz w:val="12"/>
                            <w:szCs w:val="12"/>
                            <w:lang w:eastAsia="ru-RU"/>
                          </w:rPr>
                          <w:t xml:space="preserve">MD85TRPBAL20000001668300</w:t>
                        </w:r>
                        <w:r>
                          <w:rPr>
                            <w:b w:val="0"/>
                            <w:bCs w:val="0"/>
                            <w:sz w:val="16"/>
                            <w:szCs w:val="16"/>
                          </w:rPr>
                        </w:r>
                        <w:r>
                          <w:rPr>
                            <w:b w:val="0"/>
                            <w:bCs w:val="0"/>
                            <w:sz w:val="16"/>
                            <w:szCs w:val="16"/>
                          </w:rPr>
                        </w:r>
                      </w:p>
                      <w:p>
                        <w:pPr>
                          <w:pStyle w:val="759"/>
                          <w:framePr w:hAnchor="margin" w:hSpace="180" w:vAnchor="page" w:wrap="around" w:y="347"/>
                          <w:pBdr/>
                          <w:spacing/>
                          <w:ind/>
                          <w:jc w:val="center"/>
                          <w:rPr>
                            <w:sz w:val="14"/>
                            <w:szCs w:val="14"/>
                          </w:rPr>
                        </w:pPr>
                        <w:r>
                          <w:rPr>
                            <w:sz w:val="14"/>
                            <w:szCs w:val="14"/>
                            <w:lang w:eastAsia="ru-RU"/>
                          </w:rPr>
                        </w:r>
                        <w:r>
                          <w:rPr>
                            <w:sz w:val="14"/>
                            <w:szCs w:val="14"/>
                          </w:rPr>
                        </w:r>
                        <w:r>
                          <w:rPr>
                            <w:sz w:val="14"/>
                            <w:szCs w:val="14"/>
                          </w:rPr>
                        </w:r>
                      </w:p>
                      <w:p>
                        <w:pPr>
                          <w:pStyle w:val="759"/>
                          <w:framePr w:hAnchor="margin" w:hSpace="180" w:vAnchor="page" w:wrap="around" w:y="347"/>
                          <w:pBdr/>
                          <w:spacing/>
                          <w:ind/>
                          <w:jc w:val="center"/>
                          <w:rPr>
                            <w:sz w:val="16"/>
                            <w:szCs w:val="16"/>
                          </w:rPr>
                        </w:pPr>
                        <w:r>
                          <w:rPr>
                            <w:sz w:val="16"/>
                            <w:szCs w:val="16"/>
                          </w:rPr>
                        </w:r>
                        <w:r>
                          <w:rPr>
                            <w:sz w:val="16"/>
                            <w:szCs w:val="16"/>
                          </w:rPr>
                        </w:r>
                        <w:r>
                          <w:rPr>
                            <w:sz w:val="16"/>
                            <w:szCs w:val="16"/>
                          </w:rPr>
                        </w:r>
                      </w:p>
                      <w:p>
                        <w:pPr>
                          <w:pStyle w:val="759"/>
                          <w:framePr w:hAnchor="margin" w:hSpace="180" w:vAnchor="page" w:wrap="around" w:y="347"/>
                          <w:pBdr/>
                          <w:spacing/>
                          <w:ind/>
                          <w:rPr>
                            <w:b/>
                            <w:sz w:val="20"/>
                            <w:szCs w:val="20"/>
                            <w:lang w:val="pt-BR" w:eastAsia="ru-RU"/>
                          </w:rPr>
                        </w:pPr>
                        <w:r>
                          <w:rPr>
                            <w:b/>
                            <w:sz w:val="20"/>
                            <w:szCs w:val="20"/>
                            <w:lang w:val="pt-BR" w:eastAsia="ru-RU"/>
                          </w:rPr>
                        </w:r>
                        <w:r>
                          <w:rPr>
                            <w:b/>
                            <w:sz w:val="20"/>
                            <w:szCs w:val="20"/>
                            <w:lang w:val="pt-BR" w:eastAsia="ru-RU"/>
                          </w:rPr>
                        </w:r>
                        <w:r>
                          <w:rPr>
                            <w:b/>
                            <w:sz w:val="20"/>
                            <w:szCs w:val="20"/>
                            <w:lang w:val="pt-BR" w:eastAsia="ru-RU"/>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cantSplit/>
                      <w:gridAfter w:val="11"/>
                      <w:trHeight w:val="138"/>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14:paraId="5EFD2A69">
                        <w:pPr>
                          <w:pStyle w:val="774"/>
                          <w:pBdr/>
                          <w:spacing/>
                          <w:ind/>
                          <w:rPr>
                            <w:rFonts w:ascii="Times New Roman" w:hAnsi="Times New Roman" w:eastAsia="Times New Roman" w:cs="Times New Roman"/>
                            <w:sz w:val="20"/>
                            <w:szCs w:val="20"/>
                            <w:highlight w:val="none"/>
                          </w:rPr>
                        </w:pPr>
                        <w:r>
                          <w:rPr>
                            <w:rFonts w:ascii="Times New Roman" w:hAnsi="Times New Roman" w:eastAsia="Times New Roman" w:cs="Times New Roman"/>
                            <w:color w:val="000000"/>
                            <w:sz w:val="22"/>
                            <w:szCs w:val="22"/>
                            <w:highlight w:val="none"/>
                          </w:rPr>
                        </w:r>
                        <w:r>
                          <w:rPr>
                            <w:rFonts w:ascii="Times New Roman" w:hAnsi="Times New Roman" w:eastAsia="Times New Roman" w:cs="Times New Roman"/>
                            <w:sz w:val="22"/>
                            <w:szCs w:val="22"/>
                            <w:highlight w:val="none"/>
                          </w:rPr>
                          <w:t xml:space="preserve">Centrul de prestare a serviciilor sociale </w:t>
                        </w:r>
                        <w:r>
                          <w:rPr>
                            <w:rFonts w:ascii="Times New Roman" w:hAnsi="Times New Roman" w:eastAsia="Times New Roman" w:cs="Times New Roman"/>
                            <w:b/>
                            <w:bCs/>
                            <w:sz w:val="22"/>
                            <w:szCs w:val="22"/>
                            <w:highlight w:val="none"/>
                          </w:rPr>
                          <w:t xml:space="preserve">„Nufărul Alb”</w:t>
                        </w:r>
                        <w:r>
                          <w:rPr>
                            <w:rFonts w:ascii="Times New Roman" w:hAnsi="Times New Roman" w:eastAsia="Times New Roman" w:cs="Times New Roman"/>
                            <w:sz w:val="22"/>
                            <w:szCs w:val="22"/>
                            <w:highlight w:val="none"/>
                          </w:rPr>
                          <w:t xml:space="preserve"> din cadrul Direcției protecția copilului și a familiei a STAS-ului Fălești </w:t>
                        </w:r>
                        <w:r>
                          <w:rPr>
                            <w:rFonts w:ascii="Times New Roman" w:hAnsi="Times New Roman" w:eastAsia="Times New Roman" w:cs="Times New Roman"/>
                            <w:sz w:val="20"/>
                            <w:szCs w:val="20"/>
                            <w:highlight w:val="none"/>
                          </w:rPr>
                          <w:t xml:space="preserve">(cu statut de serviciu)</w:t>
                        </w:r>
                        <w:r>
                          <w:rPr>
                            <w:rFonts w:ascii="Times New Roman" w:hAnsi="Times New Roman" w:cs="Times New Roman"/>
                            <w:color w:val="000000"/>
                            <w:sz w:val="22"/>
                            <w:szCs w:val="22"/>
                          </w:rPr>
                        </w:r>
                        <w:r>
                          <w:rPr>
                            <w:rFonts w:ascii="Times New Roman" w:hAnsi="Times New Roman" w:eastAsia="Times New Roman" w:cs="Times New Roman"/>
                            <w:sz w:val="20"/>
                            <w:szCs w:val="20"/>
                            <w:highlight w:val="none"/>
                          </w:rPr>
                        </w:r>
                      </w:p>
                      <w:p w14:paraId="1AA7CF0A">
                        <w:pPr>
                          <w:pStyle w:val="774"/>
                          <w:pBdr/>
                          <w:spacing/>
                          <w:ind/>
                          <w:rPr>
                            <w:rFonts w:ascii="Times New Roman" w:hAnsi="Times New Roman" w:cs="Times New Roman"/>
                            <w:color w:val="000000"/>
                            <w:sz w:val="22"/>
                            <w:szCs w:val="22"/>
                          </w:rPr>
                        </w:pPr>
                        <w:r>
                          <w:rPr>
                            <w:rFonts w:ascii="Times New Roman" w:hAnsi="Times New Roman" w:eastAsia="Times New Roman" w:cs="Times New Roman"/>
                            <w:sz w:val="20"/>
                            <w:szCs w:val="20"/>
                            <w:highlight w:val="none"/>
                          </w:rPr>
                        </w:r>
                        <w:r>
                          <w:rPr>
                            <w:rFonts w:ascii="Times New Roman" w:hAnsi="Times New Roman" w:eastAsia="Times New Roman" w:cs="Times New Roman"/>
                            <w:sz w:val="22"/>
                            <w:szCs w:val="22"/>
                          </w:rPr>
                          <w:t xml:space="preserve">s. Glinjeni, </w:t>
                        </w:r>
                        <w:r>
                          <w:rPr>
                            <w:rFonts w:ascii="Times New Roman" w:hAnsi="Times New Roman" w:eastAsia="Times New Roman" w:cs="Times New Roman"/>
                            <w:sz w:val="22"/>
                            <w:szCs w:val="22"/>
                          </w:rPr>
                          <w:t xml:space="preserve">rl Fălești</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14:paraId="7E0E024F">
                        <w:pPr>
                          <w:pStyle w:val="759"/>
                          <w:framePr w:hAnchor="margin" w:hSpace="180" w:vAnchor="page" w:wrap="around" w:y="347"/>
                          <w:pBdr/>
                          <w:spacing/>
                          <w:ind/>
                          <w:jc w:val="center"/>
                          <w:rPr>
                            <w:b/>
                            <w:bCs/>
                            <w:sz w:val="20"/>
                            <w:szCs w:val="20"/>
                          </w:rPr>
                        </w:pPr>
                        <w:r>
                          <w:rPr>
                            <w:b/>
                            <w:bCs/>
                            <w:sz w:val="20"/>
                            <w:szCs w:val="20"/>
                          </w:rPr>
                          <w:t xml:space="preserve">m/</w:t>
                        </w:r>
                        <w:r>
                          <w:rPr>
                            <w:b/>
                            <w:bCs/>
                            <w:sz w:val="20"/>
                            <w:szCs w:val="20"/>
                          </w:rPr>
                        </w:r>
                        <w:r>
                          <w:rPr>
                            <w:b/>
                            <w:bCs/>
                            <w:sz w:val="20"/>
                            <w:szCs w:val="20"/>
                          </w:rPr>
                        </w:r>
                      </w:p>
                      <w:p w14:paraId="0964BDE0">
                        <w:pPr>
                          <w:pStyle w:val="759"/>
                          <w:framePr w:hAnchor="margin" w:hSpace="180" w:vAnchor="page" w:wrap="around" w:y="347"/>
                          <w:pBdr/>
                          <w:spacing/>
                          <w:ind/>
                          <w:jc w:val="center"/>
                          <w:rPr>
                            <w:b/>
                            <w:bCs/>
                            <w:sz w:val="20"/>
                            <w:szCs w:val="20"/>
                          </w:rPr>
                        </w:pPr>
                        <w:r>
                          <w:rPr>
                            <w:b/>
                            <w:bCs/>
                            <w:sz w:val="20"/>
                            <w:szCs w:val="20"/>
                          </w:rPr>
                          <w:t xml:space="preserve">steri</w:t>
                        </w:r>
                        <w:r>
                          <w:rPr>
                            <w:b/>
                            <w:bCs/>
                            <w:sz w:val="20"/>
                            <w:szCs w:val="20"/>
                          </w:rPr>
                        </w:r>
                        <w:r>
                          <w:rPr>
                            <w:b/>
                            <w:bCs/>
                            <w:sz w:val="20"/>
                            <w:szCs w:val="20"/>
                          </w:rP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14:paraId="28119BCC">
                        <w:pPr>
                          <w:pStyle w:val="774"/>
                          <w:framePr w:hAnchor="margin" w:hSpace="180" w:vAnchor="page" w:wrap="around" w:y="347"/>
                          <w:pBdr/>
                          <w:spacing/>
                          <w:ind w:right="51"/>
                          <w:jc w:val="center"/>
                          <w:rPr>
                            <w:rFonts w:ascii="Times New Roman" w:hAnsi="Times New Roman"/>
                            <w:sz w:val="24"/>
                            <w:szCs w:val="24"/>
                          </w:rPr>
                        </w:pPr>
                        <w:r>
                          <w:rPr>
                            <w:rFonts w:ascii="Times New Roman" w:hAnsi="Times New Roman" w:eastAsia="Times New Roman"/>
                            <w:b/>
                            <w:bCs/>
                            <w:sz w:val="24"/>
                            <w:szCs w:val="24"/>
                            <w:lang w:val="ro-RO"/>
                          </w:rPr>
                          <w:t xml:space="preserve">25,0</w:t>
                        </w:r>
                        <w:r>
                          <w:rPr>
                            <w:rFonts w:ascii="Times New Roman" w:hAnsi="Times New Roman"/>
                            <w:sz w:val="24"/>
                            <w:szCs w:val="24"/>
                          </w:rPr>
                        </w:r>
                        <w:r>
                          <w:rPr>
                            <w:rFonts w:ascii="Times New Roman" w:hAnsi="Times New Roman"/>
                            <w:sz w:val="24"/>
                            <w:szCs w:val="24"/>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pBdr/>
                          <w:spacing/>
                          <w:ind/>
                          <w:rPr/>
                        </w:p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14:paraId="05AB227B">
                        <w:pPr>
                          <w:pStyle w:val="774"/>
                          <w:framePr w:hAnchor="margin" w:hSpace="180" w:vAnchor="page" w:wrap="around" w:y="347"/>
                          <w:pBdr/>
                          <w:spacing/>
                          <w:ind/>
                          <w:rPr>
                            <w:rFonts w:ascii="Times New Roman" w:hAnsi="Times New Roman" w:eastAsia="Times New Roman"/>
                            <w:sz w:val="20"/>
                            <w:szCs w:val="20"/>
                          </w:rPr>
                        </w:pPr>
                        <w:r>
                          <w:rPr>
                            <w:rFonts w:ascii="Times New Roman" w:hAnsi="Times New Roman" w:eastAsia="Times New Roman"/>
                            <w:sz w:val="20"/>
                            <w:szCs w:val="20"/>
                            <w:highlight w:val="white"/>
                            <w:lang w:val="ro-RO"/>
                          </w:rPr>
                          <w:t xml:space="preserve">1. </w:t>
                        </w:r>
                        <w:r>
                          <w:rPr>
                            <w:rFonts w:ascii="Times New Roman" w:hAnsi="Times New Roman" w:eastAsia="Times New Roman"/>
                            <w:sz w:val="20"/>
                            <w:szCs w:val="20"/>
                            <w:highlight w:val="white"/>
                            <w:lang w:val="en-US"/>
                          </w:rPr>
                          <w:t xml:space="preserve">Livrarea </w:t>
                        </w:r>
                        <w:r>
                          <w:rPr>
                            <w:rFonts w:ascii="Times New Roman" w:hAnsi="Times New Roman" w:eastAsia="Times New Roman"/>
                            <w:sz w:val="20"/>
                            <w:szCs w:val="20"/>
                            <w:highlight w:val="white"/>
                            <w:lang w:val="ro-RO"/>
                          </w:rPr>
                          <w:t xml:space="preserve">bunurilor</w:t>
                        </w:r>
                        <w:r>
                          <w:rPr>
                            <w:rFonts w:ascii="Times New Roman" w:hAnsi="Times New Roman" w:eastAsia="Times New Roman"/>
                            <w:sz w:val="20"/>
                            <w:szCs w:val="20"/>
                            <w:highlight w:val="white"/>
                            <w:lang w:val="en-US"/>
                          </w:rPr>
                          <w:t xml:space="preserve"> se efectuează pînă la depozitele ale</w:t>
                        </w:r>
                        <w:r>
                          <w:rPr>
                            <w:rFonts w:ascii="Times New Roman" w:hAnsi="Times New Roman" w:eastAsia="Times New Roman"/>
                            <w:sz w:val="20"/>
                            <w:szCs w:val="20"/>
                            <w:highlight w:val="white"/>
                            <w:lang w:val="ro-RO"/>
                          </w:rPr>
                          <w:t xml:space="preserve"> </w:t>
                        </w:r>
                        <w:r>
                          <w:rPr>
                            <w:rFonts w:ascii="Times New Roman" w:hAnsi="Times New Roman" w:eastAsia="Times New Roman"/>
                            <w:color w:val="000000"/>
                            <w:sz w:val="20"/>
                            <w:szCs w:val="20"/>
                            <w:highlight w:val="white"/>
                            <w:lang w:val="ro-RO"/>
                          </w:rPr>
                          <w:t xml:space="preserve">Serviciilor arondate ATAS NORD VEST</w:t>
                        </w:r>
                        <w:r>
                          <w:rPr>
                            <w:rFonts w:ascii="Times New Roman" w:hAnsi="Times New Roman" w:eastAsia="Times New Roman"/>
                            <w:sz w:val="20"/>
                            <w:szCs w:val="20"/>
                            <w:lang w:val="ro-RO"/>
                          </w:rPr>
                          <w:t xml:space="preserve">.</w:t>
                        </w:r>
                        <w:r>
                          <w:rPr>
                            <w:rFonts w:ascii="Times New Roman" w:hAnsi="Times New Roman" w:eastAsia="Times New Roman"/>
                            <w:sz w:val="20"/>
                            <w:szCs w:val="20"/>
                          </w:rPr>
                        </w:r>
                        <w:r>
                          <w:rPr>
                            <w:rFonts w:ascii="Times New Roman" w:hAnsi="Times New Roman" w:eastAsia="Times New Roman"/>
                            <w:sz w:val="20"/>
                            <w:szCs w:val="20"/>
                          </w:rPr>
                        </w:r>
                      </w:p>
                      <w:p w14:paraId="38056E9F">
                        <w:pPr>
                          <w:pStyle w:val="774"/>
                          <w:framePr w:hAnchor="margin" w:hSpace="180" w:vAnchor="page" w:wrap="around" w:y="347"/>
                          <w:pBdr/>
                          <w:spacing/>
                          <w:ind/>
                          <w:rPr>
                            <w:rFonts w:ascii="Times New Roman" w:hAnsi="Times New Roman" w:eastAsia="Times New Roman"/>
                            <w:sz w:val="20"/>
                            <w:szCs w:val="20"/>
                            <w:highlight w:val="white"/>
                          </w:rPr>
                        </w:pPr>
                        <w:r>
                          <w:rPr>
                            <w:rFonts w:ascii="Times New Roman" w:hAnsi="Times New Roman" w:eastAsia="Times New Roman"/>
                            <w:sz w:val="20"/>
                            <w:szCs w:val="20"/>
                            <w:lang w:val="ro-RO"/>
                          </w:rPr>
                          <w:t xml:space="preserve">2. </w:t>
                        </w:r>
                        <w:r>
                          <w:rPr>
                            <w:rFonts w:ascii="Times New Roman" w:hAnsi="Times New Roman" w:eastAsia="Times New Roman"/>
                            <w:sz w:val="20"/>
                            <w:szCs w:val="20"/>
                            <w:highlight w:val="white"/>
                            <w:lang w:val="ro-RO"/>
                          </w:rPr>
                          <w:t xml:space="preserve">T</w:t>
                        </w:r>
                        <w:r>
                          <w:rPr>
                            <w:rFonts w:ascii="Times New Roman" w:hAnsi="Times New Roman" w:eastAsia="Times New Roman"/>
                            <w:sz w:val="20"/>
                            <w:szCs w:val="20"/>
                            <w:highlight w:val="white"/>
                            <w:lang w:val="en-US"/>
                          </w:rPr>
                          <w:t xml:space="preserve">ermen de livrare pînă </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la </w:t>
                        </w:r>
                        <w:r>
                          <w:rPr>
                            <w:rFonts w:ascii="Times New Roman" w:hAnsi="Times New Roman" w:eastAsia="Times New Roman"/>
                            <w:sz w:val="20"/>
                            <w:szCs w:val="20"/>
                            <w:highlight w:val="white"/>
                            <w:lang w:val="ro-RO"/>
                          </w:rPr>
                          <w:t xml:space="preserve">3</w:t>
                        </w:r>
                        <w:r>
                          <w:rPr>
                            <w:rFonts w:ascii="Times New Roman" w:hAnsi="Times New Roman" w:eastAsia="Times New Roman"/>
                            <w:sz w:val="20"/>
                            <w:szCs w:val="20"/>
                            <w:highlight w:val="none"/>
                            <w:lang w:val="ro-RO"/>
                          </w:rPr>
                          <w:t xml:space="preserve">1 iulie 2026.</w:t>
                        </w:r>
                        <w:r>
                          <w:rPr>
                            <w:rFonts w:ascii="Times New Roman" w:hAnsi="Times New Roman" w:eastAsia="Times New Roman"/>
                            <w:sz w:val="20"/>
                            <w:szCs w:val="20"/>
                            <w:highlight w:val="white"/>
                          </w:rPr>
                        </w:r>
                        <w:r>
                          <w:rPr>
                            <w:rFonts w:ascii="Times New Roman" w:hAnsi="Times New Roman" w:eastAsia="Times New Roman"/>
                            <w:sz w:val="20"/>
                            <w:szCs w:val="20"/>
                            <w:highlight w:val="white"/>
                          </w:rPr>
                        </w:r>
                      </w:p>
                      <w:p w14:paraId="1D039F41">
                        <w:pPr>
                          <w:pBdr/>
                          <w:spacing/>
                          <w:ind/>
                          <w:rPr/>
                        </w:pPr>
                        <w:r/>
                        <w:r/>
                      </w:p>
                    </w:tc>
                    <w:tc>
                      <w:tcPr>
                        <w:gridSpan w:val="2"/>
                        <w:tcBorders>
                          <w:top w:val="single" w:color="auto" w:sz="4" w:space="0"/>
                          <w:left w:val="single" w:color="auto" w:sz="4" w:space="0"/>
                          <w:bottom w:val="single" w:color="auto" w:sz="4" w:space="0"/>
                          <w:right w:val="single" w:color="auto" w:sz="4" w:space="0"/>
                        </w:tcBorders>
                        <w:tcW w:w="2094" w:type="dxa"/>
                        <w:vAlign w:val="bottom"/>
                        <w:textDirection w:val="lrTb"/>
                        <w:noWrap w:val="false"/>
                      </w:tcPr>
                      <w:p>
                        <w:pPr>
                          <w:pStyle w:val="759"/>
                          <w:framePr w:hAnchor="margin" w:hSpace="180" w:vAnchor="page" w:wrap="around" w:y="347"/>
                          <w:pBdr/>
                          <w:spacing/>
                          <w:ind/>
                          <w:jc w:val="center"/>
                          <w:rPr>
                            <w:sz w:val="16"/>
                            <w:szCs w:val="16"/>
                          </w:rPr>
                        </w:pPr>
                        <w:r>
                          <w:rPr>
                            <w:sz w:val="16"/>
                            <w:szCs w:val="16"/>
                          </w:rPr>
                          <w:t xml:space="preserve">ECO: 331110</w:t>
                        </w:r>
                        <w:r>
                          <w:rPr>
                            <w:sz w:val="16"/>
                            <w:szCs w:val="16"/>
                          </w:rPr>
                        </w:r>
                        <w:r>
                          <w:rPr>
                            <w:sz w:val="16"/>
                            <w:szCs w:val="16"/>
                          </w:rPr>
                        </w:r>
                      </w:p>
                      <w:p>
                        <w:pPr>
                          <w:framePr w:hAnchor="margin" w:hSpace="180" w:vAnchor="page" w:wrap="around" w:y="347"/>
                          <w:pBdr/>
                          <w:spacing/>
                          <w:ind/>
                          <w:jc w:val="center"/>
                          <w:rPr>
                            <w:sz w:val="22"/>
                            <w:szCs w:val="22"/>
                          </w:rPr>
                        </w:pPr>
                        <w:r>
                          <w:rPr>
                            <w:sz w:val="22"/>
                            <w:szCs w:val="22"/>
                          </w:rPr>
                        </w:r>
                        <w:r>
                          <w:rPr>
                            <w:sz w:val="22"/>
                            <w:szCs w:val="22"/>
                          </w:rPr>
                        </w:r>
                        <w:r>
                          <w:rPr>
                            <w:sz w:val="22"/>
                            <w:szCs w:val="22"/>
                          </w:rPr>
                        </w:r>
                      </w:p>
                      <w:p>
                        <w:pPr>
                          <w:framePr w:hAnchor="margin" w:hSpace="180" w:vAnchor="page" w:wrap="around" w:y="347"/>
                          <w:pBdr/>
                          <w:spacing/>
                          <w:ind/>
                          <w:jc w:val="center"/>
                          <w:rPr>
                            <w:b w:val="0"/>
                            <w:bCs w:val="0"/>
                            <w:sz w:val="12"/>
                            <w:szCs w:val="12"/>
                          </w:rPr>
                        </w:pPr>
                        <w:r>
                          <w:rPr>
                            <w:sz w:val="12"/>
                            <w:szCs w:val="12"/>
                          </w:rPr>
                        </w:r>
                        <w:r>
                          <w:rPr>
                            <w:b w:val="0"/>
                            <w:bCs w:val="0"/>
                            <w:sz w:val="12"/>
                            <w:szCs w:val="12"/>
                            <w:lang w:eastAsia="ru-RU"/>
                          </w:rPr>
                          <w:t xml:space="preserve">MD85TRPBAL20000001668300</w:t>
                        </w:r>
                        <w:r>
                          <w:rPr>
                            <w:b w:val="0"/>
                            <w:bCs w:val="0"/>
                            <w:sz w:val="12"/>
                            <w:szCs w:val="12"/>
                          </w:rPr>
                        </w:r>
                        <w:r>
                          <w:rPr>
                            <w:b w:val="0"/>
                            <w:bCs w:val="0"/>
                            <w:sz w:val="12"/>
                            <w:szCs w:val="12"/>
                          </w:rPr>
                        </w:r>
                      </w:p>
                      <w:p>
                        <w:pPr>
                          <w:pStyle w:val="759"/>
                          <w:framePr w:hAnchor="margin" w:hSpace="180" w:vAnchor="page" w:wrap="around" w:y="347"/>
                          <w:pBdr/>
                          <w:spacing/>
                          <w:ind/>
                          <w:jc w:val="center"/>
                          <w:rPr>
                            <w:sz w:val="14"/>
                            <w:szCs w:val="14"/>
                          </w:rPr>
                        </w:pPr>
                        <w:r>
                          <w:rPr>
                            <w:sz w:val="14"/>
                            <w:szCs w:val="14"/>
                            <w:lang w:eastAsia="ru-RU"/>
                          </w:rPr>
                        </w:r>
                        <w:r>
                          <w:rPr>
                            <w:sz w:val="14"/>
                            <w:szCs w:val="14"/>
                          </w:rPr>
                        </w:r>
                        <w:r>
                          <w:rPr>
                            <w:sz w:val="14"/>
                            <w:szCs w:val="14"/>
                          </w:rPr>
                        </w:r>
                      </w:p>
                      <w:p>
                        <w:pPr>
                          <w:pStyle w:val="759"/>
                          <w:framePr w:hAnchor="margin" w:hSpace="180" w:vAnchor="page" w:wrap="around" w:y="347"/>
                          <w:pBdr/>
                          <w:spacing/>
                          <w:ind/>
                          <w:jc w:val="center"/>
                          <w:rPr>
                            <w:sz w:val="16"/>
                            <w:szCs w:val="16"/>
                          </w:rPr>
                        </w:pPr>
                        <w:r>
                          <w:rPr>
                            <w:sz w:val="16"/>
                            <w:szCs w:val="16"/>
                          </w:rPr>
                        </w:r>
                        <w:r>
                          <w:rPr>
                            <w:sz w:val="16"/>
                            <w:szCs w:val="16"/>
                          </w:rPr>
                        </w:r>
                        <w:r>
                          <w:rPr>
                            <w:sz w:val="16"/>
                            <w:szCs w:val="16"/>
                          </w:rPr>
                        </w:r>
                      </w:p>
                      <w:p>
                        <w:pPr>
                          <w:pStyle w:val="759"/>
                          <w:framePr w:hAnchor="margin" w:hSpace="180" w:vAnchor="page" w:wrap="around" w:y="347"/>
                          <w:pBdr/>
                          <w:spacing/>
                          <w:ind/>
                          <w:rPr>
                            <w:b/>
                            <w:sz w:val="20"/>
                            <w:szCs w:val="20"/>
                            <w:lang w:val="pt-BR" w:eastAsia="ru-RU"/>
                          </w:rPr>
                        </w:pPr>
                        <w:r>
                          <w:rPr>
                            <w:b/>
                            <w:sz w:val="20"/>
                            <w:szCs w:val="20"/>
                            <w:lang w:val="pt-BR" w:eastAsia="ru-RU"/>
                          </w:rPr>
                        </w:r>
                        <w:r>
                          <w:rPr>
                            <w:b/>
                            <w:sz w:val="20"/>
                            <w:szCs w:val="20"/>
                            <w:lang w:val="pt-BR" w:eastAsia="ru-RU"/>
                          </w:rPr>
                        </w:r>
                        <w:r>
                          <w:rPr>
                            <w:b/>
                            <w:sz w:val="20"/>
                            <w:szCs w:val="20"/>
                            <w:lang w:val="pt-BR" w:eastAsia="ru-RU"/>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cantSplit/>
                      <w:gridAfter w:val="11"/>
                      <w:trHeight w:val="138"/>
                    </w:trPr>
                    <w:tc>
                      <w:tcPr>
                        <w:gridSpan w:val="2"/>
                        <w:tcBorders>
                          <w:top w:val="single" w:color="auto" w:sz="4" w:space="0"/>
                          <w:left w:val="single" w:color="auto" w:sz="4" w:space="0"/>
                          <w:bottom w:val="single" w:color="auto" w:sz="4" w:space="0"/>
                          <w:right w:val="single" w:color="auto" w:sz="4" w:space="0"/>
                        </w:tcBorders>
                        <w:tcW w:w="1693" w:type="dxa"/>
                        <w:vAlign w:val="center"/>
                        <w:textDirection w:val="lrTb"/>
                        <w:noWrap w:val="false"/>
                      </w:tcPr>
                      <w:p>
                        <w:pPr>
                          <w:pStyle w:val="759"/>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647" w:type="dxa"/>
                        <w:vAlign w:val="center"/>
                        <w:textDirection w:val="lrTb"/>
                        <w:noWrap w:val="false"/>
                      </w:tcPr>
                      <w:p w14:paraId="76F9DD22">
                        <w:pPr>
                          <w:pStyle w:val="774"/>
                          <w:pBdr/>
                          <w:spacing/>
                          <w:ind/>
                          <w:rPr>
                            <w:rFonts w:ascii="Times New Roman" w:hAnsi="Times New Roman" w:cs="Times New Roman"/>
                            <w:sz w:val="22"/>
                            <w:szCs w:val="22"/>
                            <w:highlight w:val="none"/>
                          </w:rPr>
                        </w:pPr>
                        <w:r>
                          <w:rPr>
                            <w:rFonts w:ascii="Times New Roman" w:hAnsi="Times New Roman" w:eastAsia="Times New Roman" w:cs="Times New Roman"/>
                            <w:color w:val="000000"/>
                            <w:sz w:val="22"/>
                            <w:szCs w:val="22"/>
                          </w:rPr>
                        </w:r>
                        <w:r>
                          <w:rPr>
                            <w:rFonts w:ascii="Times New Roman" w:hAnsi="Times New Roman" w:eastAsia="Times New Roman" w:cs="Times New Roman"/>
                            <w:sz w:val="22"/>
                            <w:szCs w:val="22"/>
                            <w:highlight w:val="none"/>
                            <w:lang w:val="ro-RO"/>
                          </w:rPr>
                          <w:t xml:space="preserve">Centrul de prestare a serviciilor sociale </w:t>
                        </w:r>
                        <w:r>
                          <w:rPr>
                            <w:rFonts w:ascii="Times New Roman" w:hAnsi="Times New Roman" w:eastAsia="Times New Roman" w:cs="Times New Roman"/>
                            <w:b/>
                            <w:bCs/>
                            <w:sz w:val="22"/>
                            <w:szCs w:val="22"/>
                            <w:highlight w:val="none"/>
                            <w:lang w:val="ro-RO"/>
                          </w:rPr>
                          <w:t xml:space="preserve">„Împreună”</w:t>
                        </w:r>
                        <w:r>
                          <w:rPr>
                            <w:rFonts w:ascii="Times New Roman" w:hAnsi="Times New Roman" w:eastAsia="Times New Roman" w:cs="Times New Roman"/>
                            <w:sz w:val="22"/>
                            <w:szCs w:val="22"/>
                            <w:highlight w:val="none"/>
                            <w:lang w:val="ro-RO"/>
                          </w:rPr>
                          <w:t xml:space="preserve"> din cadrul Direcției protecția persoanelor în vârstă și a persoanelor cu dizabilități a STAS-ului Fălești                             (cu statut de serviciu),</w:t>
                        </w:r>
                        <w:r>
                          <w:rPr>
                            <w:rFonts w:ascii="Times New Roman" w:hAnsi="Times New Roman" w:cs="Times New Roman"/>
                            <w:sz w:val="22"/>
                            <w:szCs w:val="22"/>
                            <w:highlight w:val="none"/>
                          </w:rPr>
                        </w:r>
                        <w:r>
                          <w:rPr>
                            <w:rFonts w:ascii="Times New Roman" w:hAnsi="Times New Roman" w:cs="Times New Roman"/>
                            <w:sz w:val="22"/>
                            <w:szCs w:val="22"/>
                            <w:highlight w:val="none"/>
                          </w:rPr>
                        </w:r>
                      </w:p>
                      <w:p w14:paraId="06E64E7F">
                        <w:pPr>
                          <w:pStyle w:val="774"/>
                          <w:pBdr/>
                          <w:spacing/>
                          <w:ind/>
                          <w:rPr>
                            <w:rFonts w:ascii="Times New Roman" w:hAnsi="Times New Roman" w:cs="Times New Roman"/>
                            <w:sz w:val="22"/>
                            <w:szCs w:val="22"/>
                            <w:highlight w:val="none"/>
                          </w:rPr>
                        </w:pPr>
                        <w:r>
                          <w:rPr>
                            <w:rFonts w:ascii="Times New Roman" w:hAnsi="Times New Roman" w:eastAsia="Times New Roman" w:cs="Times New Roman"/>
                            <w:sz w:val="22"/>
                            <w:szCs w:val="22"/>
                            <w:highlight w:val="none"/>
                            <w:lang w:val="ro-RO"/>
                          </w:rPr>
                          <w:t xml:space="preserve">s. Ciolacu Nou, </w:t>
                        </w:r>
                        <w:r>
                          <w:rPr>
                            <w:rFonts w:ascii="Times New Roman" w:hAnsi="Times New Roman" w:eastAsia="Times New Roman" w:cs="Times New Roman"/>
                            <w:sz w:val="22"/>
                            <w:szCs w:val="22"/>
                          </w:rPr>
                          <w:t xml:space="preserve">rl Fălești</w:t>
                        </w:r>
                        <w:r>
                          <w:rPr>
                            <w:rFonts w:ascii="Times New Roman" w:hAnsi="Times New Roman" w:cs="Times New Roman"/>
                            <w:sz w:val="22"/>
                            <w:szCs w:val="22"/>
                            <w:highlight w:val="none"/>
                          </w:rPr>
                        </w:r>
                        <w:r>
                          <w:rPr>
                            <w:rFonts w:ascii="Times New Roman" w:hAnsi="Times New Roman" w:cs="Times New Roman"/>
                            <w:sz w:val="22"/>
                            <w:szCs w:val="22"/>
                            <w:highlight w:val="none"/>
                          </w:rPr>
                        </w:r>
                      </w:p>
                    </w:tc>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14:paraId="73542FBE">
                        <w:pPr>
                          <w:pStyle w:val="759"/>
                          <w:framePr w:hAnchor="margin" w:hSpace="180" w:vAnchor="page" w:wrap="around" w:y="347"/>
                          <w:pBdr/>
                          <w:spacing/>
                          <w:ind/>
                          <w:jc w:val="center"/>
                          <w:rPr>
                            <w:b/>
                            <w:bCs/>
                            <w:sz w:val="20"/>
                            <w:szCs w:val="20"/>
                          </w:rPr>
                        </w:pPr>
                        <w:r>
                          <w:rPr>
                            <w:b/>
                            <w:bCs/>
                            <w:sz w:val="20"/>
                            <w:szCs w:val="20"/>
                          </w:rPr>
                          <w:t xml:space="preserve">m/</w:t>
                        </w:r>
                        <w:r>
                          <w:rPr>
                            <w:b/>
                            <w:bCs/>
                            <w:sz w:val="20"/>
                            <w:szCs w:val="20"/>
                          </w:rPr>
                        </w:r>
                        <w:r>
                          <w:rPr>
                            <w:b/>
                            <w:bCs/>
                            <w:sz w:val="20"/>
                            <w:szCs w:val="20"/>
                          </w:rPr>
                        </w:r>
                      </w:p>
                      <w:p w14:paraId="1C41648B">
                        <w:pPr>
                          <w:pStyle w:val="759"/>
                          <w:framePr w:hAnchor="margin" w:hSpace="180" w:vAnchor="page" w:wrap="around" w:y="347"/>
                          <w:pBdr/>
                          <w:spacing/>
                          <w:ind/>
                          <w:jc w:val="center"/>
                          <w:rPr>
                            <w:b/>
                            <w:bCs/>
                            <w:sz w:val="20"/>
                            <w:szCs w:val="20"/>
                          </w:rPr>
                        </w:pPr>
                        <w:r>
                          <w:rPr>
                            <w:b/>
                            <w:bCs/>
                            <w:sz w:val="20"/>
                            <w:szCs w:val="20"/>
                          </w:rPr>
                          <w:t xml:space="preserve">steri</w:t>
                        </w:r>
                        <w:r>
                          <w:rPr>
                            <w:b/>
                            <w:bCs/>
                            <w:sz w:val="20"/>
                            <w:szCs w:val="20"/>
                          </w:rPr>
                        </w:r>
                        <w:r>
                          <w:rPr>
                            <w:b/>
                            <w:bCs/>
                            <w:sz w:val="20"/>
                            <w:szCs w:val="20"/>
                          </w:rPr>
                        </w:r>
                      </w:p>
                    </w:tc>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14:paraId="18CB622B">
                        <w:pPr>
                          <w:pStyle w:val="774"/>
                          <w:framePr w:hAnchor="margin" w:hSpace="180" w:vAnchor="page" w:wrap="around" w:y="347"/>
                          <w:pBdr/>
                          <w:spacing/>
                          <w:ind w:right="51"/>
                          <w:jc w:val="center"/>
                          <w:rPr>
                            <w:rFonts w:ascii="Times New Roman" w:hAnsi="Times New Roman"/>
                            <w:sz w:val="24"/>
                            <w:szCs w:val="24"/>
                          </w:rPr>
                        </w:pPr>
                        <w:r>
                          <w:rPr>
                            <w:rFonts w:ascii="Times New Roman" w:hAnsi="Times New Roman" w:eastAsia="Times New Roman"/>
                            <w:b/>
                            <w:bCs/>
                            <w:sz w:val="24"/>
                            <w:szCs w:val="24"/>
                            <w:lang w:val="ro-RO"/>
                          </w:rPr>
                          <w:t xml:space="preserve">10,0</w:t>
                        </w:r>
                        <w:r>
                          <w:rPr>
                            <w:rFonts w:ascii="Times New Roman" w:hAnsi="Times New Roman"/>
                            <w:sz w:val="24"/>
                            <w:szCs w:val="24"/>
                          </w:rPr>
                        </w:r>
                        <w:r>
                          <w:rPr>
                            <w:rFonts w:ascii="Times New Roman" w:hAnsi="Times New Roman"/>
                            <w:sz w:val="24"/>
                            <w:szCs w:val="24"/>
                          </w:rP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val="false"/>
                      </w:tcPr>
                      <w:p>
                        <w:pPr>
                          <w:pStyle w:val="759"/>
                          <w:pBdr/>
                          <w:spacing/>
                          <w:ind/>
                          <w:rPr/>
                        </w:p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14:paraId="328AA67F">
                        <w:pPr>
                          <w:pStyle w:val="774"/>
                          <w:framePr w:hAnchor="margin" w:hSpace="180" w:vAnchor="page" w:wrap="around" w:y="347"/>
                          <w:pBdr/>
                          <w:spacing/>
                          <w:ind/>
                          <w:rPr>
                            <w:rFonts w:ascii="Times New Roman" w:hAnsi="Times New Roman" w:eastAsia="Times New Roman"/>
                            <w:sz w:val="20"/>
                            <w:szCs w:val="20"/>
                          </w:rPr>
                        </w:pPr>
                        <w:r>
                          <w:rPr>
                            <w:rFonts w:ascii="Times New Roman" w:hAnsi="Times New Roman" w:eastAsia="Times New Roman"/>
                            <w:sz w:val="20"/>
                            <w:szCs w:val="20"/>
                            <w:highlight w:val="white"/>
                            <w:lang w:val="ro-RO"/>
                          </w:rPr>
                          <w:t xml:space="preserve">1. </w:t>
                        </w:r>
                        <w:r>
                          <w:rPr>
                            <w:rFonts w:ascii="Times New Roman" w:hAnsi="Times New Roman" w:eastAsia="Times New Roman"/>
                            <w:sz w:val="20"/>
                            <w:szCs w:val="20"/>
                            <w:highlight w:val="white"/>
                            <w:lang w:val="en-US"/>
                          </w:rPr>
                          <w:t xml:space="preserve">Livrarea </w:t>
                        </w:r>
                        <w:r>
                          <w:rPr>
                            <w:rFonts w:ascii="Times New Roman" w:hAnsi="Times New Roman" w:eastAsia="Times New Roman"/>
                            <w:sz w:val="20"/>
                            <w:szCs w:val="20"/>
                            <w:highlight w:val="white"/>
                            <w:lang w:val="ro-RO"/>
                          </w:rPr>
                          <w:t xml:space="preserve">bunurilor</w:t>
                        </w:r>
                        <w:r>
                          <w:rPr>
                            <w:rFonts w:ascii="Times New Roman" w:hAnsi="Times New Roman" w:eastAsia="Times New Roman"/>
                            <w:sz w:val="20"/>
                            <w:szCs w:val="20"/>
                            <w:highlight w:val="white"/>
                            <w:lang w:val="en-US"/>
                          </w:rPr>
                          <w:t xml:space="preserve"> se efectuează pînă la depozitele ale</w:t>
                        </w:r>
                        <w:r>
                          <w:rPr>
                            <w:rFonts w:ascii="Times New Roman" w:hAnsi="Times New Roman" w:eastAsia="Times New Roman"/>
                            <w:sz w:val="20"/>
                            <w:szCs w:val="20"/>
                            <w:highlight w:val="white"/>
                            <w:lang w:val="ro-RO"/>
                          </w:rPr>
                          <w:t xml:space="preserve"> </w:t>
                        </w:r>
                        <w:r>
                          <w:rPr>
                            <w:rFonts w:ascii="Times New Roman" w:hAnsi="Times New Roman" w:eastAsia="Times New Roman"/>
                            <w:color w:val="000000"/>
                            <w:sz w:val="20"/>
                            <w:szCs w:val="20"/>
                            <w:highlight w:val="white"/>
                            <w:lang w:val="ro-RO"/>
                          </w:rPr>
                          <w:t xml:space="preserve">Serviciilor arondate ATAS NORD VEST</w:t>
                        </w:r>
                        <w:r>
                          <w:rPr>
                            <w:rFonts w:ascii="Times New Roman" w:hAnsi="Times New Roman" w:eastAsia="Times New Roman"/>
                            <w:sz w:val="20"/>
                            <w:szCs w:val="20"/>
                            <w:lang w:val="ro-RO"/>
                          </w:rPr>
                          <w:t xml:space="preserve">.</w:t>
                        </w:r>
                        <w:r>
                          <w:rPr>
                            <w:rFonts w:ascii="Times New Roman" w:hAnsi="Times New Roman" w:eastAsia="Times New Roman"/>
                            <w:sz w:val="20"/>
                            <w:szCs w:val="20"/>
                          </w:rPr>
                        </w:r>
                        <w:r>
                          <w:rPr>
                            <w:rFonts w:ascii="Times New Roman" w:hAnsi="Times New Roman" w:eastAsia="Times New Roman"/>
                            <w:sz w:val="20"/>
                            <w:szCs w:val="20"/>
                          </w:rPr>
                        </w:r>
                      </w:p>
                      <w:p w14:paraId="5DBB4BFE">
                        <w:pPr>
                          <w:pStyle w:val="774"/>
                          <w:framePr w:hAnchor="margin" w:hSpace="180" w:vAnchor="page" w:wrap="around" w:y="347"/>
                          <w:pBdr/>
                          <w:spacing/>
                          <w:ind/>
                          <w:rPr>
                            <w:rFonts w:ascii="Times New Roman" w:hAnsi="Times New Roman" w:eastAsia="Times New Roman"/>
                            <w:sz w:val="20"/>
                            <w:szCs w:val="20"/>
                            <w:highlight w:val="white"/>
                          </w:rPr>
                        </w:pPr>
                        <w:r>
                          <w:rPr>
                            <w:rFonts w:ascii="Times New Roman" w:hAnsi="Times New Roman" w:eastAsia="Times New Roman"/>
                            <w:sz w:val="20"/>
                            <w:szCs w:val="20"/>
                            <w:lang w:val="ro-RO"/>
                          </w:rPr>
                          <w:t xml:space="preserve">2. </w:t>
                        </w:r>
                        <w:r>
                          <w:rPr>
                            <w:rFonts w:ascii="Times New Roman" w:hAnsi="Times New Roman" w:eastAsia="Times New Roman"/>
                            <w:sz w:val="20"/>
                            <w:szCs w:val="20"/>
                            <w:highlight w:val="white"/>
                            <w:lang w:val="ro-RO"/>
                          </w:rPr>
                          <w:t xml:space="preserve">T</w:t>
                        </w:r>
                        <w:r>
                          <w:rPr>
                            <w:rFonts w:ascii="Times New Roman" w:hAnsi="Times New Roman" w:eastAsia="Times New Roman"/>
                            <w:sz w:val="20"/>
                            <w:szCs w:val="20"/>
                            <w:highlight w:val="white"/>
                            <w:lang w:val="en-US"/>
                          </w:rPr>
                          <w:t xml:space="preserve">ermen de livrare pînă </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la </w:t>
                        </w:r>
                        <w:r>
                          <w:rPr>
                            <w:rFonts w:ascii="Times New Roman" w:hAnsi="Times New Roman" w:eastAsia="Times New Roman"/>
                            <w:sz w:val="20"/>
                            <w:szCs w:val="20"/>
                            <w:highlight w:val="white"/>
                            <w:lang w:val="ro-RO"/>
                          </w:rPr>
                          <w:t xml:space="preserve">3</w:t>
                        </w:r>
                        <w:r>
                          <w:rPr>
                            <w:rFonts w:ascii="Times New Roman" w:hAnsi="Times New Roman" w:eastAsia="Times New Roman"/>
                            <w:sz w:val="20"/>
                            <w:szCs w:val="20"/>
                            <w:highlight w:val="none"/>
                            <w:lang w:val="ro-RO"/>
                          </w:rPr>
                          <w:t xml:space="preserve">1 iulie 2026.</w:t>
                        </w:r>
                        <w:r>
                          <w:rPr>
                            <w:rFonts w:ascii="Times New Roman" w:hAnsi="Times New Roman" w:eastAsia="Times New Roman"/>
                            <w:sz w:val="20"/>
                            <w:szCs w:val="20"/>
                            <w:highlight w:val="white"/>
                          </w:rPr>
                        </w:r>
                        <w:r>
                          <w:rPr>
                            <w:rFonts w:ascii="Times New Roman" w:hAnsi="Times New Roman" w:eastAsia="Times New Roman"/>
                            <w:sz w:val="20"/>
                            <w:szCs w:val="20"/>
                            <w:highlight w:val="white"/>
                          </w:rPr>
                        </w:r>
                      </w:p>
                      <w:p w14:paraId="244FB396">
                        <w:pPr>
                          <w:pBdr/>
                          <w:spacing/>
                          <w:ind/>
                          <w:rPr/>
                        </w:pPr>
                        <w:r/>
                        <w:r/>
                      </w:p>
                    </w:tc>
                    <w:tc>
                      <w:tcPr>
                        <w:gridSpan w:val="2"/>
                        <w:tcBorders>
                          <w:top w:val="single" w:color="auto" w:sz="4" w:space="0"/>
                          <w:left w:val="single" w:color="auto" w:sz="4" w:space="0"/>
                          <w:bottom w:val="single" w:color="auto" w:sz="4" w:space="0"/>
                          <w:right w:val="single" w:color="auto" w:sz="4" w:space="0"/>
                        </w:tcBorders>
                        <w:tcW w:w="2094" w:type="dxa"/>
                        <w:vAlign w:val="bottom"/>
                        <w:textDirection w:val="lrTb"/>
                        <w:noWrap w:val="false"/>
                      </w:tcPr>
                      <w:p>
                        <w:pPr>
                          <w:pStyle w:val="759"/>
                          <w:framePr w:hAnchor="margin" w:hSpace="180" w:vAnchor="page" w:wrap="around" w:y="347"/>
                          <w:pBdr/>
                          <w:spacing/>
                          <w:ind/>
                          <w:jc w:val="center"/>
                          <w:rPr>
                            <w:sz w:val="16"/>
                            <w:szCs w:val="16"/>
                          </w:rPr>
                        </w:pPr>
                        <w:r>
                          <w:rPr>
                            <w:sz w:val="16"/>
                            <w:szCs w:val="16"/>
                          </w:rPr>
                          <w:t xml:space="preserve">ECO: 331110</w:t>
                        </w:r>
                        <w:r>
                          <w:rPr>
                            <w:sz w:val="16"/>
                            <w:szCs w:val="16"/>
                          </w:rPr>
                        </w:r>
                        <w:r>
                          <w:rPr>
                            <w:sz w:val="16"/>
                            <w:szCs w:val="16"/>
                          </w:rPr>
                        </w:r>
                      </w:p>
                      <w:p>
                        <w:pPr>
                          <w:framePr w:hAnchor="margin" w:hSpace="180" w:vAnchor="page" w:wrap="around" w:y="347"/>
                          <w:pBdr/>
                          <w:spacing/>
                          <w:ind/>
                          <w:jc w:val="center"/>
                          <w:rPr>
                            <w:sz w:val="22"/>
                            <w:szCs w:val="22"/>
                          </w:rPr>
                        </w:pPr>
                        <w:r>
                          <w:rPr>
                            <w:sz w:val="22"/>
                            <w:szCs w:val="22"/>
                          </w:rPr>
                        </w:r>
                        <w:r>
                          <w:rPr>
                            <w:sz w:val="22"/>
                            <w:szCs w:val="22"/>
                          </w:rPr>
                        </w:r>
                        <w:r>
                          <w:rPr>
                            <w:sz w:val="22"/>
                            <w:szCs w:val="22"/>
                          </w:rPr>
                        </w:r>
                      </w:p>
                      <w:p>
                        <w:pPr>
                          <w:framePr w:hAnchor="margin" w:hSpace="180" w:vAnchor="page" w:wrap="around" w:y="347"/>
                          <w:pBdr/>
                          <w:spacing/>
                          <w:ind/>
                          <w:jc w:val="center"/>
                          <w:rPr>
                            <w:b w:val="0"/>
                            <w:bCs w:val="0"/>
                            <w:sz w:val="12"/>
                            <w:szCs w:val="12"/>
                          </w:rPr>
                        </w:pPr>
                        <w:r>
                          <w:rPr>
                            <w:sz w:val="12"/>
                            <w:szCs w:val="12"/>
                          </w:rPr>
                        </w:r>
                        <w:r>
                          <w:rPr>
                            <w:b w:val="0"/>
                            <w:bCs w:val="0"/>
                            <w:sz w:val="12"/>
                            <w:szCs w:val="12"/>
                            <w:lang w:eastAsia="ru-RU"/>
                          </w:rPr>
                          <w:t xml:space="preserve">MD85TRPBAL20000001668300</w:t>
                        </w:r>
                        <w:r>
                          <w:rPr>
                            <w:b w:val="0"/>
                            <w:bCs w:val="0"/>
                            <w:sz w:val="12"/>
                            <w:szCs w:val="12"/>
                          </w:rPr>
                        </w:r>
                        <w:r>
                          <w:rPr>
                            <w:b w:val="0"/>
                            <w:bCs w:val="0"/>
                            <w:sz w:val="12"/>
                            <w:szCs w:val="12"/>
                          </w:rPr>
                        </w:r>
                      </w:p>
                      <w:p>
                        <w:pPr>
                          <w:pStyle w:val="759"/>
                          <w:framePr w:hAnchor="margin" w:hSpace="180" w:vAnchor="page" w:wrap="around" w:y="347"/>
                          <w:pBdr/>
                          <w:spacing/>
                          <w:ind/>
                          <w:jc w:val="center"/>
                          <w:rPr>
                            <w:sz w:val="16"/>
                            <w:szCs w:val="16"/>
                          </w:rPr>
                        </w:pPr>
                        <w:r>
                          <w:rPr>
                            <w:sz w:val="16"/>
                            <w:szCs w:val="16"/>
                          </w:rPr>
                        </w:r>
                        <w:r>
                          <w:rPr>
                            <w:sz w:val="16"/>
                            <w:szCs w:val="16"/>
                          </w:rPr>
                        </w:r>
                        <w:r>
                          <w:rPr>
                            <w:sz w:val="16"/>
                            <w:szCs w:val="16"/>
                          </w:rPr>
                        </w:r>
                      </w:p>
                      <w:p>
                        <w:pPr>
                          <w:pStyle w:val="759"/>
                          <w:framePr w:hAnchor="margin" w:hSpace="180" w:vAnchor="page" w:wrap="around" w:y="347"/>
                          <w:pBdr/>
                          <w:spacing/>
                          <w:ind/>
                          <w:jc w:val="center"/>
                          <w:rPr>
                            <w:sz w:val="16"/>
                            <w:szCs w:val="16"/>
                          </w:rPr>
                        </w:pPr>
                        <w:r>
                          <w:rPr>
                            <w:sz w:val="16"/>
                            <w:szCs w:val="16"/>
                          </w:rPr>
                        </w:r>
                        <w:r>
                          <w:rPr>
                            <w:sz w:val="16"/>
                            <w:szCs w:val="16"/>
                          </w:rPr>
                        </w:r>
                        <w:r>
                          <w:rPr>
                            <w:sz w:val="16"/>
                            <w:szCs w:val="16"/>
                          </w:rPr>
                        </w:r>
                      </w:p>
                      <w:p>
                        <w:pPr>
                          <w:pStyle w:val="759"/>
                          <w:framePr w:hAnchor="margin" w:hSpace="180" w:vAnchor="page" w:wrap="around" w:y="347"/>
                          <w:pBdr/>
                          <w:spacing/>
                          <w:ind/>
                          <w:rPr>
                            <w:b/>
                            <w:sz w:val="20"/>
                            <w:szCs w:val="20"/>
                            <w:lang w:val="pt-BR" w:eastAsia="ru-RU"/>
                          </w:rPr>
                        </w:pPr>
                        <w:r>
                          <w:rPr>
                            <w:b/>
                            <w:sz w:val="20"/>
                            <w:szCs w:val="20"/>
                            <w:lang w:val="pt-BR" w:eastAsia="ru-RU"/>
                          </w:rPr>
                        </w:r>
                        <w:r>
                          <w:rPr>
                            <w:b/>
                            <w:sz w:val="20"/>
                            <w:szCs w:val="20"/>
                            <w:lang w:val="pt-BR" w:eastAsia="ru-RU"/>
                          </w:rPr>
                        </w:r>
                        <w:r>
                          <w:rPr>
                            <w:b/>
                            <w:sz w:val="20"/>
                            <w:szCs w:val="20"/>
                            <w:lang w:val="pt-BR" w:eastAsia="ru-RU"/>
                          </w:rPr>
                        </w:r>
                      </w:p>
                    </w:tc>
                    <w:tc>
                      <w:tcPr>
                        <w:tcBorders>
                          <w:top w:val="single" w:color="auto" w:sz="4" w:space="0"/>
                          <w:left w:val="single" w:color="auto" w:sz="4" w:space="0"/>
                          <w:bottom w:val="single" w:color="auto" w:sz="4" w:space="0"/>
                          <w:right w:val="single" w:color="auto" w:sz="4" w:space="0"/>
                        </w:tcBorders>
                        <w:tcW w:w="391" w:type="dxa"/>
                        <w:vAlign w:val="top"/>
                        <w:textDirection w:val="lrTb"/>
                        <w:noWrap w:val="false"/>
                      </w:tcPr>
                      <w:p>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gridAfter w:val="11"/>
                      <w:trHeight w:val="138"/>
                    </w:trPr>
                    <w:tc>
                      <w:tcPr>
                        <w:gridSpan w:val="2"/>
                        <w:tcBorders>
                          <w:top w:val="single" w:color="000000" w:sz="4" w:space="0"/>
                          <w:left w:val="single" w:color="000000" w:sz="4" w:space="0"/>
                          <w:bottom w:val="single" w:color="000000" w:sz="4" w:space="0"/>
                          <w:right w:val="single" w:color="000000" w:sz="4" w:space="0"/>
                        </w:tcBorders>
                        <w:tcW w:w="1693" w:type="dxa"/>
                        <w:vAlign w:val="center"/>
                        <w:vMerge w:val="restart"/>
                        <w:textDirection w:val="lrTb"/>
                        <w:noWrap w:val="false"/>
                      </w:tcPr>
                      <w:p w14:paraId="6D99AB50">
                        <w:pPr>
                          <w:pStyle w:val="759"/>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14:paraId="7A6FEE1F">
                        <w:pPr>
                          <w:pStyle w:val="774"/>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sz w:val="22"/>
                            <w:szCs w:val="22"/>
                            <w:highlight w:val="none"/>
                            <w:lang w:val="ro-RO"/>
                          </w:rPr>
                          <w:t xml:space="preserve">Centrul de plasament pentru copii separați de părinți </w:t>
                        </w:r>
                        <w:r>
                          <w:rPr>
                            <w:rFonts w:ascii="Times New Roman" w:hAnsi="Times New Roman" w:eastAsia="Times New Roman" w:cs="Times New Roman"/>
                            <w:b/>
                            <w:bCs/>
                            <w:sz w:val="22"/>
                            <w:szCs w:val="22"/>
                            <w:highlight w:val="none"/>
                            <w:lang w:val="ro-RO"/>
                          </w:rPr>
                          <w:t xml:space="preserve">„Raza Soarelui”</w:t>
                        </w:r>
                        <w:r>
                          <w:rPr>
                            <w:rFonts w:ascii="Times New Roman" w:hAnsi="Times New Roman" w:eastAsia="Times New Roman" w:cs="Times New Roman"/>
                            <w:sz w:val="22"/>
                            <w:szCs w:val="22"/>
                            <w:highlight w:val="none"/>
                            <w:lang w:val="ro-RO"/>
                          </w:rPr>
                          <w:t xml:space="preserve"> din cadrul Direcției protecția copilului și a familiei a STAS-ului Sîngerei (cu statut de serviciu), </w:t>
                        </w:r>
                        <w:r>
                          <w:rPr>
                            <w:rFonts w:ascii="Times New Roman" w:hAnsi="Times New Roman" w:eastAsia="Times New Roman" w:cs="Times New Roman"/>
                            <w:color w:val="000000"/>
                            <w:sz w:val="22"/>
                            <w:szCs w:val="22"/>
                            <w:lang w:val="ro-RO"/>
                          </w:rPr>
                          <w:t xml:space="preserve">o</w:t>
                        </w:r>
                        <w:r>
                          <w:rPr>
                            <w:rFonts w:ascii="Times New Roman" w:hAnsi="Times New Roman" w:eastAsia="Times New Roman" w:cs="Times New Roman"/>
                            <w:color w:val="000000"/>
                            <w:sz w:val="22"/>
                            <w:szCs w:val="22"/>
                          </w:rPr>
                          <w:t xml:space="preserve">r. Sîngerei,</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rPr>
                          <w:t xml:space="preserve"> </w:t>
                        </w:r>
                        <w:r>
                          <w:rPr>
                            <w:rFonts w:ascii="Times New Roman" w:hAnsi="Times New Roman" w:eastAsia="Times New Roman" w:cs="Times New Roman"/>
                            <w:color w:val="000000"/>
                            <w:sz w:val="22"/>
                            <w:szCs w:val="22"/>
                          </w:rPr>
                          <w:t xml:space="preserve">str. Independenței, 223</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14:paraId="0D991018">
                        <w:pPr>
                          <w:pStyle w:val="759"/>
                          <w:framePr w:hAnchor="margin" w:hSpace="180" w:vAnchor="page" w:wrap="around" w:y="347"/>
                          <w:pBdr/>
                          <w:spacing/>
                          <w:ind/>
                          <w:jc w:val="center"/>
                          <w:rPr>
                            <w:b/>
                            <w:bCs/>
                            <w:sz w:val="20"/>
                            <w:szCs w:val="20"/>
                          </w:rPr>
                        </w:pPr>
                        <w:r>
                          <w:rPr>
                            <w:b/>
                            <w:bCs/>
                            <w:sz w:val="20"/>
                            <w:szCs w:val="20"/>
                          </w:rPr>
                          <w:t xml:space="preserve">m/</w:t>
                        </w:r>
                        <w:r>
                          <w:rPr>
                            <w:b/>
                            <w:bCs/>
                            <w:sz w:val="20"/>
                            <w:szCs w:val="20"/>
                          </w:rPr>
                        </w:r>
                        <w:r>
                          <w:rPr>
                            <w:b/>
                            <w:bCs/>
                            <w:sz w:val="20"/>
                            <w:szCs w:val="20"/>
                          </w:rPr>
                        </w:r>
                      </w:p>
                      <w:p w14:paraId="70DEA20D">
                        <w:pPr>
                          <w:pStyle w:val="759"/>
                          <w:framePr w:hAnchor="margin" w:hSpace="180" w:vAnchor="page" w:wrap="around" w:y="347"/>
                          <w:pBdr/>
                          <w:spacing/>
                          <w:ind/>
                          <w:jc w:val="center"/>
                          <w:rPr>
                            <w:b/>
                            <w:bCs/>
                            <w:sz w:val="20"/>
                            <w:szCs w:val="20"/>
                          </w:rPr>
                        </w:pPr>
                        <w:r>
                          <w:rPr>
                            <w:b/>
                            <w:bCs/>
                            <w:sz w:val="20"/>
                            <w:szCs w:val="20"/>
                          </w:rPr>
                          <w:t xml:space="preserve">steri</w:t>
                        </w:r>
                        <w:r>
                          <w:rPr>
                            <w:b/>
                            <w:bCs/>
                            <w:sz w:val="20"/>
                            <w:szCs w:val="20"/>
                          </w:rPr>
                        </w:r>
                        <w:r>
                          <w:rPr>
                            <w:b/>
                            <w:bCs/>
                            <w:sz w:val="20"/>
                            <w:szCs w:val="20"/>
                          </w:rPr>
                        </w:r>
                      </w:p>
                      <w:p w14:paraId="20DFC5BB">
                        <w:pPr>
                          <w:pStyle w:val="759"/>
                          <w:framePr w:hAnchor="margin" w:hSpace="180" w:vAnchor="page" w:wrap="around" w:y="347"/>
                          <w:pBdr/>
                          <w:spacing/>
                          <w:ind/>
                          <w:jc w:val="center"/>
                          <w:rPr>
                            <w:b/>
                            <w:bCs/>
                            <w:sz w:val="20"/>
                            <w:szCs w:val="20"/>
                          </w:rPr>
                        </w:pPr>
                        <w:r>
                          <w:rPr>
                            <w:b/>
                            <w:bCs/>
                            <w:sz w:val="20"/>
                            <w:szCs w:val="20"/>
                          </w:rPr>
                        </w:r>
                        <w:r>
                          <w:rPr>
                            <w:b/>
                            <w:bCs/>
                            <w:sz w:val="20"/>
                            <w:szCs w:val="20"/>
                          </w:rPr>
                        </w:r>
                        <w:r>
                          <w:rPr>
                            <w:b/>
                            <w:bCs/>
                            <w:sz w:val="20"/>
                            <w:szCs w:val="20"/>
                          </w:rP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14:paraId="5CA07D20">
                        <w:pPr>
                          <w:pStyle w:val="774"/>
                          <w:framePr w:hAnchor="margin" w:hSpace="180" w:vAnchor="page" w:wrap="around" w:y="347"/>
                          <w:pBdr/>
                          <w:spacing/>
                          <w:ind w:right="51"/>
                          <w:jc w:val="center"/>
                          <w:rPr>
                            <w:rFonts w:ascii="Times New Roman" w:hAnsi="Times New Roman" w:eastAsia="Times New Roman"/>
                            <w:b/>
                            <w:bCs/>
                            <w:sz w:val="24"/>
                            <w:szCs w:val="24"/>
                          </w:rPr>
                        </w:pPr>
                        <w:r>
                          <w:rPr>
                            <w:rFonts w:ascii="Times New Roman" w:hAnsi="Times New Roman" w:eastAsia="Times New Roman"/>
                            <w:b/>
                            <w:bCs/>
                            <w:sz w:val="24"/>
                            <w:szCs w:val="24"/>
                            <w:lang w:val="ro-RO"/>
                          </w:rPr>
                          <w:t xml:space="preserve">15,0</w:t>
                        </w:r>
                        <w:r>
                          <w:rPr>
                            <w:rFonts w:ascii="Times New Roman" w:hAnsi="Times New Roman" w:eastAsia="Times New Roman"/>
                            <w:b/>
                            <w:bCs/>
                            <w:sz w:val="24"/>
                            <w:szCs w:val="24"/>
                          </w:rPr>
                        </w:r>
                        <w:r>
                          <w:rPr>
                            <w:rFonts w:ascii="Times New Roman" w:hAnsi="Times New Roman" w:eastAsia="Times New Roman"/>
                            <w:b/>
                            <w:bCs/>
                            <w:sz w:val="24"/>
                            <w:szCs w:val="24"/>
                          </w:rPr>
                        </w:r>
                      </w:p>
                    </w:tc>
                    <w:tc>
                      <w:tcPr>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14:paraId="35FAEA08">
                        <w:pPr>
                          <w:pStyle w:val="759"/>
                          <w:pBdr/>
                          <w:spacing/>
                          <w:ind/>
                          <w:rPr/>
                        </w:pPr>
                        <w:r/>
                        <w:r/>
                      </w:p>
                    </w:tc>
                    <w:tc>
                      <w:tcPr>
                        <w:tcBorders>
                          <w:top w:val="single" w:color="000000" w:sz="4" w:space="0"/>
                          <w:left w:val="single" w:color="000000" w:sz="4" w:space="0"/>
                          <w:bottom w:val="single" w:color="000000" w:sz="4" w:space="0"/>
                          <w:right w:val="single" w:color="000000" w:sz="4" w:space="0"/>
                        </w:tcBorders>
                        <w:tcW w:w="869" w:type="dxa"/>
                        <w:vAlign w:val="center"/>
                        <w:vMerge w:val="restart"/>
                        <w:textDirection w:val="lrTb"/>
                        <w:noWrap w:val="false"/>
                      </w:tcPr>
                      <w:p w14:paraId="71EF5DBA">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839" w:type="dxa"/>
                        <w:vAlign w:val="center"/>
                        <w:vMerge w:val="restart"/>
                        <w:textDirection w:val="lrTb"/>
                        <w:noWrap w:val="false"/>
                      </w:tcPr>
                      <w:p w14:paraId="56EFB425">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14:paraId="76BF81A3">
                        <w:pPr>
                          <w:pStyle w:val="759"/>
                          <w:framePr w:hAnchor="margin" w:hSpace="180" w:vAnchor="page" w:wrap="around" w:y="347"/>
                          <w:pBdr/>
                          <w:spacing/>
                          <w:ind/>
                          <w:rPr>
                            <w:b/>
                            <w:sz w:val="20"/>
                            <w:szCs w:val="20"/>
                          </w:rPr>
                        </w:pPr>
                        <w:r>
                          <w:rPr>
                            <w:b/>
                            <w:sz w:val="20"/>
                            <w:szCs w:val="20"/>
                          </w:rPr>
                        </w:r>
                        <w:r>
                          <w:rPr>
                            <w:b/>
                            <w:sz w:val="20"/>
                            <w:szCs w:val="20"/>
                          </w:rPr>
                        </w:r>
                        <w:r>
                          <w:rPr>
                            <w:b/>
                            <w:sz w:val="20"/>
                            <w:szCs w:val="20"/>
                          </w:rPr>
                        </w:r>
                      </w:p>
                    </w:tc>
                    <w:tc>
                      <w:tcPr>
                        <w:gridSpan w:val="2"/>
                        <w:tcBorders>
                          <w:top w:val="single" w:color="000000" w:sz="4" w:space="0"/>
                          <w:left w:val="single" w:color="000000" w:sz="4" w:space="0"/>
                          <w:bottom w:val="single" w:color="000000" w:sz="4" w:space="0"/>
                          <w:right w:val="single" w:color="000000" w:sz="4" w:space="0"/>
                        </w:tcBorders>
                        <w:tcW w:w="2952" w:type="dxa"/>
                        <w:vAlign w:val="center"/>
                        <w:vMerge w:val="restart"/>
                        <w:textDirection w:val="lrTb"/>
                        <w:noWrap w:val="false"/>
                      </w:tcPr>
                      <w:p w14:paraId="75843958">
                        <w:pPr>
                          <w:pStyle w:val="774"/>
                          <w:framePr w:hAnchor="margin" w:hSpace="180" w:vAnchor="page" w:wrap="around" w:y="347"/>
                          <w:pBdr/>
                          <w:spacing/>
                          <w:ind/>
                          <w:rPr>
                            <w:rFonts w:ascii="Times New Roman" w:hAnsi="Times New Roman" w:eastAsia="Times New Roman"/>
                            <w:sz w:val="20"/>
                            <w:szCs w:val="20"/>
                          </w:rPr>
                        </w:pPr>
                        <w:r>
                          <w:rPr>
                            <w:rFonts w:ascii="Times New Roman" w:hAnsi="Times New Roman" w:eastAsia="Times New Roman"/>
                            <w:sz w:val="20"/>
                            <w:szCs w:val="20"/>
                            <w:highlight w:val="white"/>
                            <w:lang w:val="ro-RO"/>
                          </w:rPr>
                          <w:t xml:space="preserve">1. </w:t>
                        </w:r>
                        <w:r>
                          <w:rPr>
                            <w:rFonts w:ascii="Times New Roman" w:hAnsi="Times New Roman" w:eastAsia="Times New Roman"/>
                            <w:sz w:val="20"/>
                            <w:szCs w:val="20"/>
                            <w:highlight w:val="white"/>
                            <w:lang w:val="en-US"/>
                          </w:rPr>
                          <w:t xml:space="preserve">Livrarea </w:t>
                        </w:r>
                        <w:r>
                          <w:rPr>
                            <w:rFonts w:ascii="Times New Roman" w:hAnsi="Times New Roman" w:eastAsia="Times New Roman"/>
                            <w:sz w:val="20"/>
                            <w:szCs w:val="20"/>
                            <w:highlight w:val="white"/>
                            <w:lang w:val="ro-RO"/>
                          </w:rPr>
                          <w:t xml:space="preserve">bunurilor</w:t>
                        </w:r>
                        <w:r>
                          <w:rPr>
                            <w:rFonts w:ascii="Times New Roman" w:hAnsi="Times New Roman" w:eastAsia="Times New Roman"/>
                            <w:sz w:val="20"/>
                            <w:szCs w:val="20"/>
                            <w:highlight w:val="white"/>
                            <w:lang w:val="en-US"/>
                          </w:rPr>
                          <w:t xml:space="preserve"> se efectuează pînă la depozitele ale</w:t>
                        </w:r>
                        <w:r>
                          <w:rPr>
                            <w:rFonts w:ascii="Times New Roman" w:hAnsi="Times New Roman" w:eastAsia="Times New Roman"/>
                            <w:sz w:val="20"/>
                            <w:szCs w:val="20"/>
                            <w:highlight w:val="white"/>
                            <w:lang w:val="ro-RO"/>
                          </w:rPr>
                          <w:t xml:space="preserve"> </w:t>
                        </w:r>
                        <w:r>
                          <w:rPr>
                            <w:rFonts w:ascii="Times New Roman" w:hAnsi="Times New Roman" w:eastAsia="Times New Roman"/>
                            <w:color w:val="000000"/>
                            <w:sz w:val="20"/>
                            <w:szCs w:val="20"/>
                            <w:highlight w:val="white"/>
                            <w:lang w:val="ro-RO"/>
                          </w:rPr>
                          <w:t xml:space="preserve">Serviciilor arondate ATAS NORD VEST</w:t>
                        </w:r>
                        <w:r>
                          <w:rPr>
                            <w:rFonts w:ascii="Times New Roman" w:hAnsi="Times New Roman" w:eastAsia="Times New Roman"/>
                            <w:sz w:val="20"/>
                            <w:szCs w:val="20"/>
                            <w:lang w:val="ro-RO"/>
                          </w:rPr>
                          <w:t xml:space="preserve">.</w:t>
                        </w:r>
                        <w:r>
                          <w:rPr>
                            <w:rFonts w:ascii="Times New Roman" w:hAnsi="Times New Roman" w:eastAsia="Times New Roman"/>
                            <w:sz w:val="20"/>
                            <w:szCs w:val="20"/>
                          </w:rPr>
                        </w:r>
                        <w:r>
                          <w:rPr>
                            <w:rFonts w:ascii="Times New Roman" w:hAnsi="Times New Roman" w:eastAsia="Times New Roman"/>
                            <w:sz w:val="20"/>
                            <w:szCs w:val="20"/>
                          </w:rPr>
                        </w:r>
                      </w:p>
                      <w:p w14:paraId="124B2934">
                        <w:pPr>
                          <w:pStyle w:val="774"/>
                          <w:framePr w:hAnchor="margin" w:hSpace="180" w:vAnchor="page" w:wrap="around" w:y="347"/>
                          <w:pBdr/>
                          <w:spacing/>
                          <w:ind/>
                          <w:rPr>
                            <w:rFonts w:ascii="Times New Roman" w:hAnsi="Times New Roman" w:eastAsia="Times New Roman"/>
                            <w:sz w:val="20"/>
                            <w:szCs w:val="20"/>
                            <w:highlight w:val="white"/>
                          </w:rPr>
                        </w:pPr>
                        <w:r>
                          <w:rPr>
                            <w:rFonts w:ascii="Times New Roman" w:hAnsi="Times New Roman" w:eastAsia="Times New Roman"/>
                            <w:sz w:val="20"/>
                            <w:szCs w:val="20"/>
                            <w:lang w:val="ro-RO"/>
                          </w:rPr>
                          <w:t xml:space="preserve">2. </w:t>
                        </w:r>
                        <w:r>
                          <w:rPr>
                            <w:rFonts w:ascii="Times New Roman" w:hAnsi="Times New Roman" w:eastAsia="Times New Roman"/>
                            <w:sz w:val="20"/>
                            <w:szCs w:val="20"/>
                            <w:highlight w:val="white"/>
                            <w:lang w:val="ro-RO"/>
                          </w:rPr>
                          <w:t xml:space="preserve">T</w:t>
                        </w:r>
                        <w:r>
                          <w:rPr>
                            <w:rFonts w:ascii="Times New Roman" w:hAnsi="Times New Roman" w:eastAsia="Times New Roman"/>
                            <w:sz w:val="20"/>
                            <w:szCs w:val="20"/>
                            <w:highlight w:val="white"/>
                            <w:lang w:val="en-US"/>
                          </w:rPr>
                          <w:t xml:space="preserve">ermen de livrare pînă </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la </w:t>
                        </w:r>
                        <w:r>
                          <w:rPr>
                            <w:rFonts w:ascii="Times New Roman" w:hAnsi="Times New Roman" w:eastAsia="Times New Roman"/>
                            <w:sz w:val="20"/>
                            <w:szCs w:val="20"/>
                            <w:highlight w:val="white"/>
                            <w:lang w:val="ro-RO"/>
                          </w:rPr>
                          <w:t xml:space="preserve">3</w:t>
                        </w:r>
                        <w:r>
                          <w:rPr>
                            <w:rFonts w:ascii="Times New Roman" w:hAnsi="Times New Roman" w:eastAsia="Times New Roman"/>
                            <w:sz w:val="20"/>
                            <w:szCs w:val="20"/>
                            <w:highlight w:val="none"/>
                            <w:lang w:val="ro-RO"/>
                          </w:rPr>
                          <w:t xml:space="preserve">1 iulie 2026.</w:t>
                        </w:r>
                        <w:r>
                          <w:rPr>
                            <w:rFonts w:ascii="Times New Roman" w:hAnsi="Times New Roman" w:eastAsia="Times New Roman"/>
                            <w:sz w:val="20"/>
                            <w:szCs w:val="20"/>
                            <w:highlight w:val="white"/>
                          </w:rPr>
                        </w:r>
                        <w:r>
                          <w:rPr>
                            <w:rFonts w:ascii="Times New Roman" w:hAnsi="Times New Roman" w:eastAsia="Times New Roman"/>
                            <w:sz w:val="20"/>
                            <w:szCs w:val="20"/>
                            <w:highlight w:val="white"/>
                          </w:rPr>
                        </w:r>
                      </w:p>
                      <w:p w14:paraId="60EF170E">
                        <w:pPr>
                          <w:pBdr/>
                          <w:spacing/>
                          <w:ind/>
                          <w:rPr/>
                        </w:pPr>
                        <w:r/>
                        <w:r/>
                      </w:p>
                    </w:tc>
                    <w:tc>
                      <w:tcPr>
                        <w:gridSpan w:val="2"/>
                        <w:tcBorders>
                          <w:top w:val="single" w:color="000000" w:sz="4" w:space="0"/>
                          <w:left w:val="single" w:color="000000" w:sz="4" w:space="0"/>
                          <w:bottom w:val="single" w:color="000000" w:sz="4" w:space="0"/>
                          <w:right w:val="single" w:color="000000" w:sz="4" w:space="0"/>
                        </w:tcBorders>
                        <w:tcW w:w="2094" w:type="dxa"/>
                        <w:vAlign w:val="bottom"/>
                        <w:vMerge w:val="restart"/>
                        <w:textDirection w:val="lrTb"/>
                        <w:noWrap w:val="false"/>
                      </w:tcPr>
                      <w:p w14:paraId="33D1D380">
                        <w:pPr>
                          <w:pStyle w:val="759"/>
                          <w:framePr w:hAnchor="margin" w:hSpace="180" w:vAnchor="page" w:wrap="around" w:y="347"/>
                          <w:pBdr/>
                          <w:spacing/>
                          <w:ind/>
                          <w:jc w:val="center"/>
                          <w:rPr>
                            <w:sz w:val="16"/>
                            <w:szCs w:val="16"/>
                          </w:rPr>
                        </w:pPr>
                        <w:r>
                          <w:rPr>
                            <w:sz w:val="16"/>
                            <w:szCs w:val="16"/>
                          </w:rPr>
                        </w:r>
                        <w:r>
                          <w:rPr>
                            <w:sz w:val="16"/>
                            <w:szCs w:val="16"/>
                          </w:rPr>
                        </w:r>
                        <w:r>
                          <w:rPr>
                            <w:sz w:val="16"/>
                            <w:szCs w:val="16"/>
                          </w:rPr>
                        </w:r>
                      </w:p>
                    </w:tc>
                    <w:tc>
                      <w:tcPr>
                        <w:tcBorders>
                          <w:top w:val="single" w:color="000000" w:sz="4" w:space="0"/>
                          <w:left w:val="single" w:color="000000" w:sz="4" w:space="0"/>
                          <w:bottom w:val="single" w:color="000000" w:sz="4" w:space="0"/>
                          <w:right w:val="single" w:color="000000" w:sz="4" w:space="0"/>
                        </w:tcBorders>
                        <w:tcW w:w="391" w:type="dxa"/>
                        <w:vAlign w:val="top"/>
                        <w:vMerge w:val="restart"/>
                        <w:textDirection w:val="lrTb"/>
                        <w:noWrap w:val="false"/>
                      </w:tcPr>
                      <w:p w14:paraId="195A385F">
                        <w:pPr>
                          <w:pStyle w:val="759"/>
                          <w:framePr w:hAnchor="margin" w:hSpace="180" w:vAnchor="page" w:wrap="around" w:y="347"/>
                          <w:pBdr/>
                          <w:spacing/>
                          <w:ind/>
                          <w:rPr>
                            <w:sz w:val="18"/>
                            <w:szCs w:val="18"/>
                          </w:rPr>
                        </w:pPr>
                        <w:r>
                          <w:rPr>
                            <w:sz w:val="18"/>
                            <w:szCs w:val="18"/>
                          </w:rPr>
                        </w:r>
                        <w:r>
                          <w:rPr>
                            <w:sz w:val="18"/>
                            <w:szCs w:val="18"/>
                          </w:rPr>
                        </w:r>
                        <w:r>
                          <w:rPr>
                            <w:sz w:val="18"/>
                            <w:szCs w:val="18"/>
                          </w:rPr>
                        </w:r>
                      </w:p>
                    </w:tc>
                  </w:tr>
                  <w:tr>
                    <w:trPr>
                      <w:gridAfter w:val="11"/>
                      <w:trHeight w:val="138"/>
                    </w:trPr>
                    <w:tc>
                      <w:tcPr>
                        <w:gridSpan w:val="3"/>
                        <w:tcBorders>
                          <w:top w:val="single" w:color="auto" w:sz="4" w:space="0"/>
                          <w:left w:val="single" w:color="auto" w:sz="4" w:space="0"/>
                          <w:bottom w:val="none" w:color="auto" w:sz="4" w:space="0"/>
                          <w:right w:val="single" w:color="auto" w:sz="4" w:space="0"/>
                        </w:tcBorders>
                        <w:tcW w:w="4340" w:type="dxa"/>
                        <w:vAlign w:val="center"/>
                        <w:vMerge w:val="restart"/>
                        <w:textDirection w:val="lrTb"/>
                        <w:noWrap w:val="false"/>
                      </w:tcPr>
                      <w:p>
                        <w:pPr>
                          <w:pStyle w:val="1001"/>
                          <w:pBdr/>
                          <w:spacing/>
                          <w:ind/>
                          <w:rPr>
                            <w:rFonts w:ascii="Times New Roman" w:hAnsi="Times New Roman" w:eastAsia="Times New Roman"/>
                            <w:b/>
                            <w:bCs/>
                            <w:i/>
                          </w:rPr>
                        </w:pPr>
                        <w:r>
                          <w:rPr>
                            <w:rFonts w:ascii="Times New Roman" w:hAnsi="Times New Roman" w:eastAsia="Times New Roman"/>
                            <w:b/>
                            <w:bCs/>
                            <w:i/>
                            <w:iCs/>
                            <w:lang w:val="ro-RO"/>
                          </w:rPr>
                          <w:t xml:space="preserve">TOTAL LOTUL nr.2</w:t>
                        </w:r>
                        <w:r>
                          <w:rPr>
                            <w:rFonts w:ascii="Times New Roman" w:hAnsi="Times New Roman" w:eastAsia="Times New Roman"/>
                            <w:b/>
                            <w:bCs/>
                            <w:i/>
                          </w:rPr>
                        </w:r>
                        <w:r>
                          <w:rPr>
                            <w:rFonts w:ascii="Times New Roman" w:hAnsi="Times New Roman" w:eastAsia="Times New Roman"/>
                            <w:b/>
                            <w:bCs/>
                            <w:i/>
                          </w:rPr>
                        </w:r>
                      </w:p>
                    </w:tc>
                    <w:tc>
                      <w:tcPr>
                        <w:tcBorders>
                          <w:top w:val="single" w:color="auto" w:sz="4" w:space="0"/>
                          <w:left w:val="single" w:color="auto" w:sz="4" w:space="0"/>
                          <w:bottom w:val="single" w:color="auto" w:sz="4" w:space="0"/>
                          <w:right w:val="single" w:color="auto" w:sz="4" w:space="0"/>
                        </w:tcBorders>
                        <w:tcW w:w="672" w:type="dxa"/>
                        <w:vAlign w:val="center"/>
                        <w:vMerge w:val="restart"/>
                        <w:textDirection w:val="lrTb"/>
                        <w:noWrap w:val="false"/>
                      </w:tcPr>
                      <w:p>
                        <w:pPr>
                          <w:pStyle w:val="759"/>
                          <w:pBdr/>
                          <w:spacing/>
                          <w:ind/>
                          <w:jc w:val="center"/>
                          <w:rPr>
                            <w:b/>
                            <w:bCs/>
                            <w:i/>
                            <w:sz w:val="22"/>
                            <w:szCs w:val="22"/>
                          </w:rPr>
                        </w:pPr>
                        <w:r>
                          <w:rPr>
                            <w:b/>
                            <w:bCs/>
                            <w:i/>
                            <w:iCs/>
                            <w:sz w:val="22"/>
                            <w:szCs w:val="22"/>
                          </w:rPr>
                          <w:t xml:space="preserve">M/</w:t>
                        </w:r>
                        <w:r>
                          <w:rPr>
                            <w:b/>
                            <w:bCs/>
                            <w:i/>
                            <w:sz w:val="22"/>
                            <w:szCs w:val="22"/>
                          </w:rPr>
                        </w:r>
                        <w:r>
                          <w:rPr>
                            <w:b/>
                            <w:bCs/>
                            <w:i/>
                            <w:sz w:val="22"/>
                            <w:szCs w:val="22"/>
                          </w:rPr>
                        </w:r>
                      </w:p>
                      <w:p>
                        <w:pPr>
                          <w:pStyle w:val="759"/>
                          <w:pBdr/>
                          <w:spacing/>
                          <w:ind/>
                          <w:jc w:val="center"/>
                          <w:rPr>
                            <w:b/>
                            <w:bCs/>
                            <w:i/>
                            <w:sz w:val="22"/>
                            <w:szCs w:val="22"/>
                          </w:rPr>
                        </w:pPr>
                        <w:r>
                          <w:rPr>
                            <w:b/>
                            <w:bCs/>
                            <w:i/>
                            <w:iCs/>
                            <w:sz w:val="22"/>
                            <w:szCs w:val="22"/>
                          </w:rPr>
                          <w:t xml:space="preserve">steri</w:t>
                        </w:r>
                        <w:r>
                          <w:rPr>
                            <w:b/>
                            <w:bCs/>
                            <w:i/>
                            <w:sz w:val="22"/>
                            <w:szCs w:val="22"/>
                          </w:rPr>
                        </w:r>
                        <w:r>
                          <w:rPr>
                            <w:b/>
                            <w:bCs/>
                            <w:i/>
                            <w:sz w:val="22"/>
                            <w:szCs w:val="22"/>
                          </w:rPr>
                        </w:r>
                      </w:p>
                    </w:tc>
                    <w:tc>
                      <w:tcPr>
                        <w:tcBorders>
                          <w:top w:val="single" w:color="auto" w:sz="4" w:space="0"/>
                          <w:left w:val="single" w:color="auto" w:sz="4" w:space="0"/>
                          <w:bottom w:val="single" w:color="auto" w:sz="4" w:space="0"/>
                          <w:right w:val="single" w:color="auto" w:sz="4" w:space="0"/>
                        </w:tcBorders>
                        <w:tcW w:w="847" w:type="dxa"/>
                        <w:vAlign w:val="center"/>
                        <w:vMerge w:val="restart"/>
                        <w:textDirection w:val="lrTb"/>
                        <w:noWrap w:val="false"/>
                      </w:tcPr>
                      <w:p>
                        <w:pPr>
                          <w:pStyle w:val="774"/>
                          <w:pBdr/>
                          <w:spacing/>
                          <w:ind w:right="51"/>
                          <w:jc w:val="center"/>
                          <w:rPr>
                            <w:rFonts w:ascii="Times New Roman" w:hAnsi="Times New Roman" w:eastAsia="Times New Roman"/>
                            <w:b/>
                            <w:bCs/>
                            <w:i/>
                          </w:rPr>
                        </w:pPr>
                        <w:r>
                          <w:rPr>
                            <w:rFonts w:ascii="Times New Roman" w:hAnsi="Times New Roman" w:eastAsia="Times New Roman"/>
                            <w:b/>
                            <w:bCs/>
                            <w:i/>
                            <w:iCs/>
                            <w:lang w:val="ro-RO"/>
                          </w:rPr>
                          <w:t xml:space="preserve">60,00</w:t>
                        </w:r>
                        <w:r>
                          <w:rPr>
                            <w:rFonts w:ascii="Times New Roman" w:hAnsi="Times New Roman" w:eastAsia="Times New Roman"/>
                            <w:b/>
                            <w:bCs/>
                            <w:i/>
                          </w:rPr>
                        </w:r>
                        <w:r>
                          <w:rPr>
                            <w:rFonts w:ascii="Times New Roman" w:hAnsi="Times New Roman" w:eastAsia="Times New Roman"/>
                            <w:b/>
                            <w:bCs/>
                            <w:i/>
                          </w:rPr>
                        </w:r>
                      </w:p>
                    </w:tc>
                    <w:tc>
                      <w:tcPr>
                        <w:tcBorders>
                          <w:top w:val="single" w:color="auto" w:sz="4" w:space="0"/>
                          <w:left w:val="single" w:color="auto" w:sz="4" w:space="0"/>
                          <w:bottom w:val="single" w:color="auto" w:sz="4" w:space="0"/>
                          <w:right w:val="single" w:color="auto" w:sz="4" w:space="0"/>
                        </w:tcBorders>
                        <w:tcW w:w="954" w:type="dxa"/>
                        <w:vAlign w:val="center"/>
                        <w:vMerge w:val="restart"/>
                        <w:textDirection w:val="lrTb"/>
                        <w:noWrap w:val="false"/>
                      </w:tcPr>
                      <w:p>
                        <w:pPr>
                          <w:pStyle w:val="1001"/>
                          <w:pBdr/>
                          <w:spacing/>
                          <w:ind/>
                          <w:jc w:val="center"/>
                          <w:rPr>
                            <w:rFonts w:ascii="Times New Roman" w:hAnsi="Times New Roman" w:cs="Times New Roman"/>
                            <w:b/>
                            <w:bCs/>
                            <w:i/>
                          </w:rPr>
                        </w:pPr>
                        <w:r>
                          <w:rPr>
                            <w:rFonts w:ascii="Times New Roman" w:hAnsi="Times New Roman" w:eastAsia="Times New Roman" w:cs="Times New Roman"/>
                            <w:b/>
                            <w:bCs/>
                            <w:i/>
                            <w:iCs/>
                          </w:rPr>
                          <w:t xml:space="preserve">x</w:t>
                        </w:r>
                        <w:r>
                          <w:rPr>
                            <w:rFonts w:ascii="Times New Roman" w:hAnsi="Times New Roman" w:cs="Times New Roman"/>
                            <w:b/>
                            <w:bCs/>
                            <w:i/>
                          </w:rPr>
                        </w:r>
                        <w:r>
                          <w:rPr>
                            <w:rFonts w:ascii="Times New Roman" w:hAnsi="Times New Roman" w:cs="Times New Roman"/>
                            <w:b/>
                            <w:bCs/>
                            <w:i/>
                          </w:rPr>
                        </w:r>
                      </w:p>
                    </w:tc>
                    <w:tc>
                      <w:tcPr>
                        <w:tcBorders>
                          <w:top w:val="single" w:color="auto" w:sz="4" w:space="0"/>
                          <w:left w:val="single" w:color="auto" w:sz="4" w:space="0"/>
                          <w:bottom w:val="single" w:color="auto" w:sz="4" w:space="0"/>
                          <w:right w:val="single" w:color="auto" w:sz="4" w:space="0"/>
                        </w:tcBorders>
                        <w:tcW w:w="869" w:type="dxa"/>
                        <w:vAlign w:val="center"/>
                        <w:vMerge w:val="restart"/>
                        <w:textDirection w:val="lrTb"/>
                        <w:noWrap w:val="false"/>
                      </w:tcPr>
                      <w:p>
                        <w:pPr>
                          <w:pStyle w:val="1001"/>
                          <w:pBdr/>
                          <w:spacing/>
                          <w:ind/>
                          <w:jc w:val="center"/>
                          <w:rPr>
                            <w:rFonts w:ascii="Times New Roman" w:hAnsi="Times New Roman" w:cs="Times New Roman"/>
                            <w:b/>
                            <w:bCs/>
                            <w:i/>
                            <w:iCs/>
                          </w:rPr>
                        </w:pPr>
                        <w:r>
                          <w:rPr>
                            <w:rFonts w:ascii="Times New Roman" w:hAnsi="Times New Roman" w:eastAsia="Times New Roman" w:cs="Times New Roman"/>
                            <w:b/>
                            <w:bCs/>
                            <w:i/>
                            <w:iCs/>
                          </w:rPr>
                          <w:t xml:space="preserve">x</w:t>
                        </w:r>
                        <w:r>
                          <w:rPr>
                            <w:rFonts w:ascii="Times New Roman" w:hAnsi="Times New Roman" w:cs="Times New Roman"/>
                            <w:b/>
                            <w:bCs/>
                            <w:i/>
                            <w:iCs/>
                          </w:rPr>
                        </w:r>
                        <w:r>
                          <w:rPr>
                            <w:rFonts w:ascii="Times New Roman" w:hAnsi="Times New Roman" w:cs="Times New Roman"/>
                            <w:b/>
                            <w:bCs/>
                            <w:i/>
                            <w:iCs/>
                          </w:rPr>
                        </w:r>
                      </w:p>
                    </w:tc>
                    <w:tc>
                      <w:tcPr>
                        <w:tcBorders>
                          <w:top w:val="single" w:color="auto" w:sz="4" w:space="0"/>
                          <w:left w:val="single" w:color="auto" w:sz="4" w:space="0"/>
                          <w:bottom w:val="single" w:color="auto" w:sz="4" w:space="0"/>
                          <w:right w:val="single" w:color="auto" w:sz="4" w:space="0"/>
                        </w:tcBorders>
                        <w:tcW w:w="839" w:type="dxa"/>
                        <w:vAlign w:val="center"/>
                        <w:vMerge w:val="restart"/>
                        <w:textDirection w:val="lrTb"/>
                        <w:noWrap w:val="false"/>
                      </w:tcPr>
                      <w:p>
                        <w:pPr>
                          <w:pStyle w:val="1001"/>
                          <w:pBdr/>
                          <w:spacing/>
                          <w:ind/>
                          <w:jc w:val="center"/>
                          <w:rPr>
                            <w:rFonts w:ascii="Times New Roman" w:hAnsi="Times New Roman" w:cs="Times New Roman"/>
                            <w:b/>
                            <w:bCs/>
                            <w:i/>
                            <w:iCs/>
                          </w:rPr>
                        </w:pPr>
                        <w:r>
                          <w:rPr>
                            <w:rFonts w:ascii="Times New Roman" w:hAnsi="Times New Roman" w:eastAsia="Times New Roman" w:cs="Times New Roman"/>
                            <w:b/>
                            <w:bCs/>
                            <w:i/>
                            <w:iCs/>
                          </w:rPr>
                        </w:r>
                        <w:r>
                          <w:rPr>
                            <w:rFonts w:ascii="Times New Roman" w:hAnsi="Times New Roman" w:cs="Times New Roman"/>
                            <w:b/>
                            <w:bCs/>
                            <w:i/>
                            <w:iCs/>
                          </w:rPr>
                        </w:r>
                        <w:r>
                          <w:rPr>
                            <w:rFonts w:ascii="Times New Roman" w:hAnsi="Times New Roman" w:cs="Times New Roman"/>
                            <w:b/>
                            <w:bCs/>
                            <w:i/>
                            <w:iCs/>
                          </w:rP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pStyle w:val="1001"/>
                          <w:pBdr/>
                          <w:spacing/>
                          <w:ind/>
                          <w:jc w:val="center"/>
                          <w:rPr>
                            <w:rFonts w:ascii="Times New Roman" w:hAnsi="Times New Roman" w:cs="Times New Roman"/>
                            <w:b/>
                            <w:bCs/>
                            <w:i/>
                            <w:iCs/>
                          </w:rPr>
                        </w:pPr>
                        <w:r>
                          <w:rPr>
                            <w:rFonts w:ascii="Times New Roman" w:hAnsi="Times New Roman" w:eastAsia="Times New Roman" w:cs="Times New Roman"/>
                            <w:b/>
                            <w:bCs/>
                            <w:i/>
                            <w:iCs/>
                          </w:rPr>
                        </w:r>
                        <w:r>
                          <w:rPr>
                            <w:rFonts w:ascii="Times New Roman" w:hAnsi="Times New Roman" w:cs="Times New Roman"/>
                            <w:b/>
                            <w:bCs/>
                            <w:i/>
                            <w:iCs/>
                          </w:rPr>
                        </w:r>
                        <w:r>
                          <w:rPr>
                            <w:rFonts w:ascii="Times New Roman" w:hAnsi="Times New Roman" w:cs="Times New Roman"/>
                            <w:b/>
                            <w:bCs/>
                            <w:i/>
                            <w:iCs/>
                          </w:rPr>
                        </w:r>
                      </w:p>
                    </w:tc>
                    <w:tc>
                      <w:tcPr>
                        <w:gridSpan w:val="2"/>
                        <w:tcBorders>
                          <w:top w:val="single" w:color="auto" w:sz="4" w:space="0"/>
                          <w:left w:val="single" w:color="auto" w:sz="4" w:space="0"/>
                          <w:bottom w:val="single" w:color="auto" w:sz="4" w:space="0"/>
                          <w:right w:val="single" w:color="auto" w:sz="4" w:space="0"/>
                        </w:tcBorders>
                        <w:tcW w:w="2952" w:type="dxa"/>
                        <w:vAlign w:val="center"/>
                        <w:vMerge w:val="restart"/>
                        <w:textDirection w:val="lrTb"/>
                        <w:noWrap w:val="false"/>
                      </w:tcPr>
                      <w:p>
                        <w:pPr>
                          <w:pStyle w:val="1001"/>
                          <w:pBdr/>
                          <w:spacing/>
                          <w:ind/>
                          <w:jc w:val="center"/>
                          <w:rPr>
                            <w:rFonts w:ascii="Times New Roman" w:hAnsi="Times New Roman" w:cs="Times New Roman"/>
                            <w:b/>
                            <w:bCs/>
                            <w:i/>
                            <w:iCs/>
                            <w:sz w:val="22"/>
                            <w:szCs w:val="22"/>
                          </w:rPr>
                        </w:pPr>
                        <w:r>
                          <w:rPr>
                            <w:rFonts w:ascii="Times New Roman" w:hAnsi="Times New Roman" w:eastAsia="Times New Roman" w:cs="Times New Roman"/>
                            <w:b/>
                            <w:bCs/>
                            <w:i/>
                            <w:iCs/>
                            <w:sz w:val="22"/>
                            <w:szCs w:val="22"/>
                          </w:rPr>
                          <w:t xml:space="preserve">x</w:t>
                        </w:r>
                        <w:r>
                          <w:rPr>
                            <w:rFonts w:ascii="Times New Roman" w:hAnsi="Times New Roman" w:cs="Times New Roman"/>
                            <w:b/>
                            <w:bCs/>
                            <w:i/>
                            <w:iCs/>
                            <w:sz w:val="22"/>
                            <w:szCs w:val="22"/>
                          </w:rPr>
                        </w:r>
                        <w:r>
                          <w:rPr>
                            <w:rFonts w:ascii="Times New Roman" w:hAnsi="Times New Roman" w:cs="Times New Roman"/>
                            <w:b/>
                            <w:bCs/>
                            <w:i/>
                            <w:iCs/>
                            <w:sz w:val="22"/>
                            <w:szCs w:val="22"/>
                          </w:rPr>
                        </w:r>
                      </w:p>
                    </w:tc>
                    <w:tc>
                      <w:tcPr>
                        <w:gridSpan w:val="2"/>
                        <w:tcBorders>
                          <w:top w:val="single" w:color="auto" w:sz="4" w:space="0"/>
                          <w:left w:val="single" w:color="auto" w:sz="4" w:space="0"/>
                          <w:bottom w:val="single" w:color="auto" w:sz="4" w:space="0"/>
                          <w:right w:val="single" w:color="auto" w:sz="4" w:space="0"/>
                        </w:tcBorders>
                        <w:tcW w:w="2094" w:type="dxa"/>
                        <w:vAlign w:val="bottom"/>
                        <w:vMerge w:val="restart"/>
                        <w:textDirection w:val="lrTb"/>
                        <w:noWrap w:val="false"/>
                      </w:tcPr>
                      <w:p>
                        <w:pPr>
                          <w:pStyle w:val="1001"/>
                          <w:pBdr/>
                          <w:spacing/>
                          <w:ind/>
                          <w:jc w:val="center"/>
                          <w:rPr>
                            <w:rFonts w:ascii="Times New Roman" w:hAnsi="Times New Roman" w:eastAsia="Times New Roman" w:cs="Times New Roman"/>
                            <w:b/>
                            <w:bCs/>
                            <w:i/>
                            <w:iCs/>
                            <w:highlight w:val="none"/>
                          </w:rPr>
                        </w:pPr>
                        <w:r>
                          <w:rPr>
                            <w:rFonts w:ascii="Times New Roman" w:hAnsi="Times New Roman" w:eastAsia="Times New Roman" w:cs="Times New Roman"/>
                            <w:b/>
                            <w:bCs/>
                            <w:i/>
                            <w:iCs/>
                          </w:rPr>
                          <w:t xml:space="preserve">x</w:t>
                        </w:r>
                        <w:r>
                          <w:rPr>
                            <w:rFonts w:ascii="Times New Roman" w:hAnsi="Times New Roman" w:eastAsia="Times New Roman" w:cs="Times New Roman"/>
                            <w:b/>
                            <w:bCs/>
                            <w:i/>
                            <w:iCs/>
                            <w:highlight w:val="none"/>
                          </w:rPr>
                        </w:r>
                        <w:r>
                          <w:rPr>
                            <w:rFonts w:ascii="Times New Roman" w:hAnsi="Times New Roman" w:eastAsia="Times New Roman" w:cs="Times New Roman"/>
                            <w:b/>
                            <w:bCs/>
                            <w:i/>
                            <w:iCs/>
                            <w:highlight w:val="none"/>
                          </w:rPr>
                        </w:r>
                      </w:p>
                      <w:p>
                        <w:pPr>
                          <w:pStyle w:val="1001"/>
                          <w:pBdr/>
                          <w:spacing/>
                          <w:ind/>
                          <w:jc w:val="center"/>
                          <w:rPr>
                            <w:rFonts w:ascii="Times New Roman" w:hAnsi="Times New Roman" w:cs="Times New Roman"/>
                            <w:b/>
                            <w:bCs/>
                            <w:i/>
                          </w:rPr>
                        </w:pPr>
                        <w:r>
                          <w:rPr>
                            <w:rFonts w:ascii="Times New Roman" w:hAnsi="Times New Roman" w:eastAsia="Times New Roman" w:cs="Times New Roman"/>
                            <w:b/>
                            <w:bCs/>
                            <w:i/>
                            <w:iCs/>
                            <w:highlight w:val="none"/>
                          </w:rPr>
                        </w:r>
                        <w:r>
                          <w:rPr>
                            <w:rFonts w:ascii="Times New Roman" w:hAnsi="Times New Roman" w:cs="Times New Roman"/>
                            <w:b/>
                            <w:bCs/>
                            <w:i/>
                          </w:rPr>
                        </w:r>
                        <w:r>
                          <w:rPr>
                            <w:rFonts w:ascii="Times New Roman" w:hAnsi="Times New Roman" w:cs="Times New Roman"/>
                            <w:b/>
                            <w:bCs/>
                            <w:i/>
                          </w:rPr>
                        </w:r>
                      </w:p>
                    </w:tc>
                    <w:tc>
                      <w:tcPr>
                        <w:tcBorders>
                          <w:top w:val="single" w:color="auto" w:sz="4" w:space="0"/>
                          <w:left w:val="single" w:color="auto" w:sz="4" w:space="0"/>
                          <w:bottom w:val="single" w:color="auto" w:sz="4" w:space="0"/>
                          <w:right w:val="single" w:color="auto" w:sz="4" w:space="0"/>
                        </w:tcBorders>
                        <w:tcW w:w="391" w:type="dxa"/>
                        <w:vAlign w:val="top"/>
                        <w:vMerge w:val="restart"/>
                        <w:textDirection w:val="lrTb"/>
                        <w:noWrap w:val="false"/>
                      </w:tcPr>
                      <w:p>
                        <w:pPr>
                          <w:pStyle w:val="1001"/>
                          <w:pBdr/>
                          <w:spacing/>
                          <w:ind/>
                          <w:jc w:val="center"/>
                          <w:rPr>
                            <w:rFonts w:ascii="Times New Roman" w:hAnsi="Times New Roman" w:cs="Times New Roman"/>
                            <w:b/>
                            <w:bCs/>
                            <w:i/>
                            <w:iCs/>
                          </w:rPr>
                        </w:pPr>
                        <w:r>
                          <w:rPr>
                            <w:rFonts w:ascii="Times New Roman" w:hAnsi="Times New Roman" w:eastAsia="Times New Roman" w:cs="Times New Roman"/>
                            <w:b/>
                            <w:bCs/>
                            <w:i/>
                            <w:iCs/>
                          </w:rPr>
                          <w:t xml:space="preserve">x</w:t>
                        </w:r>
                        <w:r>
                          <w:rPr>
                            <w:rFonts w:ascii="Times New Roman" w:hAnsi="Times New Roman" w:cs="Times New Roman"/>
                            <w:b/>
                            <w:bCs/>
                            <w:i/>
                            <w:iCs/>
                          </w:rPr>
                        </w:r>
                        <w:r>
                          <w:rPr>
                            <w:rFonts w:ascii="Times New Roman" w:hAnsi="Times New Roman" w:cs="Times New Roman"/>
                            <w:b/>
                            <w:bCs/>
                            <w:i/>
                            <w:iCs/>
                          </w:rPr>
                        </w:r>
                      </w:p>
                    </w:tc>
                  </w:tr>
                  <w:tr>
                    <w:trPr>
                      <w:gridAfter w:val="11"/>
                      <w:trHeight w:val="138"/>
                    </w:trPr>
                    <w:tc>
                      <w:tcPr>
                        <w:gridSpan w:val="3"/>
                        <w:tcBorders>
                          <w:top w:val="single" w:color="auto" w:sz="4" w:space="0"/>
                          <w:left w:val="single" w:color="auto" w:sz="4" w:space="0"/>
                          <w:bottom w:val="none" w:color="auto" w:sz="4" w:space="0"/>
                          <w:right w:val="single" w:color="auto" w:sz="4" w:space="0"/>
                        </w:tcBorders>
                        <w:tcW w:w="4340" w:type="dxa"/>
                        <w:vAlign w:val="center"/>
                        <w:vMerge w:val="restart"/>
                        <w:textDirection w:val="lrTb"/>
                        <w:noWrap w:val="false"/>
                      </w:tcPr>
                      <w:p>
                        <w:pPr>
                          <w:pStyle w:val="1001"/>
                          <w:pBdr/>
                          <w:spacing w:line="240" w:lineRule="auto"/>
                          <w:ind/>
                          <w:jc w:val="center"/>
                          <w:rPr>
                            <w:rFonts w:ascii="Times New Roman" w:hAnsi="Times New Roman" w:eastAsia="Times New Roman"/>
                            <w:b/>
                            <w:bCs/>
                            <w:iCs/>
                            <w:sz w:val="24"/>
                            <w:szCs w:val="24"/>
                          </w:rPr>
                        </w:pPr>
                        <w:r>
                          <w:rPr>
                            <w:rFonts w:ascii="Times New Roman" w:hAnsi="Times New Roman" w:eastAsia="Times New Roman"/>
                            <w:b/>
                            <w:bCs/>
                            <w:sz w:val="24"/>
                            <w:szCs w:val="24"/>
                            <w:lang w:val="ro-RO"/>
                          </w:rPr>
                          <w:t xml:space="preserve">TOTAL OFERTA</w:t>
                        </w:r>
                        <w:r>
                          <w:rPr>
                            <w:rFonts w:ascii="Times New Roman" w:hAnsi="Times New Roman" w:eastAsia="Times New Roman"/>
                            <w:b/>
                            <w:bCs/>
                            <w:iCs/>
                            <w:sz w:val="24"/>
                            <w:szCs w:val="24"/>
                          </w:rPr>
                        </w:r>
                        <w:r>
                          <w:rPr>
                            <w:rFonts w:ascii="Times New Roman" w:hAnsi="Times New Roman" w:eastAsia="Times New Roman"/>
                            <w:b/>
                            <w:bCs/>
                            <w:iCs/>
                            <w:sz w:val="24"/>
                            <w:szCs w:val="24"/>
                          </w:rPr>
                        </w:r>
                      </w:p>
                    </w:tc>
                    <w:tc>
                      <w:tcPr>
                        <w:tcBorders>
                          <w:top w:val="single" w:color="auto" w:sz="4" w:space="0"/>
                          <w:left w:val="single" w:color="auto" w:sz="4" w:space="0"/>
                          <w:bottom w:val="single" w:color="auto" w:sz="4" w:space="0"/>
                          <w:right w:val="single" w:color="auto" w:sz="4" w:space="0"/>
                        </w:tcBorders>
                        <w:tcW w:w="672" w:type="dxa"/>
                        <w:vAlign w:val="center"/>
                        <w:vMerge w:val="restart"/>
                        <w:textDirection w:val="lrTb"/>
                        <w:noWrap w:val="false"/>
                      </w:tcPr>
                      <w:p>
                        <w:pPr>
                          <w:pStyle w:val="759"/>
                          <w:pBdr/>
                          <w:spacing w:line="240" w:lineRule="auto"/>
                          <w:ind/>
                          <w:jc w:val="center"/>
                          <w:rPr>
                            <w:b/>
                            <w:bCs/>
                          </w:rPr>
                        </w:pPr>
                        <w:r>
                          <w:rPr>
                            <w:b/>
                            <w:bCs/>
                          </w:rPr>
                          <w:t xml:space="preserve">X</w:t>
                        </w:r>
                        <w:r>
                          <w:rPr>
                            <w:b/>
                            <w:bCs/>
                          </w:rPr>
                        </w:r>
                        <w:r>
                          <w:rPr>
                            <w:b/>
                            <w:bCs/>
                          </w:rPr>
                        </w:r>
                      </w:p>
                    </w:tc>
                    <w:tc>
                      <w:tcPr>
                        <w:tcBorders>
                          <w:top w:val="single" w:color="auto" w:sz="4" w:space="0"/>
                          <w:left w:val="single" w:color="auto" w:sz="4" w:space="0"/>
                          <w:bottom w:val="single" w:color="auto" w:sz="4" w:space="0"/>
                          <w:right w:val="single" w:color="auto" w:sz="4" w:space="0"/>
                        </w:tcBorders>
                        <w:tcW w:w="847" w:type="dxa"/>
                        <w:vAlign w:val="center"/>
                        <w:vMerge w:val="restart"/>
                        <w:textDirection w:val="lrTb"/>
                        <w:noWrap w:val="false"/>
                      </w:tcPr>
                      <w:p>
                        <w:pPr>
                          <w:pStyle w:val="774"/>
                          <w:pBdr/>
                          <w:spacing w:line="240" w:lineRule="auto"/>
                          <w:ind w:right="51"/>
                          <w:jc w:val="center"/>
                          <w:rPr>
                            <w:rFonts w:ascii="Times New Roman" w:hAnsi="Times New Roman" w:eastAsia="Times New Roman"/>
                            <w:b/>
                            <w:bCs/>
                            <w:sz w:val="24"/>
                            <w:szCs w:val="24"/>
                          </w:rPr>
                        </w:pPr>
                        <w:r>
                          <w:rPr>
                            <w:rFonts w:ascii="Times New Roman" w:hAnsi="Times New Roman" w:eastAsia="Times New Roman"/>
                            <w:b/>
                            <w:bCs/>
                            <w:sz w:val="24"/>
                            <w:szCs w:val="24"/>
                            <w:lang w:val="ro-RO"/>
                          </w:rPr>
                          <w:t xml:space="preserve">X</w:t>
                        </w:r>
                        <w:r>
                          <w:rPr>
                            <w:rFonts w:ascii="Times New Roman" w:hAnsi="Times New Roman" w:eastAsia="Times New Roman"/>
                            <w:b/>
                            <w:bCs/>
                            <w:sz w:val="24"/>
                            <w:szCs w:val="24"/>
                          </w:rPr>
                        </w:r>
                        <w:r>
                          <w:rPr>
                            <w:rFonts w:ascii="Times New Roman" w:hAnsi="Times New Roman" w:eastAsia="Times New Roman"/>
                            <w:b/>
                            <w:bCs/>
                            <w:sz w:val="24"/>
                            <w:szCs w:val="24"/>
                          </w:rPr>
                        </w:r>
                      </w:p>
                    </w:tc>
                    <w:tc>
                      <w:tcPr>
                        <w:tcBorders>
                          <w:top w:val="single" w:color="auto" w:sz="4" w:space="0"/>
                          <w:left w:val="single" w:color="auto" w:sz="4" w:space="0"/>
                          <w:bottom w:val="single" w:color="auto" w:sz="4" w:space="0"/>
                          <w:right w:val="single" w:color="auto" w:sz="4" w:space="0"/>
                        </w:tcBorders>
                        <w:tcW w:w="954" w:type="dxa"/>
                        <w:vAlign w:val="center"/>
                        <w:vMerge w:val="restart"/>
                        <w:textDirection w:val="lrTb"/>
                        <w:noWrap w:val="false"/>
                      </w:tcPr>
                      <w:p>
                        <w:pPr>
                          <w:pStyle w:val="759"/>
                          <w:framePr w:hAnchor="margin" w:hSpace="180" w:vAnchor="page" w:wrap="around" w:y="347"/>
                          <w:pBdr/>
                          <w:spacing w:line="240" w:lineRule="auto"/>
                          <w:ind/>
                          <w:jc w:val="center"/>
                          <w:rPr>
                            <w:b/>
                            <w:bCs/>
                          </w:rPr>
                        </w:pPr>
                        <w:r>
                          <w:rPr>
                            <w:b/>
                          </w:rPr>
                          <w:t xml:space="preserve">X</w:t>
                        </w:r>
                        <w:r>
                          <w:rPr>
                            <w:b/>
                            <w:bCs/>
                          </w:rPr>
                        </w:r>
                        <w:r>
                          <w:rPr>
                            <w:b/>
                            <w:bCs/>
                          </w:rPr>
                        </w:r>
                      </w:p>
                    </w:tc>
                    <w:tc>
                      <w:tcPr>
                        <w:tcBorders>
                          <w:top w:val="single" w:color="auto" w:sz="4" w:space="0"/>
                          <w:left w:val="single" w:color="auto" w:sz="4" w:space="0"/>
                          <w:bottom w:val="single" w:color="auto" w:sz="4" w:space="0"/>
                          <w:right w:val="single" w:color="auto" w:sz="4" w:space="0"/>
                        </w:tcBorders>
                        <w:tcW w:w="869" w:type="dxa"/>
                        <w:vAlign w:val="center"/>
                        <w:vMerge w:val="restart"/>
                        <w:textDirection w:val="lrTb"/>
                        <w:noWrap w:val="false"/>
                      </w:tcPr>
                      <w:p>
                        <w:pPr>
                          <w:pStyle w:val="759"/>
                          <w:framePr w:hAnchor="margin" w:hSpace="180" w:vAnchor="page" w:wrap="around" w:y="347"/>
                          <w:pBdr/>
                          <w:spacing w:line="240" w:lineRule="auto"/>
                          <w:ind/>
                          <w:jc w:val="center"/>
                          <w:rPr>
                            <w:b/>
                            <w:bCs/>
                          </w:rPr>
                        </w:pPr>
                        <w:r>
                          <w:rPr>
                            <w:b/>
                          </w:rPr>
                          <w:t xml:space="preserve">X</w:t>
                        </w:r>
                        <w:r>
                          <w:rPr>
                            <w:b/>
                            <w:bCs/>
                          </w:rPr>
                        </w:r>
                        <w:r>
                          <w:rPr>
                            <w:b/>
                            <w:bCs/>
                          </w:rPr>
                        </w:r>
                      </w:p>
                    </w:tc>
                    <w:tc>
                      <w:tcPr>
                        <w:tcBorders>
                          <w:top w:val="single" w:color="auto" w:sz="4" w:space="0"/>
                          <w:left w:val="single" w:color="auto" w:sz="4" w:space="0"/>
                          <w:bottom w:val="single" w:color="auto" w:sz="4" w:space="0"/>
                          <w:right w:val="single" w:color="auto" w:sz="4" w:space="0"/>
                        </w:tcBorders>
                        <w:tcW w:w="839" w:type="dxa"/>
                        <w:vAlign w:val="center"/>
                        <w:vMerge w:val="restart"/>
                        <w:textDirection w:val="lrTb"/>
                        <w:noWrap w:val="false"/>
                      </w:tcPr>
                      <w:p>
                        <w:pPr>
                          <w:pStyle w:val="759"/>
                          <w:framePr w:hAnchor="margin" w:hSpace="180" w:vAnchor="page" w:wrap="around" w:y="347"/>
                          <w:pBdr/>
                          <w:spacing w:line="240" w:lineRule="auto"/>
                          <w:ind/>
                          <w:jc w:val="center"/>
                          <w:rPr>
                            <w:b/>
                            <w:bCs/>
                          </w:rPr>
                        </w:pPr>
                        <w:r>
                          <w:rPr>
                            <w:b/>
                          </w:rPr>
                        </w:r>
                        <w:r>
                          <w:rPr>
                            <w:b/>
                            <w:bCs/>
                          </w:rPr>
                        </w:r>
                        <w:r>
                          <w:rPr>
                            <w:b/>
                            <w:bCs/>
                          </w:rPr>
                        </w:r>
                      </w:p>
                    </w:tc>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pStyle w:val="759"/>
                          <w:framePr w:hAnchor="margin" w:hSpace="180" w:vAnchor="page" w:wrap="around" w:y="347"/>
                          <w:pBdr/>
                          <w:spacing w:line="240" w:lineRule="auto"/>
                          <w:ind/>
                          <w:jc w:val="center"/>
                          <w:rPr>
                            <w:b/>
                            <w:bCs/>
                          </w:rPr>
                        </w:pPr>
                        <w:r>
                          <w:rPr>
                            <w:b/>
                          </w:rPr>
                        </w:r>
                        <w:r>
                          <w:rPr>
                            <w:b/>
                            <w:bCs/>
                          </w:rPr>
                        </w:r>
                        <w:r>
                          <w:rPr>
                            <w:b/>
                            <w:bCs/>
                          </w:rPr>
                        </w:r>
                      </w:p>
                    </w:tc>
                    <w:tc>
                      <w:tcPr>
                        <w:gridSpan w:val="2"/>
                        <w:tcBorders>
                          <w:top w:val="single" w:color="auto" w:sz="4" w:space="0"/>
                          <w:left w:val="single" w:color="auto" w:sz="4" w:space="0"/>
                          <w:bottom w:val="single" w:color="auto" w:sz="4" w:space="0"/>
                          <w:right w:val="single" w:color="auto" w:sz="4" w:space="0"/>
                        </w:tcBorders>
                        <w:tcW w:w="2952" w:type="dxa"/>
                        <w:vAlign w:val="center"/>
                        <w:vMerge w:val="restart"/>
                        <w:textDirection w:val="lrTb"/>
                        <w:noWrap w:val="false"/>
                      </w:tcPr>
                      <w:p>
                        <w:pPr>
                          <w:pStyle w:val="759"/>
                          <w:pBdr/>
                          <w:spacing w:line="240" w:lineRule="auto"/>
                          <w:ind/>
                          <w:jc w:val="center"/>
                          <w:rPr>
                            <w:b/>
                            <w:bCs/>
                          </w:rPr>
                        </w:pPr>
                        <w:r>
                          <w:rPr>
                            <w:b/>
                            <w:bCs/>
                          </w:rPr>
                          <w:t xml:space="preserve">X</w:t>
                        </w:r>
                        <w:r>
                          <w:rPr>
                            <w:b/>
                            <w:bCs/>
                          </w:rPr>
                        </w:r>
                        <w:r>
                          <w:rPr>
                            <w:b/>
                            <w:bCs/>
                          </w:rPr>
                        </w:r>
                      </w:p>
                    </w:tc>
                    <w:tc>
                      <w:tcPr>
                        <w:gridSpan w:val="2"/>
                        <w:tcBorders>
                          <w:top w:val="single" w:color="auto" w:sz="4" w:space="0"/>
                          <w:left w:val="single" w:color="auto" w:sz="4" w:space="0"/>
                          <w:bottom w:val="single" w:color="auto" w:sz="4" w:space="0"/>
                          <w:right w:val="single" w:color="auto" w:sz="4" w:space="0"/>
                        </w:tcBorders>
                        <w:tcW w:w="2094" w:type="dxa"/>
                        <w:vAlign w:val="bottom"/>
                        <w:vMerge w:val="restart"/>
                        <w:textDirection w:val="lrTb"/>
                        <w:noWrap w:val="false"/>
                      </w:tcPr>
                      <w:p>
                        <w:pPr>
                          <w:pStyle w:val="759"/>
                          <w:framePr w:hAnchor="margin" w:hSpace="180" w:vAnchor="page" w:wrap="around" w:y="347"/>
                          <w:pBdr/>
                          <w:spacing w:line="240" w:lineRule="auto"/>
                          <w:ind/>
                          <w:jc w:val="center"/>
                          <w:rPr>
                            <w:b/>
                            <w:bCs/>
                          </w:rPr>
                        </w:pPr>
                        <w:r>
                          <w:rPr>
                            <w:b/>
                          </w:rPr>
                          <w:t xml:space="preserve">X</w:t>
                        </w:r>
                        <w:r>
                          <w:rPr>
                            <w:b/>
                            <w:bCs/>
                          </w:rPr>
                        </w:r>
                        <w:r>
                          <w:rPr>
                            <w:b/>
                            <w:bCs/>
                          </w:rPr>
                        </w:r>
                      </w:p>
                    </w:tc>
                    <w:tc>
                      <w:tcPr>
                        <w:tcBorders>
                          <w:top w:val="single" w:color="auto" w:sz="4" w:space="0"/>
                          <w:left w:val="single" w:color="auto" w:sz="4" w:space="0"/>
                          <w:bottom w:val="single" w:color="auto" w:sz="4" w:space="0"/>
                          <w:right w:val="single" w:color="auto" w:sz="4" w:space="0"/>
                        </w:tcBorders>
                        <w:tcW w:w="391" w:type="dxa"/>
                        <w:vAlign w:val="top"/>
                        <w:vMerge w:val="restart"/>
                        <w:textDirection w:val="lrTb"/>
                        <w:noWrap w:val="false"/>
                      </w:tcPr>
                      <w:p>
                        <w:pPr>
                          <w:pStyle w:val="759"/>
                          <w:framePr w:hAnchor="margin" w:hSpace="180" w:vAnchor="page" w:wrap="around" w:y="347"/>
                          <w:pBdr/>
                          <w:spacing w:line="240" w:lineRule="auto"/>
                          <w:ind/>
                          <w:jc w:val="center"/>
                          <w:rPr>
                            <w:b/>
                            <w:bCs/>
                          </w:rPr>
                        </w:pPr>
                        <w:r>
                          <w:rPr>
                            <w:b/>
                            <w:bCs/>
                          </w:rPr>
                          <w:t xml:space="preserve">X</w:t>
                        </w:r>
                        <w:r>
                          <w:rPr>
                            <w:b/>
                            <w:bCs/>
                          </w:rPr>
                        </w:r>
                        <w:r>
                          <w:rPr>
                            <w:b/>
                            <w:bCs/>
                          </w:rPr>
                        </w:r>
                      </w:p>
                    </w:tc>
                  </w:tr>
                  <w:tr>
                    <w:trPr>
                      <w:trHeight w:val="397"/>
                    </w:trPr>
                    <w:tc>
                      <w:tcPr>
                        <w:gridSpan w:val="16"/>
                        <w:tcBorders>
                          <w:top w:val="single" w:color="auto" w:sz="4" w:space="0"/>
                        </w:tcBorders>
                        <w:tcW w:w="14821"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rPr>
                            <w:color w:val="000000"/>
                            <w:sz w:val="20"/>
                            <w:szCs w:val="20"/>
                          </w:rPr>
                        </w:pPr>
                        <w:r>
                          <w:rPr>
                            <w:color w:val="000000"/>
                            <w:sz w:val="20"/>
                            <w:szCs w:val="20"/>
                          </w:rPr>
                          <w:t xml:space="preserve">Semnat:_______________ Numele, Prenumele:_____________________________ În calitate de: ________________</w:t>
                        </w:r>
                        <w:r>
                          <w:rPr>
                            <w:color w:val="000000"/>
                            <w:sz w:val="20"/>
                            <w:szCs w:val="20"/>
                          </w:rPr>
                        </w:r>
                        <w:r>
                          <w:rPr>
                            <w:color w:val="000000"/>
                            <w:sz w:val="20"/>
                            <w:szCs w:val="20"/>
                          </w:rPr>
                        </w:r>
                      </w:p>
                      <w:p>
                        <w:pPr>
                          <w:pStyle w:val="759"/>
                          <w:pBdr>
                            <w:top w:val="none" w:color="000000" w:sz="4" w:space="0"/>
                            <w:left w:val="none" w:color="000000" w:sz="4" w:space="0"/>
                            <w:bottom w:val="none" w:color="000000" w:sz="4" w:space="0"/>
                            <w:right w:val="none" w:color="000000" w:sz="4" w:space="0"/>
                          </w:pBdr>
                          <w:spacing/>
                          <w:ind/>
                          <w:rPr>
                            <w:color w:val="000000"/>
                            <w:sz w:val="20"/>
                            <w:szCs w:val="20"/>
                            <w:highlight w:val="none"/>
                          </w:rPr>
                        </w:pPr>
                        <w:r>
                          <w:rPr>
                            <w:sz w:val="20"/>
                            <w:szCs w:val="20"/>
                          </w:rPr>
                        </w:r>
                        <w:r>
                          <w:rPr>
                            <w:color w:val="000000"/>
                            <w:sz w:val="20"/>
                            <w:szCs w:val="20"/>
                          </w:rPr>
                          <w:t xml:space="preserve">Ofertantul: _______________________ Adresa: _________________________</w:t>
                        </w:r>
                        <w:r>
                          <w:rPr>
                            <w:color w:val="000000"/>
                            <w:sz w:val="20"/>
                            <w:szCs w:val="20"/>
                            <w:highlight w:val="none"/>
                          </w:rPr>
                        </w:r>
                        <w:r>
                          <w:rPr>
                            <w:color w:val="000000"/>
                            <w:sz w:val="20"/>
                            <w:szCs w:val="20"/>
                            <w:highlight w:val="none"/>
                          </w:rPr>
                        </w:r>
                      </w:p>
                    </w:tc>
                    <w:tc>
                      <w:tcPr>
                        <w:gridSpan w:val="3"/>
                        <w:tcBorders/>
                        <w:tcW w:w="1068" w:type="dxa"/>
                        <w:vAlign w:val="top"/>
                        <w:textDirection w:val="lrTb"/>
                        <w:noWrap w:val="false"/>
                      </w:tcPr>
                      <w:p>
                        <w:pPr>
                          <w:pStyle w:val="759"/>
                          <w:framePr w:hAnchor="margin" w:hSpace="180" w:vAnchor="page" w:wrap="around" w:y="347"/>
                          <w:pBdr/>
                          <w:spacing w:after="160" w:line="259" w:lineRule="auto"/>
                          <w:ind/>
                          <w:rPr/>
                        </w:pPr>
                        <w:r/>
                        <w:r/>
                      </w:p>
                    </w:tc>
                    <w:tc>
                      <w:tcPr>
                        <w:tcBorders/>
                        <w:tcW w:w="1068" w:type="dxa"/>
                        <w:vAlign w:val="top"/>
                        <w:textDirection w:val="lrTb"/>
                        <w:noWrap w:val="false"/>
                      </w:tcPr>
                      <w:p>
                        <w:pPr>
                          <w:pStyle w:val="759"/>
                          <w:framePr w:hAnchor="margin" w:hSpace="180" w:vAnchor="page" w:wrap="around" w:y="347"/>
                          <w:pBdr/>
                          <w:spacing w:after="160" w:line="259" w:lineRule="auto"/>
                          <w:ind/>
                          <w:rPr/>
                        </w:pPr>
                        <w:r/>
                        <w:r/>
                      </w:p>
                    </w:tc>
                    <w:tc>
                      <w:tcPr>
                        <w:tcBorders/>
                        <w:tcW w:w="1068" w:type="dxa"/>
                        <w:vAlign w:val="center"/>
                        <w:textDirection w:val="lrTb"/>
                        <w:noWrap w:val="false"/>
                      </w:tcPr>
                      <w:p>
                        <w:pPr>
                          <w:pStyle w:val="759"/>
                          <w:framePr w:hAnchor="margin" w:hSpace="180" w:vAnchor="page" w:wrap="around" w:y="347"/>
                          <w:pBdr/>
                          <w:spacing w:after="160" w:line="259" w:lineRule="auto"/>
                          <w:ind/>
                          <w:rPr/>
                        </w:pPr>
                        <w:r/>
                        <w:r/>
                      </w:p>
                    </w:tc>
                    <w:tc>
                      <w:tcPr>
                        <w:tcBorders/>
                        <w:tcW w:w="1068" w:type="dxa"/>
                        <w:vAlign w:val="center"/>
                        <w:textDirection w:val="lrTb"/>
                        <w:noWrap w:val="false"/>
                      </w:tcPr>
                      <w:p>
                        <w:pPr>
                          <w:pStyle w:val="759"/>
                          <w:framePr w:hAnchor="margin" w:hSpace="180" w:vAnchor="page" w:wrap="around" w:y="347"/>
                          <w:pBdr/>
                          <w:spacing w:after="160" w:line="259" w:lineRule="auto"/>
                          <w:ind/>
                          <w:rPr/>
                        </w:pPr>
                        <w:r/>
                        <w:r/>
                      </w:p>
                    </w:tc>
                    <w:tc>
                      <w:tcPr>
                        <w:tcBorders/>
                        <w:tcW w:w="1068" w:type="dxa"/>
                        <w:vAlign w:val="top"/>
                        <w:textDirection w:val="lrTb"/>
                        <w:noWrap w:val="false"/>
                      </w:tcPr>
                      <w:p>
                        <w:pPr>
                          <w:pStyle w:val="759"/>
                          <w:framePr w:hAnchor="margin" w:hSpace="180" w:vAnchor="page" w:wrap="around" w:y="347"/>
                          <w:pBdr/>
                          <w:spacing w:after="160" w:line="259" w:lineRule="auto"/>
                          <w:ind/>
                          <w:rPr/>
                        </w:pPr>
                        <w:r>
                          <w:rPr>
                            <w:sz w:val="20"/>
                            <w:szCs w:val="20"/>
                            <w:lang w:val="en-US"/>
                          </w:rPr>
                          <w:t xml:space="preserve">Calitate I, ambalat câte 1 kg /1 săptămână</w:t>
                        </w:r>
                        <w:r/>
                      </w:p>
                    </w:tc>
                    <w:tc>
                      <w:tcPr>
                        <w:tcBorders/>
                        <w:tcW w:w="1068" w:type="dxa"/>
                        <w:vAlign w:val="top"/>
                        <w:textDirection w:val="lrTb"/>
                        <w:noWrap w:val="false"/>
                      </w:tcPr>
                      <w:p>
                        <w:pPr>
                          <w:pStyle w:val="759"/>
                          <w:framePr w:hAnchor="margin" w:hSpace="180" w:vAnchor="page" w:wrap="around" w:y="347"/>
                          <w:pBdr/>
                          <w:spacing w:after="160" w:line="259" w:lineRule="auto"/>
                          <w:ind/>
                          <w:rPr/>
                        </w:pPr>
                        <w:r>
                          <w:rPr>
                            <w:sz w:val="20"/>
                            <w:szCs w:val="20"/>
                            <w:lang w:val="pt-BR" w:eastAsia="ru-RU"/>
                          </w:rPr>
                          <w:t xml:space="preserve">MD63TRPCBL518430A00130AA</w:t>
                        </w:r>
                        <w:r/>
                      </w:p>
                    </w:tc>
                    <w:tc>
                      <w:tcPr>
                        <w:tcBorders/>
                        <w:tcW w:w="1068" w:type="dxa"/>
                        <w:vAlign w:val="top"/>
                        <w:textDirection w:val="lrTb"/>
                        <w:noWrap w:val="false"/>
                      </w:tcPr>
                      <w:p>
                        <w:pPr>
                          <w:pStyle w:val="759"/>
                          <w:framePr w:hAnchor="margin" w:hSpace="180" w:vAnchor="page" w:wrap="around" w:y="347"/>
                          <w:pBdr/>
                          <w:spacing w:after="160" w:line="259" w:lineRule="auto"/>
                          <w:ind/>
                          <w:rPr/>
                        </w:pPr>
                        <w:r/>
                        <w:r/>
                      </w:p>
                    </w:tc>
                  </w:tr>
                </w:tbl>
                <w:p>
                  <w:pPr>
                    <w:pStyle w:val="759"/>
                    <w:pBdr/>
                    <w:spacing/>
                    <w:ind/>
                    <w:rPr>
                      <w:bCs/>
                      <w:iCs/>
                      <w:sz w:val="18"/>
                      <w:szCs w:val="18"/>
                      <w:lang w:val="en-US"/>
                    </w:rPr>
                  </w:pPr>
                  <w:r>
                    <w:rPr>
                      <w:bCs/>
                      <w:iCs/>
                      <w:sz w:val="18"/>
                      <w:szCs w:val="18"/>
                      <w:lang w:val="en-US"/>
                    </w:rPr>
                  </w:r>
                  <w:r>
                    <w:rPr>
                      <w:bCs/>
                      <w:iCs/>
                      <w:sz w:val="18"/>
                      <w:szCs w:val="18"/>
                      <w:lang w:val="en-US"/>
                    </w:rPr>
                  </w:r>
                  <w:r>
                    <w:rPr>
                      <w:bCs/>
                      <w:iCs/>
                      <w:sz w:val="18"/>
                      <w:szCs w:val="18"/>
                      <w:lang w:val="en-US"/>
                    </w:rPr>
                  </w:r>
                </w:p>
              </w:tc>
            </w:tr>
          </w:tbl>
          <w:p>
            <w:pPr>
              <w:pStyle w:val="759"/>
              <w:pBdr/>
              <w:spacing/>
              <w:ind/>
              <w:jc w:val="left"/>
              <w:rPr>
                <w:b/>
                <w:bCs/>
                <w:sz w:val="20"/>
                <w:szCs w:val="20"/>
                <w:lang w:val="en-US"/>
              </w:rPr>
            </w:pPr>
            <w:r>
              <w:rPr>
                <w:b/>
                <w:bCs/>
                <w:sz w:val="20"/>
                <w:szCs w:val="20"/>
                <w:lang w:val="en-US"/>
              </w:rPr>
            </w:r>
            <w:r>
              <w:rPr>
                <w:b/>
                <w:bCs/>
                <w:sz w:val="20"/>
                <w:szCs w:val="20"/>
                <w:lang w:val="en-US"/>
              </w:rPr>
            </w:r>
            <w:r>
              <w:rPr>
                <w:b/>
                <w:bCs/>
                <w:sz w:val="20"/>
                <w:szCs w:val="20"/>
                <w:lang w:val="en-US"/>
              </w:rPr>
            </w:r>
          </w:p>
        </w:tc>
      </w:tr>
      <w:tr>
        <w:trPr>
          <w:gridAfter w:val="1"/>
        </w:trPr>
        <w:tc>
          <w:tcPr>
            <w:gridSpan w:val="8"/>
            <w:tcBorders>
              <w:bottom w:val="single" w:color="auto" w:sz="4" w:space="0"/>
            </w:tcBorders>
            <w:tcW w:w="15695" w:type="dxa"/>
            <w:vAlign w:val="top"/>
            <w:textDirection w:val="lrTb"/>
            <w:noWrap w:val="false"/>
          </w:tcPr>
          <w:p w14:paraId="4073F09F">
            <w:pPr>
              <w:pBdr/>
              <w:spacing/>
              <w:ind/>
              <w:jc w:val="right"/>
              <w:rPr>
                <w:lang w:val="it-IT"/>
              </w:rPr>
            </w:pPr>
            <w:r>
              <w:rPr>
                <w:highlight w:val="none"/>
                <w:lang w:val="it-IT"/>
              </w:rPr>
            </w:r>
            <w:r>
              <w:rPr>
                <w:highlight w:val="none"/>
                <w:lang w:val="it-IT"/>
              </w:rPr>
            </w:r>
            <w:r>
              <w:rPr>
                <w:lang w:val="it-IT"/>
              </w:rPr>
            </w:r>
          </w:p>
          <w:p w14:paraId="730594CA">
            <w:pPr>
              <w:pBdr/>
              <w:spacing/>
              <w:ind/>
              <w:jc w:val="right"/>
              <w:rPr>
                <w:highlight w:val="none"/>
                <w:lang w:val="it-IT"/>
              </w:rPr>
            </w:pPr>
            <w:r>
              <w:rPr>
                <w:highlight w:val="none"/>
                <w:lang w:val="it-IT"/>
              </w:rPr>
            </w:r>
            <w:r>
              <w:rPr>
                <w:highlight w:val="none"/>
                <w:lang w:val="it-IT"/>
              </w:rPr>
            </w:r>
            <w:r>
              <w:rPr>
                <w:highlight w:val="none"/>
                <w:lang w:val="it-IT"/>
              </w:rPr>
            </w:r>
          </w:p>
          <w:p w14:paraId="286341C8">
            <w:pPr>
              <w:pBdr/>
              <w:spacing/>
              <w:ind/>
              <w:jc w:val="right"/>
              <w:rPr>
                <w:highlight w:val="none"/>
                <w:lang w:val="it-IT"/>
              </w:rPr>
            </w:pPr>
            <w:r>
              <w:rPr>
                <w:highlight w:val="none"/>
                <w:lang w:val="it-IT"/>
              </w:rPr>
            </w:r>
            <w:r>
              <w:rPr>
                <w:highlight w:val="none"/>
                <w:lang w:val="it-IT"/>
              </w:rPr>
            </w:r>
            <w:r>
              <w:rPr>
                <w:highlight w:val="none"/>
                <w:lang w:val="it-IT"/>
              </w:rPr>
            </w:r>
          </w:p>
          <w:p w14:paraId="6AB47163">
            <w:pPr>
              <w:pBdr/>
              <w:spacing/>
              <w:ind/>
              <w:jc w:val="right"/>
              <w:rPr>
                <w:highlight w:val="none"/>
                <w:lang w:val="it-IT"/>
              </w:rPr>
            </w:pPr>
            <w:r>
              <w:rPr>
                <w:highlight w:val="none"/>
                <w:lang w:val="it-IT"/>
              </w:rPr>
            </w:r>
            <w:r>
              <w:rPr>
                <w:highlight w:val="none"/>
                <w:lang w:val="it-IT"/>
              </w:rPr>
            </w:r>
            <w:r>
              <w:rPr>
                <w:highlight w:val="none"/>
                <w:lang w:val="it-IT"/>
              </w:rPr>
            </w:r>
          </w:p>
          <w:p w14:paraId="02E35980">
            <w:pPr>
              <w:pBdr/>
              <w:spacing/>
              <w:ind/>
              <w:jc w:val="right"/>
              <w:rPr>
                <w:highlight w:val="none"/>
                <w:lang w:val="it-IT"/>
              </w:rPr>
            </w:pPr>
            <w:r>
              <w:rPr>
                <w:highlight w:val="none"/>
                <w:lang w:val="it-IT"/>
              </w:rPr>
            </w:r>
            <w:r>
              <w:rPr>
                <w:highlight w:val="none"/>
                <w:lang w:val="it-IT"/>
              </w:rPr>
            </w:r>
            <w:r>
              <w:rPr>
                <w:highlight w:val="none"/>
                <w:lang w:val="it-IT"/>
              </w:rPr>
            </w:r>
          </w:p>
          <w:p w14:paraId="5A6BCC64">
            <w:pPr>
              <w:pBdr/>
              <w:spacing/>
              <w:ind/>
              <w:jc w:val="right"/>
              <w:rPr>
                <w:highlight w:val="none"/>
                <w:lang w:val="it-IT"/>
              </w:rPr>
            </w:pPr>
            <w:r>
              <w:rPr>
                <w:highlight w:val="none"/>
                <w:lang w:val="it-IT"/>
              </w:rPr>
            </w:r>
            <w:r>
              <w:rPr>
                <w:highlight w:val="none"/>
                <w:lang w:val="it-IT"/>
              </w:rPr>
            </w:r>
            <w:r>
              <w:rPr>
                <w:highlight w:val="none"/>
                <w:lang w:val="it-IT"/>
              </w:rPr>
            </w:r>
          </w:p>
          <w:p w14:paraId="60323571">
            <w:pPr>
              <w:pBdr/>
              <w:spacing/>
              <w:ind/>
              <w:jc w:val="right"/>
              <w:rPr>
                <w:highlight w:val="none"/>
                <w:lang w:val="it-IT"/>
              </w:rPr>
            </w:pPr>
            <w:r>
              <w:rPr>
                <w:highlight w:val="none"/>
                <w:lang w:val="it-IT"/>
              </w:rPr>
            </w:r>
            <w:r>
              <w:rPr>
                <w:highlight w:val="none"/>
                <w:lang w:val="it-IT"/>
              </w:rPr>
            </w:r>
            <w:r>
              <w:rPr>
                <w:highlight w:val="none"/>
                <w:lang w:val="it-IT"/>
              </w:rPr>
            </w:r>
          </w:p>
          <w:p w14:paraId="666376B8">
            <w:pPr>
              <w:pBdr/>
              <w:spacing/>
              <w:ind/>
              <w:jc w:val="right"/>
              <w:rPr>
                <w:highlight w:val="none"/>
                <w:lang w:val="it-IT"/>
              </w:rPr>
            </w:pPr>
            <w:r>
              <w:rPr>
                <w:highlight w:val="none"/>
                <w:lang w:val="it-IT"/>
              </w:rPr>
            </w:r>
            <w:r>
              <w:rPr>
                <w:highlight w:val="none"/>
                <w:lang w:val="it-IT"/>
              </w:rPr>
            </w:r>
            <w:r>
              <w:rPr>
                <w:highlight w:val="none"/>
                <w:lang w:val="it-IT"/>
              </w:rPr>
            </w:r>
          </w:p>
          <w:p w14:paraId="39CB0E7F">
            <w:pPr>
              <w:pBdr/>
              <w:spacing/>
              <w:ind/>
              <w:jc w:val="right"/>
              <w:rPr>
                <w:highlight w:val="none"/>
                <w:lang w:val="it-IT"/>
              </w:rPr>
            </w:pPr>
            <w:r>
              <w:rPr>
                <w:highlight w:val="none"/>
                <w:lang w:val="it-IT"/>
              </w:rPr>
            </w:r>
            <w:r>
              <w:rPr>
                <w:highlight w:val="none"/>
                <w:lang w:val="it-IT"/>
              </w:rPr>
            </w:r>
            <w:r>
              <w:rPr>
                <w:highlight w:val="none"/>
                <w:lang w:val="it-IT"/>
              </w:rPr>
            </w:r>
          </w:p>
          <w:p>
            <w:pPr>
              <w:pStyle w:val="759"/>
              <w:pBdr/>
              <w:spacing/>
              <w:ind/>
              <w:jc w:val="right"/>
              <w:rPr>
                <w:highlight w:val="none"/>
                <w:lang w:val="it-IT"/>
              </w:rPr>
            </w:pPr>
            <w:r>
              <w:rPr>
                <w:highlight w:val="yellow"/>
                <w:lang w:val="ro-RO"/>
              </w:rPr>
              <w:t xml:space="preserve">A</w:t>
            </w:r>
            <w:r>
              <w:rPr>
                <w:highlight w:val="yellow"/>
                <w:lang w:val="it-IT"/>
              </w:rPr>
              <w:t xml:space="preserve">nexa nr. 22</w:t>
            </w:r>
            <w:r>
              <w:rPr>
                <w:lang w:val="it-IT"/>
              </w:rPr>
            </w:r>
            <w:r>
              <w:rPr>
                <w:highlight w:val="none"/>
                <w:lang w:val="it-IT"/>
              </w:rPr>
            </w:r>
          </w:p>
          <w:p>
            <w:pPr>
              <w:pStyle w:val="759"/>
              <w:pBdr/>
              <w:spacing/>
              <w:ind/>
              <w:jc w:val="right"/>
              <w:rPr>
                <w:highlight w:val="yellow"/>
              </w:rPr>
            </w:pPr>
            <w:r>
              <w:rPr>
                <w:highlight w:val="none"/>
                <w:lang w:val="it-IT"/>
              </w:rPr>
              <w:t xml:space="preserve">                                                                                                                                                                                      </w:t>
            </w:r>
            <w:r>
              <w:rPr>
                <w:highlight w:val="yellow"/>
                <w:lang w:val="it-IT"/>
              </w:rPr>
              <w:t xml:space="preserve"> la Documentația standard nr.__115__</w:t>
            </w:r>
            <w:r>
              <w:rPr>
                <w:highlight w:val="yellow"/>
              </w:rPr>
            </w:r>
            <w:r>
              <w:rPr>
                <w:highlight w:val="yellow"/>
              </w:rPr>
            </w:r>
          </w:p>
          <w:p>
            <w:pPr>
              <w:pStyle w:val="759"/>
              <w:pBdr/>
              <w:spacing/>
              <w:ind/>
              <w:jc w:val="right"/>
              <w:rPr>
                <w:highlight w:val="yellow"/>
              </w:rPr>
            </w:pPr>
            <w:r>
              <w:rPr>
                <w:highlight w:val="none"/>
                <w:lang w:val="it-IT"/>
              </w:rPr>
              <w:t xml:space="preserve">                                                                                                                                                                  </w:t>
            </w:r>
            <w:r>
              <w:rPr>
                <w:highlight w:val="yellow"/>
                <w:lang w:val="it-IT"/>
              </w:rPr>
              <w:t xml:space="preserve">           din “_15_” ____09___ 20_21_</w:t>
            </w:r>
            <w:r>
              <w:rPr>
                <w:highlight w:val="yellow"/>
              </w:rPr>
            </w:r>
            <w:r>
              <w:rPr>
                <w:highlight w:val="yellow"/>
              </w:rPr>
            </w:r>
          </w:p>
          <w:p>
            <w:pPr>
              <w:pStyle w:val="761"/>
              <w:pBdr/>
              <w:spacing/>
              <w:ind/>
              <w:outlineLvl w:val="1"/>
              <w:rPr>
                <w:sz w:val="24"/>
                <w:highlight w:val="yellow"/>
              </w:rPr>
            </w:pPr>
            <w:r>
              <w:rPr>
                <w:highlight w:val="yellow"/>
                <w:u w:val="single"/>
              </w:rPr>
              <w:t xml:space="preserve">Specificaţii tehnice</w:t>
            </w:r>
            <w:r>
              <w:rPr>
                <w:sz w:val="24"/>
                <w:highlight w:val="yellow"/>
              </w:rPr>
            </w:r>
            <w:r>
              <w:rPr>
                <w:sz w:val="24"/>
                <w:highlight w:val="yellow"/>
              </w:rPr>
            </w:r>
          </w:p>
          <w:p>
            <w:pPr>
              <w:pStyle w:val="759"/>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2, 3, 4, 6, 7, iar de către autoritatea contractantă – în coloanele 1, 5,]</w:t>
            </w:r>
            <w:r/>
          </w:p>
        </w:tc>
      </w:tr>
      <w:tr>
        <w:trPr>
          <w:gridAfter w:val="1"/>
          <w:trHeight w:val="397"/>
        </w:trPr>
        <w:tc>
          <w:tcPr>
            <w:gridSpan w:val="8"/>
            <w:tcBorders>
              <w:top w:val="single" w:color="auto" w:sz="4" w:space="0"/>
              <w:left w:val="single" w:color="auto" w:sz="4" w:space="0"/>
              <w:bottom w:val="single" w:color="auto" w:sz="4" w:space="0"/>
              <w:right w:val="single" w:color="auto" w:sz="4" w:space="0"/>
            </w:tcBorders>
            <w:tcW w:w="15695" w:type="dxa"/>
            <w:vAlign w:val="center"/>
            <w:textDirection w:val="lrTb"/>
            <w:noWrap w:val="false"/>
          </w:tcPr>
          <w:p>
            <w:pPr>
              <w:pStyle w:val="759"/>
              <w:pBdr/>
              <w:spacing/>
              <w:ind/>
              <w:rPr/>
            </w:pPr>
            <w:r>
              <w:t xml:space="preserve">Numărul procedurii de achiziție: </w:t>
            </w:r>
            <w:r>
              <w:rPr>
                <w:b/>
                <w:u w:val="single"/>
              </w:rPr>
              <w:t xml:space="preserve">COP nr.</w:t>
            </w:r>
            <w:r/>
          </w:p>
        </w:tc>
      </w:tr>
      <w:tr>
        <w:trPr>
          <w:gridAfter w:val="1"/>
          <w:trHeight w:val="397"/>
        </w:trPr>
        <w:tc>
          <w:tcPr>
            <w:gridSpan w:val="8"/>
            <w:tcBorders>
              <w:top w:val="single" w:color="auto" w:sz="4" w:space="0"/>
              <w:left w:val="single" w:color="auto" w:sz="4" w:space="0"/>
              <w:bottom w:val="single" w:color="auto" w:sz="4" w:space="0"/>
              <w:right w:val="single" w:color="auto" w:sz="4" w:space="0"/>
            </w:tcBorders>
            <w:tcW w:w="15695" w:type="dxa"/>
            <w:vAlign w:val="center"/>
            <w:textDirection w:val="lrTb"/>
            <w:noWrap w:val="false"/>
          </w:tcPr>
          <w:p w14:paraId="433797C0">
            <w:pPr>
              <w:pStyle w:val="759"/>
              <w:pBdr>
                <w:top w:val="none" w:color="000000" w:sz="4" w:space="0"/>
                <w:left w:val="none" w:color="000000" w:sz="4" w:space="0"/>
                <w:bottom w:val="none" w:color="000000" w:sz="4" w:space="0"/>
                <w:right w:val="none" w:color="000000" w:sz="4" w:space="0"/>
              </w:pBdr>
              <w:spacing/>
              <w:ind w:right="-425"/>
              <w:rPr>
                <w:rFonts w:ascii="Times New Roman" w:hAnsi="Times New Roman" w:eastAsia="Times New Roman" w:cs="Times New Roman"/>
                <w:b/>
                <w:bCs/>
                <w:color w:val="000000" w:themeColor="text1"/>
                <w:spacing w:val="-6"/>
                <w:sz w:val="24"/>
                <w:szCs w:val="24"/>
                <w:highlight w:val="white"/>
                <w:u w:val="single"/>
              </w:rPr>
            </w:pPr>
            <w:r>
              <w:t xml:space="preserve">Obiectul achiziției:</w:t>
            </w:r>
            <w:r>
              <w:rPr>
                <w:b/>
                <w:i/>
                <w:sz w:val="32"/>
                <w:szCs w:val="32"/>
              </w:rPr>
              <w:t xml:space="preserve"> </w:t>
            </w:r>
            <w:r>
              <w:rPr>
                <w:b/>
                <w:i/>
                <w:szCs w:val="28"/>
                <w:u w:val="single"/>
                <w:lang w:val="en-US" w:eastAsia="ru-RU"/>
              </w:rPr>
              <w:t xml:space="preserve"> </w:t>
            </w:r>
            <w:r>
              <w:rPr>
                <w:rFonts w:eastAsia="Times New Roman"/>
                <w:b/>
                <w:color w:val="000000"/>
                <w:sz w:val="24"/>
                <w:u w:val="single"/>
                <w:lang w:val="ro-RO"/>
              </w:rPr>
              <w:t xml:space="preserve">CĂRBUNE (AM) și LEMNE DE FOC (specii tari, despicate) </w:t>
            </w:r>
            <w:r>
              <w:rPr>
                <w:rFonts w:eastAsia="Times New Roman"/>
                <w:b/>
                <w:color w:val="000000"/>
                <w:sz w:val="24"/>
                <w:u w:val="single"/>
                <w:lang w:val="ro-RO"/>
              </w:rPr>
              <w:t xml:space="preserve">pentru </w:t>
            </w:r>
            <w:r>
              <w:rPr>
                <w:rFonts w:ascii="Times New Roman" w:hAnsi="Times New Roman" w:eastAsia="Times New Roman" w:cs="Times New Roman"/>
                <w:b/>
                <w:color w:val="000000" w:themeColor="text1"/>
                <w:spacing w:val="-6"/>
                <w:sz w:val="24"/>
                <w:szCs w:val="24"/>
                <w:highlight w:val="white"/>
                <w:u w:val="single"/>
              </w:rPr>
              <w:t xml:space="preserve">necesitățile </w:t>
            </w:r>
            <w:r>
              <w:rPr>
                <w:rFonts w:ascii="Times New Roman" w:hAnsi="Times New Roman" w:eastAsia="Times New Roman" w:cs="Times New Roman"/>
                <w:b/>
                <w:color w:val="000000" w:themeColor="text1"/>
                <w:spacing w:val="-6"/>
                <w:sz w:val="24"/>
                <w:szCs w:val="24"/>
                <w:highlight w:val="white"/>
                <w:u w:val="single"/>
                <w:lang w:val="ro-RO"/>
              </w:rPr>
              <w:t xml:space="preserve">Serviciilor Sociale</w:t>
            </w:r>
            <w:r>
              <w:rPr>
                <w:rFonts w:ascii="Times New Roman" w:hAnsi="Times New Roman" w:eastAsia="Times New Roman" w:cs="Times New Roman"/>
                <w:b/>
                <w:color w:val="000000" w:themeColor="text1"/>
                <w:spacing w:val="-6"/>
                <w:sz w:val="24"/>
                <w:szCs w:val="24"/>
                <w:highlight w:val="white"/>
                <w:u w:val="single"/>
              </w:rPr>
              <w:t xml:space="preserve"> </w:t>
            </w:r>
            <w:r>
              <w:rPr>
                <w:rFonts w:ascii="Times New Roman" w:hAnsi="Times New Roman" w:eastAsia="Times New Roman" w:cs="Times New Roman"/>
                <w:b/>
                <w:bCs/>
                <w:color w:val="000000" w:themeColor="text1"/>
                <w:spacing w:val="-6"/>
                <w:sz w:val="24"/>
                <w:szCs w:val="24"/>
                <w:highlight w:val="white"/>
                <w:u w:val="single"/>
              </w:rPr>
            </w:r>
            <w:r>
              <w:rPr>
                <w:rFonts w:ascii="Times New Roman" w:hAnsi="Times New Roman" w:eastAsia="Times New Roman" w:cs="Times New Roman"/>
                <w:b/>
                <w:bCs/>
                <w:color w:val="000000" w:themeColor="text1"/>
                <w:spacing w:val="-6"/>
                <w:sz w:val="24"/>
                <w:szCs w:val="24"/>
                <w:highlight w:val="white"/>
                <w:u w:val="single"/>
              </w:rPr>
            </w:r>
          </w:p>
          <w:p w14:paraId="006ADAB3">
            <w:pPr>
              <w:pBdr>
                <w:top w:val="none" w:color="000000" w:sz="4" w:space="0"/>
                <w:left w:val="none" w:color="000000" w:sz="4" w:space="0"/>
                <w:bottom w:val="none" w:color="000000" w:sz="4" w:space="0"/>
                <w:right w:val="none" w:color="000000" w:sz="4" w:space="0"/>
              </w:pBdr>
              <w:spacing/>
              <w:ind w:right="-425"/>
              <w:rPr>
                <w:rFonts w:ascii="Times New Roman" w:hAnsi="Times New Roman" w:eastAsia="Times New Roman" w:cs="Times New Roman"/>
                <w:b/>
                <w:bCs/>
                <w:color w:val="000000" w:themeColor="text1"/>
                <w:spacing w:val="-6"/>
                <w:sz w:val="24"/>
                <w:szCs w:val="24"/>
                <w:highlight w:val="white"/>
                <w:u w:val="single"/>
              </w:rPr>
            </w:pPr>
            <w:r>
              <w:rPr>
                <w:rFonts w:ascii="Times New Roman" w:hAnsi="Times New Roman" w:eastAsia="Times New Roman" w:cs="Times New Roman"/>
                <w:b/>
                <w:color w:val="000000" w:themeColor="text1"/>
                <w:spacing w:val="-6"/>
                <w:sz w:val="24"/>
                <w:szCs w:val="24"/>
                <w:highlight w:val="none"/>
                <w:u w:val="none"/>
              </w:rPr>
              <w:t xml:space="preserve">                                              </w:t>
            </w:r>
            <w:r>
              <w:rPr>
                <w:rFonts w:ascii="Times New Roman" w:hAnsi="Times New Roman" w:eastAsia="Times New Roman" w:cs="Times New Roman"/>
                <w:b/>
                <w:color w:val="000000" w:themeColor="text1"/>
                <w:spacing w:val="-6"/>
                <w:sz w:val="24"/>
                <w:szCs w:val="24"/>
                <w:highlight w:val="white"/>
                <w:u w:val="single"/>
              </w:rPr>
              <w:t xml:space="preserve">din cadrul</w:t>
            </w:r>
            <w:r>
              <w:rPr>
                <w:rFonts w:ascii="Times New Roman" w:hAnsi="Times New Roman" w:eastAsia="Times New Roman" w:cs="Times New Roman"/>
                <w:b/>
                <w:color w:val="000000" w:themeColor="text1"/>
                <w:spacing w:val="-6"/>
                <w:sz w:val="24"/>
                <w:szCs w:val="24"/>
                <w:highlight w:val="white"/>
                <w:u w:val="single"/>
              </w:rPr>
              <w:t xml:space="preserve"> STAS-lor</w:t>
            </w:r>
            <w:r>
              <w:rPr>
                <w:rFonts w:eastAsia="Times New Roman"/>
                <w:b/>
                <w:color w:val="000000"/>
                <w:sz w:val="24"/>
                <w:u w:val="single"/>
                <w:lang w:val="ro-RO"/>
              </w:rPr>
              <w:t xml:space="preserve">, </w:t>
            </w:r>
            <w:r>
              <w:rPr>
                <w:rFonts w:eastAsia="Times New Roman"/>
                <w:b/>
                <w:color w:val="000000"/>
                <w:sz w:val="24"/>
                <w:u w:val="single"/>
                <w:lang w:val="ro-RO"/>
              </w:rPr>
              <w:t xml:space="preserve">arondate ATAS NORD VEST, </w:t>
            </w:r>
            <w:r>
              <w:rPr>
                <w:rFonts w:eastAsia="Times New Roman"/>
                <w:b/>
                <w:color w:val="000000"/>
                <w:sz w:val="24"/>
                <w:u w:val="single"/>
                <w:lang w:val="ro-RO"/>
              </w:rPr>
              <w:t xml:space="preserve">în perioada sezonului rece 2026-2027 </w:t>
            </w:r>
            <w:r>
              <w:rPr>
                <w:rFonts w:ascii="Times New Roman" w:hAnsi="Times New Roman" w:eastAsia="Times New Roman" w:cs="Times New Roman"/>
                <w:b/>
                <w:bCs/>
                <w:color w:val="000000" w:themeColor="text1"/>
                <w:spacing w:val="-6"/>
                <w:sz w:val="24"/>
                <w:szCs w:val="24"/>
                <w:highlight w:val="white"/>
                <w:u w:val="single"/>
              </w:rPr>
            </w:r>
            <w:r>
              <w:rPr>
                <w:rFonts w:ascii="Times New Roman" w:hAnsi="Times New Roman" w:eastAsia="Times New Roman" w:cs="Times New Roman"/>
                <w:b/>
                <w:bCs/>
                <w:color w:val="000000" w:themeColor="text1"/>
                <w:spacing w:val="-6"/>
                <w:sz w:val="24"/>
                <w:szCs w:val="24"/>
                <w:highlight w:val="white"/>
                <w:u w:val="single"/>
              </w:rPr>
            </w:r>
          </w:p>
        </w:tc>
      </w:tr>
      <w:tr>
        <w:trPr>
          <w:gridAfter w:val="1"/>
          <w:trHeight w:val="235"/>
        </w:trPr>
        <w:tc>
          <w:tcPr>
            <w:gridSpan w:val="5"/>
            <w:tcBorders>
              <w:top w:val="none" w:color="auto" w:sz="0" w:space="0"/>
              <w:left w:val="none" w:color="auto" w:sz="0" w:space="0"/>
              <w:bottom w:val="none" w:color="auto" w:sz="0" w:space="0"/>
              <w:right w:val="none" w:color="auto" w:sz="0" w:space="0"/>
            </w:tcBorders>
            <w:tcW w:w="9051" w:type="dxa"/>
            <w:vAlign w:val="top"/>
            <w:textDirection w:val="lrTb"/>
            <w:noWrap w:val="false"/>
          </w:tcPr>
          <w:p>
            <w:pPr>
              <w:pStyle w:val="759"/>
              <w:pBdr/>
              <w:spacing/>
              <w:ind/>
              <w:rPr/>
            </w:pPr>
            <w:r/>
            <w:r/>
          </w:p>
        </w:tc>
        <w:tc>
          <w:tcPr>
            <w:gridSpan w:val="3"/>
            <w:tcBorders>
              <w:top w:val="none" w:color="auto" w:sz="0" w:space="0"/>
              <w:left w:val="none" w:color="auto" w:sz="0" w:space="0"/>
              <w:bottom w:val="none" w:color="auto" w:sz="0" w:space="0"/>
              <w:right w:val="none" w:color="auto" w:sz="0" w:space="0"/>
            </w:tcBorders>
            <w:tcW w:w="6645" w:type="dxa"/>
            <w:vAlign w:val="top"/>
            <w:textDirection w:val="lrTb"/>
            <w:noWrap w:val="false"/>
          </w:tcPr>
          <w:p>
            <w:pPr>
              <w:pStyle w:val="759"/>
              <w:pBdr/>
              <w:spacing/>
              <w:ind/>
              <w:rPr/>
            </w:pPr>
            <w:r/>
            <w:r/>
          </w:p>
        </w:tc>
      </w:tr>
      <w:tr>
        <w:trPr>
          <w:trHeight w:val="1043"/>
        </w:trPr>
        <w:tc>
          <w:tcPr>
            <w:tcBorders>
              <w:top w:val="single" w:color="auto" w:sz="4" w:space="0"/>
              <w:left w:val="single" w:color="auto" w:sz="4" w:space="0"/>
              <w:bottom w:val="single" w:color="auto" w:sz="4" w:space="0"/>
              <w:right w:val="single" w:color="auto" w:sz="4" w:space="0"/>
            </w:tcBorders>
            <w:tcW w:w="2616" w:type="dxa"/>
            <w:vAlign w:val="center"/>
            <w:textDirection w:val="lrTb"/>
            <w:noWrap w:val="false"/>
          </w:tcPr>
          <w:p>
            <w:pPr>
              <w:pStyle w:val="759"/>
              <w:pBdr/>
              <w:spacing/>
              <w:ind/>
              <w:jc w:val="center"/>
              <w:rPr>
                <w:b/>
                <w:sz w:val="20"/>
                <w:szCs w:val="20"/>
              </w:rPr>
            </w:pPr>
            <w:r>
              <w:rPr>
                <w:b/>
                <w:sz w:val="20"/>
                <w:szCs w:val="20"/>
              </w:rPr>
              <w:t xml:space="preserve">Denumirea bunurilor/serviciilor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pStyle w:val="759"/>
              <w:pBdr/>
              <w:spacing/>
              <w:ind/>
              <w:jc w:val="center"/>
              <w:rPr>
                <w:b/>
                <w:sz w:val="20"/>
                <w:szCs w:val="20"/>
              </w:rPr>
            </w:pPr>
            <w:r>
              <w:rPr>
                <w:b/>
                <w:sz w:val="20"/>
                <w:szCs w:val="20"/>
              </w:rPr>
              <w:t xml:space="preserve">Denumirea modelului bunului/serviciului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59"/>
              <w:pBdr/>
              <w:spacing/>
              <w:ind/>
              <w:jc w:val="center"/>
              <w:rPr>
                <w:b/>
                <w:sz w:val="20"/>
                <w:szCs w:val="20"/>
              </w:rPr>
            </w:pPr>
            <w:r>
              <w:rPr>
                <w:b/>
                <w:sz w:val="20"/>
                <w:szCs w:val="20"/>
              </w:rPr>
              <w:t xml:space="preserve">Ţara de origine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pStyle w:val="759"/>
              <w:pBdr/>
              <w:spacing/>
              <w:ind/>
              <w:jc w:val="center"/>
              <w:rPr>
                <w:b/>
                <w:sz w:val="20"/>
                <w:szCs w:val="20"/>
              </w:rPr>
            </w:pPr>
            <w:r>
              <w:rPr>
                <w:b/>
                <w:sz w:val="20"/>
                <w:szCs w:val="20"/>
              </w:rPr>
              <w:t xml:space="preserve">Producătorul</w:t>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3387" w:type="dxa"/>
            <w:vAlign w:val="center"/>
            <w:textDirection w:val="lrTb"/>
            <w:noWrap w:val="false"/>
          </w:tcPr>
          <w:p>
            <w:pPr>
              <w:pStyle w:val="759"/>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2839" w:type="dxa"/>
            <w:vAlign w:val="center"/>
            <w:textDirection w:val="lrTb"/>
            <w:noWrap w:val="false"/>
          </w:tcPr>
          <w:p>
            <w:pPr>
              <w:pStyle w:val="759"/>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59"/>
              <w:pBdr/>
              <w:spacing/>
              <w:ind/>
              <w:jc w:val="center"/>
              <w:rPr>
                <w:b/>
                <w:sz w:val="20"/>
                <w:szCs w:val="20"/>
              </w:rPr>
            </w:pPr>
            <w:r>
              <w:rPr>
                <w:b/>
                <w:sz w:val="20"/>
                <w:szCs w:val="20"/>
              </w:rPr>
              <w:t xml:space="preserve">Standarde de referinţă</w:t>
            </w:r>
            <w:r>
              <w:rPr>
                <w:b/>
                <w:sz w:val="20"/>
                <w:szCs w:val="20"/>
              </w:rPr>
            </w:r>
            <w:r>
              <w:rPr>
                <w:b/>
                <w:sz w:val="20"/>
                <w:szCs w:val="20"/>
              </w:rPr>
            </w:r>
          </w:p>
        </w:tc>
      </w:tr>
      <w:tr>
        <w:trPr>
          <w:trHeight w:val="283"/>
        </w:trPr>
        <w:tc>
          <w:tcPr>
            <w:tcBorders>
              <w:top w:val="single" w:color="auto" w:sz="4" w:space="0"/>
              <w:left w:val="single" w:color="auto" w:sz="4" w:space="0"/>
              <w:bottom w:val="single" w:color="auto" w:sz="4" w:space="0"/>
              <w:right w:val="single" w:color="auto" w:sz="4" w:space="0"/>
            </w:tcBorders>
            <w:tcW w:w="2616" w:type="dxa"/>
            <w:vAlign w:val="center"/>
            <w:textDirection w:val="lrTb"/>
            <w:noWrap w:val="false"/>
          </w:tcPr>
          <w:p>
            <w:pPr>
              <w:pStyle w:val="759"/>
              <w:pBdr/>
              <w:spacing/>
              <w:ind/>
              <w:jc w:val="center"/>
              <w:rPr>
                <w:i/>
                <w:iCs/>
                <w:sz w:val="16"/>
                <w:szCs w:val="16"/>
              </w:rPr>
            </w:pPr>
            <w:r>
              <w:rPr>
                <w:i/>
                <w:iCs/>
                <w:sz w:val="16"/>
                <w:szCs w:val="16"/>
              </w:rPr>
              <w:t xml:space="preserve">1</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pPr>
              <w:pStyle w:val="759"/>
              <w:pBdr/>
              <w:spacing/>
              <w:ind/>
              <w:jc w:val="center"/>
              <w:rPr>
                <w:i/>
                <w:iCs/>
                <w:sz w:val="16"/>
                <w:szCs w:val="16"/>
              </w:rPr>
            </w:pPr>
            <w:r>
              <w:rPr>
                <w:i/>
                <w:iCs/>
                <w:sz w:val="16"/>
                <w:szCs w:val="16"/>
              </w:rPr>
              <w:t xml:space="preserve">2</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59"/>
              <w:pBdr/>
              <w:spacing/>
              <w:ind/>
              <w:jc w:val="center"/>
              <w:rPr>
                <w:i/>
                <w:iCs/>
                <w:sz w:val="16"/>
                <w:szCs w:val="16"/>
              </w:rPr>
            </w:pPr>
            <w:r>
              <w:rPr>
                <w:i/>
                <w:iCs/>
                <w:sz w:val="16"/>
                <w:szCs w:val="16"/>
              </w:rPr>
              <w:t xml:space="preserve">3</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pStyle w:val="759"/>
              <w:pBdr/>
              <w:spacing/>
              <w:ind/>
              <w:jc w:val="center"/>
              <w:rPr>
                <w:i/>
                <w:iCs/>
                <w:sz w:val="16"/>
                <w:szCs w:val="16"/>
              </w:rPr>
            </w:pPr>
            <w:r>
              <w:rPr>
                <w:i/>
                <w:iCs/>
                <w:sz w:val="16"/>
                <w:szCs w:val="16"/>
              </w:rPr>
              <w:t xml:space="preserve">4</w:t>
            </w:r>
            <w:r>
              <w:rPr>
                <w:i/>
                <w:iCs/>
                <w:sz w:val="16"/>
                <w:szCs w:val="16"/>
              </w:rPr>
            </w:r>
            <w:r>
              <w:rPr>
                <w:i/>
                <w:iCs/>
                <w:sz w:val="16"/>
                <w:szCs w:val="16"/>
              </w:rPr>
            </w:r>
          </w:p>
        </w:tc>
        <w:tc>
          <w:tcPr>
            <w:gridSpan w:val="2"/>
            <w:tcBorders>
              <w:top w:val="single" w:color="auto" w:sz="4" w:space="0"/>
              <w:left w:val="single" w:color="auto" w:sz="4" w:space="0"/>
              <w:bottom w:val="single" w:color="auto" w:sz="4" w:space="0"/>
              <w:right w:val="single" w:color="auto" w:sz="4" w:space="0"/>
            </w:tcBorders>
            <w:tcW w:w="3387" w:type="dxa"/>
            <w:vAlign w:val="center"/>
            <w:textDirection w:val="lrTb"/>
            <w:noWrap w:val="false"/>
          </w:tcPr>
          <w:p>
            <w:pPr>
              <w:pStyle w:val="759"/>
              <w:pBdr/>
              <w:spacing/>
              <w:ind/>
              <w:jc w:val="center"/>
              <w:rPr>
                <w:i/>
                <w:iCs/>
                <w:sz w:val="16"/>
                <w:szCs w:val="16"/>
              </w:rPr>
            </w:pPr>
            <w:r>
              <w:rPr>
                <w:i/>
                <w:iCs/>
                <w:sz w:val="16"/>
                <w:szCs w:val="16"/>
              </w:rPr>
              <w:t xml:space="preserve">5</w:t>
            </w:r>
            <w:r>
              <w:rPr>
                <w:i/>
                <w:iCs/>
                <w:sz w:val="16"/>
                <w:szCs w:val="16"/>
              </w:rPr>
            </w:r>
            <w:r>
              <w:rPr>
                <w:i/>
                <w:iCs/>
                <w:sz w:val="16"/>
                <w:szCs w:val="16"/>
              </w:rPr>
            </w:r>
          </w:p>
        </w:tc>
        <w:tc>
          <w:tcPr>
            <w:tcBorders>
              <w:top w:val="single" w:color="auto" w:sz="4" w:space="0"/>
              <w:left w:val="single" w:color="auto" w:sz="4" w:space="0"/>
              <w:bottom w:val="single" w:color="auto" w:sz="4" w:space="0"/>
              <w:right w:val="single" w:color="auto" w:sz="4" w:space="0"/>
            </w:tcBorders>
            <w:tcW w:w="2839" w:type="dxa"/>
            <w:vAlign w:val="top"/>
            <w:textDirection w:val="lrTb"/>
            <w:noWrap w:val="false"/>
          </w:tcPr>
          <w:p>
            <w:pPr>
              <w:pStyle w:val="759"/>
              <w:pBdr/>
              <w:spacing/>
              <w:ind/>
              <w:jc w:val="center"/>
              <w:rPr>
                <w:i/>
                <w:iCs/>
                <w:sz w:val="16"/>
                <w:szCs w:val="16"/>
              </w:rPr>
            </w:pPr>
            <w:r>
              <w:rPr>
                <w:i/>
                <w:iCs/>
                <w:sz w:val="16"/>
                <w:szCs w:val="16"/>
              </w:rPr>
              <w:t xml:space="preserve">6</w:t>
            </w:r>
            <w:r>
              <w:rPr>
                <w:i/>
                <w:iCs/>
                <w:sz w:val="16"/>
                <w:szCs w:val="16"/>
              </w:rPr>
            </w:r>
            <w:r>
              <w:rPr>
                <w:i/>
                <w:iCs/>
                <w:sz w:val="16"/>
                <w:szCs w:val="16"/>
              </w:rPr>
            </w:r>
          </w:p>
        </w:tc>
        <w:tc>
          <w:tcPr>
            <w:gridSpan w:val="2"/>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59"/>
              <w:pBdr/>
              <w:spacing/>
              <w:ind/>
              <w:jc w:val="center"/>
              <w:rPr>
                <w:i/>
                <w:iCs/>
                <w:sz w:val="16"/>
                <w:szCs w:val="16"/>
              </w:rPr>
            </w:pPr>
            <w:r>
              <w:rPr>
                <w:i/>
                <w:iCs/>
                <w:sz w:val="16"/>
                <w:szCs w:val="16"/>
              </w:rPr>
              <w:t xml:space="preserve">7</w:t>
            </w:r>
            <w:r>
              <w:rPr>
                <w:i/>
                <w:iCs/>
                <w:sz w:val="16"/>
                <w:szCs w:val="16"/>
              </w:rPr>
            </w:r>
            <w:r>
              <w:rPr>
                <w:i/>
                <w:iCs/>
                <w:sz w:val="16"/>
                <w:szCs w:val="16"/>
              </w:rPr>
            </w:r>
          </w:p>
        </w:tc>
      </w:tr>
      <w:tr>
        <w:trPr>
          <w:trHeight w:val="1573"/>
        </w:trPr>
        <w:tc>
          <w:tcPr>
            <w:tcBorders>
              <w:top w:val="single" w:color="auto" w:sz="4" w:space="0"/>
              <w:left w:val="single" w:color="auto" w:sz="4" w:space="0"/>
              <w:bottom w:val="single" w:color="auto" w:sz="4" w:space="0"/>
              <w:right w:val="single" w:color="auto" w:sz="4" w:space="0"/>
            </w:tcBorders>
            <w:tcW w:w="2616" w:type="dxa"/>
            <w:vAlign w:val="center"/>
            <w:textDirection w:val="lrTb"/>
            <w:noWrap w:val="false"/>
          </w:tcPr>
          <w:p w14:paraId="36042003">
            <w:pPr>
              <w:pStyle w:val="759"/>
              <w:framePr w:hAnchor="margin" w:hSpace="180" w:vAnchor="page" w:wrap="around" w:y="347"/>
              <w:pBdr/>
              <w:spacing/>
              <w:ind/>
              <w:rPr>
                <w:rFonts w:ascii="Times New Roman" w:hAnsi="Times New Roman" w:cs="Times New Roman"/>
                <w:bCs/>
                <w:i/>
                <w:sz w:val="22"/>
                <w:szCs w:val="22"/>
              </w:rPr>
            </w:pPr>
            <w:r>
              <w:rPr>
                <w:rFonts w:ascii="Times New Roman" w:hAnsi="Times New Roman" w:eastAsia="Times New Roman" w:cs="Times New Roman"/>
                <w:b/>
                <w:sz w:val="22"/>
                <w:szCs w:val="22"/>
              </w:rPr>
              <w:t xml:space="preserve">Lotul nr.1                                                                                    </w:t>
            </w:r>
            <w:r>
              <w:rPr>
                <w:rFonts w:ascii="Times New Roman" w:hAnsi="Times New Roman" w:eastAsia="Times New Roman" w:cs="Times New Roman"/>
                <w:b/>
                <w:sz w:val="22"/>
                <w:szCs w:val="22"/>
                <w:lang w:val="en-US"/>
              </w:rPr>
              <w:t xml:space="preserve">CĂRBUNE</w:t>
            </w:r>
            <w:r>
              <w:rPr>
                <w:rFonts w:ascii="Times New Roman" w:hAnsi="Times New Roman" w:eastAsia="Times New Roman" w:cs="Times New Roman"/>
                <w:b/>
                <w:sz w:val="22"/>
                <w:szCs w:val="22"/>
              </w:rPr>
              <w:t xml:space="preserve"> (AM)</w:t>
            </w:r>
            <w:r>
              <w:rPr>
                <w:rFonts w:ascii="Times New Roman" w:hAnsi="Times New Roman" w:eastAsia="Times New Roman" w:cs="Times New Roman"/>
                <w:b/>
                <w:sz w:val="22"/>
                <w:szCs w:val="22"/>
                <w:lang w:val="en-US"/>
              </w:rPr>
              <w:t xml:space="preserve">,</w:t>
            </w:r>
            <w:r>
              <w:rPr>
                <w:rFonts w:ascii="Times New Roman" w:hAnsi="Times New Roman" w:eastAsia="Times New Roman" w:cs="Times New Roman"/>
                <w:b/>
                <w:sz w:val="22"/>
                <w:szCs w:val="22"/>
              </w:rPr>
              <w:t xml:space="preserve">                     </w:t>
            </w:r>
            <w:r>
              <w:rPr>
                <w:rFonts w:ascii="Times New Roman" w:hAnsi="Times New Roman" w:eastAsia="Times New Roman" w:cs="Times New Roman"/>
                <w:b/>
                <w:sz w:val="22"/>
                <w:szCs w:val="22"/>
              </w:rPr>
              <w:t xml:space="preserve">                                                                             </w:t>
            </w:r>
            <w:r>
              <w:rPr>
                <w:rFonts w:ascii="Times New Roman" w:hAnsi="Times New Roman" w:eastAsia="Times New Roman" w:cs="Times New Roman"/>
                <w:i/>
                <w:iCs/>
                <w:sz w:val="20"/>
                <w:szCs w:val="20"/>
              </w:rPr>
              <w:t xml:space="preserve">inclusiv pentru </w:t>
            </w:r>
            <w:r>
              <w:rPr>
                <w:rFonts w:ascii="Times New Roman" w:hAnsi="Times New Roman" w:eastAsia="Times New Roman" w:cs="Times New Roman"/>
                <w:i/>
                <w:iCs/>
                <w:color w:val="000000"/>
                <w:sz w:val="22"/>
                <w:szCs w:val="22"/>
              </w:rPr>
              <w:t xml:space="preserve">Serviciile arondate ATAS NORD VEST</w:t>
            </w:r>
            <w:r>
              <w:rPr>
                <w:rFonts w:ascii="Times New Roman" w:hAnsi="Times New Roman" w:cs="Times New Roman"/>
                <w:bCs/>
                <w:i/>
                <w:sz w:val="22"/>
                <w:szCs w:val="22"/>
              </w:rPr>
            </w:r>
            <w:r>
              <w:rPr>
                <w:rFonts w:ascii="Times New Roman" w:hAnsi="Times New Roman" w:cs="Times New Roman"/>
                <w:bCs/>
                <w:i/>
                <w:sz w:val="22"/>
                <w:szCs w:val="22"/>
              </w:rPr>
            </w:r>
          </w:p>
        </w:tc>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14:paraId="02F0198C">
            <w:pPr>
              <w:pStyle w:val="774"/>
              <w:framePr w:hAnchor="margin" w:hSpace="180" w:vAnchor="page" w:wrap="around" w:y="347"/>
              <w:pBdr/>
              <w:spacing/>
              <w:ind/>
              <w:rPr>
                <w:rFonts w:ascii="Times New Roman" w:hAnsi="Times New Roman"/>
                <w:b/>
                <w:sz w:val="24"/>
                <w:szCs w:val="24"/>
                <w:highlight w:val="white"/>
              </w:rPr>
            </w:pPr>
            <w:r>
              <w:rPr>
                <w:rFonts w:ascii="Times New Roman" w:hAnsi="Times New Roman" w:eastAsia="Times New Roman"/>
                <w:b/>
                <w:sz w:val="20"/>
                <w:szCs w:val="20"/>
                <w:highlight w:val="white"/>
                <w:lang w:val="en-US"/>
              </w:rPr>
              <w:t xml:space="preserve">1. Marca AM</w:t>
            </w:r>
            <w:r>
              <w:rPr>
                <w:rFonts w:ascii="Times New Roman" w:hAnsi="Times New Roman"/>
                <w:b/>
                <w:sz w:val="24"/>
                <w:szCs w:val="24"/>
                <w:highlight w:val="white"/>
              </w:rPr>
            </w:r>
            <w:r>
              <w:rPr>
                <w:rFonts w:ascii="Times New Roman" w:hAnsi="Times New Roman"/>
                <w:b/>
                <w:sz w:val="24"/>
                <w:szCs w:val="24"/>
                <w:highlight w:val="white"/>
              </w:rPr>
            </w:r>
          </w:p>
          <w:p w14:paraId="1291CCC5">
            <w:pPr>
              <w:pStyle w:val="774"/>
              <w:framePr w:hAnchor="margin" w:hSpace="180" w:vAnchor="page" w:wrap="around" w:y="347"/>
              <w:pBdr/>
              <w:spacing/>
              <w:ind/>
              <w:rPr>
                <w:rFonts w:ascii="Times New Roman" w:hAnsi="Times New Roman" w:eastAsia="Times New Roman"/>
                <w:sz w:val="20"/>
                <w:szCs w:val="20"/>
                <w:highlight w:val="white"/>
                <w:lang w:val="en-US"/>
              </w:rPr>
            </w:pPr>
            <w:r>
              <w:rPr>
                <w:rFonts w:ascii="Times New Roman" w:hAnsi="Times New Roman" w:eastAsia="Times New Roman"/>
                <w:sz w:val="20"/>
                <w:szCs w:val="20"/>
                <w:highlight w:val="white"/>
                <w:lang w:val="en-US"/>
              </w:rPr>
              <w:t xml:space="preserve">Dimensiunea -13-25 mm,                  fără praf,</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GOST: </w:t>
            </w:r>
            <w:r>
              <w:rPr>
                <w:rFonts w:ascii="Times New Roman" w:hAnsi="Times New Roman" w:eastAsia="Times New Roman"/>
                <w:sz w:val="20"/>
                <w:szCs w:val="20"/>
                <w:highlight w:val="white"/>
                <w:lang w:val="en-US"/>
              </w:rPr>
            </w:r>
            <w:r>
              <w:rPr>
                <w:rFonts w:ascii="Times New Roman" w:hAnsi="Times New Roman" w:eastAsia="Times New Roman"/>
                <w:sz w:val="20"/>
                <w:szCs w:val="20"/>
                <w:highlight w:val="white"/>
                <w:lang w:val="en-US"/>
              </w:rPr>
            </w:r>
          </w:p>
          <w:p w14:paraId="1AEB4D15">
            <w:pPr>
              <w:pStyle w:val="774"/>
              <w:framePr w:hAnchor="margin" w:hSpace="180" w:vAnchor="page" w:wrap="around" w:y="347"/>
              <w:pBdr/>
              <w:spacing/>
              <w:ind/>
              <w:rPr>
                <w:rFonts w:ascii="Times New Roman" w:hAnsi="Times New Roman" w:eastAsia="Times New Roman"/>
                <w:sz w:val="24"/>
                <w:szCs w:val="24"/>
                <w:highlight w:val="white"/>
              </w:rPr>
            </w:pPr>
            <w:r>
              <w:rPr>
                <w:rFonts w:ascii="Times New Roman" w:hAnsi="Times New Roman" w:eastAsia="Times New Roman"/>
                <w:sz w:val="20"/>
                <w:szCs w:val="20"/>
                <w:highlight w:val="white"/>
                <w:lang w:val="en-US"/>
              </w:rPr>
              <w:t xml:space="preserve">SM 259:2005</w:t>
            </w:r>
            <w:r>
              <w:rPr>
                <w:rFonts w:ascii="Times New Roman" w:hAnsi="Times New Roman" w:eastAsia="Times New Roman"/>
                <w:sz w:val="24"/>
                <w:szCs w:val="24"/>
                <w:highlight w:val="white"/>
              </w:rPr>
            </w:r>
            <w:r>
              <w:rPr>
                <w:rFonts w:ascii="Times New Roman" w:hAnsi="Times New Roman" w:eastAsia="Times New Roman"/>
                <w:sz w:val="24"/>
                <w:szCs w:val="24"/>
                <w:highlight w:val="white"/>
              </w:rPr>
            </w:r>
          </w:p>
          <w:p w14:paraId="28788740">
            <w:pPr>
              <w:pStyle w:val="774"/>
              <w:framePr w:hAnchor="margin" w:hSpace="180" w:vAnchor="page" w:wrap="around" w:y="347"/>
              <w:pBdr/>
              <w:spacing/>
              <w:ind/>
              <w:rPr>
                <w:rFonts w:ascii="Times New Roman" w:hAnsi="Times New Roman" w:eastAsia="Times New Roman"/>
                <w:sz w:val="20"/>
                <w:szCs w:val="20"/>
                <w:highlight w:val="none"/>
                <w:lang w:val="en-US"/>
              </w:rPr>
            </w:pPr>
            <w:r>
              <w:rPr>
                <w:rFonts w:ascii="Times New Roman" w:hAnsi="Times New Roman" w:eastAsia="Times New Roman"/>
                <w:b/>
                <w:sz w:val="20"/>
                <w:szCs w:val="20"/>
                <w:highlight w:val="white"/>
                <w:lang w:val="en-US"/>
              </w:rPr>
              <w:t xml:space="preserve">2. Cărbunele trebuie să  fie ambalat în saci rezistenţi,  cîte 40 kg/sac</w:t>
            </w:r>
            <w:r>
              <w:rPr>
                <w:rFonts w:ascii="Times New Roman" w:hAnsi="Times New Roman" w:eastAsia="Times New Roman"/>
                <w:sz w:val="20"/>
                <w:szCs w:val="20"/>
                <w:highlight w:val="white"/>
                <w:lang w:val="en-US"/>
              </w:rPr>
              <w:t xml:space="preserve">.</w:t>
            </w:r>
            <w:r>
              <w:rPr>
                <w:rFonts w:ascii="Times New Roman" w:hAnsi="Times New Roman" w:eastAsia="Times New Roman"/>
                <w:sz w:val="20"/>
                <w:szCs w:val="20"/>
                <w:highlight w:val="none"/>
                <w:lang w:val="en-US"/>
              </w:rPr>
            </w:r>
            <w:r>
              <w:rPr>
                <w:rFonts w:ascii="Times New Roman" w:hAnsi="Times New Roman" w:eastAsia="Times New Roman"/>
                <w:sz w:val="20"/>
                <w:szCs w:val="20"/>
                <w:highlight w:val="none"/>
                <w:lang w:val="en-US"/>
              </w:rP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59"/>
              <w:pBdr/>
              <w:spacing/>
              <w:ind/>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pStyle w:val="759"/>
              <w:pBdr/>
              <w:spacing/>
              <w:ind/>
              <w:rPr>
                <w:sz w:val="20"/>
                <w:szCs w:val="20"/>
                <w:highlight w:val="white"/>
              </w:rPr>
            </w:pPr>
            <w:r>
              <w:rPr>
                <w:sz w:val="20"/>
                <w:szCs w:val="20"/>
                <w:highlight w:val="white"/>
              </w:rPr>
            </w:r>
            <w:r>
              <w:rPr>
                <w:sz w:val="20"/>
                <w:szCs w:val="20"/>
                <w:highlight w:val="white"/>
              </w:rPr>
            </w:r>
            <w:r>
              <w:rPr>
                <w:sz w:val="20"/>
                <w:szCs w:val="20"/>
                <w:highlight w:val="white"/>
              </w:rPr>
            </w:r>
          </w:p>
        </w:tc>
        <w:tc>
          <w:tcPr>
            <w:gridSpan w:val="2"/>
            <w:tcBorders>
              <w:top w:val="single" w:color="auto" w:sz="4" w:space="0"/>
              <w:left w:val="single" w:color="auto" w:sz="4" w:space="0"/>
              <w:bottom w:val="single" w:color="auto" w:sz="4" w:space="0"/>
              <w:right w:val="single" w:color="auto" w:sz="4" w:space="0"/>
            </w:tcBorders>
            <w:tcW w:w="3387" w:type="dxa"/>
            <w:vAlign w:val="center"/>
            <w:textDirection w:val="lrTb"/>
            <w:noWrap w:val="false"/>
          </w:tcPr>
          <w:p>
            <w:pPr>
              <w:pStyle w:val="774"/>
              <w:pBdr/>
              <w:spacing/>
              <w:ind/>
              <w:rPr>
                <w:rFonts w:ascii="Times New Roman" w:hAnsi="Times New Roman"/>
                <w:b/>
                <w:sz w:val="24"/>
                <w:szCs w:val="24"/>
                <w:highlight w:val="white"/>
              </w:rPr>
            </w:pPr>
            <w:r>
              <w:rPr>
                <w:rFonts w:ascii="Times New Roman" w:hAnsi="Times New Roman" w:eastAsia="Times New Roman"/>
                <w:b/>
                <w:sz w:val="20"/>
                <w:szCs w:val="20"/>
                <w:highlight w:val="white"/>
                <w:lang w:val="en-US"/>
              </w:rPr>
              <w:t xml:space="preserve">1. Marca AM</w:t>
            </w:r>
            <w:r>
              <w:rPr>
                <w:rFonts w:ascii="Times New Roman" w:hAnsi="Times New Roman"/>
                <w:b/>
                <w:sz w:val="24"/>
                <w:szCs w:val="24"/>
                <w:highlight w:val="white"/>
              </w:rPr>
            </w:r>
            <w:r>
              <w:rPr>
                <w:rFonts w:ascii="Times New Roman" w:hAnsi="Times New Roman"/>
                <w:b/>
                <w:sz w:val="24"/>
                <w:szCs w:val="24"/>
                <w:highlight w:val="white"/>
              </w:rPr>
            </w:r>
          </w:p>
          <w:p>
            <w:pPr>
              <w:pStyle w:val="774"/>
              <w:pBdr/>
              <w:spacing/>
              <w:ind/>
              <w:rPr>
                <w:rFonts w:ascii="Times New Roman" w:hAnsi="Times New Roman" w:eastAsia="Times New Roman"/>
                <w:sz w:val="24"/>
                <w:szCs w:val="24"/>
                <w:highlight w:val="white"/>
              </w:rPr>
            </w:pPr>
            <w:r>
              <w:rPr>
                <w:rFonts w:ascii="Times New Roman" w:hAnsi="Times New Roman" w:eastAsia="Times New Roman"/>
                <w:sz w:val="20"/>
                <w:szCs w:val="20"/>
                <w:highlight w:val="white"/>
                <w:lang w:val="en-US"/>
              </w:rPr>
              <w:t xml:space="preserve">Dimensiunea -13-25 mm,                  fără praf,</w:t>
            </w:r>
            <w:r>
              <w:rPr>
                <w:rFonts w:ascii="Times New Roman" w:hAnsi="Times New Roman" w:eastAsia="Times New Roman"/>
                <w:sz w:val="20"/>
                <w:szCs w:val="20"/>
                <w:highlight w:val="white"/>
                <w:lang w:val="ro-RO"/>
              </w:rPr>
              <w:t xml:space="preserve"> </w:t>
            </w:r>
            <w:r>
              <w:rPr>
                <w:rFonts w:ascii="Times New Roman" w:hAnsi="Times New Roman" w:eastAsia="Times New Roman"/>
                <w:sz w:val="20"/>
                <w:szCs w:val="20"/>
                <w:highlight w:val="white"/>
                <w:lang w:val="en-US"/>
              </w:rPr>
              <w:t xml:space="preserve">GOST: SM 259:2005</w:t>
            </w:r>
            <w:r>
              <w:rPr>
                <w:rFonts w:ascii="Times New Roman" w:hAnsi="Times New Roman" w:eastAsia="Times New Roman"/>
                <w:sz w:val="24"/>
                <w:szCs w:val="24"/>
                <w:highlight w:val="white"/>
              </w:rPr>
            </w:r>
            <w:r>
              <w:rPr>
                <w:rFonts w:ascii="Times New Roman" w:hAnsi="Times New Roman" w:eastAsia="Times New Roman"/>
                <w:sz w:val="24"/>
                <w:szCs w:val="24"/>
                <w:highlight w:val="white"/>
              </w:rPr>
            </w:r>
          </w:p>
          <w:p>
            <w:pPr>
              <w:pStyle w:val="774"/>
              <w:pBdr/>
              <w:spacing/>
              <w:ind/>
              <w:rPr>
                <w:rFonts w:ascii="Times New Roman" w:hAnsi="Times New Roman"/>
                <w:sz w:val="24"/>
                <w:szCs w:val="24"/>
                <w:highlight w:val="white"/>
              </w:rPr>
            </w:pPr>
            <w:r>
              <w:rPr>
                <w:rFonts w:ascii="Times New Roman" w:hAnsi="Times New Roman"/>
                <w:sz w:val="24"/>
                <w:szCs w:val="24"/>
                <w:highlight w:val="white"/>
              </w:rPr>
            </w:r>
            <w:r>
              <w:rPr>
                <w:rFonts w:ascii="Times New Roman" w:hAnsi="Times New Roman"/>
                <w:sz w:val="24"/>
                <w:szCs w:val="24"/>
                <w:highlight w:val="white"/>
              </w:rPr>
            </w:r>
            <w:r>
              <w:rPr>
                <w:rFonts w:ascii="Times New Roman" w:hAnsi="Times New Roman"/>
                <w:sz w:val="24"/>
                <w:szCs w:val="24"/>
                <w:highlight w:val="white"/>
              </w:rPr>
            </w:r>
          </w:p>
          <w:p>
            <w:pPr>
              <w:pStyle w:val="774"/>
              <w:pBdr/>
              <w:spacing/>
              <w:ind/>
              <w:rPr>
                <w:rFonts w:ascii="Times New Roman" w:hAnsi="Times New Roman" w:eastAsia="Times New Roman"/>
                <w:sz w:val="24"/>
                <w:szCs w:val="24"/>
                <w:highlight w:val="white"/>
                <w:u w:val="single"/>
              </w:rPr>
            </w:pPr>
            <w:r>
              <w:rPr>
                <w:rFonts w:ascii="Times New Roman" w:hAnsi="Times New Roman" w:eastAsia="Times New Roman"/>
                <w:b/>
                <w:sz w:val="20"/>
                <w:szCs w:val="20"/>
                <w:highlight w:val="white"/>
                <w:lang w:val="en-US"/>
              </w:rPr>
              <w:t xml:space="preserve">2. Cărbunele trebuie să  fie ambalat în saci rezistenţi, </w:t>
            </w:r>
            <w:r>
              <w:rPr>
                <w:rFonts w:ascii="Times New Roman" w:hAnsi="Times New Roman" w:eastAsia="Times New Roman"/>
                <w:b/>
                <w:sz w:val="20"/>
                <w:szCs w:val="20"/>
                <w:highlight w:val="white"/>
                <w:lang w:val="ro-RO"/>
              </w:rPr>
              <w:t xml:space="preserve"> </w:t>
            </w:r>
            <w:r>
              <w:rPr>
                <w:rFonts w:ascii="Times New Roman" w:hAnsi="Times New Roman" w:eastAsia="Times New Roman"/>
                <w:b/>
                <w:sz w:val="20"/>
                <w:szCs w:val="20"/>
                <w:highlight w:val="white"/>
                <w:lang w:val="en-US"/>
              </w:rPr>
              <w:t xml:space="preserve">cîte 40 kg/sac</w:t>
            </w:r>
            <w:r>
              <w:rPr>
                <w:rFonts w:ascii="Times New Roman" w:hAnsi="Times New Roman" w:eastAsia="Times New Roman"/>
                <w:sz w:val="20"/>
                <w:szCs w:val="20"/>
                <w:highlight w:val="white"/>
                <w:lang w:val="en-US"/>
              </w:rPr>
              <w:t xml:space="preserve">.</w:t>
            </w:r>
            <w:r>
              <w:rPr>
                <w:rFonts w:ascii="Times New Roman" w:hAnsi="Times New Roman" w:eastAsia="Times New Roman"/>
                <w:sz w:val="24"/>
                <w:szCs w:val="24"/>
                <w:highlight w:val="white"/>
                <w:u w:val="single"/>
              </w:rPr>
            </w:r>
            <w:r>
              <w:rPr>
                <w:rFonts w:ascii="Times New Roman" w:hAnsi="Times New Roman" w:eastAsia="Times New Roman"/>
                <w:sz w:val="24"/>
                <w:szCs w:val="24"/>
                <w:highlight w:val="white"/>
                <w:u w:val="single"/>
              </w:rPr>
            </w:r>
          </w:p>
        </w:tc>
        <w:tc>
          <w:tcPr>
            <w:tcBorders>
              <w:top w:val="single" w:color="auto" w:sz="4" w:space="0"/>
              <w:left w:val="single" w:color="auto" w:sz="4" w:space="0"/>
              <w:bottom w:val="single" w:color="auto" w:sz="4" w:space="0"/>
              <w:right w:val="single" w:color="auto" w:sz="4" w:space="0"/>
            </w:tcBorders>
            <w:tcW w:w="2839" w:type="dxa"/>
            <w:vAlign w:val="top"/>
            <w:textDirection w:val="lrTb"/>
            <w:noWrap w:val="false"/>
          </w:tcPr>
          <w:p>
            <w:pPr>
              <w:pStyle w:val="759"/>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59"/>
              <w:pBdr/>
              <w:spacing/>
              <w:ind/>
              <w:rPr>
                <w:sz w:val="20"/>
                <w:szCs w:val="20"/>
              </w:rPr>
            </w:pPr>
            <w:r>
              <w:rPr>
                <w:sz w:val="20"/>
                <w:szCs w:val="20"/>
              </w:rPr>
            </w:r>
            <w:r>
              <w:rPr>
                <w:sz w:val="20"/>
                <w:szCs w:val="20"/>
              </w:rPr>
            </w:r>
            <w:r>
              <w:rPr>
                <w:sz w:val="20"/>
                <w:szCs w:val="20"/>
              </w:rPr>
            </w:r>
          </w:p>
        </w:tc>
      </w:tr>
      <w:tr>
        <w:trPr>
          <w:trHeight w:val="60"/>
        </w:trPr>
        <w:tc>
          <w:tcPr>
            <w:tcBorders>
              <w:top w:val="single" w:color="auto" w:sz="4" w:space="0"/>
              <w:left w:val="single" w:color="auto" w:sz="4" w:space="0"/>
              <w:bottom w:val="single" w:color="auto" w:sz="4" w:space="0"/>
              <w:right w:val="single" w:color="auto" w:sz="4" w:space="0"/>
            </w:tcBorders>
            <w:tcW w:w="2616" w:type="dxa"/>
            <w:vAlign w:val="center"/>
            <w:textDirection w:val="lrTb"/>
            <w:noWrap w:val="false"/>
          </w:tcPr>
          <w:p w14:paraId="0BB2808E">
            <w:pPr>
              <w:pStyle w:val="759"/>
              <w:framePr w:hAnchor="margin" w:hSpace="180" w:vAnchor="page" w:wrap="around" w:y="347"/>
              <w:pBdr/>
              <w:spacing w:line="240" w:lineRule="auto"/>
              <w:ind/>
              <w:rPr>
                <w:rFonts w:ascii="Times New Roman" w:hAnsi="Times New Roman" w:cs="Times New Roman"/>
                <w:bCs/>
                <w:i/>
                <w:sz w:val="20"/>
                <w:szCs w:val="20"/>
              </w:rPr>
            </w:pPr>
            <w:r>
              <w:rPr>
                <w:rFonts w:ascii="Times New Roman" w:hAnsi="Times New Roman" w:eastAsia="Times New Roman" w:cs="Times New Roman"/>
                <w:b/>
                <w:sz w:val="22"/>
                <w:szCs w:val="22"/>
              </w:rPr>
              <w:t xml:space="preserve">Lotul nr.2                                                                                       </w:t>
            </w:r>
            <w:r>
              <w:rPr>
                <w:rFonts w:ascii="Times New Roman" w:hAnsi="Times New Roman" w:eastAsia="Times New Roman" w:cs="Times New Roman"/>
                <w:b/>
                <w:sz w:val="22"/>
                <w:szCs w:val="22"/>
              </w:rPr>
              <w:t xml:space="preserve">LEMNE DE FOC</w:t>
            </w:r>
            <w:r>
              <w:rPr>
                <w:rFonts w:ascii="Times New Roman" w:hAnsi="Times New Roman" w:eastAsia="Times New Roman" w:cs="Times New Roman"/>
                <w:b/>
                <w:bCs/>
                <w:sz w:val="22"/>
                <w:szCs w:val="22"/>
              </w:rPr>
              <w:t xml:space="preserve"> </w:t>
            </w:r>
            <w:r>
              <w:rPr>
                <w:rFonts w:ascii="Times New Roman" w:hAnsi="Times New Roman" w:eastAsia="Times New Roman" w:cs="Times New Roman"/>
                <w:b/>
                <w:sz w:val="22"/>
                <w:szCs w:val="22"/>
                <w:u w:val="none"/>
                <w:lang w:val="ro-RO"/>
              </w:rPr>
              <w:t xml:space="preserve">(</w:t>
            </w:r>
            <w:r>
              <w:rPr>
                <w:rFonts w:ascii="Times New Roman" w:hAnsi="Times New Roman" w:eastAsia="Times New Roman" w:cs="Times New Roman"/>
                <w:b/>
                <w:color w:val="000000"/>
                <w:sz w:val="22"/>
                <w:szCs w:val="22"/>
                <w:u w:val="none"/>
                <w:lang w:val="ro-RO"/>
              </w:rPr>
              <w:t xml:space="preserve">specii tari, despicate</w:t>
            </w:r>
            <w:r>
              <w:rPr>
                <w:rFonts w:ascii="Times New Roman" w:hAnsi="Times New Roman" w:eastAsia="Times New Roman" w:cs="Times New Roman"/>
                <w:b/>
                <w:color w:val="000000"/>
                <w:sz w:val="22"/>
                <w:szCs w:val="22"/>
                <w:u w:val="none"/>
                <w:lang w:val="ro-RO"/>
              </w:rPr>
              <w:t xml:space="preserve">)</w:t>
            </w:r>
            <w:r>
              <w:rPr>
                <w:rFonts w:ascii="Times New Roman" w:hAnsi="Times New Roman" w:eastAsia="Times New Roman" w:cs="Times New Roman"/>
                <w:b/>
                <w:sz w:val="22"/>
                <w:szCs w:val="22"/>
              </w:rPr>
              <w:t xml:space="preserve"> </w:t>
            </w:r>
            <w:r>
              <w:rPr>
                <w:b/>
                <w:sz w:val="20"/>
                <w:szCs w:val="20"/>
              </w:rPr>
              <w:t xml:space="preserve">      </w:t>
            </w:r>
            <w:r>
              <w:rPr>
                <w:rFonts w:ascii="Times New Roman" w:hAnsi="Times New Roman" w:eastAsia="Times New Roman" w:cs="Times New Roman"/>
                <w:b/>
                <w:sz w:val="20"/>
                <w:szCs w:val="20"/>
              </w:rPr>
              <w:t xml:space="preserve">                                   </w:t>
            </w:r>
            <w:r>
              <w:rPr>
                <w:rFonts w:ascii="Times New Roman" w:hAnsi="Times New Roman" w:eastAsia="Times New Roman" w:cs="Times New Roman"/>
                <w:b/>
                <w:sz w:val="20"/>
                <w:szCs w:val="20"/>
              </w:rPr>
              <w:t xml:space="preserve"> </w:t>
            </w:r>
            <w:r>
              <w:rPr>
                <w:rFonts w:ascii="Times New Roman" w:hAnsi="Times New Roman" w:eastAsia="Times New Roman" w:cs="Times New Roman"/>
                <w:i/>
                <w:iCs/>
                <w:sz w:val="20"/>
                <w:szCs w:val="20"/>
              </w:rPr>
              <w:t xml:space="preserve">inclusiv pentru </w:t>
            </w:r>
            <w:r>
              <w:rPr>
                <w:rFonts w:ascii="Times New Roman" w:hAnsi="Times New Roman" w:eastAsia="Times New Roman" w:cs="Times New Roman"/>
                <w:i/>
                <w:iCs/>
                <w:color w:val="000000"/>
                <w:sz w:val="20"/>
                <w:szCs w:val="20"/>
              </w:rPr>
              <w:t xml:space="preserve">Serviciile arondate ATAS NORD VEST</w:t>
            </w:r>
            <w:r>
              <w:rPr>
                <w:rFonts w:ascii="Times New Roman" w:hAnsi="Times New Roman" w:cs="Times New Roman"/>
                <w:bCs/>
                <w:i/>
                <w:sz w:val="20"/>
                <w:szCs w:val="20"/>
              </w:rPr>
            </w:r>
            <w:r>
              <w:rPr>
                <w:rFonts w:ascii="Times New Roman" w:hAnsi="Times New Roman" w:cs="Times New Roman"/>
                <w:bCs/>
                <w:i/>
                <w:sz w:val="20"/>
                <w:szCs w:val="20"/>
              </w:rPr>
            </w:r>
          </w:p>
        </w:tc>
        <w:tc>
          <w:tcPr>
            <w:tcBorders>
              <w:top w:val="single" w:color="auto" w:sz="4" w:space="0"/>
              <w:left w:val="single" w:color="auto" w:sz="4" w:space="0"/>
              <w:bottom w:val="single" w:color="auto" w:sz="4" w:space="0"/>
              <w:right w:val="single" w:color="auto" w:sz="4" w:space="0"/>
            </w:tcBorders>
            <w:tcW w:w="2376" w:type="dxa"/>
            <w:vAlign w:val="center"/>
            <w:textDirection w:val="lrTb"/>
            <w:noWrap w:val="false"/>
          </w:tcPr>
          <w:p w14:paraId="771D1DA8">
            <w:pPr>
              <w:pStyle w:val="774"/>
              <w:pBdr/>
              <w:spacing/>
              <w:ind/>
              <w:rPr>
                <w:rFonts w:ascii="Times New Roman" w:hAnsi="Times New Roman" w:cs="Times New Roman"/>
                <w:b w:val="0"/>
                <w:bCs w:val="0"/>
                <w:sz w:val="20"/>
                <w:szCs w:val="20"/>
                <w:u w:val="none"/>
              </w:rPr>
            </w:pPr>
            <w:r>
              <w:rPr>
                <w:rFonts w:ascii="Times New Roman" w:hAnsi="Times New Roman" w:eastAsia="Times New Roman" w:cs="Times New Roman"/>
                <w:b/>
                <w:bCs/>
                <w:color w:val="1c1c1c"/>
                <w:sz w:val="20"/>
                <w:szCs w:val="20"/>
                <w:highlight w:val="white"/>
                <w:u w:val="none"/>
                <w:lang w:val="ro-RO"/>
              </w:rPr>
              <w:t xml:space="preserve">1. </w:t>
            </w:r>
            <w:r>
              <w:rPr>
                <w:rFonts w:ascii="Times New Roman" w:hAnsi="Times New Roman" w:eastAsia="Times New Roman" w:cs="Times New Roman"/>
                <w:b/>
                <w:bCs/>
                <w:color w:val="1c1c1c"/>
                <w:sz w:val="20"/>
                <w:szCs w:val="20"/>
                <w:highlight w:val="white"/>
                <w:u w:val="none"/>
              </w:rPr>
              <w:t xml:space="preserve">Lemn</w:t>
            </w:r>
            <w:r>
              <w:rPr>
                <w:rFonts w:ascii="Times New Roman" w:hAnsi="Times New Roman" w:eastAsia="Times New Roman" w:cs="Times New Roman"/>
                <w:b/>
                <w:bCs/>
                <w:color w:val="1c1c1c"/>
                <w:sz w:val="20"/>
                <w:szCs w:val="20"/>
                <w:highlight w:val="white"/>
                <w:u w:val="none"/>
                <w:lang w:val="ro-RO"/>
              </w:rPr>
              <w:t xml:space="preserve">e</w:t>
            </w:r>
            <w:r>
              <w:rPr>
                <w:rFonts w:ascii="Times New Roman" w:hAnsi="Times New Roman" w:eastAsia="Times New Roman" w:cs="Times New Roman"/>
                <w:b/>
                <w:bCs/>
                <w:color w:val="1c1c1c"/>
                <w:sz w:val="20"/>
                <w:szCs w:val="20"/>
                <w:highlight w:val="white"/>
                <w:u w:val="none"/>
              </w:rPr>
              <w:t xml:space="preserve"> de foc </w:t>
            </w:r>
            <w:r>
              <w:rPr>
                <w:rFonts w:ascii="Times New Roman" w:hAnsi="Times New Roman" w:eastAsia="Times New Roman" w:cs="Times New Roman"/>
                <w:b/>
                <w:bCs/>
                <w:color w:val="1c1c1c"/>
                <w:sz w:val="20"/>
                <w:szCs w:val="20"/>
                <w:highlight w:val="white"/>
                <w:u w:val="none"/>
                <w:lang w:val="ro-RO"/>
              </w:rPr>
              <w:t xml:space="preserve">(specii tari, </w:t>
            </w:r>
            <w:r>
              <w:rPr>
                <w:rFonts w:ascii="Times New Roman" w:hAnsi="Times New Roman" w:eastAsia="Times New Roman" w:cs="Times New Roman"/>
                <w:b/>
                <w:bCs/>
                <w:color w:val="1c1c1c"/>
                <w:sz w:val="20"/>
                <w:szCs w:val="20"/>
                <w:highlight w:val="white"/>
                <w:u w:val="none"/>
              </w:rPr>
              <w:t xml:space="preserve">despicat</w:t>
            </w:r>
            <w:r>
              <w:rPr>
                <w:rFonts w:ascii="Times New Roman" w:hAnsi="Times New Roman" w:eastAsia="Times New Roman" w:cs="Times New Roman"/>
                <w:b/>
                <w:bCs/>
                <w:color w:val="1c1c1c"/>
                <w:sz w:val="20"/>
                <w:szCs w:val="20"/>
                <w:highlight w:val="white"/>
                <w:u w:val="none"/>
                <w:lang w:val="ro-RO"/>
              </w:rPr>
              <w:t xml:space="preserve">e</w:t>
            </w:r>
            <w:r>
              <w:rPr>
                <w:rFonts w:ascii="Times New Roman" w:hAnsi="Times New Roman" w:eastAsia="Times New Roman" w:cs="Times New Roman"/>
                <w:b/>
                <w:bCs/>
                <w:color w:val="1c1c1c"/>
                <w:sz w:val="20"/>
                <w:szCs w:val="20"/>
                <w:highlight w:val="white"/>
                <w:u w:val="none"/>
              </w:rPr>
              <w:t xml:space="preserve"> si uscat</w:t>
            </w:r>
            <w:r>
              <w:rPr>
                <w:rFonts w:ascii="Times New Roman" w:hAnsi="Times New Roman" w:eastAsia="Times New Roman" w:cs="Times New Roman"/>
                <w:b/>
                <w:bCs/>
                <w:color w:val="1c1c1c"/>
                <w:sz w:val="20"/>
                <w:szCs w:val="20"/>
                <w:highlight w:val="white"/>
                <w:u w:val="none"/>
                <w:lang w:val="ro-RO"/>
              </w:rPr>
              <w:t xml:space="preserve">e)</w:t>
            </w:r>
            <w:r>
              <w:rPr>
                <w:rFonts w:ascii="Times New Roman" w:hAnsi="Times New Roman" w:eastAsia="Times New Roman" w:cs="Times New Roman"/>
                <w:b/>
                <w:bCs/>
                <w:color w:val="1c1c1c"/>
                <w:sz w:val="20"/>
                <w:szCs w:val="20"/>
                <w:highlight w:val="none"/>
                <w:u w:val="none"/>
                <w:lang w:val="ro-RO"/>
              </w:rPr>
              <w:t xml:space="preserve"> </w:t>
            </w:r>
            <w:r>
              <w:rPr>
                <w:rFonts w:ascii="Times New Roman" w:hAnsi="Times New Roman" w:eastAsia="Times New Roman" w:cs="Times New Roman"/>
                <w:b w:val="0"/>
                <w:bCs w:val="0"/>
                <w:color w:val="1c1c1c"/>
                <w:sz w:val="20"/>
                <w:szCs w:val="20"/>
                <w:highlight w:val="none"/>
                <w:u w:val="none"/>
                <w:lang w:val="ro-RO"/>
              </w:rPr>
              <w:t xml:space="preserve">cu</w:t>
            </w:r>
            <w:r>
              <w:rPr>
                <w:rFonts w:ascii="Times New Roman" w:hAnsi="Times New Roman" w:eastAsia="Times New Roman" w:cs="Times New Roman"/>
                <w:b w:val="0"/>
                <w:bCs w:val="0"/>
                <w:sz w:val="20"/>
                <w:szCs w:val="20"/>
                <w:u w:val="none"/>
                <w:lang w:val="ro-RO"/>
              </w:rPr>
              <w:t xml:space="preserve"> dimensiuni:</w:t>
            </w:r>
            <w:r>
              <w:rPr>
                <w:rFonts w:ascii="Times New Roman" w:hAnsi="Times New Roman" w:cs="Times New Roman"/>
                <w:b w:val="0"/>
                <w:bCs w:val="0"/>
                <w:sz w:val="20"/>
                <w:szCs w:val="20"/>
                <w:u w:val="none"/>
              </w:rPr>
            </w:r>
            <w:r>
              <w:rPr>
                <w:rFonts w:ascii="Times New Roman" w:hAnsi="Times New Roman" w:cs="Times New Roman"/>
                <w:b w:val="0"/>
                <w:bCs w:val="0"/>
                <w:sz w:val="20"/>
                <w:szCs w:val="20"/>
                <w:u w:val="none"/>
              </w:rPr>
            </w:r>
          </w:p>
          <w:p w14:paraId="5B00A609">
            <w:pPr>
              <w:pStyle w:val="774"/>
              <w:pBdr/>
              <w:spacing/>
              <w:ind/>
              <w:rPr>
                <w:rFonts w:ascii="Times New Roman" w:hAnsi="Times New Roman" w:cs="Times New Roman"/>
                <w:sz w:val="20"/>
                <w:szCs w:val="20"/>
                <w:u w:val="none"/>
              </w:rPr>
            </w:pPr>
            <w:r>
              <w:rPr>
                <w:rFonts w:ascii="Times New Roman" w:hAnsi="Times New Roman" w:eastAsia="Times New Roman" w:cs="Times New Roman"/>
                <w:color w:val="1c1c1c"/>
                <w:sz w:val="20"/>
                <w:szCs w:val="20"/>
                <w:highlight w:val="white"/>
                <w:u w:val="none"/>
              </w:rPr>
              <w:t xml:space="preserve">Lung: </w:t>
            </w:r>
            <w:r>
              <w:rPr>
                <w:rFonts w:ascii="Times New Roman" w:hAnsi="Times New Roman" w:eastAsia="Times New Roman" w:cs="Times New Roman"/>
                <w:color w:val="1c1c1c"/>
                <w:sz w:val="20"/>
                <w:szCs w:val="20"/>
                <w:highlight w:val="white"/>
                <w:u w:val="none"/>
                <w:lang w:val="ro-RO"/>
              </w:rPr>
              <w:t xml:space="preserve">45-</w:t>
            </w:r>
            <w:r>
              <w:rPr>
                <w:rFonts w:ascii="Times New Roman" w:hAnsi="Times New Roman" w:eastAsia="Times New Roman" w:cs="Times New Roman"/>
                <w:color w:val="1c1c1c"/>
                <w:sz w:val="20"/>
                <w:szCs w:val="20"/>
                <w:highlight w:val="white"/>
                <w:u w:val="none"/>
              </w:rPr>
              <w:t xml:space="preserve">50</w:t>
            </w:r>
            <w:r>
              <w:rPr>
                <w:rFonts w:ascii="Times New Roman" w:hAnsi="Times New Roman" w:eastAsia="Times New Roman" w:cs="Times New Roman"/>
                <w:color w:val="1c1c1c"/>
                <w:sz w:val="20"/>
                <w:szCs w:val="20"/>
                <w:highlight w:val="white"/>
                <w:u w:val="none"/>
                <w:lang w:val="ro-RO"/>
              </w:rPr>
              <w:t xml:space="preserve"> </w:t>
            </w:r>
            <w:r>
              <w:rPr>
                <w:rFonts w:ascii="Times New Roman" w:hAnsi="Times New Roman" w:eastAsia="Times New Roman" w:cs="Times New Roman"/>
                <w:color w:val="1c1c1c"/>
                <w:sz w:val="20"/>
                <w:szCs w:val="20"/>
                <w:highlight w:val="white"/>
                <w:u w:val="none"/>
              </w:rPr>
              <w:t xml:space="preserve">cm</w:t>
            </w:r>
            <w:r>
              <w:rPr>
                <w:rFonts w:ascii="Times New Roman" w:hAnsi="Times New Roman" w:cs="Times New Roman"/>
                <w:sz w:val="20"/>
                <w:szCs w:val="20"/>
                <w:u w:val="none"/>
              </w:rPr>
            </w:r>
            <w:r>
              <w:rPr>
                <w:rFonts w:ascii="Times New Roman" w:hAnsi="Times New Roman" w:cs="Times New Roman"/>
                <w:sz w:val="20"/>
                <w:szCs w:val="20"/>
                <w:u w:val="none"/>
              </w:rPr>
            </w:r>
          </w:p>
          <w:p w14:paraId="59E407EB">
            <w:pPr>
              <w:pStyle w:val="774"/>
              <w:pBdr/>
              <w:spacing/>
              <w:ind w:right="-108" w:firstLine="0" w:left="0"/>
              <w:rPr>
                <w:rFonts w:ascii="Times New Roman" w:hAnsi="Times New Roman" w:cs="Times New Roman"/>
                <w:sz w:val="20"/>
                <w:szCs w:val="20"/>
                <w:u w:val="none"/>
              </w:rPr>
            </w:pPr>
            <w:r>
              <w:rPr>
                <w:rFonts w:ascii="Times New Roman" w:hAnsi="Times New Roman" w:eastAsia="Times New Roman" w:cs="Times New Roman"/>
                <w:color w:val="1c1c1c"/>
                <w:sz w:val="20"/>
                <w:szCs w:val="20"/>
                <w:highlight w:val="white"/>
                <w:u w:val="none"/>
              </w:rPr>
              <w:t xml:space="preserve">Gros: </w:t>
            </w:r>
            <w:r>
              <w:rPr>
                <w:rFonts w:ascii="Times New Roman" w:hAnsi="Times New Roman" w:eastAsia="Times New Roman" w:cs="Times New Roman"/>
                <w:color w:val="1c1c1c"/>
                <w:sz w:val="20"/>
                <w:szCs w:val="20"/>
                <w:highlight w:val="white"/>
                <w:u w:val="none"/>
                <w:lang w:val="ro-RO"/>
              </w:rPr>
              <w:t xml:space="preserve">de la </w:t>
            </w:r>
            <w:r>
              <w:rPr>
                <w:rFonts w:ascii="Times New Roman" w:hAnsi="Times New Roman" w:eastAsia="Times New Roman" w:cs="Times New Roman"/>
                <w:color w:val="1c1c1c"/>
                <w:sz w:val="20"/>
                <w:szCs w:val="20"/>
                <w:highlight w:val="white"/>
                <w:u w:val="none"/>
              </w:rPr>
              <w:t xml:space="preserve">6x10</w:t>
            </w:r>
            <w:r>
              <w:rPr>
                <w:rFonts w:ascii="Times New Roman" w:hAnsi="Times New Roman" w:eastAsia="Times New Roman" w:cs="Times New Roman"/>
                <w:color w:val="1c1c1c"/>
                <w:sz w:val="20"/>
                <w:szCs w:val="20"/>
                <w:highlight w:val="white"/>
                <w:u w:val="none"/>
                <w:lang w:val="ro-RO"/>
              </w:rPr>
              <w:t xml:space="preserve"> </w:t>
            </w:r>
            <w:r>
              <w:rPr>
                <w:rFonts w:ascii="Times New Roman" w:hAnsi="Times New Roman" w:eastAsia="Times New Roman" w:cs="Times New Roman"/>
                <w:color w:val="1c1c1c"/>
                <w:sz w:val="20"/>
                <w:szCs w:val="20"/>
                <w:highlight w:val="white"/>
                <w:u w:val="none"/>
                <w:lang w:val="ro-RO"/>
              </w:rPr>
              <w:t xml:space="preserve">cm </w:t>
            </w:r>
            <w:r>
              <w:rPr>
                <w:rFonts w:ascii="Times New Roman" w:hAnsi="Times New Roman" w:eastAsia="Times New Roman" w:cs="Times New Roman"/>
                <w:color w:val="1c1c1c"/>
                <w:sz w:val="20"/>
                <w:szCs w:val="20"/>
                <w:highlight w:val="white"/>
                <w:u w:val="none"/>
                <w:lang w:val="ro-RO"/>
              </w:rPr>
              <w:t xml:space="preserve">pînă la </w:t>
            </w:r>
            <w:r>
              <w:rPr>
                <w:rFonts w:ascii="Times New Roman" w:hAnsi="Times New Roman" w:eastAsia="Times New Roman" w:cs="Times New Roman"/>
                <w:color w:val="1c1c1c"/>
                <w:sz w:val="20"/>
                <w:szCs w:val="20"/>
                <w:highlight w:val="white"/>
                <w:u w:val="none"/>
              </w:rPr>
              <w:t xml:space="preserve">8x12</w:t>
            </w:r>
            <w:r>
              <w:rPr>
                <w:rFonts w:ascii="Times New Roman" w:hAnsi="Times New Roman" w:eastAsia="Times New Roman" w:cs="Times New Roman"/>
                <w:color w:val="1c1c1c"/>
                <w:sz w:val="20"/>
                <w:szCs w:val="20"/>
                <w:highlight w:val="white"/>
                <w:u w:val="none"/>
                <w:lang w:val="ro-RO"/>
              </w:rPr>
              <w:t xml:space="preserve"> </w:t>
            </w:r>
            <w:r>
              <w:rPr>
                <w:rFonts w:ascii="Times New Roman" w:hAnsi="Times New Roman" w:eastAsia="Times New Roman" w:cs="Times New Roman"/>
                <w:color w:val="1c1c1c"/>
                <w:sz w:val="20"/>
                <w:szCs w:val="20"/>
                <w:highlight w:val="white"/>
                <w:u w:val="none"/>
              </w:rPr>
              <w:t xml:space="preserve">cm </w:t>
            </w:r>
            <w:r>
              <w:rPr>
                <w:rFonts w:ascii="Times New Roman" w:hAnsi="Times New Roman" w:cs="Times New Roman"/>
                <w:sz w:val="20"/>
                <w:szCs w:val="20"/>
                <w:u w:val="none"/>
              </w:rPr>
            </w:r>
            <w:r>
              <w:rPr>
                <w:rFonts w:ascii="Times New Roman" w:hAnsi="Times New Roman" w:cs="Times New Roman"/>
                <w:sz w:val="20"/>
                <w:szCs w:val="20"/>
                <w:u w:val="none"/>
              </w:rPr>
            </w:r>
          </w:p>
          <w:p w14:paraId="20BD5144">
            <w:pPr>
              <w:pStyle w:val="774"/>
              <w:pBdr/>
              <w:spacing/>
              <w:ind/>
              <w:rPr>
                <w:rFonts w:ascii="Times New Roman" w:hAnsi="Times New Roman" w:eastAsia="Times New Roman" w:cs="Times New Roman"/>
                <w:b/>
                <w:bCs/>
                <w:sz w:val="20"/>
                <w:szCs w:val="20"/>
                <w:highlight w:val="none"/>
                <w:u w:val="none"/>
              </w:rPr>
            </w:pPr>
            <w:r>
              <w:rPr>
                <w:rFonts w:ascii="Times New Roman" w:hAnsi="Times New Roman" w:eastAsia="Times New Roman" w:cs="Times New Roman"/>
                <w:b/>
                <w:bCs/>
                <w:sz w:val="20"/>
                <w:szCs w:val="20"/>
                <w:u w:val="none"/>
                <w:lang w:val="ro-RO"/>
              </w:rPr>
              <w:t xml:space="preserve">2. </w:t>
            </w:r>
            <w:r>
              <w:rPr>
                <w:rFonts w:ascii="Times New Roman" w:hAnsi="Times New Roman" w:eastAsia="Times New Roman" w:cs="Times New Roman"/>
                <w:b/>
                <w:bCs/>
                <w:sz w:val="20"/>
                <w:szCs w:val="20"/>
                <w:u w:val="none"/>
                <w:lang w:val="ro-RO"/>
              </w:rPr>
              <w:t xml:space="preserve">Lemnele să fie</w:t>
            </w:r>
            <w:r>
              <w:rPr>
                <w:rFonts w:ascii="Times New Roman" w:hAnsi="Times New Roman" w:eastAsia="Times New Roman" w:cs="Times New Roman"/>
                <w:b/>
                <w:bCs/>
                <w:color w:val="1c1c1c"/>
                <w:sz w:val="20"/>
                <w:szCs w:val="20"/>
                <w:highlight w:val="white"/>
                <w:u w:val="none"/>
                <w:lang w:val="ro-RO"/>
              </w:rPr>
              <w:t xml:space="preserve"> </w:t>
            </w:r>
            <w:r>
              <w:rPr>
                <w:rFonts w:ascii="Times New Roman" w:hAnsi="Times New Roman" w:eastAsia="Times New Roman" w:cs="Times New Roman"/>
                <w:b/>
                <w:bCs/>
                <w:color w:val="1c1c1c"/>
                <w:sz w:val="20"/>
                <w:szCs w:val="20"/>
                <w:highlight w:val="white"/>
                <w:u w:val="none"/>
                <w:lang w:val="ro-RO"/>
              </w:rPr>
              <w:t xml:space="preserve">ambalate </w:t>
            </w:r>
            <w:r>
              <w:rPr>
                <w:rFonts w:ascii="Times New Roman" w:hAnsi="Times New Roman" w:eastAsia="Times New Roman" w:cs="Times New Roman"/>
                <w:b/>
                <w:bCs/>
                <w:color w:val="1c1c1c"/>
                <w:sz w:val="20"/>
                <w:szCs w:val="20"/>
                <w:highlight w:val="white"/>
                <w:u w:val="none"/>
              </w:rPr>
              <w:t xml:space="preserve">in saci </w:t>
            </w:r>
            <w:r>
              <w:rPr>
                <w:rFonts w:ascii="Times New Roman" w:hAnsi="Times New Roman" w:eastAsia="Times New Roman" w:cs="Times New Roman"/>
                <w:b/>
                <w:bCs/>
                <w:sz w:val="20"/>
                <w:szCs w:val="20"/>
                <w:u w:val="none"/>
                <w:lang w:val="ro-RO"/>
              </w:rPr>
              <w:t xml:space="preserve">din plasă </w:t>
            </w:r>
            <w:r>
              <w:rPr>
                <w:rFonts w:ascii="Times New Roman" w:hAnsi="Times New Roman" w:eastAsia="Times New Roman" w:cs="Times New Roman"/>
                <w:b/>
                <w:bCs/>
                <w:color w:val="000000"/>
                <w:sz w:val="20"/>
                <w:szCs w:val="20"/>
                <w:highlight w:val="white"/>
              </w:rPr>
              <w:t xml:space="preserve">de înaltă rezistență</w:t>
            </w:r>
            <w:r>
              <w:rPr>
                <w:rFonts w:ascii="Times New Roman" w:hAnsi="Times New Roman" w:eastAsia="Times New Roman" w:cs="Times New Roman"/>
                <w:b/>
                <w:bCs/>
                <w:sz w:val="20"/>
                <w:szCs w:val="20"/>
                <w:u w:val="none"/>
                <w:lang w:val="ro-RO"/>
              </w:rPr>
              <w:t xml:space="preserve">, plasa nemetalică, câte 0,5 m/steri în sac. </w:t>
            </w:r>
            <w:r>
              <w:rPr>
                <w:rFonts w:ascii="Times New Roman" w:hAnsi="Times New Roman" w:eastAsia="Times New Roman" w:cs="Times New Roman"/>
                <w:b/>
                <w:bCs/>
                <w:sz w:val="20"/>
                <w:szCs w:val="20"/>
                <w:highlight w:val="none"/>
                <w:u w:val="none"/>
              </w:rPr>
            </w:r>
            <w:r>
              <w:rPr>
                <w:rFonts w:ascii="Times New Roman" w:hAnsi="Times New Roman" w:eastAsia="Times New Roman" w:cs="Times New Roman"/>
                <w:b/>
                <w:bCs/>
                <w:sz w:val="20"/>
                <w:szCs w:val="20"/>
                <w:highlight w:val="none"/>
                <w:u w:val="none"/>
              </w:rPr>
            </w:r>
          </w:p>
        </w:tc>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59"/>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525" w:type="dxa"/>
            <w:vAlign w:val="center"/>
            <w:textDirection w:val="lrTb"/>
            <w:noWrap w:val="false"/>
          </w:tcPr>
          <w:p>
            <w:pPr>
              <w:pStyle w:val="759"/>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387" w:type="dxa"/>
            <w:vAlign w:val="center"/>
            <w:textDirection w:val="lrTb"/>
            <w:noWrap w:val="false"/>
          </w:tcPr>
          <w:p w14:paraId="31CA150A">
            <w:pPr>
              <w:pStyle w:val="774"/>
              <w:pBdr/>
              <w:spacing/>
              <w:ind/>
              <w:rPr>
                <w:rFonts w:ascii="Times New Roman" w:hAnsi="Times New Roman" w:cs="Times New Roman"/>
                <w:b w:val="0"/>
                <w:bCs w:val="0"/>
                <w:sz w:val="20"/>
                <w:szCs w:val="20"/>
                <w:u w:val="none"/>
              </w:rPr>
            </w:pPr>
            <w:r>
              <w:rPr>
                <w:rFonts w:ascii="Times New Roman" w:hAnsi="Times New Roman" w:eastAsia="Times New Roman" w:cs="Times New Roman"/>
                <w:b/>
                <w:bCs/>
                <w:color w:val="1c1c1c"/>
                <w:sz w:val="20"/>
                <w:szCs w:val="20"/>
                <w:highlight w:val="white"/>
                <w:u w:val="none"/>
                <w:lang w:val="ro-RO"/>
              </w:rPr>
              <w:t xml:space="preserve">1. </w:t>
            </w:r>
            <w:r>
              <w:rPr>
                <w:rFonts w:ascii="Times New Roman" w:hAnsi="Times New Roman" w:eastAsia="Times New Roman" w:cs="Times New Roman"/>
                <w:b/>
                <w:bCs/>
                <w:color w:val="1c1c1c"/>
                <w:sz w:val="20"/>
                <w:szCs w:val="20"/>
                <w:highlight w:val="white"/>
                <w:u w:val="none"/>
              </w:rPr>
              <w:t xml:space="preserve">Lemn</w:t>
            </w:r>
            <w:r>
              <w:rPr>
                <w:rFonts w:ascii="Times New Roman" w:hAnsi="Times New Roman" w:eastAsia="Times New Roman" w:cs="Times New Roman"/>
                <w:b/>
                <w:bCs/>
                <w:color w:val="1c1c1c"/>
                <w:sz w:val="20"/>
                <w:szCs w:val="20"/>
                <w:highlight w:val="white"/>
                <w:u w:val="none"/>
                <w:lang w:val="ro-RO"/>
              </w:rPr>
              <w:t xml:space="preserve">e</w:t>
            </w:r>
            <w:r>
              <w:rPr>
                <w:rFonts w:ascii="Times New Roman" w:hAnsi="Times New Roman" w:eastAsia="Times New Roman" w:cs="Times New Roman"/>
                <w:b/>
                <w:bCs/>
                <w:color w:val="1c1c1c"/>
                <w:sz w:val="20"/>
                <w:szCs w:val="20"/>
                <w:highlight w:val="white"/>
                <w:u w:val="none"/>
              </w:rPr>
              <w:t xml:space="preserve"> de foc </w:t>
            </w:r>
            <w:r>
              <w:rPr>
                <w:rFonts w:ascii="Times New Roman" w:hAnsi="Times New Roman" w:eastAsia="Times New Roman" w:cs="Times New Roman"/>
                <w:b/>
                <w:bCs/>
                <w:color w:val="1c1c1c"/>
                <w:sz w:val="20"/>
                <w:szCs w:val="20"/>
                <w:highlight w:val="white"/>
                <w:u w:val="none"/>
                <w:lang w:val="ro-RO"/>
              </w:rPr>
              <w:t xml:space="preserve">(specii tari, </w:t>
            </w:r>
            <w:r>
              <w:rPr>
                <w:rFonts w:ascii="Times New Roman" w:hAnsi="Times New Roman" w:eastAsia="Times New Roman" w:cs="Times New Roman"/>
                <w:b/>
                <w:bCs/>
                <w:color w:val="1c1c1c"/>
                <w:sz w:val="20"/>
                <w:szCs w:val="20"/>
                <w:highlight w:val="white"/>
                <w:u w:val="none"/>
              </w:rPr>
              <w:t xml:space="preserve">despicat</w:t>
            </w:r>
            <w:r>
              <w:rPr>
                <w:rFonts w:ascii="Times New Roman" w:hAnsi="Times New Roman" w:eastAsia="Times New Roman" w:cs="Times New Roman"/>
                <w:b/>
                <w:bCs/>
                <w:color w:val="1c1c1c"/>
                <w:sz w:val="20"/>
                <w:szCs w:val="20"/>
                <w:highlight w:val="white"/>
                <w:u w:val="none"/>
                <w:lang w:val="ro-RO"/>
              </w:rPr>
              <w:t xml:space="preserve">e</w:t>
            </w:r>
            <w:r>
              <w:rPr>
                <w:rFonts w:ascii="Times New Roman" w:hAnsi="Times New Roman" w:eastAsia="Times New Roman" w:cs="Times New Roman"/>
                <w:b/>
                <w:bCs/>
                <w:color w:val="1c1c1c"/>
                <w:sz w:val="20"/>
                <w:szCs w:val="20"/>
                <w:highlight w:val="white"/>
                <w:u w:val="none"/>
              </w:rPr>
              <w:t xml:space="preserve"> si uscat</w:t>
            </w:r>
            <w:r>
              <w:rPr>
                <w:rFonts w:ascii="Times New Roman" w:hAnsi="Times New Roman" w:eastAsia="Times New Roman" w:cs="Times New Roman"/>
                <w:b/>
                <w:bCs/>
                <w:color w:val="1c1c1c"/>
                <w:sz w:val="20"/>
                <w:szCs w:val="20"/>
                <w:highlight w:val="white"/>
                <w:u w:val="none"/>
                <w:lang w:val="ro-RO"/>
              </w:rPr>
              <w:t xml:space="preserve">e)</w:t>
            </w:r>
            <w:r>
              <w:rPr>
                <w:rFonts w:ascii="Times New Roman" w:hAnsi="Times New Roman" w:eastAsia="Times New Roman" w:cs="Times New Roman"/>
                <w:b/>
                <w:bCs/>
                <w:color w:val="1c1c1c"/>
                <w:sz w:val="20"/>
                <w:szCs w:val="20"/>
                <w:highlight w:val="none"/>
                <w:u w:val="none"/>
                <w:lang w:val="ro-RO"/>
              </w:rPr>
              <w:t xml:space="preserve"> </w:t>
            </w:r>
            <w:r>
              <w:rPr>
                <w:rFonts w:ascii="Times New Roman" w:hAnsi="Times New Roman" w:eastAsia="Times New Roman" w:cs="Times New Roman"/>
                <w:b w:val="0"/>
                <w:bCs w:val="0"/>
                <w:color w:val="1c1c1c"/>
                <w:sz w:val="20"/>
                <w:szCs w:val="20"/>
                <w:highlight w:val="none"/>
                <w:u w:val="none"/>
                <w:lang w:val="ro-RO"/>
              </w:rPr>
              <w:t xml:space="preserve">cu</w:t>
            </w:r>
            <w:r>
              <w:rPr>
                <w:rFonts w:ascii="Times New Roman" w:hAnsi="Times New Roman" w:eastAsia="Times New Roman" w:cs="Times New Roman"/>
                <w:b w:val="0"/>
                <w:bCs w:val="0"/>
                <w:sz w:val="20"/>
                <w:szCs w:val="20"/>
                <w:u w:val="none"/>
                <w:lang w:val="ro-RO"/>
              </w:rPr>
              <w:t xml:space="preserve"> dimensiuni:</w:t>
            </w:r>
            <w:r>
              <w:rPr>
                <w:rFonts w:ascii="Times New Roman" w:hAnsi="Times New Roman" w:cs="Times New Roman"/>
                <w:b w:val="0"/>
                <w:bCs w:val="0"/>
                <w:sz w:val="20"/>
                <w:szCs w:val="20"/>
                <w:u w:val="none"/>
              </w:rPr>
            </w:r>
            <w:r>
              <w:rPr>
                <w:rFonts w:ascii="Times New Roman" w:hAnsi="Times New Roman" w:cs="Times New Roman"/>
                <w:b w:val="0"/>
                <w:bCs w:val="0"/>
                <w:sz w:val="20"/>
                <w:szCs w:val="20"/>
                <w:u w:val="none"/>
              </w:rPr>
            </w:r>
          </w:p>
          <w:p w14:paraId="70B1076B">
            <w:pPr>
              <w:pStyle w:val="774"/>
              <w:pBdr/>
              <w:spacing/>
              <w:ind/>
              <w:rPr>
                <w:rFonts w:ascii="Times New Roman" w:hAnsi="Times New Roman" w:cs="Times New Roman"/>
                <w:sz w:val="20"/>
                <w:szCs w:val="20"/>
                <w:u w:val="none"/>
              </w:rPr>
            </w:pPr>
            <w:r>
              <w:rPr>
                <w:rFonts w:ascii="Times New Roman" w:hAnsi="Times New Roman" w:eastAsia="Times New Roman" w:cs="Times New Roman"/>
                <w:color w:val="1c1c1c"/>
                <w:sz w:val="20"/>
                <w:szCs w:val="20"/>
                <w:highlight w:val="white"/>
                <w:u w:val="none"/>
              </w:rPr>
              <w:t xml:space="preserve">Lung: </w:t>
            </w:r>
            <w:r>
              <w:rPr>
                <w:rFonts w:ascii="Times New Roman" w:hAnsi="Times New Roman" w:eastAsia="Times New Roman" w:cs="Times New Roman"/>
                <w:color w:val="1c1c1c"/>
                <w:sz w:val="20"/>
                <w:szCs w:val="20"/>
                <w:highlight w:val="white"/>
                <w:u w:val="none"/>
                <w:lang w:val="ro-RO"/>
              </w:rPr>
              <w:t xml:space="preserve">45-</w:t>
            </w:r>
            <w:r>
              <w:rPr>
                <w:rFonts w:ascii="Times New Roman" w:hAnsi="Times New Roman" w:eastAsia="Times New Roman" w:cs="Times New Roman"/>
                <w:color w:val="1c1c1c"/>
                <w:sz w:val="20"/>
                <w:szCs w:val="20"/>
                <w:highlight w:val="white"/>
                <w:u w:val="none"/>
              </w:rPr>
              <w:t xml:space="preserve">50</w:t>
            </w:r>
            <w:r>
              <w:rPr>
                <w:rFonts w:ascii="Times New Roman" w:hAnsi="Times New Roman" w:eastAsia="Times New Roman" w:cs="Times New Roman"/>
                <w:color w:val="1c1c1c"/>
                <w:sz w:val="20"/>
                <w:szCs w:val="20"/>
                <w:highlight w:val="white"/>
                <w:u w:val="none"/>
                <w:lang w:val="ro-RO"/>
              </w:rPr>
              <w:t xml:space="preserve"> </w:t>
            </w:r>
            <w:r>
              <w:rPr>
                <w:rFonts w:ascii="Times New Roman" w:hAnsi="Times New Roman" w:eastAsia="Times New Roman" w:cs="Times New Roman"/>
                <w:color w:val="1c1c1c"/>
                <w:sz w:val="20"/>
                <w:szCs w:val="20"/>
                <w:highlight w:val="white"/>
                <w:u w:val="none"/>
              </w:rPr>
              <w:t xml:space="preserve">cm</w:t>
            </w:r>
            <w:r>
              <w:rPr>
                <w:rFonts w:ascii="Times New Roman" w:hAnsi="Times New Roman" w:cs="Times New Roman"/>
                <w:sz w:val="20"/>
                <w:szCs w:val="20"/>
                <w:u w:val="none"/>
              </w:rPr>
            </w:r>
            <w:r>
              <w:rPr>
                <w:rFonts w:ascii="Times New Roman" w:hAnsi="Times New Roman" w:cs="Times New Roman"/>
                <w:sz w:val="20"/>
                <w:szCs w:val="20"/>
                <w:u w:val="none"/>
              </w:rPr>
            </w:r>
          </w:p>
          <w:p w14:paraId="49149F10">
            <w:pPr>
              <w:pStyle w:val="774"/>
              <w:pBdr/>
              <w:spacing/>
              <w:ind w:right="-108" w:firstLine="0" w:left="0"/>
              <w:rPr>
                <w:rFonts w:ascii="Times New Roman" w:hAnsi="Times New Roman" w:cs="Times New Roman"/>
                <w:sz w:val="20"/>
                <w:szCs w:val="20"/>
                <w:u w:val="none"/>
              </w:rPr>
            </w:pPr>
            <w:r>
              <w:rPr>
                <w:rFonts w:ascii="Times New Roman" w:hAnsi="Times New Roman" w:eastAsia="Times New Roman" w:cs="Times New Roman"/>
                <w:color w:val="1c1c1c"/>
                <w:sz w:val="20"/>
                <w:szCs w:val="20"/>
                <w:highlight w:val="white"/>
                <w:u w:val="none"/>
              </w:rPr>
              <w:t xml:space="preserve">Gros: </w:t>
            </w:r>
            <w:r>
              <w:rPr>
                <w:rFonts w:ascii="Times New Roman" w:hAnsi="Times New Roman" w:eastAsia="Times New Roman" w:cs="Times New Roman"/>
                <w:color w:val="1c1c1c"/>
                <w:sz w:val="20"/>
                <w:szCs w:val="20"/>
                <w:highlight w:val="white"/>
                <w:u w:val="none"/>
                <w:lang w:val="ro-RO"/>
              </w:rPr>
              <w:t xml:space="preserve">de la </w:t>
            </w:r>
            <w:r>
              <w:rPr>
                <w:rFonts w:ascii="Times New Roman" w:hAnsi="Times New Roman" w:eastAsia="Times New Roman" w:cs="Times New Roman"/>
                <w:color w:val="1c1c1c"/>
                <w:sz w:val="20"/>
                <w:szCs w:val="20"/>
                <w:highlight w:val="white"/>
                <w:u w:val="none"/>
              </w:rPr>
              <w:t xml:space="preserve">6x10</w:t>
            </w:r>
            <w:r>
              <w:rPr>
                <w:rFonts w:ascii="Times New Roman" w:hAnsi="Times New Roman" w:eastAsia="Times New Roman" w:cs="Times New Roman"/>
                <w:color w:val="1c1c1c"/>
                <w:sz w:val="20"/>
                <w:szCs w:val="20"/>
                <w:highlight w:val="white"/>
                <w:u w:val="none"/>
                <w:lang w:val="ro-RO"/>
              </w:rPr>
              <w:t xml:space="preserve"> </w:t>
            </w:r>
            <w:r>
              <w:rPr>
                <w:rFonts w:ascii="Times New Roman" w:hAnsi="Times New Roman" w:eastAsia="Times New Roman" w:cs="Times New Roman"/>
                <w:color w:val="1c1c1c"/>
                <w:sz w:val="20"/>
                <w:szCs w:val="20"/>
                <w:highlight w:val="white"/>
                <w:u w:val="none"/>
                <w:lang w:val="ro-RO"/>
              </w:rPr>
              <w:t xml:space="preserve">cm </w:t>
            </w:r>
            <w:r>
              <w:rPr>
                <w:rFonts w:ascii="Times New Roman" w:hAnsi="Times New Roman" w:eastAsia="Times New Roman" w:cs="Times New Roman"/>
                <w:color w:val="1c1c1c"/>
                <w:sz w:val="20"/>
                <w:szCs w:val="20"/>
                <w:highlight w:val="white"/>
                <w:u w:val="none"/>
                <w:lang w:val="ro-RO"/>
              </w:rPr>
              <w:t xml:space="preserve">pînă la </w:t>
            </w:r>
            <w:r>
              <w:rPr>
                <w:rFonts w:ascii="Times New Roman" w:hAnsi="Times New Roman" w:eastAsia="Times New Roman" w:cs="Times New Roman"/>
                <w:color w:val="1c1c1c"/>
                <w:sz w:val="20"/>
                <w:szCs w:val="20"/>
                <w:highlight w:val="white"/>
                <w:u w:val="none"/>
              </w:rPr>
              <w:t xml:space="preserve">8x12</w:t>
            </w:r>
            <w:r>
              <w:rPr>
                <w:rFonts w:ascii="Times New Roman" w:hAnsi="Times New Roman" w:eastAsia="Times New Roman" w:cs="Times New Roman"/>
                <w:color w:val="1c1c1c"/>
                <w:sz w:val="20"/>
                <w:szCs w:val="20"/>
                <w:highlight w:val="white"/>
                <w:u w:val="none"/>
                <w:lang w:val="ro-RO"/>
              </w:rPr>
              <w:t xml:space="preserve"> </w:t>
            </w:r>
            <w:r>
              <w:rPr>
                <w:rFonts w:ascii="Times New Roman" w:hAnsi="Times New Roman" w:eastAsia="Times New Roman" w:cs="Times New Roman"/>
                <w:color w:val="1c1c1c"/>
                <w:sz w:val="20"/>
                <w:szCs w:val="20"/>
                <w:highlight w:val="white"/>
                <w:u w:val="none"/>
              </w:rPr>
              <w:t xml:space="preserve">cm </w:t>
            </w:r>
            <w:r>
              <w:rPr>
                <w:rFonts w:ascii="Times New Roman" w:hAnsi="Times New Roman" w:cs="Times New Roman"/>
                <w:sz w:val="20"/>
                <w:szCs w:val="20"/>
                <w:u w:val="none"/>
              </w:rPr>
            </w:r>
            <w:r>
              <w:rPr>
                <w:rFonts w:ascii="Times New Roman" w:hAnsi="Times New Roman" w:cs="Times New Roman"/>
                <w:sz w:val="20"/>
                <w:szCs w:val="20"/>
                <w:u w:val="none"/>
              </w:rPr>
            </w:r>
          </w:p>
          <w:p w14:paraId="00ACE372">
            <w:pPr>
              <w:pStyle w:val="774"/>
              <w:pBdr/>
              <w:spacing/>
              <w:ind/>
              <w:rPr>
                <w:rFonts w:ascii="Times New Roman" w:hAnsi="Times New Roman" w:eastAsia="Times New Roman" w:cs="Times New Roman"/>
                <w:b/>
                <w:bCs/>
                <w:sz w:val="20"/>
                <w:szCs w:val="20"/>
                <w:highlight w:val="none"/>
                <w:u w:val="none"/>
              </w:rPr>
            </w:pPr>
            <w:r>
              <w:rPr>
                <w:rFonts w:ascii="Times New Roman" w:hAnsi="Times New Roman" w:eastAsia="Times New Roman" w:cs="Times New Roman"/>
                <w:b/>
                <w:bCs/>
                <w:sz w:val="20"/>
                <w:szCs w:val="20"/>
                <w:u w:val="none"/>
                <w:lang w:val="ro-RO"/>
              </w:rPr>
              <w:t xml:space="preserve">2. </w:t>
            </w:r>
            <w:r>
              <w:rPr>
                <w:rFonts w:ascii="Times New Roman" w:hAnsi="Times New Roman" w:eastAsia="Times New Roman" w:cs="Times New Roman"/>
                <w:b/>
                <w:bCs/>
                <w:sz w:val="20"/>
                <w:szCs w:val="20"/>
                <w:u w:val="none"/>
                <w:lang w:val="ro-RO"/>
              </w:rPr>
              <w:t xml:space="preserve">Lemnele să fie</w:t>
            </w:r>
            <w:r>
              <w:rPr>
                <w:rFonts w:ascii="Times New Roman" w:hAnsi="Times New Roman" w:eastAsia="Times New Roman" w:cs="Times New Roman"/>
                <w:b/>
                <w:bCs/>
                <w:color w:val="1c1c1c"/>
                <w:sz w:val="20"/>
                <w:szCs w:val="20"/>
                <w:highlight w:val="white"/>
                <w:u w:val="none"/>
                <w:lang w:val="ro-RO"/>
              </w:rPr>
              <w:t xml:space="preserve"> </w:t>
            </w:r>
            <w:r>
              <w:rPr>
                <w:rFonts w:ascii="Times New Roman" w:hAnsi="Times New Roman" w:eastAsia="Times New Roman" w:cs="Times New Roman"/>
                <w:b/>
                <w:bCs/>
                <w:color w:val="1c1c1c"/>
                <w:sz w:val="20"/>
                <w:szCs w:val="20"/>
                <w:highlight w:val="white"/>
                <w:u w:val="none"/>
                <w:lang w:val="ro-RO"/>
              </w:rPr>
              <w:t xml:space="preserve">ambalate </w:t>
            </w:r>
            <w:r>
              <w:rPr>
                <w:rFonts w:ascii="Times New Roman" w:hAnsi="Times New Roman" w:eastAsia="Times New Roman" w:cs="Times New Roman"/>
                <w:b/>
                <w:bCs/>
                <w:color w:val="1c1c1c"/>
                <w:sz w:val="20"/>
                <w:szCs w:val="20"/>
                <w:highlight w:val="white"/>
                <w:u w:val="none"/>
              </w:rPr>
              <w:t xml:space="preserve">in saci </w:t>
            </w:r>
            <w:r>
              <w:rPr>
                <w:rFonts w:ascii="Times New Roman" w:hAnsi="Times New Roman" w:eastAsia="Times New Roman" w:cs="Times New Roman"/>
                <w:b/>
                <w:bCs/>
                <w:sz w:val="20"/>
                <w:szCs w:val="20"/>
                <w:u w:val="none"/>
                <w:lang w:val="ro-RO"/>
              </w:rPr>
              <w:t xml:space="preserve">din plasă </w:t>
            </w:r>
            <w:r>
              <w:rPr>
                <w:rFonts w:ascii="Times New Roman" w:hAnsi="Times New Roman" w:eastAsia="Times New Roman" w:cs="Times New Roman"/>
                <w:b/>
                <w:bCs/>
                <w:color w:val="000000"/>
                <w:sz w:val="20"/>
                <w:szCs w:val="20"/>
                <w:highlight w:val="white"/>
              </w:rPr>
              <w:t xml:space="preserve">de înaltă rezistență</w:t>
            </w:r>
            <w:r>
              <w:rPr>
                <w:rFonts w:ascii="Times New Roman" w:hAnsi="Times New Roman" w:eastAsia="Times New Roman" w:cs="Times New Roman"/>
                <w:b/>
                <w:bCs/>
                <w:sz w:val="20"/>
                <w:szCs w:val="20"/>
                <w:u w:val="none"/>
                <w:lang w:val="ro-RO"/>
              </w:rPr>
              <w:t xml:space="preserve">, plasa nemetalică, câte 0,5 m/steri în sac. </w:t>
            </w:r>
            <w:r>
              <w:rPr>
                <w:rFonts w:ascii="Times New Roman" w:hAnsi="Times New Roman" w:eastAsia="Times New Roman" w:cs="Times New Roman"/>
                <w:b/>
                <w:bCs/>
                <w:sz w:val="20"/>
                <w:szCs w:val="20"/>
                <w:highlight w:val="none"/>
                <w:u w:val="none"/>
              </w:rPr>
            </w:r>
            <w:r>
              <w:rPr>
                <w:rFonts w:ascii="Times New Roman" w:hAnsi="Times New Roman" w:eastAsia="Times New Roman" w:cs="Times New Roman"/>
                <w:b/>
                <w:bCs/>
                <w:sz w:val="20"/>
                <w:szCs w:val="20"/>
                <w:highlight w:val="none"/>
                <w:u w:val="none"/>
              </w:rPr>
            </w:r>
          </w:p>
          <w:p>
            <w:pPr>
              <w:pStyle w:val="774"/>
              <w:pBdr/>
              <w:spacing/>
              <w:ind w:right="0" w:firstLine="0" w:left="0"/>
              <w:rPr>
                <w:rFonts w:ascii="Times New Roman" w:hAnsi="Times New Roman" w:eastAsia="Times New Roman" w:cs="Times New Roman"/>
                <w:b/>
                <w:bCs/>
                <w:i/>
                <w:iCs/>
                <w:sz w:val="22"/>
                <w:szCs w:val="22"/>
                <w:highlight w:val="yellow"/>
              </w:rPr>
            </w:pPr>
            <w:r>
              <w:rPr>
                <w:rFonts w:ascii="Times New Roman" w:hAnsi="Times New Roman" w:eastAsia="Times New Roman" w:cs="Times New Roman"/>
                <w:b/>
                <w:bCs/>
                <w:i/>
                <w:iCs/>
                <w:sz w:val="20"/>
                <w:szCs w:val="20"/>
                <w:highlight w:val="yellow"/>
                <w:lang w:val="ro-RO"/>
              </w:rPr>
              <w:t xml:space="preserve">*NOTA:</w:t>
            </w:r>
            <w:r>
              <w:rPr>
                <w:rFonts w:ascii="Times New Roman" w:hAnsi="Times New Roman" w:eastAsia="Times New Roman" w:cs="Times New Roman"/>
                <w:b/>
                <w:bCs/>
                <w:i/>
                <w:iCs/>
                <w:sz w:val="22"/>
                <w:szCs w:val="22"/>
                <w:highlight w:val="yellow"/>
              </w:rPr>
            </w:r>
            <w:r>
              <w:rPr>
                <w:rFonts w:ascii="Times New Roman" w:hAnsi="Times New Roman" w:eastAsia="Times New Roman" w:cs="Times New Roman"/>
                <w:b/>
                <w:bCs/>
                <w:i/>
                <w:iCs/>
                <w:sz w:val="22"/>
                <w:szCs w:val="22"/>
                <w:highlight w:val="yellow"/>
              </w:rPr>
            </w:r>
          </w:p>
          <w:p>
            <w:pPr>
              <w:pStyle w:val="774"/>
              <w:pBdr/>
              <w:spacing/>
              <w:ind w:right="0" w:firstLine="0" w:left="0"/>
              <w:rPr>
                <w:rFonts w:ascii="Times New Roman" w:hAnsi="Times New Roman" w:eastAsia="Times New Roman" w:cs="Times New Roman"/>
                <w:b/>
                <w:bCs w:val="0"/>
                <w:i w:val="0"/>
                <w:color w:val="auto"/>
                <w:sz w:val="22"/>
                <w:szCs w:val="22"/>
                <w:highlight w:val="yellow"/>
              </w:rPr>
            </w:pPr>
            <w:r>
              <w:rPr>
                <w:rFonts w:ascii="Times New Roman" w:hAnsi="Times New Roman" w:eastAsia="Times New Roman" w:cs="Times New Roman"/>
                <w:b w:val="0"/>
                <w:bCs w:val="0"/>
                <w:i w:val="0"/>
                <w:iCs w:val="0"/>
                <w:sz w:val="20"/>
                <w:szCs w:val="20"/>
                <w:highlight w:val="none"/>
                <w:lang w:val="ro-RO"/>
              </w:rPr>
            </w:r>
            <w:r>
              <w:rPr>
                <w:rFonts w:ascii="Times New Roman" w:hAnsi="Times New Roman" w:eastAsia="Times New Roman" w:cs="Times New Roman"/>
                <w:b w:val="0"/>
                <w:bCs w:val="0"/>
                <w:color w:val="auto"/>
                <w:sz w:val="20"/>
                <w:szCs w:val="20"/>
                <w:lang w:val="ro-RO"/>
              </w:rPr>
              <w:t xml:space="preserve">P</w:t>
            </w:r>
            <w:r>
              <w:rPr>
                <w:rFonts w:ascii="Times New Roman" w:hAnsi="Times New Roman" w:eastAsia="Times New Roman" w:cs="Times New Roman"/>
                <w:b w:val="0"/>
                <w:bCs w:val="0"/>
                <w:color w:val="auto"/>
                <w:sz w:val="20"/>
                <w:szCs w:val="20"/>
              </w:rPr>
              <w:t xml:space="preserve">e teritoriul Republicii Moldova, </w:t>
            </w:r>
            <w:r>
              <w:rPr>
                <w:rFonts w:ascii="Times New Roman" w:hAnsi="Times New Roman" w:eastAsia="Times New Roman" w:cs="Times New Roman"/>
                <w:b w:val="0"/>
                <w:bCs w:val="0"/>
                <w:i w:val="0"/>
                <w:iCs w:val="0"/>
                <w:color w:val="auto"/>
                <w:sz w:val="20"/>
                <w:szCs w:val="20"/>
                <w:highlight w:val="none"/>
                <w:lang w:val="ro-RO"/>
              </w:rPr>
              <w:t xml:space="preserve">pentru livrarea </w:t>
            </w:r>
            <w:r>
              <w:rPr>
                <w:rFonts w:ascii="Times New Roman" w:hAnsi="Times New Roman" w:eastAsia="Times New Roman" w:cs="Times New Roman"/>
                <w:b w:val="0"/>
                <w:bCs w:val="0"/>
                <w:i w:val="0"/>
                <w:iCs w:val="0"/>
                <w:color w:val="auto"/>
                <w:sz w:val="20"/>
                <w:szCs w:val="20"/>
                <w:highlight w:val="yellow"/>
                <w:lang w:val="ro-RO"/>
              </w:rPr>
              <w:t xml:space="preserve">LEMNULUI de foc </w:t>
            </w:r>
            <w:r>
              <w:rPr>
                <w:rFonts w:ascii="Times New Roman" w:hAnsi="Times New Roman" w:eastAsia="Times New Roman" w:cs="Times New Roman"/>
                <w:b/>
                <w:bCs w:val="0"/>
                <w:i w:val="0"/>
                <w:color w:val="auto"/>
                <w:sz w:val="22"/>
                <w:szCs w:val="22"/>
                <w:highlight w:val="yellow"/>
              </w:rPr>
            </w:r>
            <w:r>
              <w:rPr>
                <w:rFonts w:ascii="Times New Roman" w:hAnsi="Times New Roman" w:eastAsia="Times New Roman" w:cs="Times New Roman"/>
                <w:b/>
                <w:bCs w:val="0"/>
                <w:i w:val="0"/>
                <w:color w:val="auto"/>
                <w:sz w:val="22"/>
                <w:szCs w:val="22"/>
                <w:highlight w:val="yellow"/>
              </w:rPr>
            </w:r>
          </w:p>
          <w:p>
            <w:pPr>
              <w:pStyle w:val="774"/>
              <w:pBdr/>
              <w:spacing/>
              <w:ind w:right="0" w:firstLine="0" w:left="0"/>
              <w:rPr>
                <w:rFonts w:ascii="Times New Roman" w:hAnsi="Times New Roman" w:eastAsia="Times New Roman" w:cs="Times New Roman"/>
                <w:b/>
                <w:bCs/>
                <w:color w:val="auto"/>
                <w:sz w:val="22"/>
                <w:szCs w:val="22"/>
              </w:rPr>
            </w:pPr>
            <w:r>
              <w:rPr>
                <w:rFonts w:ascii="Times New Roman" w:hAnsi="Times New Roman" w:eastAsia="Times New Roman" w:cs="Times New Roman"/>
                <w:b w:val="0"/>
                <w:bCs w:val="0"/>
                <w:i w:val="0"/>
                <w:iCs w:val="0"/>
                <w:color w:val="auto"/>
                <w:sz w:val="20"/>
                <w:szCs w:val="20"/>
                <w:highlight w:val="yellow"/>
                <w:lang w:val="ro-RO"/>
              </w:rPr>
            </w:r>
            <w:r>
              <w:rPr>
                <w:rFonts w:ascii="Times New Roman" w:hAnsi="Times New Roman" w:eastAsia="Times New Roman" w:cs="Times New Roman"/>
                <w:b w:val="0"/>
                <w:bCs w:val="0"/>
                <w:i w:val="0"/>
                <w:iCs w:val="0"/>
                <w:color w:val="auto"/>
                <w:sz w:val="20"/>
                <w:szCs w:val="20"/>
                <w:highlight w:val="none"/>
                <w:lang w:val="ro-RO"/>
              </w:rPr>
              <w:t xml:space="preserve">Instituțiilor publice</w:t>
            </w:r>
            <w:r>
              <w:rPr>
                <w:rFonts w:ascii="Times New Roman" w:hAnsi="Times New Roman" w:eastAsia="Times New Roman" w:cs="Times New Roman"/>
                <w:b w:val="0"/>
                <w:bCs w:val="0"/>
                <w:color w:val="auto"/>
                <w:sz w:val="20"/>
                <w:szCs w:val="20"/>
              </w:rPr>
              <w:t xml:space="preserve">, </w:t>
            </w:r>
            <w:r>
              <w:rPr>
                <w:rFonts w:ascii="Times New Roman" w:hAnsi="Times New Roman" w:eastAsia="Times New Roman" w:cs="Times New Roman"/>
                <w:b w:val="0"/>
                <w:bCs w:val="0"/>
                <w:i w:val="0"/>
                <w:iCs w:val="0"/>
                <w:color w:val="auto"/>
                <w:sz w:val="20"/>
                <w:szCs w:val="20"/>
                <w:highlight w:val="none"/>
                <w:lang w:val="ro-RO"/>
              </w:rPr>
              <w:t xml:space="preserve">este stabilită </w:t>
            </w:r>
            <w:r>
              <w:rPr>
                <w:rFonts w:ascii="Times New Roman" w:hAnsi="Times New Roman" w:eastAsia="Times New Roman" w:cs="Times New Roman"/>
                <w:b w:val="0"/>
                <w:bCs w:val="0"/>
                <w:i w:val="0"/>
                <w:iCs w:val="0"/>
                <w:color w:val="auto"/>
                <w:sz w:val="20"/>
                <w:szCs w:val="20"/>
                <w:highlight w:val="none"/>
                <w:lang w:val="ro-RO"/>
              </w:rPr>
              <w:t xml:space="preserve">cota </w:t>
            </w:r>
            <w:r>
              <w:rPr>
                <w:rFonts w:ascii="Times New Roman" w:hAnsi="Times New Roman" w:eastAsia="Times New Roman" w:cs="Times New Roman"/>
                <w:b w:val="0"/>
                <w:bCs w:val="0"/>
                <w:i w:val="0"/>
                <w:iCs w:val="0"/>
                <w:color w:val="auto"/>
                <w:sz w:val="20"/>
                <w:szCs w:val="20"/>
                <w:highlight w:val="yellow"/>
                <w:lang w:val="ro-RO"/>
              </w:rPr>
              <w:t xml:space="preserve">TVA</w:t>
            </w:r>
            <w:r>
              <w:rPr>
                <w:rFonts w:ascii="Times New Roman" w:hAnsi="Times New Roman" w:eastAsia="Times New Roman" w:cs="Times New Roman"/>
                <w:b w:val="0"/>
                <w:bCs w:val="0"/>
                <w:i w:val="0"/>
                <w:iCs w:val="0"/>
                <w:color w:val="auto"/>
                <w:sz w:val="20"/>
                <w:szCs w:val="20"/>
                <w:highlight w:val="yellow"/>
                <w:lang w:val="ro-RO"/>
              </w:rPr>
              <w:t xml:space="preserve"> 8 %.</w:t>
            </w:r>
            <w:r>
              <w:rPr>
                <w:rFonts w:ascii="Times New Roman" w:hAnsi="Times New Roman" w:eastAsia="Times New Roman" w:cs="Times New Roman"/>
                <w:b/>
                <w:bCs/>
                <w:color w:val="auto"/>
                <w:sz w:val="22"/>
                <w:szCs w:val="22"/>
              </w:rPr>
            </w:r>
            <w:r>
              <w:rPr>
                <w:rFonts w:ascii="Times New Roman" w:hAnsi="Times New Roman" w:eastAsia="Times New Roman" w:cs="Times New Roman"/>
                <w:b/>
                <w:bCs/>
                <w:color w:val="auto"/>
                <w:sz w:val="22"/>
                <w:szCs w:val="22"/>
              </w:rPr>
            </w:r>
          </w:p>
        </w:tc>
        <w:tc>
          <w:tcPr>
            <w:tcBorders>
              <w:top w:val="single" w:color="auto" w:sz="4" w:space="0"/>
              <w:left w:val="single" w:color="auto" w:sz="4" w:space="0"/>
              <w:bottom w:val="single" w:color="auto" w:sz="4" w:space="0"/>
              <w:right w:val="single" w:color="auto" w:sz="4" w:space="0"/>
            </w:tcBorders>
            <w:tcW w:w="2839" w:type="dxa"/>
            <w:vAlign w:val="top"/>
            <w:textDirection w:val="lrTb"/>
            <w:noWrap w:val="false"/>
          </w:tcPr>
          <w:p>
            <w:pPr>
              <w:pStyle w:val="759"/>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59"/>
              <w:pBdr/>
              <w:spacing/>
              <w:ind/>
              <w:rPr>
                <w:sz w:val="20"/>
                <w:szCs w:val="20"/>
              </w:rPr>
            </w:pPr>
            <w:r>
              <w:rPr>
                <w:sz w:val="20"/>
                <w:szCs w:val="20"/>
              </w:rPr>
            </w:r>
            <w:r>
              <w:rPr>
                <w:sz w:val="20"/>
                <w:szCs w:val="20"/>
              </w:rPr>
            </w:r>
            <w:r>
              <w:rPr>
                <w:sz w:val="20"/>
                <w:szCs w:val="20"/>
              </w:rPr>
            </w:r>
          </w:p>
        </w:tc>
      </w:tr>
    </w:tbl>
    <w:p>
      <w:pPr>
        <w:pStyle w:val="759"/>
        <w:framePr w:h="9569" w:hAnchor="page" w:hRule="exact" w:vAnchor="page" w:x="590" w:y="427"/>
        <w:pBdr/>
        <w:spacing/>
        <w:ind/>
        <w:rPr>
          <w:b/>
          <w:bCs/>
          <w:sz w:val="20"/>
          <w:szCs w:val="20"/>
        </w:rPr>
      </w:pPr>
      <w:r>
        <w:rPr>
          <w:b/>
          <w:bCs/>
          <w:sz w:val="20"/>
          <w:szCs w:val="20"/>
        </w:rPr>
      </w:r>
      <w:r>
        <w:rPr>
          <w:b/>
          <w:bCs/>
          <w:sz w:val="20"/>
          <w:szCs w:val="20"/>
        </w:rPr>
      </w:r>
      <w:r>
        <w:rPr>
          <w:b/>
          <w:bCs/>
          <w:sz w:val="20"/>
          <w:szCs w:val="20"/>
        </w:rPr>
      </w:r>
    </w:p>
    <w:p>
      <w:pPr>
        <w:pStyle w:val="759"/>
        <w:pBdr>
          <w:top w:val="none" w:color="000000" w:sz="4" w:space="0"/>
          <w:left w:val="none" w:color="000000" w:sz="4" w:space="0"/>
          <w:bottom w:val="none" w:color="000000" w:sz="4" w:space="0"/>
          <w:right w:val="none" w:color="000000" w:sz="4" w:space="0"/>
        </w:pBdr>
        <w:spacing/>
        <w:ind/>
        <w:rPr>
          <w:color w:val="000000"/>
        </w:rPr>
      </w:pPr>
      <w:r>
        <w:rPr>
          <w:color w:val="000000"/>
        </w:rPr>
      </w:r>
      <w:r>
        <w:rPr>
          <w:color w:val="000000"/>
        </w:rPr>
      </w:r>
      <w:r>
        <w:rPr>
          <w:color w:val="000000"/>
        </w:rPr>
      </w:r>
    </w:p>
    <w:p>
      <w:pPr>
        <w:pStyle w:val="759"/>
        <w:pBdr>
          <w:top w:val="none" w:color="000000" w:sz="4" w:space="0"/>
          <w:left w:val="none" w:color="000000" w:sz="4" w:space="0"/>
          <w:bottom w:val="none" w:color="000000" w:sz="4" w:space="0"/>
          <w:right w:val="none" w:color="000000" w:sz="4" w:space="0"/>
        </w:pBdr>
        <w:spacing/>
        <w:ind/>
        <w:rPr>
          <w:color w:val="000000"/>
          <w:sz w:val="20"/>
          <w:szCs w:val="20"/>
        </w:rPr>
      </w:pPr>
      <w:r>
        <w:rPr>
          <w:color w:val="000000"/>
          <w:sz w:val="20"/>
          <w:szCs w:val="20"/>
        </w:rPr>
        <w:t xml:space="preserve">Semnat:_______________ Numele, Prenumele:_____________________________ În calitate de: ________________</w:t>
      </w:r>
      <w:r>
        <w:rPr>
          <w:color w:val="000000"/>
          <w:sz w:val="20"/>
          <w:szCs w:val="20"/>
        </w:rPr>
      </w:r>
      <w:r>
        <w:rPr>
          <w:color w:val="000000"/>
          <w:sz w:val="20"/>
          <w:szCs w:val="20"/>
        </w:rPr>
      </w:r>
    </w:p>
    <w:p>
      <w:pPr>
        <w:pStyle w:val="759"/>
        <w:pBdr>
          <w:top w:val="none" w:color="000000" w:sz="4" w:space="0"/>
          <w:left w:val="none" w:color="000000" w:sz="4" w:space="0"/>
          <w:bottom w:val="none" w:color="000000" w:sz="4" w:space="0"/>
          <w:right w:val="none" w:color="000000" w:sz="4" w:space="0"/>
        </w:pBdr>
        <w:spacing/>
        <w:ind/>
        <w:rPr>
          <w:sz w:val="20"/>
          <w:szCs w:val="20"/>
        </w:rPr>
      </w:pPr>
      <w:r>
        <w:rPr>
          <w:color w:val="000000"/>
          <w:sz w:val="20"/>
          <w:szCs w:val="20"/>
        </w:rPr>
        <w:t xml:space="preserve"> </w:t>
      </w:r>
      <w:r>
        <w:rPr>
          <w:color w:val="000000"/>
          <w:sz w:val="20"/>
          <w:szCs w:val="20"/>
        </w:rPr>
        <w:t xml:space="preserve">Ofertantul: _______________________ Adresa: __________________________</w:t>
      </w:r>
      <w:r>
        <w:rPr>
          <w:sz w:val="20"/>
          <w:szCs w:val="20"/>
        </w:rPr>
      </w:r>
      <w:r>
        <w:rPr>
          <w:sz w:val="20"/>
          <w:szCs w:val="20"/>
        </w:rPr>
      </w:r>
    </w:p>
    <w:p>
      <w:pPr>
        <w:pStyle w:val="759"/>
        <w:framePr w:hAnchor="margin" w:hSpace="180" w:vAnchor="page" w:wrap="around" w:y="347"/>
        <w:pBdr/>
        <w:tabs>
          <w:tab w:val="left" w:leader="none" w:pos="6120"/>
        </w:tabs>
        <w:spacing/>
        <w:ind/>
        <w:rPr>
          <w:sz w:val="18"/>
          <w:szCs w:val="18"/>
        </w:rPr>
      </w:pPr>
      <w:r>
        <w:rPr>
          <w:sz w:val="18"/>
          <w:szCs w:val="18"/>
        </w:rPr>
      </w:r>
      <w:r>
        <w:rPr>
          <w:sz w:val="18"/>
          <w:szCs w:val="18"/>
        </w:rPr>
      </w:r>
      <w:r>
        <w:rPr>
          <w:sz w:val="18"/>
          <w:szCs w:val="18"/>
        </w:rPr>
      </w:r>
    </w:p>
    <w:p>
      <w:pPr>
        <w:pStyle w:val="759"/>
        <w:framePr w:h="9569" w:hAnchor="page" w:hRule="exact" w:vAnchor="page" w:x="590" w:y="427"/>
        <w:pBdr/>
        <w:spacing/>
        <w:ind/>
        <w:rPr>
          <w:b/>
          <w:bCs/>
          <w:sz w:val="20"/>
          <w:szCs w:val="20"/>
        </w:rPr>
        <w:sectPr>
          <w:footnotePr/>
          <w:endnotePr/>
          <w:type w:val="nextPage"/>
          <w:pgSz w:h="11906" w:orient="landscape" w:w="16838"/>
          <w:pgMar w:top="993" w:right="1440" w:bottom="1440" w:left="709" w:header="709" w:footer="709" w:gutter="0"/>
          <w:cols w:num="1" w:sep="0" w:space="708" w:equalWidth="1"/>
        </w:sectPr>
      </w:pPr>
      <w:r>
        <w:rPr>
          <w:b/>
          <w:bCs/>
          <w:sz w:val="20"/>
          <w:szCs w:val="20"/>
        </w:rPr>
      </w:r>
      <w:r>
        <w:rPr>
          <w:b/>
          <w:bCs/>
          <w:sz w:val="20"/>
          <w:szCs w:val="20"/>
        </w:rPr>
      </w:r>
      <w:r>
        <w:rPr>
          <w:b/>
          <w:bCs/>
          <w:sz w:val="20"/>
          <w:szCs w:val="20"/>
        </w:rPr>
      </w:r>
    </w:p>
    <w:p>
      <w:pPr>
        <w:pStyle w:val="774"/>
        <w:pBdr/>
        <w:spacing/>
        <w:ind w:right="-895" w:firstLine="0" w:left="0"/>
        <w:jc w:val="right"/>
        <w:rPr>
          <w:highlight w:val="yellow"/>
        </w:rPr>
      </w:pPr>
      <w:r>
        <w:rPr>
          <w:rFonts w:ascii="Times New Roman" w:hAnsi="Times New Roman" w:eastAsia="Times New Roman"/>
          <w:color w:val="000000"/>
          <w:sz w:val="24"/>
          <w:highlight w:val="yellow"/>
        </w:rPr>
        <w:t xml:space="preserve">Anexa nr. 24</w:t>
      </w:r>
      <w:r>
        <w:rPr>
          <w:highlight w:val="yellow"/>
        </w:rPr>
      </w:r>
      <w:r>
        <w:rPr>
          <w:highlight w:val="yellow"/>
        </w:rPr>
      </w:r>
    </w:p>
    <w:p>
      <w:pPr>
        <w:pStyle w:val="774"/>
        <w:pBdr/>
        <w:spacing/>
        <w:ind w:right="-895" w:firstLine="0" w:left="0"/>
        <w:jc w:val="right"/>
        <w:rPr>
          <w:highlight w:val="yellow"/>
        </w:rPr>
      </w:pPr>
      <w:r>
        <w:rPr>
          <w:rFonts w:ascii="Times New Roman" w:hAnsi="Times New Roman" w:eastAsia="Times New Roman"/>
          <w:color w:val="000000"/>
          <w:sz w:val="24"/>
          <w:highlight w:val="yellow"/>
        </w:rPr>
        <w:t xml:space="preserve">la Documentația standard nr.115</w:t>
      </w:r>
      <w:r>
        <w:rPr>
          <w:highlight w:val="yellow"/>
        </w:rPr>
      </w:r>
      <w:r>
        <w:rPr>
          <w:highlight w:val="yellow"/>
        </w:rPr>
      </w:r>
    </w:p>
    <w:p>
      <w:pPr>
        <w:pStyle w:val="774"/>
        <w:pBdr/>
        <w:spacing/>
        <w:ind w:right="-895" w:firstLine="0" w:left="0"/>
        <w:jc w:val="right"/>
        <w:rPr>
          <w:highlight w:val="yellow"/>
        </w:rPr>
      </w:pPr>
      <w:r>
        <w:rPr>
          <w:rFonts w:ascii="Times New Roman" w:hAnsi="Times New Roman" w:eastAsia="Times New Roman"/>
          <w:color w:val="000000"/>
          <w:sz w:val="24"/>
          <w:highlight w:val="yellow"/>
        </w:rPr>
        <w:t xml:space="preserve">din 15</w:t>
      </w:r>
      <w:r>
        <w:rPr>
          <w:rFonts w:ascii="Times New Roman" w:hAnsi="Times New Roman" w:eastAsia="Times New Roman"/>
          <w:color w:val="000000"/>
          <w:sz w:val="24"/>
          <w:highlight w:val="yellow"/>
          <w:lang w:val="ro-RO"/>
        </w:rPr>
        <w:t xml:space="preserve">.</w:t>
      </w:r>
      <w:r>
        <w:rPr>
          <w:rFonts w:ascii="Times New Roman" w:hAnsi="Times New Roman" w:eastAsia="Times New Roman"/>
          <w:color w:val="000000"/>
          <w:sz w:val="24"/>
          <w:highlight w:val="yellow"/>
        </w:rPr>
        <w:t xml:space="preserve">09</w:t>
      </w:r>
      <w:r>
        <w:rPr>
          <w:rFonts w:ascii="Times New Roman" w:hAnsi="Times New Roman" w:eastAsia="Times New Roman"/>
          <w:color w:val="000000"/>
          <w:sz w:val="24"/>
          <w:highlight w:val="yellow"/>
          <w:lang w:val="ro-RO"/>
        </w:rPr>
        <w:t xml:space="preserve">.2021</w:t>
      </w:r>
      <w:r>
        <w:rPr>
          <w:highlight w:val="yellow"/>
        </w:rPr>
      </w:r>
      <w:r>
        <w:rPr>
          <w:highlight w:val="yellow"/>
        </w:rPr>
      </w:r>
    </w:p>
    <w:p>
      <w:pPr>
        <w:pStyle w:val="759"/>
        <w:pBdr>
          <w:top w:val="none" w:color="000000" w:sz="4" w:space="0"/>
          <w:left w:val="none" w:color="000000" w:sz="4" w:space="0"/>
          <w:bottom w:val="none" w:color="000000" w:sz="4" w:space="0"/>
          <w:right w:val="none" w:color="000000" w:sz="4" w:space="0"/>
        </w:pBdr>
        <w:spacing/>
        <w:ind w:right="425"/>
        <w:jc w:val="center"/>
        <w:rPr>
          <w:b/>
          <w:bCs/>
          <w:color w:val="000000"/>
        </w:rPr>
      </w:pPr>
      <w:r>
        <w:rPr>
          <w:b/>
          <w:color w:val="000000"/>
        </w:rPr>
        <w:t xml:space="preserve"> </w:t>
      </w:r>
      <w:r>
        <w:rPr>
          <w:b/>
          <w:bCs/>
          <w:color w:val="000000"/>
        </w:rPr>
      </w:r>
      <w:r>
        <w:rPr>
          <w:b/>
          <w:bCs/>
          <w:color w:val="000000"/>
        </w:rPr>
      </w:r>
    </w:p>
    <w:p>
      <w:pPr>
        <w:pStyle w:val="759"/>
        <w:pBdr>
          <w:top w:val="none" w:color="000000" w:sz="4" w:space="0"/>
          <w:left w:val="none" w:color="000000" w:sz="4" w:space="0"/>
          <w:bottom w:val="none" w:color="000000" w:sz="4" w:space="0"/>
          <w:right w:val="none" w:color="000000" w:sz="4" w:space="0"/>
        </w:pBdr>
        <w:spacing/>
        <w:ind/>
        <w:jc w:val="center"/>
        <w:rPr/>
      </w:pPr>
      <w:r>
        <w:rPr>
          <w:b/>
          <w:color w:val="000000"/>
          <w:highlight w:val="yellow"/>
        </w:rPr>
        <w:t xml:space="preserve">CONTRACT – MODEL </w:t>
      </w:r>
      <w:r/>
    </w:p>
    <w:tbl>
      <w:tblPr>
        <w:tblInd w:w="-135"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10171"/>
      </w:tblGrid>
      <w:tr>
        <w:trPr>
          <w:trHeight w:val="697"/>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10171"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color w:val="000000"/>
                <w:sz w:val="28"/>
              </w:rPr>
              <w:t xml:space="preserve">Contract Nr.</w:t>
            </w:r>
            <w:r/>
          </w:p>
          <w:p>
            <w:pPr>
              <w:pStyle w:val="759"/>
              <w:pBdr>
                <w:top w:val="none" w:color="000000" w:sz="4" w:space="0"/>
                <w:left w:val="none" w:color="000000" w:sz="4" w:space="0"/>
                <w:bottom w:val="none" w:color="000000" w:sz="4" w:space="0"/>
                <w:right w:val="none" w:color="000000" w:sz="4" w:space="0"/>
              </w:pBdr>
              <w:spacing/>
              <w:ind/>
              <w:jc w:val="center"/>
              <w:rPr>
                <w:color w:val="000000"/>
              </w:rPr>
            </w:pPr>
            <w:r>
              <w:rPr>
                <w:color w:val="000000"/>
              </w:rPr>
              <w:t xml:space="preserve">privind achiziţia </w:t>
            </w:r>
            <w:r>
              <w:rPr>
                <w:color w:val="000000"/>
              </w:rPr>
            </w:r>
            <w:r>
              <w:rPr>
                <w:color w:val="000000"/>
              </w:rPr>
            </w:r>
          </w:p>
          <w:p w14:paraId="76CE44C5">
            <w:pPr>
              <w:pStyle w:val="759"/>
              <w:pBdr>
                <w:top w:val="none" w:color="000000" w:sz="4" w:space="0"/>
                <w:left w:val="none" w:color="000000" w:sz="4" w:space="0"/>
                <w:bottom w:val="none" w:color="000000" w:sz="4" w:space="0"/>
                <w:right w:val="none" w:color="000000" w:sz="4" w:space="0"/>
              </w:pBdr>
              <w:spacing/>
              <w:ind w:right="34" w:firstLine="0" w:left="0"/>
              <w:jc w:val="center"/>
              <w:rPr>
                <w:rFonts w:eastAsia="Times New Roman"/>
                <w:b/>
                <w:bCs/>
                <w:color w:val="000000"/>
                <w:sz w:val="24"/>
                <w:szCs w:val="24"/>
                <w:u w:val="single"/>
                <w:lang w:val="ro-RO"/>
              </w:rPr>
            </w:pPr>
            <w:r>
              <w:rPr>
                <w:rFonts w:eastAsia="Times New Roman"/>
                <w:b/>
                <w:color w:val="000000"/>
                <w:sz w:val="24"/>
                <w:lang w:val="ro-RO"/>
              </w:rPr>
            </w:r>
            <w:r>
              <w:rPr>
                <w:rFonts w:eastAsia="Times New Roman"/>
                <w:b/>
                <w:color w:val="000000"/>
                <w:sz w:val="24"/>
                <w:u w:val="single"/>
                <w:lang w:val="ro-RO"/>
              </w:rPr>
              <w:t xml:space="preserve">CĂRBUNE (AM) și LEMNE DE FOC (specii tari, despicate)                                                           </w:t>
            </w:r>
            <w:r>
              <w:rPr>
                <w:rFonts w:eastAsia="Times New Roman"/>
                <w:b/>
                <w:bCs/>
                <w:color w:val="000000"/>
                <w:sz w:val="24"/>
                <w:szCs w:val="24"/>
                <w:u w:val="single"/>
                <w:lang w:val="ro-RO"/>
              </w:rPr>
            </w:r>
            <w:r>
              <w:rPr>
                <w:rFonts w:eastAsia="Times New Roman"/>
                <w:b/>
                <w:bCs/>
                <w:color w:val="000000"/>
                <w:sz w:val="24"/>
                <w:szCs w:val="24"/>
                <w:u w:val="single"/>
                <w:lang w:val="ro-RO"/>
              </w:rPr>
            </w:r>
          </w:p>
          <w:p w14:paraId="1F896946">
            <w:pPr>
              <w:pStyle w:val="759"/>
              <w:pBdr>
                <w:top w:val="none" w:color="000000" w:sz="4" w:space="0"/>
                <w:left w:val="none" w:color="000000" w:sz="4" w:space="0"/>
                <w:bottom w:val="none" w:color="000000" w:sz="4" w:space="0"/>
                <w:right w:val="none" w:color="000000" w:sz="4" w:space="0"/>
              </w:pBdr>
              <w:spacing/>
              <w:ind w:right="34" w:firstLine="0" w:left="0"/>
              <w:jc w:val="center"/>
              <w:rPr>
                <w:rFonts w:eastAsia="Times New Roman"/>
                <w:b/>
                <w:bCs/>
                <w:color w:val="000000"/>
                <w:sz w:val="24"/>
                <w:szCs w:val="24"/>
                <w:u w:val="single"/>
                <w:lang w:val="ro-RO"/>
              </w:rPr>
            </w:pPr>
            <w:r>
              <w:rPr>
                <w:rFonts w:eastAsia="Times New Roman"/>
                <w:b/>
                <w:color w:val="000000"/>
                <w:sz w:val="24"/>
                <w:u w:val="none"/>
                <w:lang w:val="ro-RO"/>
              </w:rPr>
              <w:t xml:space="preserve">                </w:t>
            </w:r>
            <w:r>
              <w:rPr>
                <w:rFonts w:eastAsia="Times New Roman"/>
                <w:b/>
                <w:color w:val="000000"/>
                <w:sz w:val="24"/>
                <w:u w:val="single"/>
                <w:lang w:val="ro-RO"/>
              </w:rPr>
              <w:t xml:space="preserve">pentru </w:t>
            </w:r>
            <w:r>
              <w:rPr>
                <w:rFonts w:ascii="Times New Roman" w:hAnsi="Times New Roman" w:eastAsia="Times New Roman" w:cs="Times New Roman"/>
                <w:b/>
                <w:color w:val="000000" w:themeColor="text1"/>
                <w:spacing w:val="-6"/>
                <w:sz w:val="24"/>
                <w:szCs w:val="24"/>
                <w:highlight w:val="white"/>
                <w:u w:val="single"/>
              </w:rPr>
              <w:t xml:space="preserve">necesitățile </w:t>
            </w:r>
            <w:r>
              <w:rPr>
                <w:rFonts w:ascii="Times New Roman" w:hAnsi="Times New Roman" w:eastAsia="Times New Roman" w:cs="Times New Roman"/>
                <w:b/>
                <w:color w:val="000000" w:themeColor="text1"/>
                <w:spacing w:val="-6"/>
                <w:sz w:val="24"/>
                <w:szCs w:val="24"/>
                <w:highlight w:val="white"/>
                <w:u w:val="single"/>
                <w:lang w:val="ro-RO"/>
              </w:rPr>
              <w:t xml:space="preserve">Serviciilor Sociale</w:t>
            </w:r>
            <w:r>
              <w:rPr>
                <w:rFonts w:ascii="Times New Roman" w:hAnsi="Times New Roman" w:eastAsia="Times New Roman" w:cs="Times New Roman"/>
                <w:b/>
                <w:color w:val="000000" w:themeColor="text1"/>
                <w:spacing w:val="-6"/>
                <w:sz w:val="24"/>
                <w:szCs w:val="24"/>
                <w:highlight w:val="white"/>
                <w:u w:val="single"/>
              </w:rPr>
              <w:t xml:space="preserve"> din cadrul STAS-lor</w:t>
            </w:r>
            <w:r>
              <w:rPr>
                <w:rFonts w:eastAsia="Times New Roman"/>
                <w:b/>
                <w:color w:val="000000"/>
                <w:sz w:val="24"/>
                <w:u w:val="single"/>
                <w:lang w:val="ro-RO"/>
              </w:rPr>
              <w:t xml:space="preserve">, </w:t>
            </w:r>
            <w:r>
              <w:rPr>
                <w:rFonts w:eastAsia="Times New Roman"/>
                <w:b/>
                <w:color w:val="000000"/>
                <w:sz w:val="24"/>
                <w:u w:val="single"/>
                <w:lang w:val="ro-RO"/>
              </w:rPr>
              <w:t xml:space="preserve">arondate ATAS NORD VEST,</w:t>
            </w:r>
            <w:r>
              <w:rPr>
                <w:rFonts w:eastAsia="Times New Roman"/>
                <w:b/>
                <w:bCs/>
                <w:color w:val="000000"/>
                <w:sz w:val="24"/>
                <w:szCs w:val="24"/>
                <w:u w:val="single"/>
                <w:lang w:val="ro-RO"/>
              </w:rPr>
            </w:r>
            <w:r>
              <w:rPr>
                <w:rFonts w:eastAsia="Times New Roman"/>
                <w:b/>
                <w:bCs/>
                <w:color w:val="000000"/>
                <w:sz w:val="24"/>
                <w:szCs w:val="24"/>
                <w:u w:val="single"/>
                <w:lang w:val="ro-RO"/>
              </w:rPr>
            </w:r>
          </w:p>
          <w:p w14:paraId="0EA1AC6B">
            <w:pPr>
              <w:pBdr>
                <w:top w:val="none" w:color="000000" w:sz="4" w:space="0"/>
                <w:left w:val="none" w:color="000000" w:sz="4" w:space="0"/>
                <w:bottom w:val="none" w:color="000000" w:sz="4" w:space="0"/>
                <w:right w:val="none" w:color="000000" w:sz="4" w:space="0"/>
              </w:pBdr>
              <w:spacing/>
              <w:ind w:right="34" w:firstLine="0" w:left="0"/>
              <w:jc w:val="center"/>
              <w:rPr>
                <w:rFonts w:eastAsia="Times New Roman"/>
                <w:b/>
                <w:bCs/>
                <w:color w:val="000000"/>
                <w:sz w:val="24"/>
                <w:szCs w:val="24"/>
                <w:u w:val="single"/>
                <w:lang w:val="ro-RO"/>
              </w:rPr>
            </w:pPr>
            <w:r>
              <w:rPr>
                <w:rFonts w:eastAsia="Times New Roman"/>
                <w:b/>
                <w:color w:val="000000"/>
                <w:sz w:val="24"/>
                <w:u w:val="single"/>
                <w:lang w:val="ro-RO"/>
              </w:rPr>
            </w:r>
            <w:r>
              <w:rPr>
                <w:rFonts w:eastAsia="Times New Roman"/>
                <w:b/>
                <w:color w:val="000000"/>
                <w:sz w:val="24"/>
                <w:u w:val="single"/>
                <w:lang w:val="ro-RO"/>
              </w:rPr>
              <w:t xml:space="preserve">în perioada sezonului rece 2026-2027 </w:t>
            </w:r>
            <w:r>
              <w:rPr>
                <w:rFonts w:eastAsia="Times New Roman"/>
                <w:b/>
                <w:bCs/>
                <w:color w:val="000000"/>
                <w:sz w:val="24"/>
                <w:szCs w:val="24"/>
                <w:u w:val="single"/>
                <w:lang w:val="ro-RO"/>
              </w:rPr>
            </w:r>
            <w:r>
              <w:rPr>
                <w:rFonts w:eastAsia="Times New Roman"/>
                <w:b/>
                <w:bCs/>
                <w:color w:val="000000"/>
                <w:sz w:val="24"/>
                <w:szCs w:val="24"/>
                <w:u w:val="single"/>
                <w:lang w:val="ro-RO"/>
              </w:rPr>
            </w:r>
          </w:p>
          <w:p>
            <w:pPr>
              <w:pBdr>
                <w:top w:val="none" w:color="000000" w:sz="4" w:space="0"/>
                <w:left w:val="none" w:color="000000" w:sz="4" w:space="0"/>
                <w:bottom w:val="none" w:color="000000" w:sz="4" w:space="0"/>
                <w:right w:val="none" w:color="000000" w:sz="4" w:space="0"/>
              </w:pBdr>
              <w:spacing w:line="276" w:lineRule="auto"/>
              <w:ind w:right="34" w:firstLine="0" w:left="0"/>
              <w:rPr>
                <w:b/>
                <w:bCs/>
                <w:color w:val="000000"/>
                <w:u w:val="single"/>
              </w:rPr>
            </w:pPr>
            <w:r>
              <w:rPr>
                <w:b/>
                <w:color w:val="000000"/>
                <w:u w:val="none"/>
              </w:rPr>
            </w:r>
            <w:r>
              <w:rPr>
                <w:b/>
                <w:bCs/>
                <w:color w:val="000000"/>
                <w:u w:val="single"/>
              </w:rPr>
            </w:r>
            <w:r>
              <w:rPr>
                <w:b/>
                <w:bCs/>
                <w:color w:val="000000"/>
                <w:u w:val="single"/>
              </w:rPr>
            </w:r>
          </w:p>
          <w:p>
            <w:pPr>
              <w:pStyle w:val="759"/>
              <w:pBdr>
                <w:top w:val="none" w:color="000000" w:sz="4" w:space="0"/>
                <w:left w:val="none" w:color="000000" w:sz="4" w:space="0"/>
                <w:bottom w:val="none" w:color="000000" w:sz="4" w:space="0"/>
                <w:right w:val="none" w:color="000000" w:sz="4" w:space="0"/>
              </w:pBdr>
              <w:spacing/>
              <w:ind/>
              <w:jc w:val="center"/>
              <w:rPr/>
            </w:pPr>
            <w:r/>
            <w:r/>
          </w:p>
          <w:p>
            <w:pPr>
              <w:pStyle w:val="759"/>
              <w:pBdr/>
              <w:spacing/>
              <w:ind w:right="113" w:left="142"/>
              <w:rPr>
                <w:b/>
                <w:bCs/>
              </w:rPr>
            </w:pPr>
            <w:r>
              <w:rPr>
                <w:i/>
                <w:color w:val="000000"/>
              </w:rPr>
              <w:t xml:space="preserve">Cod CPV: </w:t>
            </w:r>
            <w:r>
              <w:rPr>
                <w:b/>
              </w:rPr>
              <w:t xml:space="preserve">09111100-1, </w:t>
            </w:r>
            <w:r>
              <w:rPr>
                <w:b/>
                <w:bCs/>
              </w:rPr>
              <w:t xml:space="preserve">03413000-8</w:t>
            </w:r>
            <w:r>
              <w:rPr>
                <w:b/>
                <w:bCs/>
              </w:rPr>
            </w:r>
            <w:r>
              <w:rPr>
                <w:b/>
                <w:bCs/>
              </w:rP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u w:val="single"/>
              </w:rPr>
            </w:pPr>
            <w:r>
              <w:rPr>
                <w:i/>
                <w:color w:val="000000"/>
              </w:rPr>
              <w:t xml:space="preserve">“___”_________2026</w:t>
              <w:tab/>
              <w:t xml:space="preserve">                                                                                             </w:t>
            </w:r>
            <w:r>
              <w:rPr>
                <w:i/>
                <w:color w:val="000000"/>
                <w:u w:val="single"/>
              </w:rPr>
              <w:t xml:space="preserve">or.Fălești</w:t>
            </w:r>
            <w:r>
              <w:rPr>
                <w:u w:val="single"/>
              </w:rPr>
            </w:r>
            <w:r>
              <w:rPr>
                <w:u w:val="single"/>
              </w:rPr>
            </w:r>
          </w:p>
          <w:p>
            <w:pPr>
              <w:pStyle w:val="759"/>
              <w:pBdr>
                <w:top w:val="none" w:color="000000" w:sz="4" w:space="0"/>
                <w:left w:val="none" w:color="000000" w:sz="4" w:space="0"/>
                <w:bottom w:val="none" w:color="000000" w:sz="4" w:space="0"/>
                <w:right w:val="none" w:color="000000" w:sz="4" w:space="0"/>
              </w:pBdr>
              <w:spacing/>
              <w:ind/>
              <w:jc w:val="both"/>
              <w:rPr>
                <w:sz w:val="16"/>
                <w:szCs w:val="16"/>
              </w:rPr>
            </w:pPr>
            <w:r>
              <w:rPr>
                <w:i/>
                <w:color w:val="000000"/>
              </w:rPr>
              <w:t xml:space="preserve">                                                                                                                                          </w:t>
            </w:r>
            <w:r>
              <w:rPr>
                <w:i/>
                <w:color w:val="000000"/>
                <w:sz w:val="16"/>
                <w:szCs w:val="16"/>
              </w:rPr>
              <w:t xml:space="preserve">      (localitatea)</w:t>
            </w:r>
            <w:r>
              <w:rPr>
                <w:sz w:val="16"/>
                <w:szCs w:val="16"/>
              </w:rPr>
            </w:r>
            <w:r>
              <w:rPr>
                <w:sz w:val="16"/>
                <w:szCs w:val="16"/>
              </w:rPr>
            </w:r>
          </w:p>
          <w:tbl>
            <w:tblPr>
              <w:tblInd w:w="324"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10"/>
              <w:gridCol w:w="4856"/>
              <w:gridCol w:w="61"/>
              <w:gridCol w:w="142"/>
              <w:gridCol w:w="4643"/>
              <w:gridCol w:w="81"/>
            </w:tblGrid>
            <w:tr>
              <w:trPr>
                <w:trHeight w:val="567"/>
              </w:trPr>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836"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i/>
                      <w:color w:val="000000"/>
                    </w:rPr>
                    <w:t xml:space="preserve">  </w:t>
                  </w:r>
                  <w:r>
                    <w:rPr>
                      <w:b/>
                      <w:color w:val="000000"/>
                    </w:rPr>
                    <w:t xml:space="preserve">Furnizorul/Prestatorul de bunuri /servicii</w:t>
                  </w:r>
                  <w:r/>
                </w:p>
              </w:tc>
              <w:tc>
                <w:tcPr>
                  <w:gridSpan w:val="4"/>
                  <w:tcBorders>
                    <w:top w:val="single" w:color="auto" w:sz="8" w:space="0"/>
                    <w:left w:val="none" w:color="auto" w:sz="4" w:space="0"/>
                    <w:bottom w:val="single" w:color="auto" w:sz="8" w:space="0"/>
                    <w:right w:val="single" w:color="auto" w:sz="8"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b/>
                      <w:color w:val="000000"/>
                    </w:rPr>
                    <w:t xml:space="preserve">Autoritatea contractantă</w:t>
                  </w:r>
                  <w:r/>
                </w:p>
              </w:tc>
            </w:tr>
            <w:tr>
              <w:trPr>
                <w:trHeight w:val="2625"/>
              </w:trPr>
              <w:tc>
                <w:tcPr>
                  <w:gridSpan w:val="2"/>
                  <w:tcBorders>
                    <w:top w:val="none" w:color="auto" w:sz="4" w:space="0"/>
                    <w:left w:val="single" w:color="auto" w:sz="8" w:space="0"/>
                    <w:bottom w:val="single" w:color="auto" w:sz="8" w:space="0"/>
                    <w:right w:val="single" w:color="auto" w:sz="8" w:space="0"/>
                  </w:tcBorders>
                  <w:tcMar>
                    <w:left w:w="108" w:type="dxa"/>
                    <w:top w:w="0" w:type="dxa"/>
                    <w:right w:w="108" w:type="dxa"/>
                    <w:bottom w:w="0" w:type="dxa"/>
                  </w:tcMar>
                  <w:tcW w:w="4836" w:type="dxa"/>
                  <w:vAlign w:val="top"/>
                  <w:textDirection w:val="lrTb"/>
                  <w:noWrap w:val="false"/>
                </w:tcPr>
                <w:p>
                  <w:pPr>
                    <w:pStyle w:val="759"/>
                    <w:pBdr>
                      <w:top w:val="none" w:color="000000" w:sz="4" w:space="0"/>
                      <w:left w:val="none" w:color="000000" w:sz="4" w:space="0"/>
                      <w:bottom w:val="none" w:color="000000" w:sz="4" w:space="0"/>
                      <w:right w:val="none" w:color="000000" w:sz="4" w:space="0"/>
                    </w:pBdr>
                    <w:spacing/>
                    <w:ind/>
                    <w:rPr/>
                  </w:pPr>
                  <w:r>
                    <w:rPr>
                      <w:b/>
                      <w:color w:val="000000"/>
                    </w:rPr>
                    <w:t xml:space="preserve"> </w:t>
                  </w:r>
                  <w:r/>
                </w:p>
                <w:p>
                  <w:pPr>
                    <w:pStyle w:val="759"/>
                    <w:pBdr>
                      <w:top w:val="none" w:color="000000" w:sz="4" w:space="0"/>
                      <w:left w:val="none" w:color="000000" w:sz="4" w:space="0"/>
                      <w:bottom w:val="none" w:color="000000" w:sz="4" w:space="0"/>
                      <w:right w:val="none" w:color="000000" w:sz="4" w:space="0"/>
                    </w:pBdr>
                    <w:spacing/>
                    <w:ind/>
                    <w:rPr/>
                  </w:pPr>
                  <w:r>
                    <w:rPr>
                      <w:b/>
                      <w:color w:val="000000"/>
                    </w:rPr>
                    <w:t xml:space="preserve">______________________________________</w:t>
                  </w:r>
                  <w:r>
                    <w:rPr>
                      <w:color w:val="000000"/>
                    </w:rPr>
                    <w:t xml:space="preserve">,</w:t>
                  </w:r>
                  <w:r/>
                </w:p>
                <w:p>
                  <w:pPr>
                    <w:pStyle w:val="759"/>
                    <w:pBdr>
                      <w:top w:val="none" w:color="000000" w:sz="4" w:space="0"/>
                      <w:left w:val="none" w:color="000000" w:sz="4" w:space="0"/>
                      <w:bottom w:val="none" w:color="000000" w:sz="4" w:space="0"/>
                      <w:right w:val="none" w:color="000000" w:sz="4" w:space="0"/>
                    </w:pBdr>
                    <w:spacing w:line="360" w:lineRule="auto"/>
                    <w:ind/>
                    <w:rPr/>
                  </w:pPr>
                  <w:r>
                    <w:rPr>
                      <w:i/>
                      <w:color w:val="000000"/>
                      <w:sz w:val="18"/>
                    </w:rPr>
                    <w:t xml:space="preserve">(denumirea completă a întreprinderii, asociaţiei, organizaţiei)</w:t>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reprezentată prin </w:t>
                  </w:r>
                  <w:r>
                    <w:rPr>
                      <w:b/>
                      <w:color w:val="000000"/>
                    </w:rPr>
                    <w:t xml:space="preserve">________________________</w:t>
                  </w:r>
                  <w:r>
                    <w:rPr>
                      <w:color w:val="000000"/>
                    </w:rPr>
                    <w:t xml:space="preserve">,</w:t>
                  </w:r>
                  <w:r/>
                </w:p>
                <w:p>
                  <w:pPr>
                    <w:pStyle w:val="759"/>
                    <w:pBdr>
                      <w:top w:val="none" w:color="000000" w:sz="4" w:space="0"/>
                      <w:left w:val="none" w:color="000000" w:sz="4" w:space="0"/>
                      <w:bottom w:val="none" w:color="000000" w:sz="4" w:space="0"/>
                      <w:right w:val="none" w:color="000000" w:sz="4" w:space="0"/>
                    </w:pBdr>
                    <w:spacing w:line="360" w:lineRule="auto"/>
                    <w:ind w:firstLine="1701"/>
                    <w:jc w:val="center"/>
                    <w:rPr/>
                  </w:pPr>
                  <w:r>
                    <w:rPr>
                      <w:i/>
                      <w:color w:val="000000"/>
                      <w:sz w:val="18"/>
                    </w:rPr>
                    <w:t xml:space="preserve">(funcţia, numele, prenumele)</w:t>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care acţionează în baza </w:t>
                  </w:r>
                  <w:r>
                    <w:rPr>
                      <w:b/>
                      <w:color w:val="000000"/>
                    </w:rPr>
                    <w:t xml:space="preserve">___________________</w:t>
                  </w:r>
                  <w:r>
                    <w:rPr>
                      <w:color w:val="000000"/>
                    </w:rPr>
                    <w:t xml:space="preserve">,</w:t>
                  </w:r>
                  <w:r/>
                </w:p>
                <w:p>
                  <w:pPr>
                    <w:pStyle w:val="759"/>
                    <w:pBdr>
                      <w:top w:val="none" w:color="000000" w:sz="4" w:space="0"/>
                      <w:left w:val="none" w:color="000000" w:sz="4" w:space="0"/>
                      <w:bottom w:val="none" w:color="000000" w:sz="4" w:space="0"/>
                      <w:right w:val="none" w:color="000000" w:sz="4" w:space="0"/>
                    </w:pBdr>
                    <w:spacing w:line="360" w:lineRule="auto"/>
                    <w:ind w:firstLine="2198"/>
                    <w:rPr/>
                  </w:pPr>
                  <w:r>
                    <w:rPr>
                      <w:i/>
                      <w:color w:val="000000"/>
                      <w:sz w:val="18"/>
                    </w:rPr>
                    <w:t xml:space="preserve">(statut, regulament, hotărîre etc.)</w:t>
                  </w:r>
                  <w:r/>
                </w:p>
                <w:p>
                  <w:pPr>
                    <w:pStyle w:val="759"/>
                    <w:pBdr>
                      <w:top w:val="none" w:color="000000" w:sz="4" w:space="0"/>
                      <w:left w:val="none" w:color="000000" w:sz="4" w:space="0"/>
                      <w:bottom w:val="none" w:color="000000" w:sz="4" w:space="0"/>
                      <w:right w:val="none" w:color="000000" w:sz="4" w:space="0"/>
                    </w:pBdr>
                    <w:spacing w:line="360" w:lineRule="auto"/>
                    <w:ind/>
                    <w:rPr/>
                  </w:pPr>
                  <w:r>
                    <w:rPr>
                      <w:color w:val="000000"/>
                    </w:rPr>
                    <w:t xml:space="preserve">denumit(a) în continuare </w:t>
                  </w:r>
                  <w:r>
                    <w:rPr>
                      <w:i/>
                      <w:color w:val="000000"/>
                    </w:rPr>
                    <w:t xml:space="preserve">Furnizor/Prestator</w:t>
                  </w:r>
                  <w:r/>
                </w:p>
                <w:p>
                  <w:pPr>
                    <w:pStyle w:val="759"/>
                    <w:pBdr>
                      <w:top w:val="none" w:color="000000" w:sz="4" w:space="0"/>
                      <w:left w:val="none" w:color="000000" w:sz="4" w:space="0"/>
                      <w:bottom w:val="none" w:color="000000" w:sz="4" w:space="0"/>
                      <w:right w:val="none" w:color="000000" w:sz="4" w:space="0"/>
                    </w:pBdr>
                    <w:spacing/>
                    <w:ind/>
                    <w:rPr/>
                  </w:pPr>
                  <w:r>
                    <w:rPr>
                      <w:b/>
                      <w:color w:val="000000"/>
                    </w:rPr>
                    <w:t xml:space="preserve">______________________________________</w:t>
                  </w:r>
                  <w:r>
                    <w:rPr>
                      <w:color w:val="000000"/>
                    </w:rPr>
                    <w:t xml:space="preserve">,</w:t>
                  </w:r>
                  <w:r/>
                </w:p>
                <w:p>
                  <w:pPr>
                    <w:pStyle w:val="759"/>
                    <w:pBdr>
                      <w:top w:val="none" w:color="000000" w:sz="4" w:space="0"/>
                      <w:left w:val="none" w:color="000000" w:sz="4" w:space="0"/>
                      <w:bottom w:val="none" w:color="000000" w:sz="4" w:space="0"/>
                      <w:right w:val="none" w:color="000000" w:sz="4" w:space="0"/>
                    </w:pBdr>
                    <w:spacing w:line="360" w:lineRule="auto"/>
                    <w:ind/>
                    <w:jc w:val="center"/>
                    <w:rPr/>
                  </w:pPr>
                  <w:r>
                    <w:rPr>
                      <w:i/>
                      <w:color w:val="000000"/>
                      <w:sz w:val="18"/>
                    </w:rPr>
                    <w:t xml:space="preserve">(se indică nr. şi data de înregistrare în Registrul de Stat)</w:t>
                  </w:r>
                  <w:r/>
                </w:p>
                <w:p>
                  <w:pPr>
                    <w:pStyle w:val="759"/>
                    <w:pBdr>
                      <w:top w:val="none" w:color="000000" w:sz="4" w:space="0"/>
                      <w:left w:val="none" w:color="000000" w:sz="4" w:space="0"/>
                      <w:bottom w:val="none" w:color="000000" w:sz="4" w:space="0"/>
                      <w:right w:val="none" w:color="000000" w:sz="4" w:space="0"/>
                    </w:pBdr>
                    <w:spacing w:line="360" w:lineRule="auto"/>
                    <w:ind/>
                    <w:rPr/>
                  </w:pPr>
                  <w:r>
                    <w:rPr>
                      <w:color w:val="000000"/>
                    </w:rPr>
                    <w:t xml:space="preserve">pe de o parte,</w:t>
                  </w:r>
                  <w:r/>
                </w:p>
              </w:tc>
              <w:tc>
                <w:tcPr>
                  <w:gridSpan w:val="4"/>
                  <w:tcBorders>
                    <w:top w:val="none" w:color="auto" w:sz="4" w:space="0"/>
                    <w:left w:val="none" w:color="auto" w:sz="4" w:space="0"/>
                    <w:bottom w:val="single" w:color="auto" w:sz="8" w:space="0"/>
                    <w:right w:val="single" w:color="auto" w:sz="8" w:space="0"/>
                  </w:tcBorders>
                  <w:tcMar>
                    <w:left w:w="108" w:type="dxa"/>
                    <w:top w:w="0" w:type="dxa"/>
                    <w:right w:w="108" w:type="dxa"/>
                    <w:bottom w:w="0" w:type="dxa"/>
                  </w:tcMar>
                  <w:tcW w:w="4927" w:type="dxa"/>
                  <w:vAlign w:val="top"/>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rFonts w:eastAsia="Calibri"/>
                    </w:rPr>
                  </w:pPr>
                  <w:r>
                    <w:rPr>
                      <w:b/>
                      <w:color w:val="000000"/>
                    </w:rPr>
                    <w:t xml:space="preserve"> </w:t>
                  </w:r>
                  <w:r>
                    <w:rPr>
                      <w:rFonts w:eastAsia="Calibri"/>
                      <w:b/>
                      <w:bCs/>
                      <w:u w:val="single"/>
                    </w:rPr>
                    <w:t xml:space="preserve">Agenția Teritorială de Asistență Socială Nord-Vest </w:t>
                  </w:r>
                  <w:r>
                    <w:rPr>
                      <w:rFonts w:eastAsia="Calibri"/>
                      <w:u w:val="single"/>
                    </w:rPr>
                    <w:t xml:space="preserve">(în contitnuare</w:t>
                  </w:r>
                  <w:r>
                    <w:rPr>
                      <w:rFonts w:eastAsia="Calibri"/>
                      <w:b/>
                      <w:bCs/>
                      <w:u w:val="single"/>
                    </w:rPr>
                    <w:t xml:space="preserve"> ATAS Nord-Vest)</w:t>
                  </w:r>
                  <w:r>
                    <w:rPr>
                      <w:rFonts w:eastAsia="Calibri"/>
                    </w:rPr>
                  </w:r>
                  <w:r>
                    <w:rPr>
                      <w:rFonts w:eastAsia="Calibri"/>
                    </w:rPr>
                  </w:r>
                </w:p>
                <w:p>
                  <w:pPr>
                    <w:pStyle w:val="759"/>
                    <w:pBdr>
                      <w:top w:val="none" w:color="000000" w:sz="4" w:space="0"/>
                      <w:left w:val="none" w:color="000000" w:sz="4" w:space="0"/>
                      <w:bottom w:val="none" w:color="000000" w:sz="4" w:space="0"/>
                      <w:right w:val="none" w:color="000000" w:sz="4" w:space="0"/>
                    </w:pBdr>
                    <w:spacing/>
                    <w:ind/>
                    <w:rPr/>
                  </w:pPr>
                  <w:r>
                    <w:rPr>
                      <w:lang w:eastAsia="ru-RU"/>
                    </w:rPr>
                    <w:t xml:space="preserve">reprezentată </w:t>
                  </w:r>
                  <w:r>
                    <w:t xml:space="preserve">prin</w:t>
                  </w:r>
                  <w:r/>
                </w:p>
                <w:p>
                  <w:pPr>
                    <w:pStyle w:val="759"/>
                    <w:pBdr>
                      <w:top w:val="none" w:color="000000" w:sz="4" w:space="0"/>
                      <w:left w:val="none" w:color="000000" w:sz="4" w:space="0"/>
                      <w:bottom w:val="none" w:color="000000" w:sz="4" w:space="0"/>
                      <w:right w:val="none" w:color="000000" w:sz="4" w:space="0"/>
                    </w:pBdr>
                    <w:spacing/>
                    <w:ind/>
                    <w:rPr/>
                  </w:pPr>
                  <w:r>
                    <w:rPr>
                      <w:b/>
                      <w:bCs/>
                    </w:rPr>
                    <w:t xml:space="preserve">          </w:t>
                  </w:r>
                  <w:r>
                    <w:rPr>
                      <w:b/>
                      <w:bCs/>
                      <w:u w:val="single"/>
                      <w:lang w:eastAsia="ru-RU"/>
                    </w:rPr>
                    <w:t xml:space="preserve">Directoare, dna CIOBANU Emilia,  </w:t>
                  </w:r>
                  <w:r>
                    <w:rPr>
                      <w:lang w:eastAsia="ru-RU"/>
                    </w:rPr>
                    <w:t xml:space="preserve">                                            </w:t>
                  </w:r>
                  <w:r>
                    <w:rPr>
                      <w:bCs/>
                      <w:lang w:eastAsia="ru-RU"/>
                    </w:rPr>
                    <w:t xml:space="preserve">care acționează în baza</w:t>
                  </w:r>
                  <w:r>
                    <w:rPr>
                      <w:color w:val="000000"/>
                      <w:lang w:eastAsia="ru-RU"/>
                    </w:rPr>
                    <w:t xml:space="preserve"> </w:t>
                  </w:r>
                  <w:r>
                    <w:rPr>
                      <w:bCs/>
                      <w:lang w:eastAsia="ru-RU"/>
                    </w:rPr>
                    <w:t xml:space="preserve">Ordinului Ministrului Muncii și Protecției Sociale nr. 174-p §1</w:t>
                  </w:r>
                  <w:r>
                    <w:rPr>
                      <w:bCs/>
                    </w:rPr>
                    <w:t xml:space="preserve">                   </w:t>
                  </w:r>
                  <w:r>
                    <w:rPr>
                      <w:bCs/>
                      <w:lang w:eastAsia="ru-RU"/>
                    </w:rPr>
                    <w:t xml:space="preserve">  din 27.12.2023</w:t>
                  </w:r>
                  <w:r>
                    <w:rPr>
                      <w:rFonts w:eastAsia="Calibri"/>
                      <w:b/>
                    </w:rPr>
                    <w:t xml:space="preserve"> </w:t>
                  </w:r>
                  <w:r>
                    <w:rPr>
                      <w:rFonts w:eastAsia="Calibri"/>
                    </w:rPr>
                    <w:t xml:space="preserve">și data de înregistrare în Registrul de Stat din</w:t>
                  </w:r>
                  <w:r>
                    <w:rPr>
                      <w:rFonts w:eastAsia="Calibri"/>
                      <w:u w:val="single"/>
                    </w:rPr>
                    <w:t xml:space="preserve"> </w:t>
                  </w:r>
                  <w:r>
                    <w:rPr>
                      <w:rFonts w:eastAsia="Calibri"/>
                    </w:rPr>
                    <w:t xml:space="preserve">29.12.2023, denumit în continuare </w:t>
                  </w:r>
                  <w:r>
                    <w:rPr>
                      <w:color w:val="000000"/>
                    </w:rPr>
                    <w:t xml:space="preserve">Cumpărător/Beneficiar,</w:t>
                  </w:r>
                  <w:r>
                    <w:rPr>
                      <w:rFonts w:eastAsia="Calibri"/>
                    </w:rPr>
                    <w:t xml:space="preserve">                                      </w:t>
                  </w:r>
                  <w:r>
                    <w:rPr>
                      <w:rFonts w:eastAsia="Calibri"/>
                      <w:u w:val="single"/>
                    </w:rPr>
                    <w:t xml:space="preserve"> ___     ____c/f</w:t>
                  </w:r>
                  <w:r>
                    <w:rPr>
                      <w:u w:val="single"/>
                    </w:rPr>
                    <w:t xml:space="preserve"> </w:t>
                  </w:r>
                  <w:r>
                    <w:rPr>
                      <w:rFonts w:eastAsia="Calibri"/>
                      <w:u w:val="single"/>
                    </w:rPr>
                    <w:t xml:space="preserve">1023601000201                      ,        </w:t>
                  </w:r>
                  <w:r>
                    <w:rPr>
                      <w:rFonts w:eastAsia="Calibri"/>
                    </w:rPr>
                    <w:t xml:space="preserve">                </w:t>
                  </w:r>
                  <w:r/>
                </w:p>
                <w:p>
                  <w:pPr>
                    <w:pStyle w:val="759"/>
                    <w:pBdr>
                      <w:top w:val="none" w:color="000000" w:sz="4" w:space="0"/>
                      <w:left w:val="none" w:color="000000" w:sz="4" w:space="0"/>
                      <w:bottom w:val="none" w:color="000000" w:sz="4" w:space="0"/>
                      <w:right w:val="none" w:color="000000" w:sz="4" w:space="0"/>
                    </w:pBdr>
                    <w:spacing/>
                    <w:ind/>
                    <w:rPr/>
                  </w:pPr>
                  <w:r/>
                  <w:r/>
                </w:p>
                <w:p>
                  <w:pPr>
                    <w:pStyle w:val="759"/>
                    <w:pBdr>
                      <w:top w:val="none" w:color="000000" w:sz="4" w:space="0"/>
                      <w:left w:val="none" w:color="000000" w:sz="4" w:space="0"/>
                      <w:bottom w:val="none" w:color="000000" w:sz="4" w:space="0"/>
                      <w:right w:val="none" w:color="000000" w:sz="4" w:space="0"/>
                    </w:pBdr>
                    <w:spacing w:line="360" w:lineRule="auto"/>
                    <w:ind/>
                    <w:rPr/>
                  </w:pPr>
                  <w:r>
                    <w:rPr>
                      <w:color w:val="000000"/>
                    </w:rPr>
                    <w:t xml:space="preserve">pe de altă parte,</w:t>
                  </w:r>
                  <w:r/>
                </w:p>
              </w:tc>
            </w:tr>
          </w:tbl>
          <w:p>
            <w:pPr>
              <w:pStyle w:val="759"/>
              <w:pBdr>
                <w:top w:val="none" w:color="000000" w:sz="4" w:space="0"/>
                <w:left w:val="none" w:color="000000" w:sz="4" w:space="0"/>
                <w:bottom w:val="none" w:color="000000" w:sz="4" w:space="0"/>
                <w:right w:val="none" w:color="000000" w:sz="4" w:space="0"/>
              </w:pBdr>
              <w:spacing/>
              <w:ind/>
              <w:jc w:val="both"/>
              <w:rPr/>
            </w:pPr>
            <w:r>
              <w:rPr>
                <w:i/>
                <w:color w:val="000000"/>
              </w:rPr>
              <w:t xml:space="preserve">  </w:t>
            </w:r>
            <w:r>
              <w:rPr>
                <w:color w:val="000000"/>
              </w:rPr>
              <w:t xml:space="preserve">ambii (denumiţi(te) în continuare Părţi), au încheiat prezentul Contract referitor la următoarele: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14:paraId="76CE44C5">
            <w:pPr>
              <w:pStyle w:val="759"/>
              <w:pBdr>
                <w:top w:val="none" w:color="000000" w:sz="4" w:space="0"/>
                <w:left w:val="none" w:color="000000" w:sz="4" w:space="0"/>
                <w:bottom w:val="none" w:color="000000" w:sz="4" w:space="0"/>
                <w:right w:val="none" w:color="000000" w:sz="4" w:space="0"/>
              </w:pBdr>
              <w:spacing/>
              <w:ind w:right="-425"/>
              <w:jc w:val="left"/>
              <w:rPr>
                <w:rFonts w:eastAsia="Times New Roman"/>
                <w:b/>
                <w:bCs/>
                <w:color w:val="000000"/>
                <w:sz w:val="24"/>
                <w:szCs w:val="24"/>
                <w:u w:val="single"/>
                <w:lang w:val="ro-RO"/>
              </w:rPr>
            </w:pPr>
            <w:r>
              <w:rPr>
                <w:color w:val="000000"/>
              </w:rPr>
              <w:t xml:space="preserve">a. Achiziţionarea </w:t>
            </w:r>
            <w:r>
              <w:rPr>
                <w:rFonts w:eastAsia="Times New Roman"/>
                <w:b/>
                <w:color w:val="000000"/>
                <w:sz w:val="24"/>
                <w:u w:val="single"/>
                <w:lang w:val="ro-RO"/>
              </w:rPr>
              <w:t xml:space="preserve">CĂRBUNE (AM) și LEMNE DE FOC (specii tari, despicate) </w:t>
            </w:r>
            <w:r>
              <w:rPr>
                <w:rFonts w:eastAsia="Times New Roman"/>
                <w:b/>
                <w:color w:val="000000"/>
                <w:sz w:val="24"/>
                <w:u w:val="single"/>
                <w:lang w:val="ro-RO"/>
              </w:rPr>
              <w:t xml:space="preserve">pentru </w:t>
            </w:r>
            <w:r>
              <w:rPr>
                <w:rFonts w:ascii="Times New Roman" w:hAnsi="Times New Roman" w:eastAsia="Times New Roman" w:cs="Times New Roman"/>
                <w:b/>
                <w:color w:val="000000" w:themeColor="text1"/>
                <w:spacing w:val="-6"/>
                <w:sz w:val="24"/>
                <w:szCs w:val="24"/>
                <w:highlight w:val="white"/>
                <w:u w:val="single"/>
              </w:rPr>
              <w:t xml:space="preserve">necesitățile </w:t>
            </w:r>
            <w:r>
              <w:rPr>
                <w:rFonts w:ascii="Times New Roman" w:hAnsi="Times New Roman" w:eastAsia="Times New Roman" w:cs="Times New Roman"/>
                <w:b/>
                <w:color w:val="000000" w:themeColor="text1"/>
                <w:spacing w:val="-6"/>
                <w:sz w:val="24"/>
                <w:szCs w:val="24"/>
                <w:highlight w:val="white"/>
                <w:u w:val="single"/>
                <w:lang w:val="ro-RO"/>
              </w:rPr>
              <w:t xml:space="preserve">Serviciilor Sociale</w:t>
            </w:r>
            <w:r>
              <w:rPr>
                <w:rFonts w:ascii="Times New Roman" w:hAnsi="Times New Roman" w:eastAsia="Times New Roman" w:cs="Times New Roman"/>
                <w:b/>
                <w:color w:val="000000" w:themeColor="text1"/>
                <w:spacing w:val="-6"/>
                <w:sz w:val="24"/>
                <w:szCs w:val="24"/>
                <w:highlight w:val="white"/>
                <w:u w:val="single"/>
              </w:rPr>
              <w:t xml:space="preserve"> din cadrul STAS-lor</w:t>
            </w:r>
            <w:r>
              <w:rPr>
                <w:rFonts w:eastAsia="Times New Roman"/>
                <w:b/>
                <w:color w:val="000000"/>
                <w:sz w:val="24"/>
                <w:u w:val="single"/>
                <w:lang w:val="ro-RO"/>
              </w:rPr>
              <w:t xml:space="preserve">, </w:t>
            </w:r>
            <w:r>
              <w:rPr>
                <w:rFonts w:eastAsia="Times New Roman"/>
                <w:b/>
                <w:color w:val="000000"/>
                <w:sz w:val="24"/>
                <w:u w:val="single"/>
                <w:lang w:val="ro-RO"/>
              </w:rPr>
              <w:t xml:space="preserve">arondate ATAS NORD VEST, </w:t>
            </w:r>
            <w:r>
              <w:rPr>
                <w:rFonts w:eastAsia="Times New Roman"/>
                <w:b/>
                <w:color w:val="000000"/>
                <w:sz w:val="24"/>
                <w:u w:val="single"/>
                <w:lang w:val="ro-RO"/>
              </w:rPr>
              <w:t xml:space="preserve">în perioada sezonului                          rece 2026-2027,</w:t>
            </w:r>
            <w:r>
              <w:rPr>
                <w:b/>
                <w:color w:val="000000"/>
              </w:rPr>
              <w:t xml:space="preserve">                                 </w:t>
            </w:r>
            <w:r>
              <w:rPr>
                <w:b/>
                <w:color w:val="000000"/>
                <w:sz w:val="16"/>
                <w:szCs w:val="16"/>
              </w:rPr>
              <w:t xml:space="preserve"> </w:t>
            </w:r>
            <w:r>
              <w:rPr>
                <w:i/>
                <w:color w:val="000000"/>
                <w:sz w:val="16"/>
                <w:szCs w:val="16"/>
              </w:rPr>
              <w:t xml:space="preserve">(denumirea bunului/serviciului)</w:t>
            </w:r>
            <w:r>
              <w:rPr>
                <w:rFonts w:eastAsia="Times New Roman"/>
                <w:b/>
                <w:bCs/>
                <w:color w:val="000000"/>
                <w:sz w:val="24"/>
                <w:szCs w:val="24"/>
                <w:u w:val="single"/>
                <w:lang w:val="ro-RO"/>
              </w:rPr>
            </w:r>
            <w:r>
              <w:rPr>
                <w:rFonts w:eastAsia="Times New Roman"/>
                <w:b/>
                <w:bCs/>
                <w:color w:val="000000"/>
                <w:sz w:val="24"/>
                <w:szCs w:val="24"/>
                <w:u w:val="single"/>
                <w:lang w:val="ro-RO"/>
              </w:rP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denumite în continuare Bunuri/Servicii, conform procedurii de achiziții publice de tip COP __________ nr._______ din_________________,</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în baza deciziei grupului de lucru al Cumpărătorului/Beneficiarului din „___” _____________20__.</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b.</w:t>
              <w:tab/>
              <w:t xml:space="preserve">Următoarele documente vor fi considerate părţi componente ale Contractului:</w:t>
            </w:r>
            <w:r/>
          </w:p>
          <w:p>
            <w:pPr>
              <w:pStyle w:val="759"/>
              <w:pBdr>
                <w:top w:val="none" w:color="000000" w:sz="4" w:space="0"/>
                <w:left w:val="none" w:color="000000" w:sz="4" w:space="0"/>
                <w:bottom w:val="none" w:color="000000" w:sz="4" w:space="0"/>
                <w:right w:val="none" w:color="000000" w:sz="4" w:space="0"/>
              </w:pBdr>
              <w:spacing/>
              <w:ind/>
              <w:jc w:val="both"/>
              <w:rPr>
                <w:sz w:val="24"/>
                <w:szCs w:val="24"/>
              </w:rPr>
            </w:pPr>
            <w:r>
              <w:rPr>
                <w:color w:val="000000"/>
              </w:rPr>
              <w:t xml:space="preserve"> a)</w:t>
              <w:tab/>
            </w:r>
            <w:r>
              <w:rPr>
                <w:color w:val="000000"/>
                <w:sz w:val="24"/>
                <w:szCs w:val="24"/>
              </w:rPr>
              <w:t xml:space="preserve">Specificaţia tehnică;</w:t>
            </w:r>
            <w:r>
              <w:rPr>
                <w:sz w:val="24"/>
                <w:szCs w:val="24"/>
              </w:rPr>
            </w:r>
            <w:r>
              <w:rPr>
                <w:sz w:val="24"/>
                <w:szCs w:val="24"/>
              </w:rPr>
            </w:r>
          </w:p>
          <w:p>
            <w:pPr>
              <w:pStyle w:val="759"/>
              <w:pBdr>
                <w:top w:val="none" w:color="000000" w:sz="4" w:space="0"/>
                <w:left w:val="none" w:color="000000" w:sz="4" w:space="0"/>
                <w:bottom w:val="none" w:color="000000" w:sz="4" w:space="0"/>
                <w:right w:val="none" w:color="000000" w:sz="4" w:space="0"/>
              </w:pBdr>
              <w:spacing/>
              <w:ind/>
              <w:jc w:val="both"/>
              <w:rPr>
                <w:sz w:val="24"/>
                <w:szCs w:val="24"/>
              </w:rPr>
            </w:pPr>
            <w:r>
              <w:rPr>
                <w:color w:val="000000"/>
                <w:sz w:val="24"/>
                <w:szCs w:val="24"/>
              </w:rPr>
              <w:t xml:space="preserve">b)</w:t>
              <w:tab/>
              <w:t xml:space="preserve">Specificația de preț;</w:t>
            </w:r>
            <w:r>
              <w:rPr>
                <w:sz w:val="24"/>
                <w:szCs w:val="24"/>
              </w:rPr>
            </w:r>
            <w:r>
              <w:rPr>
                <w:sz w:val="24"/>
                <w:szCs w:val="24"/>
              </w:rPr>
            </w:r>
          </w:p>
          <w:p>
            <w:pPr>
              <w:pStyle w:val="759"/>
              <w:pBdr>
                <w:top w:val="none" w:color="000000" w:sz="4" w:space="0"/>
                <w:left w:val="none" w:color="000000" w:sz="4" w:space="0"/>
                <w:bottom w:val="none" w:color="000000" w:sz="4" w:space="0"/>
                <w:right w:val="none" w:color="000000" w:sz="4" w:space="0"/>
              </w:pBdr>
              <w:spacing/>
              <w:ind/>
              <w:jc w:val="both"/>
              <w:rPr>
                <w:b/>
                <w:bCs/>
                <w:i/>
                <w:sz w:val="24"/>
                <w:szCs w:val="24"/>
              </w:rPr>
            </w:pPr>
            <w:r>
              <w:rPr>
                <w:color w:val="000000"/>
                <w:sz w:val="24"/>
                <w:szCs w:val="24"/>
              </w:rPr>
              <w:t xml:space="preserve">c) </w:t>
              <w:tab/>
              <w:t xml:space="preserve">Garanția de bună execuție </w:t>
            </w:r>
            <w:r>
              <w:rPr>
                <w:b/>
                <w:bCs/>
                <w:i/>
                <w:sz w:val="24"/>
                <w:szCs w:val="24"/>
              </w:rPr>
            </w:r>
            <w:r>
              <w:rPr>
                <w:b/>
                <w:bCs/>
                <w:i/>
                <w:sz w:val="24"/>
                <w:szCs w:val="24"/>
              </w:rPr>
            </w:r>
          </w:p>
          <w:p>
            <w:pPr>
              <w:pStyle w:val="759"/>
              <w:pBdr>
                <w:top w:val="none" w:color="000000" w:sz="4" w:space="0"/>
                <w:left w:val="none" w:color="000000" w:sz="4" w:space="0"/>
                <w:bottom w:val="none" w:color="000000" w:sz="4" w:space="0"/>
                <w:right w:val="none" w:color="000000" w:sz="4" w:space="0"/>
              </w:pBdr>
              <w:spacing/>
              <w:ind/>
              <w:jc w:val="both"/>
              <w:rPr>
                <w:b/>
                <w:bCs/>
                <w:i/>
                <w:sz w:val="20"/>
                <w:szCs w:val="20"/>
              </w:rPr>
            </w:pPr>
            <w:r>
              <w:rPr>
                <w:b/>
                <w:bCs/>
                <w:i/>
                <w:iCs/>
                <w:color w:val="000000"/>
                <w:sz w:val="20"/>
                <w:szCs w:val="20"/>
              </w:rPr>
              <w:t xml:space="preserve"> </w:t>
            </w:r>
            <w:r>
              <w:rPr>
                <w:color w:val="000000"/>
              </w:rPr>
              <w:t xml:space="preserve">c.</w:t>
              <w:tab/>
              <w:t xml:space="preserve">În cazul unor discrepanţe sau inconsecvenţe între documentele componente ale Contractului, documentele vor avea ordinea de prioritate enumerată mai sus.</w:t>
            </w:r>
            <w:r>
              <w:rPr>
                <w:b/>
                <w:bCs/>
                <w:i/>
                <w:sz w:val="20"/>
                <w:szCs w:val="20"/>
              </w:rPr>
            </w:r>
            <w:r>
              <w:rPr>
                <w:b/>
                <w:bCs/>
                <w:i/>
                <w:sz w:val="20"/>
                <w:szCs w:val="20"/>
              </w:rP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d.</w:t>
              <w:tab/>
              <w:t xml:space="preserve">În calitate de contravaloare a plăţilor care urmează a fi </w:t>
            </w:r>
            <w:r>
              <w:rPr>
                <w:color w:val="000000"/>
              </w:rPr>
              <w:t xml:space="preserve">efectuate de Cumpărător/Beneficiar, Furnizorul/Prestatorul se obligă prin prezentul contract să livreze/presteze Cumpărătorului/Beneficiarului Bunurile/Serviciile şi să înlăture defectele lor în conformitate cu prevederile Contractului sub toate aspectele.</w:t>
            </w:r>
            <w:r/>
          </w:p>
          <w:p>
            <w:pPr>
              <w:pStyle w:val="759"/>
              <w:pBdr>
                <w:top w:val="none" w:color="000000" w:sz="4" w:space="0"/>
                <w:left w:val="none" w:color="000000" w:sz="4" w:space="0"/>
                <w:bottom w:val="none" w:color="000000" w:sz="4" w:space="0"/>
                <w:right w:val="none" w:color="000000" w:sz="4" w:space="0"/>
              </w:pBdr>
              <w:spacing/>
              <w:ind/>
              <w:jc w:val="both"/>
              <w:rPr>
                <w:color w:val="000000"/>
              </w:rPr>
            </w:pPr>
            <w:r>
              <w:rPr>
                <w:color w:val="000000"/>
              </w:rPr>
              <w:t xml:space="preserve">e.</w:t>
              <w:tab/>
              <w:t xml:space="preserve">Cumpărătorul/Beneficiarul se obligă prin prezentul contract să plătească Furnizorului/Prestatorului, în calitate de contravaloare a livrării/prestării bunurilor/serviciilor, prețul Contractului în termenele şi modalitatea stabilite de Contract.</w:t>
            </w:r>
            <w:r>
              <w:rPr>
                <w:color w:val="000000"/>
              </w:rPr>
            </w:r>
            <w:r>
              <w:rPr>
                <w:color w:val="000000"/>
              </w:rP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1.</w:t>
              <w:tab/>
              <w:t xml:space="preserve">Obiectul Contractului</w:t>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1.1.</w:t>
              <w:tab/>
              <w:t xml:space="preserve">Furnizorul/Prestatorul îşi asumă obligaţia de a livra/presta Bunurile/Serviciile conform  Specificaţiei, care este parte integrantă a prezentului Contract. </w:t>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1.2.</w:t>
              <w:tab/>
              <w:t xml:space="preserve">Cumpărătorul/Benificiarul se obligă, la rândul său, să achite şi să recepţioneze Bunurile/Serviciile livrate/prestate  de Furnizorul/Prestator. </w:t>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1.3.</w:t>
              <w:tab/>
              <w:t xml:space="preserve">Calitatea Bunurilor se atestă prin certificatele de calitate indicate în Specificaţie. </w:t>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1.4</w:t>
              <w:tab/>
              <w:t xml:space="preserve">Serviciile prestate în baza contractului vor respecta standardele indicate în Specificaţie </w:t>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1.5</w:t>
              <w:tab/>
              <w:t xml:space="preserve">Termenele de garanţie </w:t>
            </w:r>
            <w:r>
              <w:rPr>
                <w:color w:val="000000"/>
                <w:sz w:val="16"/>
                <w:szCs w:val="16"/>
              </w:rPr>
              <w:t xml:space="preserve">[</w:t>
            </w:r>
            <w:r>
              <w:rPr>
                <w:i/>
                <w:color w:val="000000"/>
                <w:sz w:val="16"/>
                <w:szCs w:val="16"/>
              </w:rPr>
              <w:t xml:space="preserve">valabilitate, după caz</w:t>
            </w:r>
            <w:r>
              <w:rPr>
                <w:color w:val="000000"/>
                <w:sz w:val="16"/>
                <w:szCs w:val="16"/>
              </w:rPr>
              <w:t xml:space="preserve">]</w:t>
            </w:r>
            <w:r>
              <w:rPr>
                <w:color w:val="000000"/>
              </w:rPr>
              <w:t xml:space="preserve"> a Bunurilor/Serviciilor sunt indicate în Anexa nr.22, Specificaţii tehnice.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2.</w:t>
              <w:tab/>
              <w:t xml:space="preserve">Termeni şi condiţii de livrare/prestare</w:t>
            </w:r>
            <w:r/>
          </w:p>
          <w:p>
            <w:pPr>
              <w:pStyle w:val="759"/>
              <w:pBdr>
                <w:top w:val="none" w:color="000000" w:sz="4" w:space="0"/>
                <w:left w:val="none" w:color="000000" w:sz="4" w:space="0"/>
                <w:bottom w:val="none" w:color="000000" w:sz="4" w:space="0"/>
                <w:right w:val="none" w:color="000000" w:sz="4" w:space="0"/>
              </w:pBdr>
              <w:spacing/>
              <w:ind/>
              <w:rPr>
                <w:color w:val="000000"/>
                <w:highlight w:val="yellow"/>
              </w:rPr>
            </w:pPr>
            <w:r>
              <w:rPr>
                <w:color w:val="000000"/>
              </w:rPr>
              <w:t xml:space="preserve">2.1.</w:t>
              <w:tab/>
              <w:t xml:space="preserve">Livrarea/Prestarea Bunurilor/Serviciilor se efectuează de către Furnizor/Prestator:</w:t>
            </w:r>
            <w:r>
              <w:t xml:space="preserve">                       </w:t>
            </w:r>
            <w:r>
              <w:rPr>
                <w:b/>
                <w:bCs/>
                <w:color w:val="000000"/>
                <w:highlight w:val="yellow"/>
              </w:rPr>
              <w:t xml:space="preserve">Livrarea BUNURILOR se efectuează cu transportul Vînzătorului, pînă la depozitele a                   3 Instituții </w:t>
            </w:r>
            <w:r>
              <w:rPr>
                <w:b/>
                <w:color w:val="000000"/>
                <w:highlight w:val="yellow"/>
              </w:rPr>
              <w:t xml:space="preserve">arondate ATAS NORD VEST (lista se anexează, Anexa nr.3), conform graficului (pînă la 31 iulie 2026</w:t>
            </w:r>
            <w:r>
              <w:rPr>
                <w:b/>
                <w:color w:val="000000"/>
                <w:highlight w:val="yellow"/>
              </w:rPr>
              <w:t xml:space="preserve">), la solicitarea autorității contractante, în condițiile DDP-Franco destinație vămuită, Incoterms 2013. Solicitarea bunurilor se face prin intermediul poștei electronice sau telefonic. Agentul economic este obligat să confirme recepționarea mesajului.</w:t>
            </w:r>
            <w:r>
              <w:rPr>
                <w:color w:val="000000"/>
                <w:highlight w:val="yellow"/>
              </w:rPr>
            </w:r>
            <w:r>
              <w:rPr>
                <w:color w:val="000000"/>
                <w:highlight w:val="yellow"/>
              </w:rPr>
            </w:r>
          </w:p>
          <w:p>
            <w:pPr>
              <w:pStyle w:val="759"/>
              <w:pBdr>
                <w:top w:val="none" w:color="000000" w:sz="4" w:space="0"/>
                <w:left w:val="none" w:color="000000" w:sz="4" w:space="0"/>
                <w:bottom w:val="none" w:color="000000" w:sz="4" w:space="0"/>
                <w:right w:val="none" w:color="000000" w:sz="4" w:space="0"/>
              </w:pBdr>
              <w:spacing/>
              <w:ind/>
              <w:rPr/>
            </w:pPr>
            <w:r>
              <w:rPr>
                <w:b/>
                <w:color w:val="000000"/>
                <w:highlight w:val="yellow"/>
                <w:u w:val="single"/>
              </w:rPr>
              <w:t xml:space="preserve">__________________________________________________________________________________</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2.2.</w:t>
              <w:tab/>
              <w:t xml:space="preserve">Documentaţia de însoţire a Bunurilor/Serviciilor include:</w:t>
            </w:r>
            <w:r/>
          </w:p>
          <w:p>
            <w:pPr>
              <w:pStyle w:val="759"/>
              <w:pBdr>
                <w:top w:val="none" w:color="000000" w:sz="4" w:space="0"/>
                <w:left w:val="none" w:color="000000" w:sz="4" w:space="0"/>
                <w:bottom w:val="none" w:color="000000" w:sz="4" w:space="0"/>
                <w:right w:val="none" w:color="000000" w:sz="4" w:space="0"/>
              </w:pBdr>
              <w:spacing/>
              <w:ind/>
              <w:jc w:val="both"/>
              <w:rPr>
                <w:sz w:val="16"/>
                <w:szCs w:val="16"/>
              </w:rPr>
            </w:pPr>
            <w:r>
              <w:rPr>
                <w:i/>
                <w:color w:val="000000"/>
                <w:sz w:val="16"/>
                <w:szCs w:val="16"/>
              </w:rPr>
              <w:t xml:space="preserve">Cerinţele de mai sus trebuie prevăzute de către autoritatea contractantă şi ajustate conform cerinţelor actuale.</w:t>
            </w:r>
            <w:r>
              <w:rPr>
                <w:sz w:val="16"/>
                <w:szCs w:val="16"/>
              </w:rPr>
            </w:r>
            <w:r>
              <w:rPr>
                <w:sz w:val="16"/>
                <w:szCs w:val="16"/>
              </w:rPr>
            </w:r>
          </w:p>
          <w:p>
            <w:pPr>
              <w:pStyle w:val="759"/>
              <w:numPr>
                <w:ilvl w:val="0"/>
                <w:numId w:val="13"/>
              </w:numPr>
              <w:pBdr>
                <w:top w:val="none" w:color="000000" w:sz="4" w:space="0"/>
                <w:left w:val="none" w:color="000000" w:sz="4" w:space="0"/>
                <w:bottom w:val="none" w:color="000000" w:sz="4" w:space="0"/>
                <w:right w:val="none" w:color="000000" w:sz="4" w:space="0"/>
              </w:pBdr>
              <w:tabs>
                <w:tab w:val="left" w:leader="none" w:pos="1854"/>
              </w:tabs>
              <w:spacing/>
              <w:ind/>
              <w:jc w:val="both"/>
              <w:rPr/>
            </w:pPr>
            <w:r>
              <w:rPr>
                <w:i/>
                <w:color w:val="000000"/>
              </w:rPr>
              <w:t xml:space="preserve">Originalele facturilor fiscale;</w:t>
            </w:r>
            <w:r/>
          </w:p>
          <w:p>
            <w:pPr>
              <w:pStyle w:val="759"/>
              <w:numPr>
                <w:ilvl w:val="0"/>
                <w:numId w:val="13"/>
              </w:numPr>
              <w:pBdr>
                <w:top w:val="none" w:color="000000" w:sz="4" w:space="0"/>
                <w:left w:val="none" w:color="000000" w:sz="4" w:space="0"/>
                <w:bottom w:val="none" w:color="000000" w:sz="4" w:space="0"/>
                <w:right w:val="none" w:color="000000" w:sz="4" w:space="0"/>
              </w:pBdr>
              <w:tabs>
                <w:tab w:val="left" w:leader="none" w:pos="1854"/>
              </w:tabs>
              <w:spacing/>
              <w:ind/>
              <w:jc w:val="both"/>
              <w:rPr/>
            </w:pPr>
            <w:r>
              <w:rPr>
                <w:i/>
                <w:color w:val="000000"/>
              </w:rPr>
              <w:t xml:space="preserve">Certificatul de calitate (copie cu ștampila umedă al Vînzătorului);</w:t>
            </w:r>
            <w:r/>
          </w:p>
          <w:p>
            <w:pPr>
              <w:pStyle w:val="759"/>
              <w:numPr>
                <w:ilvl w:val="0"/>
                <w:numId w:val="13"/>
              </w:numPr>
              <w:pBdr>
                <w:top w:val="none" w:color="000000" w:sz="4" w:space="0"/>
                <w:left w:val="none" w:color="000000" w:sz="4" w:space="0"/>
                <w:bottom w:val="none" w:color="000000" w:sz="4" w:space="0"/>
                <w:right w:val="none" w:color="000000" w:sz="4" w:space="0"/>
              </w:pBdr>
              <w:tabs>
                <w:tab w:val="left" w:leader="none" w:pos="1854"/>
              </w:tabs>
              <w:spacing/>
              <w:ind/>
              <w:jc w:val="both"/>
              <w:rPr>
                <w:sz w:val="16"/>
                <w:szCs w:val="16"/>
              </w:rPr>
            </w:pPr>
            <w:r>
              <w:rPr>
                <w:i/>
                <w:color w:val="000000"/>
                <w:sz w:val="16"/>
                <w:szCs w:val="16"/>
              </w:rPr>
              <w:t xml:space="preserve">Certificatul de garanție;</w:t>
            </w:r>
            <w:r>
              <w:rPr>
                <w:sz w:val="16"/>
                <w:szCs w:val="16"/>
              </w:rPr>
            </w:r>
            <w:r>
              <w:rPr>
                <w:sz w:val="16"/>
                <w:szCs w:val="16"/>
              </w:rPr>
            </w:r>
          </w:p>
          <w:p>
            <w:pPr>
              <w:pStyle w:val="759"/>
              <w:numPr>
                <w:ilvl w:val="0"/>
                <w:numId w:val="13"/>
              </w:numPr>
              <w:pBdr>
                <w:top w:val="none" w:color="000000" w:sz="4" w:space="0"/>
                <w:left w:val="none" w:color="000000" w:sz="4" w:space="0"/>
                <w:bottom w:val="none" w:color="000000" w:sz="4" w:space="0"/>
                <w:right w:val="none" w:color="000000" w:sz="4" w:space="0"/>
              </w:pBdr>
              <w:tabs>
                <w:tab w:val="left" w:leader="none" w:pos="1854"/>
              </w:tabs>
              <w:spacing/>
              <w:ind/>
              <w:jc w:val="both"/>
              <w:rPr/>
            </w:pPr>
            <w:r>
              <w:rPr>
                <w:i/>
                <w:color w:val="000000"/>
              </w:rPr>
              <w:t xml:space="preserve">Actul de predare-primire;</w:t>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2.3.</w:t>
              <w:tab/>
              <w:t xml:space="preserve">Originalele documentelor prevăzute în punctul 2</w:t>
            </w:r>
            <w:r>
              <w:rPr>
                <w:color w:val="000000"/>
              </w:rPr>
              <w:t xml:space="preserve">.2 se vor prezenta Cumpărătorului/Benificiarului cel tîrziu la momentul livrării bunurilorla destinaţia finală/prestăriiserviciilor. Livrarea/Prestarea bunurilor/serviciilor se consideră încheiată în momentul în care sunt prezentate documentele de mai sus.</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3.</w:t>
              <w:tab/>
              <w:t xml:space="preserve">Preţul şi condiţii de plată</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3.1.</w:t>
              <w:tab/>
              <w:t xml:space="preserve">Preţul Bunurilor/Serviciilor livrate/prestate conform prezentului Contract este stabilit în lei moldoveneşti, fiind indicat Specificaţia prezentului Contract.</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3.2.</w:t>
              <w:tab/>
              <w:t xml:space="preserve">Suma totală a prezentului Contract, inclusiv TVA, se stabileşte în lei moldoveneşti şi constituie: __________________________________lei MD.</w:t>
            </w:r>
            <w:r/>
          </w:p>
          <w:p>
            <w:pPr>
              <w:pStyle w:val="759"/>
              <w:pBdr>
                <w:top w:val="none" w:color="000000" w:sz="4" w:space="0"/>
                <w:left w:val="none" w:color="000000" w:sz="4" w:space="0"/>
                <w:bottom w:val="none" w:color="000000" w:sz="4" w:space="0"/>
                <w:right w:val="none" w:color="000000" w:sz="4" w:space="0"/>
              </w:pBdr>
              <w:spacing/>
              <w:ind/>
              <w:jc w:val="both"/>
              <w:rPr/>
            </w:pPr>
            <w:r>
              <w:rPr>
                <w:i/>
                <w:color w:val="000000"/>
                <w:sz w:val="20"/>
              </w:rPr>
              <w:t xml:space="preserve">                     (suma cu cifre şi litere)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3.3.</w:t>
              <w:tab/>
              <w:t xml:space="preserve">Achitarea plăţilor pentru Bunurile/Serviciile livrate/prestate va efectua în lei moldoveneşti. </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3.4.</w:t>
              <w:tab/>
              <w:t xml:space="preserve">Metoda şi condiţiile de plată de către Cumpărător/Beneficiar vor fi: </w:t>
            </w:r>
            <w:r/>
          </w:p>
          <w:p>
            <w:pPr>
              <w:pStyle w:val="759"/>
              <w:pBdr>
                <w:top w:val="none" w:color="000000" w:sz="4" w:space="0"/>
                <w:left w:val="none" w:color="000000" w:sz="4" w:space="0"/>
                <w:bottom w:val="none" w:color="000000" w:sz="4" w:space="0"/>
                <w:right w:val="none" w:color="000000" w:sz="4" w:space="0"/>
              </w:pBdr>
              <w:tabs>
                <w:tab w:val="left" w:leader="none" w:pos="1134"/>
              </w:tabs>
              <w:spacing/>
              <w:ind w:left="142"/>
              <w:rPr>
                <w:sz w:val="20"/>
                <w:szCs w:val="20"/>
                <w:highlight w:val="white"/>
              </w:rPr>
            </w:pPr>
            <w:r>
              <w:rPr>
                <w:i/>
                <w:color w:val="000000"/>
                <w:spacing w:val="-4"/>
                <w:sz w:val="20"/>
                <w:szCs w:val="20"/>
                <w:highlight w:val="white"/>
              </w:rPr>
              <w:t xml:space="preserve">(Achitarea va fi efectuată</w:t>
            </w:r>
            <w:r>
              <w:rPr>
                <w:b/>
                <w:color w:val="000000"/>
                <w:spacing w:val="-4"/>
                <w:sz w:val="20"/>
                <w:szCs w:val="20"/>
                <w:highlight w:val="white"/>
              </w:rPr>
              <w:t xml:space="preserve"> </w:t>
            </w:r>
            <w:r>
              <w:rPr>
                <w:i/>
                <w:color w:val="000000"/>
                <w:spacing w:val="-4"/>
                <w:sz w:val="20"/>
                <w:szCs w:val="20"/>
                <w:highlight w:val="white"/>
              </w:rPr>
              <w:t xml:space="preserve">100%  după livrarea bunurilor și verificarea acestora corespunderii calității, conform facturilor prezentate.</w:t>
            </w:r>
            <w:r>
              <w:rPr>
                <w:i/>
                <w:color w:val="000000"/>
                <w:sz w:val="20"/>
                <w:szCs w:val="20"/>
                <w:highlight w:val="white"/>
              </w:rPr>
              <w:t xml:space="preserve">)</w:t>
            </w:r>
            <w:r>
              <w:rPr>
                <w:sz w:val="20"/>
                <w:szCs w:val="20"/>
                <w:highlight w:val="white"/>
              </w:rPr>
            </w:r>
            <w:r>
              <w:rPr>
                <w:sz w:val="20"/>
                <w:szCs w:val="20"/>
                <w:highlight w:val="white"/>
              </w:rP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3.5.</w:t>
              <w:tab/>
              <w:t xml:space="preserve">Plăţile se vor efectua prin transfer bancar pe contul de decontare al Furnizorului/Prestatorului indicat în prezentul Contract.</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rPr>
                <w:b/>
                <w:color w:val="000000"/>
              </w:rPr>
              <w:t xml:space="preserve">4.</w:t>
              <w:tab/>
              <w:t xml:space="preserve">Condiţii de predare-primire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4.1.</w:t>
              <w:tab/>
              <w:t xml:space="preserve">Bunurile/Serviciile se consideră predate de către Furnizor/Prestator şi recepţionate de către Cumpărător/Beneficiar [</w:t>
            </w:r>
            <w:r>
              <w:rPr>
                <w:i/>
                <w:color w:val="000000"/>
              </w:rPr>
              <w:t xml:space="preserve">destinatar, după caz</w:t>
            </w:r>
            <w:r>
              <w:rPr>
                <w:color w:val="000000"/>
              </w:rPr>
              <w:t xml:space="preserve">] dacă:</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a)</w:t>
              <w:tab/>
              <w:t xml:space="preserve">cantitatea Bunurilor/Serviciilor corespunde informaţiei indicate în Lista bunurilor/serviciilor şi graficul livrării/prestării şi documentele de însoţire conform punctului 2.2 al prezentului Contract;</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b)</w:t>
              <w:tab/>
              <w:t xml:space="preserve">calitatea Bunurilor/Serviciilor corespunde informaţiei indicate în Specificaţie;</w:t>
            </w:r>
            <w:r/>
          </w:p>
          <w:p>
            <w:pPr>
              <w:pStyle w:val="759"/>
              <w:pBdr>
                <w:top w:val="none" w:color="000000" w:sz="4" w:space="0"/>
                <w:left w:val="none" w:color="000000" w:sz="4" w:space="0"/>
                <w:bottom w:val="none" w:color="000000" w:sz="4" w:space="0"/>
                <w:right w:val="none" w:color="000000" w:sz="4" w:space="0"/>
              </w:pBdr>
              <w:spacing/>
              <w:ind/>
              <w:jc w:val="both"/>
              <w:rPr/>
            </w:pPr>
            <w:r>
              <w:rPr>
                <w:i/>
                <w:color w:val="000000"/>
              </w:rPr>
              <w:t xml:space="preserve">c</w:t>
            </w:r>
            <w:r>
              <w:rPr>
                <w:color w:val="000000"/>
              </w:rPr>
              <w:t xml:space="preserve">)</w:t>
              <w:tab/>
              <w:t xml:space="preserve">ambalajul şi integritatea Bunurilor corespunde informaţiei indicate în Specificaţie.</w:t>
            </w:r>
            <w:r/>
          </w:p>
          <w:p>
            <w:pPr>
              <w:pStyle w:val="759"/>
              <w:pBdr>
                <w:top w:val="none" w:color="000000" w:sz="4" w:space="0"/>
                <w:left w:val="none" w:color="000000" w:sz="4" w:space="0"/>
                <w:bottom w:val="none" w:color="000000" w:sz="4" w:space="0"/>
                <w:right w:val="none" w:color="000000" w:sz="4" w:space="0"/>
              </w:pBdr>
              <w:spacing/>
              <w:ind/>
              <w:rPr>
                <w:color w:val="000000"/>
                <w:highlight w:val="none"/>
              </w:rPr>
            </w:pPr>
            <w:r>
              <w:rPr>
                <w:color w:val="000000"/>
              </w:rPr>
              <w:t xml:space="preserve">4.2.</w:t>
              <w:tab/>
              <w:t xml:space="preserve">Furnizorul/Prestatorul este obligat să prezinte Cumpărătorului/Beneficiarului un exemplar original al  facturii fiscale odată cu livrarea/prestarea Bunurilor/Serviciilor, pentru efectuarea plăţii. Pentru nerespectarea de către Fur</w:t>
            </w:r>
            <w:r>
              <w:rPr>
                <w:color w:val="000000"/>
              </w:rPr>
              <w:t xml:space="preserve">nizor/Prestator a prezentei clauze, Cumpărătorul/Beneficiarul îşi rezervă dreptul de a majora termenul de achitare prevăzut în punctul 3.4 corespunzător numărului de zile de întîrziere şi de a fi exonerat de achitarea penalităţii stabilite în punctul 10.3.</w:t>
            </w:r>
            <w:r>
              <w:rPr>
                <w:color w:val="000000"/>
                <w:highlight w:val="none"/>
              </w:rPr>
            </w:r>
          </w:p>
          <w:p w14:paraId="0D5BF981">
            <w:pPr>
              <w:pBdr>
                <w:top w:val="none" w:color="000000" w:sz="4" w:space="0"/>
                <w:left w:val="none" w:color="000000" w:sz="4" w:space="0"/>
                <w:bottom w:val="none" w:color="000000" w:sz="4" w:space="0"/>
                <w:right w:val="none" w:color="000000" w:sz="4" w:space="0"/>
              </w:pBdr>
              <w:spacing/>
              <w:ind/>
              <w:rPr/>
            </w:pPr>
            <w:r>
              <w:rPr>
                <w:color w:val="000000"/>
                <w:highlight w:val="none"/>
              </w:rPr>
            </w:r>
            <w:r>
              <w:rPr>
                <w:color w:val="000000"/>
                <w:highlight w:val="none"/>
              </w:rPr>
            </w: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 </w:t>
            </w:r>
            <w:r>
              <w:rPr>
                <w:b/>
                <w:color w:val="000000"/>
              </w:rPr>
              <w:t xml:space="preserve">5.</w:t>
              <w:tab/>
              <w:t xml:space="preserve">Standarde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5.1.</w:t>
              <w:tab/>
              <w:t xml:space="preserve">Bunurile/Serviciile furnizate/prestate în baza contractului vor respecta standardele prezentate de către furnizor în propunerea sa tehnică.</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5.2.</w:t>
              <w:tab/>
              <w:t xml:space="preserve">Cînd nu este menţionat nici un standard sau reglementare aplicabilă se vor respecta standardele sau alte reglementări autorizate în ţara de origine a Bunurilor/Serviciilor.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rPr>
                <w:b/>
                <w:color w:val="000000"/>
              </w:rPr>
              <w:t xml:space="preserve">6.</w:t>
              <w:tab/>
              <w:t xml:space="preserve">Obligaţiile părţilor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6.1.</w:t>
              <w:tab/>
              <w:t xml:space="preserve">În baza prezentului Contract, Furnizorul/Prestatorul se obligă:</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a)</w:t>
              <w:tab/>
              <w:t xml:space="preserve">să livreze/presteze Bunurile/Serviciile în condiţiile prevăzute de prezentul Contract;</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b)</w:t>
              <w:tab/>
              <w:t xml:space="preserve">să anunţe Cumpărătorul/Beneficiarul după semnarea prezentului Contract, în decurs de _3_ zile calendaristice, prin telefon/fax sau mijloace electronice, despre disponibilitatea livrării/prestării Bunurilor/Serviciilor;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c)</w:t>
              <w:tab/>
              <w:t xml:space="preserve">să asigure condiţiile corespunzătoare pentru recepţionarea Bunurilor/Serviciilor de către Cumpărător/Beneficiar [</w:t>
            </w:r>
            <w:r>
              <w:rPr>
                <w:i/>
                <w:color w:val="000000"/>
              </w:rPr>
              <w:t xml:space="preserve">destinatar, după caz</w:t>
            </w:r>
            <w:r>
              <w:rPr>
                <w:color w:val="000000"/>
              </w:rPr>
              <w:t xml:space="preserve">], în termenele stabilite, în corespundere cu cerinţele prezentului Contract;</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d)</w:t>
              <w:tab/>
              <w:t xml:space="preserve">să asigure integritatea şi calitatea Bunurilor/Serviciilor pe toată perioada de până la recepţionarea lor de către Cumpărător/Beneficiar [</w:t>
            </w:r>
            <w:r>
              <w:rPr>
                <w:i/>
                <w:color w:val="000000"/>
              </w:rPr>
              <w:t xml:space="preserve">destinatar, după caz</w:t>
            </w:r>
            <w:r>
              <w:rPr>
                <w:color w:val="000000"/>
              </w:rPr>
              <w:t xml:space="preserv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6.2.</w:t>
              <w:tab/>
              <w:t xml:space="preserve">În baza prezentului Contract, Cumpărătorul/Beneficiarul se obligă:</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a)</w:t>
              <w:tab/>
              <w:t xml:space="preserve">să întreprindă toate măsurile necesare pentru asigurarea recepţionării în termenul stabilit a Bunurilor/Serviciilor livrate/prestate în corespundere cu cerinţele prezentului Contract;</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b)</w:t>
              <w:tab/>
              <w:t xml:space="preserve">să asigure achitarea Bunurilor/Serviciilor livrate/prestate, respectînd modalităţile şi termenele indicate în prezentul Contract.</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rPr>
                <w:b/>
                <w:color w:val="000000"/>
              </w:rPr>
              <w:t xml:space="preserve">7.</w:t>
              <w:tab/>
              <w:t xml:space="preserve">Circumstanțe care justifică neexecutarea contractului</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7.1.</w:t>
              <w:tab/>
              <w:t xml:space="preserve">Părţile sunt exonerate de răspundere pentru neîndeplinirea parţială sau integrală a obligaţiilor conform prezentului </w:t>
            </w:r>
            <w:r>
              <w:rPr>
                <w:color w:val="000000"/>
              </w:rPr>
              <w:t xml:space="preserve">Contract, dacă aceasta este cauzată de producerea unor cazuri de circumstanțe care justifică neexecutarea contractului (războaie, calamităţi naturale: incendii, inundaţii, cutremure de pămînt, precum şi alte circumstanţe care nu depind de voinţa Părţilor).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7.2.</w:t>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7.3.</w:t>
              <w:tab/>
              <w:t xml:space="preserve">Survenirea circums</w:t>
            </w:r>
            <w:r>
              <w:rPr>
                <w:color w:val="000000"/>
              </w:rPr>
              <w:t xml:space="preserve">tanţelor care justifică neexecutarea contractului, momentul declanşării şi termenul de acţiune trebuie să fie confirmate printr-un aviz de atestare, eliberat în mod corespunzător de către organul competent din ţara Părţii care invocă asemenea circumstanţe.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7.4      În cazul în care în  circumstanțele care justifică neexecutarea contractului, acesta se modifică prin acordul adițional, inclusiv modificarea termenilor de executare, în cazul unei executări ulterioare a contr</w:t>
            </w:r>
            <w:r>
              <w:rPr>
                <w:color w:val="000000"/>
              </w:rPr>
              <w:t xml:space="preserve">actului. Când se execută  pct.7.1 și pct. 7.3, părțile modifică contractul prin acord - adițional, privind neîndeplinerea parțială sau integrală a obligațiunilor, inclusiv modificarea termenilor în cazul suspendării și executării ulterioare a contractului.</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rPr>
                <w:b/>
                <w:color w:val="000000"/>
              </w:rPr>
              <w:t xml:space="preserve">8.</w:t>
              <w:tab/>
              <w:t xml:space="preserve">Rezoluțiunea</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8.1.</w:t>
              <w:tab/>
              <w:t xml:space="preserve">Rezoluțiunea Contractului se poate realiza cu acordul comun al Părţilor.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8.2.</w:t>
              <w:tab/>
              <w:t xml:space="preserve">Contractul poate fi rezolvit în mod unilateral de către: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a)</w:t>
              <w:tab/>
              <w:t xml:space="preserve">Cumpărător/Beneficiar în caz de refuz al Furnizorului/Prestatorului de a livra/presta Bunurile/Serviciile prevăzute în prezentul Contract;         </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b)</w:t>
              <w:tab/>
              <w:t xml:space="preserve">Cumpărător/Beneficiar în caz de nerespectare de către Furnizor/Prestator a termenelor de livrare/prestare stabilite;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c)</w:t>
              <w:tab/>
              <w:t xml:space="preserve">Furnizor/Prestator în caz de nerespectare de către Cumpărător/Beneficiar a termenelor de plată a Bunurilor/Serviciilor;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d)</w:t>
              <w:tab/>
              <w:t xml:space="preserve">Furnizor/Prestator sau Cumpărător/Beneficiar în caz de nesatisfacere de către una dintre Părţi a pretenţiilor înaintate conform prezentului Contract.</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8.3      Cumpărător/Beneficiar are dreptul de a rezolvi unilateral contractul în perioada de valabilitate a acestuia în una dintre următoarele situaţii:</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a) contractantul se afla, la momentul atribuirii lui, în una dintre situaţiile care ar fi determinat excluderea sa din procedura de atribuire potrivit art. 19 al Legii nr.131/2015 privind achizițiile publice;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b) contractul a făcut obiectul unei modificări substanțiale care necesita o nouă procedură de achiziție publică în conformitate cu art. 76 al Legii nr.131/2015 privind achizițiile publice;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c) contractul nu ar fi trebuit să fie atribuit contractantului respectiv, avînd în vedere o încălcare gravă </w:t>
            </w:r>
            <w:r>
              <w:rPr>
                <w:color w:val="000000"/>
              </w:rPr>
              <w:t xml:space="preserve">a obligaţiilor ce rezultă din Legea nr.131/2015 privind achizițiile publice și/sau tratatele internaţionale la care Republica Moldova este parte, care a fost constatată printr-o decizie a unei instanțe judecătorești naționale sau, după caz, internaționale.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8.4.</w:t>
              <w:tab/>
              <w:t xml:space="preserve">Partea iniţiatoare a rezoluțiunii Contractului este obligată să comunice în termen de _5_ zile lucrătoare celeilalte Părţi despre intenţiile ei printr-o scrisoare motivată.</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8.5.</w:t>
              <w:tab/>
              <w:t xml:space="preserve">Partea înştiinţată este obligată să răspundă în decurs de _5_ zile lucrătoare de la primirea notificării. În cazul în care litigiul nu este soluţionat în termenele stabilite, partea iniţiatoare va iniția rezoluțiunea.</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rPr>
                <w:b/>
                <w:color w:val="000000"/>
              </w:rPr>
              <w:t xml:space="preserve">9.</w:t>
              <w:tab/>
              <w:t xml:space="preserve">Reclamaţii </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9.1.</w:t>
              <w:tab/>
              <w:t xml:space="preserve">Reclamaţiile privind cantitatea Bunurilor/Serviciilor livrate/prestate sunt înaintate Furnizorului/Prestatorului la momentul recepţionării lor, fiind confirmate printr-un act întocmit în comun cu reprezentantul Furnizorului/Prestatorului.</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9.2.</w:t>
              <w:tab/>
              <w:t xml:space="preserve">Pretenţiile privind calitatea bunuril</w:t>
            </w:r>
            <w:r>
              <w:rPr>
                <w:color w:val="000000"/>
              </w:rPr>
              <w:t xml:space="preserve">or/serviciilor livrate/prestate sunt înaintate Furnizorului/Prestatorului în termen de _3_ zile de la depistarea deficienţelor de calitate şi trebuie confirmate printr-un certificat eliberat de o organizaţie independentă neutră şi autorizată în acest sens.</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9.3.</w:t>
              <w:tab/>
              <w:t xml:space="preserve">Furnizorul/Prestatorul este obligat să examineze pretenţiile înaintate în termen de _3_ zile de la data primirii acestora şi să comunice Cumpărătorului/Beneficiarului despre decizia luată.</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9.4.</w:t>
              <w:tab/>
              <w:t xml:space="preserve">În caz de recunoaştere a pretenţiilor, Furnizorul/Prestatorul este obligat, în termen de _3_ z</w:t>
            </w:r>
            <w:r>
              <w:rPr>
                <w:color w:val="000000"/>
              </w:rPr>
              <w:t xml:space="preserve">ile, să livreze/presteze suplimentar Cumpărătorului/Beneficiarului cantitatea nelivrată/neprestată de bunuri/servicii, iar în caz de constatare a calităţii necorespunzătoare – să le substituie sau să le corecteze în conformitate cu cerinţele Contractului. </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9.5.</w:t>
              <w:tab/>
              <w:t xml:space="preserve">Furnizorul/Prestatorul poartă răspundere pentru calitatea Bunurilor/Serviciilor în limitele stabilite, inclusiv pentru viciile ascunse.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9.6.</w:t>
              <w:tab/>
              <w:t xml:space="preserve">În cazul devierii de la calitatea confirmată prin certificatul de calitate întocmit de organizaţia independentă neutră sau autorizată în acest sens, cheltuielile pentru staţionare sau întîrziere sunt suportate de partea vinovată.</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rPr>
                <w:b/>
                <w:color w:val="000000"/>
              </w:rPr>
              <w:t xml:space="preserve">10.</w:t>
              <w:tab/>
              <w:t xml:space="preserve">Sancţiuni</w:t>
            </w:r>
            <w:r/>
          </w:p>
          <w:p>
            <w:pPr>
              <w:pStyle w:val="759"/>
              <w:pBdr>
                <w:top w:val="none" w:color="000000" w:sz="4" w:space="0"/>
                <w:left w:val="none" w:color="000000" w:sz="4" w:space="0"/>
                <w:bottom w:val="none" w:color="000000" w:sz="4" w:space="0"/>
                <w:right w:val="none" w:color="000000" w:sz="4" w:space="0"/>
              </w:pBdr>
              <w:shd w:val="clear" w:color="ffffff" w:fill="ffffff"/>
              <w:tabs>
                <w:tab w:val="left" w:leader="none" w:pos="741"/>
              </w:tabs>
              <w:spacing/>
              <w:ind w:left="31"/>
              <w:jc w:val="left"/>
              <w:rPr>
                <w:color w:val="000000"/>
                <w:highlight w:val="white"/>
              </w:rPr>
            </w:pPr>
            <w:r>
              <w:rPr>
                <w:color w:val="000000"/>
                <w:highlight w:val="yellow"/>
              </w:rPr>
              <w:t xml:space="preserve">10.1.</w:t>
              <w:tab/>
            </w:r>
            <w:r>
              <w:rPr>
                <w:color w:val="000000"/>
                <w:highlight w:val="yellow"/>
              </w:rPr>
              <w:t xml:space="preserve">Forma de garanţie de bună executare a contractului</w:t>
            </w:r>
            <w:r>
              <w:rPr>
                <w:color w:val="000000"/>
                <w:highlight w:val="yellow"/>
              </w:rPr>
              <w:t xml:space="preserve">:</w:t>
            </w:r>
            <w:r>
              <w:rPr>
                <w:color w:val="000000"/>
                <w:highlight w:val="yellow"/>
              </w:rPr>
              <w:t xml:space="preserve"> </w:t>
            </w:r>
            <w:r>
              <w:rPr>
                <w:rFonts w:eastAsia="Times New Roman"/>
                <w:b/>
                <w:color w:val="000000"/>
                <w:sz w:val="24"/>
                <w:lang w:val="en-US"/>
              </w:rPr>
              <w:t xml:space="preserve">Garanția de bună execuție a contractului</w:t>
            </w:r>
            <w:r>
              <w:rPr>
                <w:rFonts w:eastAsia="Times New Roman"/>
                <w:b/>
                <w:color w:val="000000"/>
                <w:sz w:val="24"/>
                <w:lang w:val="ro-RO"/>
              </w:rPr>
              <w:t xml:space="preserve"> </w:t>
            </w:r>
            <w:r>
              <w:rPr>
                <w:rFonts w:eastAsia="Times New Roman"/>
                <w:b/>
                <w:color w:val="000000"/>
                <w:sz w:val="24"/>
                <w:lang w:val="ro-RO"/>
              </w:rPr>
              <w:t xml:space="preserve">(obligatoriu la semnarea contractului)</w:t>
            </w:r>
            <w:r>
              <w:rPr>
                <w:rFonts w:eastAsia="Times New Roman"/>
                <w:b/>
                <w:color w:val="000000"/>
                <w:sz w:val="24"/>
                <w:lang w:val="en-US"/>
              </w:rPr>
              <w:t xml:space="preserve">: </w:t>
            </w:r>
            <w:r>
              <w:rPr>
                <w:b/>
                <w:bCs/>
                <w:iCs/>
                <w:sz w:val="24"/>
                <w:szCs w:val="24"/>
                <w:highlight w:val="white"/>
                <w:lang w:val="en-US"/>
              </w:rPr>
              <w:t xml:space="preserve">5% din </w:t>
            </w:r>
            <w:r>
              <w:rPr>
                <w:b/>
                <w:bCs/>
                <w:iCs/>
                <w:sz w:val="24"/>
                <w:szCs w:val="24"/>
                <w:highlight w:val="white"/>
                <w:lang w:val="ro-RO"/>
              </w:rPr>
              <w:t xml:space="preserve">suma</w:t>
            </w:r>
            <w:r>
              <w:rPr>
                <w:b/>
                <w:bCs/>
                <w:iCs/>
                <w:sz w:val="24"/>
                <w:szCs w:val="24"/>
                <w:highlight w:val="white"/>
                <w:lang w:val="en-US"/>
              </w:rPr>
              <w:t xml:space="preserve"> contractului cu TVA</w:t>
            </w:r>
            <w:r>
              <w:rPr>
                <w:b/>
                <w:bCs/>
                <w:iCs/>
                <w:sz w:val="24"/>
                <w:szCs w:val="24"/>
                <w:highlight w:val="white"/>
                <w:lang w:val="ro-RO"/>
              </w:rPr>
              <w:t xml:space="preserve">,</w:t>
            </w:r>
            <w:r>
              <w:rPr>
                <w:b/>
                <w:bCs/>
                <w:sz w:val="24"/>
                <w:szCs w:val="24"/>
                <w:highlight w:val="white"/>
                <w:lang w:val="ro-RO"/>
              </w:rPr>
              <w:t xml:space="preserve"> în forma de scrisoare oficială</w:t>
            </w:r>
            <w:r>
              <w:rPr>
                <w:b/>
                <w:bCs/>
                <w:sz w:val="24"/>
                <w:szCs w:val="24"/>
                <w:highlight w:val="white"/>
                <w:lang w:val="ro-RO"/>
              </w:rPr>
              <w:t xml:space="preserve"> </w:t>
            </w:r>
            <w:r>
              <w:rPr>
                <w:rFonts w:ascii="Times New Roman" w:hAnsi="Times New Roman" w:eastAsia="Times New Roman" w:cs="Times New Roman"/>
                <w:b/>
                <w:bCs/>
                <w:color w:val="000000"/>
                <w:sz w:val="24"/>
                <w:szCs w:val="24"/>
              </w:rPr>
              <w:t xml:space="preserve">emisă de către instituția financiară unde se deservește ofertantul</w:t>
            </w:r>
            <w:r>
              <w:rPr>
                <w:rFonts w:ascii="Times New Roman" w:hAnsi="Times New Roman" w:eastAsia="Times New Roman" w:cs="Times New Roman"/>
                <w:b/>
                <w:bCs/>
                <w:color w:val="000000"/>
                <w:sz w:val="24"/>
                <w:szCs w:val="24"/>
                <w:lang w:val="ro-RO"/>
              </w:rPr>
              <w:t xml:space="preserve">.</w:t>
            </w:r>
            <w:r>
              <w:rPr>
                <w:color w:val="000000"/>
                <w:highlight w:val="white"/>
              </w:rPr>
            </w:r>
            <w:r>
              <w:rPr>
                <w:color w:val="000000"/>
                <w:highlight w:val="white"/>
              </w:rPr>
            </w:r>
          </w:p>
          <w:p>
            <w:pPr>
              <w:pStyle w:val="759"/>
              <w:pBdr>
                <w:top w:val="none" w:color="000000" w:sz="4" w:space="0"/>
                <w:left w:val="none" w:color="000000" w:sz="4" w:space="0"/>
                <w:bottom w:val="none" w:color="000000" w:sz="4" w:space="0"/>
                <w:right w:val="none" w:color="000000" w:sz="4" w:space="0"/>
              </w:pBdr>
              <w:shd w:val="clear" w:color="ffffff" w:fill="ffffff"/>
              <w:tabs>
                <w:tab w:val="left" w:leader="none" w:pos="741"/>
              </w:tabs>
              <w:spacing/>
              <w:ind/>
              <w:jc w:val="both"/>
              <w:rPr>
                <w:sz w:val="16"/>
                <w:szCs w:val="16"/>
                <w:highlight w:val="white"/>
              </w:rPr>
            </w:pPr>
            <w:r>
              <w:rPr>
                <w:color w:val="000000"/>
                <w:highlight w:val="white"/>
              </w:rPr>
              <w:t xml:space="preserve"> </w:t>
            </w:r>
            <w:r>
              <w:rPr>
                <w:color w:val="000000"/>
                <w:sz w:val="16"/>
                <w:szCs w:val="16"/>
                <w:highlight w:val="white"/>
              </w:rPr>
              <w:t xml:space="preserve">Aceste rețineri vor fi efectuate pînă la completarea garanției de bună execuție. Sumele astfel reținute vor fi  depuse pe un cont special deschis în baza </w:t>
            </w:r>
            <w:r>
              <w:rPr>
                <w:i/>
                <w:color w:val="000000"/>
                <w:sz w:val="16"/>
                <w:szCs w:val="16"/>
                <w:highlight w:val="white"/>
                <w:u w:val="single"/>
              </w:rPr>
              <w:t xml:space="preserve">contractului de depozit</w:t>
            </w:r>
            <w:r>
              <w:rPr>
                <w:color w:val="000000"/>
                <w:sz w:val="16"/>
                <w:szCs w:val="16"/>
                <w:highlight w:val="white"/>
              </w:rPr>
              <w:t xml:space="preserve">- garanția de bună execuție aleasă de ambele părți. Garanția de bună executare se va restitui Vînzătorului în baza notificării Beneficiarului către agentul bancar. Notificarea se va face după executarea contractului.</w:t>
            </w:r>
            <w:r>
              <w:rPr>
                <w:sz w:val="16"/>
                <w:szCs w:val="16"/>
                <w:highlight w:val="white"/>
              </w:rPr>
            </w:r>
            <w:r>
              <w:rPr>
                <w:sz w:val="16"/>
                <w:szCs w:val="16"/>
                <w:highlight w:val="white"/>
              </w:rPr>
            </w:r>
          </w:p>
          <w:p>
            <w:pPr>
              <w:pStyle w:val="759"/>
              <w:pBdr>
                <w:top w:val="none" w:color="000000" w:sz="4" w:space="0"/>
                <w:left w:val="none" w:color="000000" w:sz="4" w:space="0"/>
                <w:bottom w:val="none" w:color="000000" w:sz="4" w:space="0"/>
                <w:right w:val="none" w:color="000000" w:sz="4" w:space="0"/>
              </w:pBdr>
              <w:spacing/>
              <w:ind/>
              <w:jc w:val="both"/>
              <w:rPr>
                <w:color w:val="000000"/>
                <w:highlight w:val="white"/>
              </w:rPr>
            </w:pPr>
            <w:r>
              <w:rPr>
                <w:color w:val="000000"/>
                <w:highlight w:val="white"/>
              </w:rPr>
              <w:t xml:space="preserve">10.2.</w:t>
              <w:tab/>
              <w:t xml:space="preserve">Pentru refuzul de a vinde/presta Bunurile/Serviciile prevăzute în prezentul Contract, </w:t>
            </w:r>
            <w:r>
              <w:rPr>
                <w:color w:val="000000"/>
                <w:sz w:val="16"/>
                <w:szCs w:val="16"/>
                <w:highlight w:val="white"/>
              </w:rPr>
              <w:t xml:space="preserve">se va reține garanţia de bună executare a contractului, în cazul în care ea a fost constituită în conformitate cu prevedrile punctului 10.1., în caz contrar</w:t>
            </w:r>
            <w:r>
              <w:rPr>
                <w:color w:val="000000"/>
                <w:highlight w:val="white"/>
              </w:rPr>
              <w:t xml:space="preserve"> Furnizorul/Prestatorul suportă o penalitate în valoare de 5% din suma totală a contractului.</w:t>
            </w:r>
            <w:r>
              <w:rPr>
                <w:color w:val="000000"/>
                <w:highlight w:val="white"/>
              </w:rPr>
            </w:r>
            <w:r>
              <w:rPr>
                <w:color w:val="000000"/>
                <w:highlight w:val="white"/>
              </w:rPr>
            </w:r>
          </w:p>
          <w:p>
            <w:pPr>
              <w:pStyle w:val="759"/>
              <w:pBdr>
                <w:top w:val="none" w:color="000000" w:sz="4" w:space="0"/>
                <w:left w:val="none" w:color="000000" w:sz="4" w:space="0"/>
                <w:bottom w:val="none" w:color="000000" w:sz="4" w:space="0"/>
                <w:right w:val="none" w:color="000000" w:sz="4" w:space="0"/>
              </w:pBdr>
              <w:spacing/>
              <w:ind/>
              <w:jc w:val="both"/>
              <w:rPr>
                <w:highlight w:val="white"/>
              </w:rPr>
            </w:pPr>
            <w:r>
              <w:rPr>
                <w:highlight w:val="white"/>
              </w:rPr>
            </w:r>
            <w:r>
              <w:rPr>
                <w:highlight w:val="white"/>
              </w:rPr>
            </w:r>
            <w:r>
              <w:rPr>
                <w:highlight w:val="white"/>
              </w:rPr>
            </w:r>
          </w:p>
          <w:p>
            <w:pPr>
              <w:pStyle w:val="759"/>
              <w:pBdr>
                <w:top w:val="none" w:color="000000" w:sz="4" w:space="0"/>
                <w:left w:val="none" w:color="000000" w:sz="4" w:space="0"/>
                <w:bottom w:val="none" w:color="000000" w:sz="4" w:space="0"/>
                <w:right w:val="none" w:color="000000" w:sz="4" w:space="0"/>
              </w:pBdr>
              <w:spacing/>
              <w:ind/>
              <w:rPr>
                <w:color w:val="000000"/>
                <w:highlight w:val="white"/>
              </w:rPr>
            </w:pPr>
            <w:r>
              <w:rPr>
                <w:color w:val="000000"/>
                <w:highlight w:val="white"/>
              </w:rPr>
              <w:t xml:space="preserve">10.3.</w:t>
              <w:tab/>
              <w:t xml:space="preserve">Pentru livrarea/prestarea cu</w:t>
            </w:r>
            <w:r>
              <w:rPr>
                <w:color w:val="000000"/>
                <w:highlight w:val="white"/>
              </w:rPr>
              <w:t xml:space="preserve"> întârziere a Bunurilor/Serviciilor, Furnizorul/Prestatorul poartă plata despăgubirei în valoare de 0,1% din suma Bunurilor/Serviciilor nelivrate/neprestate, pentru fiecare zi de întârziere, dar nu mai mult de 5 %  din suma totală a prezentului Contract.  </w:t>
            </w:r>
            <w:r>
              <w:rPr>
                <w:color w:val="000000"/>
                <w:highlight w:val="white"/>
              </w:rPr>
            </w:r>
            <w:r>
              <w:rPr>
                <w:color w:val="000000"/>
                <w:highlight w:val="white"/>
              </w:rPr>
            </w:r>
          </w:p>
          <w:p>
            <w:pPr>
              <w:pStyle w:val="759"/>
              <w:pBdr>
                <w:top w:val="none" w:color="000000" w:sz="4" w:space="0"/>
                <w:left w:val="none" w:color="000000" w:sz="4" w:space="0"/>
                <w:bottom w:val="none" w:color="000000" w:sz="4" w:space="0"/>
                <w:right w:val="none" w:color="000000" w:sz="4" w:space="0"/>
              </w:pBdr>
              <w:spacing/>
              <w:ind/>
              <w:rPr>
                <w:color w:val="000000"/>
                <w:highlight w:val="white"/>
              </w:rPr>
            </w:pPr>
            <w:r>
              <w:rPr>
                <w:color w:val="000000"/>
                <w:highlight w:val="white"/>
              </w:rPr>
              <w:t xml:space="preserve">        În cazul în care întârzierea depășește _3_ zile, Furnizorul/Prestatorul prezintă Cumpărătorului/Beneficiarului o explicație în formă scrisă. </w:t>
            </w:r>
            <w:r>
              <w:rPr>
                <w:color w:val="000000"/>
                <w:highlight w:val="white"/>
              </w:rPr>
            </w:r>
            <w:r>
              <w:rPr>
                <w:color w:val="000000"/>
                <w:highlight w:val="white"/>
              </w:rPr>
            </w:r>
          </w:p>
          <w:p>
            <w:pPr>
              <w:pStyle w:val="759"/>
              <w:pBdr>
                <w:top w:val="none" w:color="000000" w:sz="4" w:space="0"/>
                <w:left w:val="none" w:color="000000" w:sz="4" w:space="0"/>
                <w:bottom w:val="none" w:color="000000" w:sz="4" w:space="0"/>
                <w:right w:val="none" w:color="000000" w:sz="4" w:space="0"/>
              </w:pBdr>
              <w:spacing/>
              <w:ind/>
              <w:rPr>
                <w:sz w:val="16"/>
                <w:szCs w:val="16"/>
                <w:highlight w:val="white"/>
              </w:rPr>
            </w:pPr>
            <w:r>
              <w:rPr>
                <w:color w:val="000000"/>
                <w:sz w:val="16"/>
                <w:szCs w:val="16"/>
                <w:highlight w:val="white"/>
              </w:rPr>
              <w:t xml:space="preserve">Dacă Cumpărătorul/Beneficiarul acceptă, Furnizorul/Prestatorul prelungește termenul de valabilitate a garanției de bună executare, în caz contrar se con</w:t>
            </w:r>
            <w:r>
              <w:rPr>
                <w:color w:val="000000"/>
                <w:sz w:val="16"/>
                <w:szCs w:val="16"/>
                <w:highlight w:val="white"/>
              </w:rPr>
              <w:t xml:space="preserve">sideră ca fiind refuz de a livra/presta Bunurile/Serviciile prevăzute în prezentul Contract și Furnizorului/Prestatorului i se va reține garanţia de bună executare a Contractului, în cazul în care a fost constituită în conformitate cu prevederile pct.10.1.</w:t>
            </w:r>
            <w:r>
              <w:rPr>
                <w:sz w:val="16"/>
                <w:szCs w:val="16"/>
                <w:highlight w:val="white"/>
              </w:rPr>
            </w:r>
            <w:r>
              <w:rPr>
                <w:sz w:val="16"/>
                <w:szCs w:val="16"/>
                <w:highlight w:val="white"/>
              </w:rPr>
            </w:r>
          </w:p>
          <w:p>
            <w:pPr>
              <w:pStyle w:val="759"/>
              <w:pBdr>
                <w:top w:val="none" w:color="000000" w:sz="4" w:space="0"/>
                <w:left w:val="none" w:color="000000" w:sz="4" w:space="0"/>
                <w:bottom w:val="none" w:color="000000" w:sz="4" w:space="0"/>
                <w:right w:val="none" w:color="000000" w:sz="4" w:space="0"/>
              </w:pBdr>
              <w:spacing/>
              <w:ind/>
              <w:rPr>
                <w:highlight w:val="white"/>
              </w:rPr>
            </w:pPr>
            <w:r>
              <w:rPr>
                <w:color w:val="000000"/>
                <w:highlight w:val="white"/>
              </w:rPr>
              <w:t xml:space="preserve">10.4.</w:t>
              <w:tab/>
              <w:t xml:space="preserve">Pentru achitarea cu întârziere, Cumpărătorul/Beneficiarul poartă plata despăgubirei în valoare de 0,1% din suma Bunurilor/Serviciilor neachitate, pentru fiecare zi de întârziere, dar nu mai mult de  5% in suma totală a prezentului contract.</w:t>
            </w:r>
            <w:r>
              <w:rPr>
                <w:highlight w:val="white"/>
              </w:rPr>
            </w:r>
            <w:r>
              <w:rPr>
                <w:highlight w:val="white"/>
              </w:rPr>
            </w:r>
          </w:p>
          <w:p>
            <w:pPr>
              <w:pStyle w:val="759"/>
              <w:pBdr>
                <w:top w:val="none" w:color="000000" w:sz="4" w:space="0"/>
                <w:left w:val="none" w:color="000000" w:sz="4" w:space="0"/>
                <w:bottom w:val="none" w:color="000000" w:sz="4" w:space="0"/>
                <w:right w:val="none" w:color="000000" w:sz="4" w:space="0"/>
              </w:pBdr>
              <w:spacing/>
              <w:ind/>
              <w:rPr/>
            </w:pPr>
            <w:r>
              <w:rPr>
                <w:color w:val="000000"/>
              </w:rPr>
              <w:t xml:space="preserve">10.5. Prima zi lucrătoare ulterioară datei ce constituie termenul limită de livrare/prestare, precum și, termenul limită de achitare se consideră zi lucrătoare de întârziere. </w:t>
            </w:r>
            <w:r/>
          </w:p>
          <w:p>
            <w:pPr>
              <w:pStyle w:val="759"/>
              <w:pBdr>
                <w:top w:val="none" w:color="000000" w:sz="4" w:space="0"/>
                <w:left w:val="none" w:color="000000" w:sz="4" w:space="0"/>
                <w:bottom w:val="none" w:color="000000" w:sz="4" w:space="0"/>
                <w:right w:val="none" w:color="000000" w:sz="4" w:space="0"/>
              </w:pBdr>
              <w:spacing/>
              <w:ind/>
              <w:rPr>
                <w:highlight w:val="white"/>
              </w:rPr>
            </w:pPr>
            <w:r>
              <w:rPr>
                <w:color w:val="000000"/>
                <w:highlight w:val="white"/>
              </w:rPr>
              <w:t xml:space="preserve">10.6. Suma penalităţii calculate Furnizorului/Prestatorului conform prezentului Contract poate fi dedusă (reţinută) de către Cumpărător/Beneficiar din suma plăţii pentru Bunurile/Serviciile livrate/prestate.</w:t>
            </w:r>
            <w:r>
              <w:rPr>
                <w:highlight w:val="white"/>
              </w:rPr>
            </w:r>
            <w:r>
              <w:rPr>
                <w:highlight w:val="white"/>
              </w:rPr>
            </w:r>
          </w:p>
          <w:p>
            <w:pPr>
              <w:pStyle w:val="759"/>
              <w:pBdr>
                <w:top w:val="none" w:color="000000" w:sz="4" w:space="0"/>
                <w:left w:val="none" w:color="000000" w:sz="4" w:space="0"/>
                <w:bottom w:val="none" w:color="000000" w:sz="4" w:space="0"/>
                <w:right w:val="none" w:color="000000" w:sz="4" w:space="0"/>
              </w:pBdr>
              <w:spacing/>
              <w:ind/>
              <w:rPr>
                <w:color w:val="000000"/>
              </w:rPr>
            </w:pPr>
            <w:r>
              <w:rPr>
                <w:color w:val="000000"/>
              </w:rPr>
              <w:t xml:space="preserve"> </w:t>
            </w:r>
            <w:r>
              <w:rPr>
                <w:b/>
                <w:color w:val="000000"/>
              </w:rPr>
              <w:t xml:space="preserve">11.</w:t>
              <w:tab/>
              <w:t xml:space="preserve">Drepturi de proprietate intelectuală</w:t>
            </w:r>
            <w:r>
              <w:rPr>
                <w:color w:val="000000"/>
              </w:rPr>
            </w:r>
            <w:r>
              <w:rPr>
                <w:color w:val="000000"/>
              </w:rP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11.1.</w:t>
              <w:tab/>
              <w:t xml:space="preserve">Furnizorul/Prestatorul are obligaţia să despăgubească achizitorul împotriva oricăror: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a)</w:t>
              <w:tab/>
              <w:t xml:space="preserve">reclamaţii şi ac</w:t>
            </w:r>
            <w:r>
              <w:rPr>
                <w:color w:val="000000"/>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b)</w:t>
              <w:tab/>
              <w:t xml:space="preserve">daune-interese, costuri, taxe şi cheltuieli de orice natură, aferente, cu excepţia situaţiei în care o astfel de încălcare rezultă din respectarea Caietului de sarcini întocmit de către achizitor.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12.</w:t>
              <w:tab/>
              <w:t xml:space="preserve">Dispoziţii finale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12.1.</w:t>
              <w:tab/>
              <w:t xml:space="preserve">Litigiile ce ar putea rezulta din prezentul Contract vor fi soluţionate de către Părţi pe cale amiabilă. În caz contrar, ele vor fi transmise spre examinare în instanţa de judecată competentă conform legislaţiei Republicii Moldova.</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12.2.</w:t>
              <w:tab/>
              <w:t xml:space="preserve">Părţile contractante au dreptul, pe durata îndeplinirii contractului, să convină asupra modificării clauzelor contractului, prin acord adiţional, numai în cazul apariţiei unor circumstanţe care lezează interes</w:t>
            </w:r>
            <w:r>
              <w:rPr>
                <w:color w:val="000000"/>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12.3.</w:t>
              <w:tab/>
              <w:t xml:space="preserve">Nici una dintre Părţi nu are dreptul să transmită obligaţiile şi drepturile sale stipulate în prezentul Contract unor terţe persoane fără acordul în scris al celeilalte părţi.</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12.4.</w:t>
              <w:tab/>
              <w:t xml:space="preserve">Prezentul Contract în cazul în care este semnat electron</w:t>
            </w:r>
            <w:r>
              <w:rPr>
                <w:color w:val="000000"/>
              </w:rPr>
              <w:t xml:space="preserve">ic, de către ambele părți, acesta este remis în mod automat prin mijloacele electronice, dar în cazul când contractul este semnat olografic se  întocmește în două exemplare în limba română, câte un exemplar pentru Furnizor/Prestator, Cumpărător/Beneficiar.</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12.5.</w:t>
              <w:tab/>
              <w:t xml:space="preserve">Prezentul Contract se consideră încheiat la data semnării şi intră în vigoare la data înregistrării  la una din trezoreriile regionale ale Ministerului Finanțelor, în cazul</w:t>
            </w:r>
            <w:r>
              <w:rPr>
                <w:color w:val="000000"/>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12.6.</w:t>
              <w:tab/>
              <w:t xml:space="preserve">Prezentul contract este valabil până la </w:t>
            </w:r>
            <w:r>
              <w:rPr>
                <w:b/>
                <w:color w:val="000000"/>
              </w:rPr>
              <w:t xml:space="preserve">31 decembrie 2026.</w:t>
            </w:r>
            <w:r>
              <w:rPr>
                <w:color w:val="000000"/>
              </w:rPr>
              <w:t xml:space="preserve">.</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12.7.</w:t>
              <w:tab/>
              <w:t xml:space="preserve">Prezentul Contract reprezintă acordul de voinţă al  părţilor şi se consideră semnat la data aplicării ultimei semnături de către una din părți.</w:t>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12.8.</w:t>
              <w:tab/>
              <w:t xml:space="preserve">Pentru confirmarea celor menţionate mai sus, Părţile au semnat prezentul Contract în conformitate cu legislaţia Republicii Moldova.</w:t>
            </w:r>
            <w:r/>
          </w:p>
          <w:p>
            <w:pPr>
              <w:pStyle w:val="759"/>
              <w:pBdr>
                <w:top w:val="none" w:color="000000" w:sz="4" w:space="0"/>
                <w:left w:val="none" w:color="000000" w:sz="4" w:space="0"/>
                <w:bottom w:val="none" w:color="000000" w:sz="4" w:space="0"/>
                <w:right w:val="none" w:color="000000" w:sz="4" w:space="0"/>
              </w:pBdr>
              <w:spacing/>
              <w:ind/>
              <w:jc w:val="center"/>
              <w:rPr/>
            </w:pPr>
            <w:r>
              <w:rPr>
                <w:b/>
                <w:color w:val="000000"/>
              </w:rPr>
              <w:t xml:space="preserve">RECHIZITELE JURIDICE, POŞTALE ŞI DE PLĂŢI ALE PĂRŢILOR</w:t>
            </w:r>
            <w:r/>
          </w:p>
          <w:p>
            <w:pPr>
              <w:pStyle w:val="759"/>
              <w:pBdr>
                <w:top w:val="none" w:color="000000" w:sz="4" w:space="0"/>
                <w:left w:val="none" w:color="000000" w:sz="4" w:space="0"/>
                <w:bottom w:val="none" w:color="000000" w:sz="4" w:space="0"/>
                <w:right w:val="none" w:color="000000" w:sz="4" w:space="0"/>
              </w:pBdr>
              <w:tabs>
                <w:tab w:val="left" w:leader="none" w:pos="2685"/>
              </w:tabs>
              <w:spacing/>
              <w:ind/>
              <w:jc w:val="both"/>
              <w:rPr/>
            </w:pPr>
            <w:r>
              <w:rPr>
                <w:color w:val="000000"/>
              </w:rPr>
              <w:tab/>
            </w:r>
            <w:r/>
          </w:p>
          <w:tbl>
            <w:tblPr>
              <w:tblInd w:w="324"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4927"/>
              <w:gridCol w:w="142"/>
              <w:gridCol w:w="4643"/>
              <w:gridCol w:w="142"/>
              <w:gridCol w:w="142"/>
            </w:tblGrid>
            <w:tr>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top"/>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3295"/>
                    </w:tabs>
                    <w:spacing/>
                    <w:ind/>
                    <w:jc w:val="center"/>
                    <w:rPr/>
                  </w:pPr>
                  <w:r>
                    <w:rPr>
                      <w:b/>
                      <w:color w:val="000000"/>
                    </w:rPr>
                    <w:t xml:space="preserve">Furnizorul/Prestatorul de bunuri/servicii</w:t>
                  </w:r>
                  <w:r/>
                </w:p>
              </w:tc>
              <w:tc>
                <w:tcPr>
                  <w:gridSpan w:val="4"/>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top"/>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3295"/>
                    </w:tabs>
                    <w:spacing/>
                    <w:ind/>
                    <w:jc w:val="center"/>
                    <w:rPr/>
                  </w:pPr>
                  <w:r>
                    <w:rPr>
                      <w:b/>
                      <w:color w:val="000000"/>
                    </w:rPr>
                    <w:t xml:space="preserve">Cumpărătorul/Beneficiarul</w:t>
                  </w:r>
                  <w:r/>
                </w:p>
              </w:tc>
            </w:tr>
            <w:tr>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Pr/>
                  </w:pPr>
                  <w:r>
                    <w:rPr>
                      <w:color w:val="000000"/>
                    </w:rPr>
                    <w:t xml:space="preserve">Adresa poştală:</w:t>
                  </w:r>
                  <w:r/>
                </w:p>
              </w:tc>
              <w:tc>
                <w:tcPr>
                  <w:gridSpan w:val="4"/>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4680"/>
                      <w:tab w:val="left" w:leader="none" w:pos="7020"/>
                    </w:tabs>
                    <w:spacing/>
                    <w:ind/>
                    <w:rPr/>
                  </w:pPr>
                  <w:r>
                    <w:rPr>
                      <w:color w:val="000000"/>
                    </w:rPr>
                    <w:t xml:space="preserve">Adresa poștală: </w:t>
                  </w:r>
                  <w:r/>
                </w:p>
                <w:p>
                  <w:pPr>
                    <w:pStyle w:val="759"/>
                    <w:pBdr>
                      <w:top w:val="none" w:color="000000" w:sz="4" w:space="0"/>
                      <w:left w:val="none" w:color="000000" w:sz="4" w:space="0"/>
                      <w:bottom w:val="none" w:color="000000" w:sz="4" w:space="0"/>
                      <w:right w:val="none" w:color="000000" w:sz="4" w:space="0"/>
                    </w:pBdr>
                    <w:tabs>
                      <w:tab w:val="left" w:leader="none" w:pos="4680"/>
                      <w:tab w:val="left" w:leader="none" w:pos="7020"/>
                    </w:tabs>
                    <w:spacing/>
                    <w:ind/>
                    <w:rPr>
                      <w:b/>
                      <w:bCs/>
                    </w:rPr>
                  </w:pPr>
                  <w:r>
                    <w:rPr>
                      <w:b/>
                      <w:bCs/>
                      <w:lang w:eastAsia="ru-RU"/>
                    </w:rPr>
                    <w:t xml:space="preserve">MD-5902, or.Fălești, str.Ştefan cel Mare, 81</w:t>
                  </w:r>
                  <w:r>
                    <w:rPr>
                      <w:b/>
                      <w:bCs/>
                    </w:rPr>
                  </w:r>
                  <w:r>
                    <w:rPr>
                      <w:b/>
                      <w:bCs/>
                    </w:rPr>
                  </w:r>
                </w:p>
              </w:tc>
            </w:tr>
            <w:tr>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Pr/>
                  </w:pPr>
                  <w:r>
                    <w:rPr>
                      <w:color w:val="000000"/>
                    </w:rPr>
                    <w:t xml:space="preserve">Telefon:</w:t>
                  </w:r>
                  <w:r/>
                </w:p>
              </w:tc>
              <w:tc>
                <w:tcPr>
                  <w:gridSpan w:val="4"/>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abs>
                      <w:tab w:val="left" w:leader="none" w:pos="1134"/>
                      <w:tab w:val="left" w:leader="none" w:pos="4680"/>
                      <w:tab w:val="left" w:leader="none" w:pos="7020"/>
                    </w:tabs>
                    <w:spacing/>
                    <w:ind/>
                    <w:rPr>
                      <w:lang w:eastAsia="ru-RU"/>
                    </w:rPr>
                  </w:pPr>
                  <w:r>
                    <w:rPr>
                      <w:color w:val="000000"/>
                    </w:rPr>
                    <w:t xml:space="preserve">Telefon: </w:t>
                  </w:r>
                  <w:r>
                    <w:rPr>
                      <w:lang w:eastAsia="ru-RU"/>
                    </w:rPr>
                    <w:t xml:space="preserve">Telefon: +37369387879 Directoare</w:t>
                  </w:r>
                  <w:r>
                    <w:rPr>
                      <w:lang w:eastAsia="ru-RU"/>
                    </w:rPr>
                  </w:r>
                  <w:r>
                    <w:rPr>
                      <w:lang w:eastAsia="ru-RU"/>
                    </w:rPr>
                  </w:r>
                </w:p>
                <w:p>
                  <w:pPr>
                    <w:pStyle w:val="759"/>
                    <w:pBdr/>
                    <w:tabs>
                      <w:tab w:val="left" w:leader="none" w:pos="1134"/>
                      <w:tab w:val="left" w:leader="none" w:pos="4680"/>
                      <w:tab w:val="left" w:leader="none" w:pos="7020"/>
                    </w:tabs>
                    <w:spacing/>
                    <w:ind/>
                    <w:rPr>
                      <w:rFonts w:eastAsia="Calibri"/>
                    </w:rPr>
                  </w:pPr>
                  <w:r>
                    <w:rPr>
                      <w:rFonts w:eastAsia="Calibri"/>
                    </w:rPr>
                    <w:t xml:space="preserve">mail: </w:t>
                  </w:r>
                  <w:r>
                    <w:fldChar w:fldCharType="begin"/>
                  </w:r>
                  <w:r>
                    <w:instrText xml:space="preserve"> HYPERLINK "mailto:atas.nord-vest@social.gov.md" \o "mailto:atas.nord-vest@social.gov.md" </w:instrText>
                  </w:r>
                  <w:r>
                    <w:fldChar w:fldCharType="separate"/>
                  </w:r>
                  <w:r>
                    <w:rPr>
                      <w:rStyle w:val="942"/>
                      <w:rFonts w:eastAsia="Calibri"/>
                    </w:rPr>
                    <w:t xml:space="preserve">atas.nord-vest@social.gov.md</w:t>
                  </w:r>
                  <w:r>
                    <w:rPr>
                      <w:rStyle w:val="942"/>
                      <w:rFonts w:eastAsia="Calibri"/>
                    </w:rPr>
                    <w:fldChar w:fldCharType="end"/>
                  </w:r>
                  <w:r>
                    <w:rPr>
                      <w:rFonts w:eastAsia="Calibri"/>
                    </w:rPr>
                    <w:t xml:space="preserve"> </w:t>
                  </w:r>
                  <w:r>
                    <w:rPr>
                      <w:rFonts w:eastAsia="Calibri"/>
                    </w:rPr>
                  </w:r>
                  <w:r>
                    <w:rPr>
                      <w:rFonts w:eastAsia="Calibri"/>
                    </w:rPr>
                  </w:r>
                </w:p>
              </w:tc>
            </w:tr>
            <w:tr>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Pr/>
                  </w:pPr>
                  <w:r>
                    <w:rPr>
                      <w:color w:val="000000"/>
                    </w:rPr>
                    <w:t xml:space="preserve">Cod fiscal:</w:t>
                  </w:r>
                  <w:r/>
                </w:p>
              </w:tc>
              <w:tc>
                <w:tcPr>
                  <w:gridSpan w:val="4"/>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4680"/>
                      <w:tab w:val="left" w:leader="none" w:pos="7020"/>
                    </w:tabs>
                    <w:spacing/>
                    <w:ind/>
                    <w:rPr/>
                  </w:pPr>
                  <w:r>
                    <w:rPr>
                      <w:color w:val="000000"/>
                    </w:rPr>
                    <w:t xml:space="preserve">Cod fiscal: </w:t>
                  </w:r>
                  <w:r>
                    <w:rPr>
                      <w:rFonts w:eastAsia="Calibri"/>
                      <w:b/>
                      <w:bCs/>
                    </w:rPr>
                    <w:t xml:space="preserve">1023601000201</w:t>
                  </w:r>
                  <w:r/>
                </w:p>
              </w:tc>
            </w:tr>
            <w:tr>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Pr/>
                  </w:pPr>
                  <w:r>
                    <w:rPr>
                      <w:color w:val="000000"/>
                    </w:rPr>
                    <w:t xml:space="preserve">Banca:</w:t>
                  </w:r>
                  <w:r/>
                </w:p>
              </w:tc>
              <w:tc>
                <w:tcPr>
                  <w:gridSpan w:val="4"/>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4680"/>
                      <w:tab w:val="left" w:leader="none" w:pos="7020"/>
                    </w:tabs>
                    <w:spacing/>
                    <w:ind/>
                    <w:rPr/>
                  </w:pPr>
                  <w:r>
                    <w:rPr>
                      <w:color w:val="000000"/>
                    </w:rPr>
                    <w:t xml:space="preserve">Banca: </w:t>
                  </w:r>
                  <w:r>
                    <w:rPr>
                      <w:b/>
                      <w:bCs/>
                      <w:lang w:eastAsia="ru-RU"/>
                    </w:rPr>
                    <w:t xml:space="preserve">Trezorăria de Stat</w:t>
                  </w:r>
                  <w:r/>
                </w:p>
              </w:tc>
            </w:tr>
            <w:tr>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Pr/>
                  </w:pPr>
                  <w:r>
                    <w:rPr>
                      <w:color w:val="000000"/>
                    </w:rPr>
                    <w:t xml:space="preserve">Cod:</w:t>
                  </w:r>
                  <w:r/>
                </w:p>
              </w:tc>
              <w:tc>
                <w:tcPr>
                  <w:gridSpan w:val="4"/>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4680"/>
                      <w:tab w:val="left" w:leader="none" w:pos="7020"/>
                    </w:tabs>
                    <w:spacing/>
                    <w:ind/>
                    <w:rPr/>
                  </w:pPr>
                  <w:r>
                    <w:rPr>
                      <w:color w:val="000000"/>
                    </w:rPr>
                    <w:t xml:space="preserve">Cod: </w:t>
                  </w:r>
                  <w:r>
                    <w:rPr>
                      <w:b/>
                      <w:bCs/>
                      <w:lang w:val="en-US" w:eastAsia="ru-RU"/>
                    </w:rPr>
                    <w:t xml:space="preserve">TREZMD</w:t>
                  </w:r>
                  <w:r>
                    <w:rPr>
                      <w:b/>
                      <w:bCs/>
                    </w:rPr>
                    <w:t xml:space="preserve">2X</w:t>
                  </w:r>
                  <w:r>
                    <w:rPr>
                      <w:b/>
                      <w:bCs/>
                      <w:lang w:val="en-US" w:eastAsia="ru-RU"/>
                    </w:rPr>
                    <w:t xml:space="preserve"> </w:t>
                  </w:r>
                  <w:r/>
                </w:p>
              </w:tc>
            </w:tr>
            <w:tr>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Pr/>
                  </w:pPr>
                  <w:r>
                    <w:rPr>
                      <w:color w:val="000000"/>
                    </w:rPr>
                    <w:t xml:space="preserve">IBAN</w:t>
                  </w:r>
                  <w:r/>
                </w:p>
              </w:tc>
              <w:tc>
                <w:tcPr>
                  <w:gridSpan w:val="4"/>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4680"/>
                      <w:tab w:val="left" w:leader="none" w:pos="7020"/>
                    </w:tabs>
                    <w:spacing/>
                    <w:ind/>
                    <w:rPr>
                      <w:b/>
                      <w:bCs/>
                    </w:rPr>
                  </w:pPr>
                  <w:r>
                    <w:rPr>
                      <w:color w:val="000000"/>
                    </w:rPr>
                    <w:t xml:space="preserve">IBAN:</w:t>
                  </w:r>
                  <w:r>
                    <w:rPr>
                      <w:color w:val="222222"/>
                      <w:highlight w:val="white"/>
                    </w:rPr>
                    <w:t xml:space="preserve"> </w:t>
                  </w:r>
                  <w:r>
                    <w:rPr>
                      <w:lang w:eastAsia="ru-RU"/>
                    </w:rPr>
                    <w:t xml:space="preserve"> </w:t>
                  </w:r>
                  <w:r>
                    <w:rPr>
                      <w:b/>
                      <w:bCs/>
                      <w:lang w:eastAsia="ru-RU"/>
                    </w:rPr>
                    <w:t xml:space="preserve">MD85TRPBAL20000001668300</w:t>
                  </w:r>
                  <w:r>
                    <w:rPr>
                      <w:b/>
                      <w:bCs/>
                    </w:rPr>
                  </w:r>
                  <w:r>
                    <w:rPr>
                      <w:b/>
                      <w:bCs/>
                    </w:rPr>
                  </w:r>
                </w:p>
              </w:tc>
            </w:tr>
            <w:tr>
              <w:trPr>
                <w:trHeight w:val="159"/>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spacing/>
                    <w:ind/>
                    <w:rPr>
                      <w:sz w:val="16"/>
                      <w:szCs w:val="16"/>
                    </w:rPr>
                  </w:pPr>
                  <w:r>
                    <w:rPr>
                      <w:sz w:val="16"/>
                      <w:szCs w:val="16"/>
                    </w:rPr>
                  </w:r>
                  <w:r>
                    <w:rPr>
                      <w:sz w:val="16"/>
                      <w:szCs w:val="16"/>
                    </w:rPr>
                  </w:r>
                  <w:r>
                    <w:rPr>
                      <w:sz w:val="16"/>
                      <w:szCs w:val="16"/>
                    </w:rPr>
                  </w:r>
                </w:p>
              </w:tc>
              <w:tc>
                <w:tcPr>
                  <w:gridSpan w:val="4"/>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spacing/>
                    <w:ind/>
                    <w:rPr>
                      <w:sz w:val="16"/>
                      <w:szCs w:val="16"/>
                    </w:rPr>
                  </w:pPr>
                  <w:r>
                    <w:rPr>
                      <w:sz w:val="16"/>
                      <w:szCs w:val="16"/>
                    </w:rPr>
                  </w:r>
                  <w:r>
                    <w:rPr>
                      <w:sz w:val="16"/>
                      <w:szCs w:val="16"/>
                    </w:rPr>
                  </w:r>
                  <w:r>
                    <w:rPr>
                      <w:sz w:val="16"/>
                      <w:szCs w:val="16"/>
                    </w:rPr>
                  </w:r>
                </w:p>
              </w:tc>
            </w:tr>
          </w:tbl>
          <w:p>
            <w:pPr>
              <w:pStyle w:val="759"/>
              <w:pBdr>
                <w:top w:val="none" w:color="000000" w:sz="4" w:space="0"/>
                <w:left w:val="none" w:color="000000" w:sz="4" w:space="0"/>
                <w:bottom w:val="none" w:color="000000" w:sz="4" w:space="0"/>
                <w:right w:val="none" w:color="000000" w:sz="4" w:space="0"/>
              </w:pBdr>
              <w:tabs>
                <w:tab w:val="left" w:leader="none" w:pos="2685"/>
              </w:tabs>
              <w:spacing/>
              <w:ind/>
              <w:jc w:val="center"/>
              <w:rPr/>
            </w:pPr>
            <w:r>
              <w:rPr>
                <w:b/>
                <w:color w:val="000000"/>
              </w:rPr>
              <w:t xml:space="preserve">SEMNĂTURILE PĂRŢILOR</w:t>
            </w:r>
            <w:r/>
          </w:p>
          <w:tbl>
            <w:tblPr>
              <w:tblInd w:w="324"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4927"/>
              <w:gridCol w:w="142"/>
              <w:gridCol w:w="4643"/>
              <w:gridCol w:w="142"/>
            </w:tblGrid>
            <w:tr>
              <w:trPr>
                <w:trHeight w:val="357"/>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b/>
                      <w:color w:val="000000"/>
                    </w:rPr>
                    <w:t xml:space="preserve">Furnizorul/Prestatorul de bunuri/servicii</w:t>
                  </w:r>
                  <w:r/>
                </w:p>
              </w:tc>
              <w:tc>
                <w:tcPr>
                  <w:gridSpan w:val="3"/>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b/>
                      <w:color w:val="000000"/>
                    </w:rPr>
                    <w:t xml:space="preserve">Cumpărătorul/Beneficiarul</w:t>
                  </w:r>
                  <w:r/>
                </w:p>
              </w:tc>
            </w:tr>
            <w:tr>
              <w:trPr>
                <w:trHeight w:val="357"/>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both"/>
                    <w:rPr/>
                  </w:pPr>
                  <w:r/>
                  <w:r/>
                </w:p>
              </w:tc>
              <w:tc>
                <w:tcPr>
                  <w:gridSpan w:val="3"/>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rPr>
                      <w:b/>
                      <w:lang w:eastAsia="ru-RU"/>
                    </w:rPr>
                    <w:t xml:space="preserve">___________________ </w:t>
                  </w:r>
                  <w:r>
                    <w:rPr>
                      <w:b/>
                      <w:lang w:eastAsia="ru-RU"/>
                    </w:rPr>
                    <w:t xml:space="preserve"> CIOBANU Emilia</w:t>
                  </w:r>
                  <w:r>
                    <w:rPr>
                      <w:b/>
                      <w:lang w:eastAsia="ru-RU"/>
                    </w:rPr>
                  </w:r>
                  <w:r/>
                </w:p>
                <w:p>
                  <w:pPr>
                    <w:pStyle w:val="759"/>
                    <w:pBdr>
                      <w:top w:val="none" w:color="000000" w:sz="4" w:space="0"/>
                      <w:left w:val="none" w:color="000000" w:sz="4" w:space="0"/>
                      <w:bottom w:val="none" w:color="000000" w:sz="4" w:space="0"/>
                      <w:right w:val="none" w:color="000000" w:sz="4" w:space="0"/>
                    </w:pBdr>
                    <w:spacing/>
                    <w:ind/>
                    <w:jc w:val="both"/>
                    <w:rPr/>
                  </w:pPr>
                  <w:r/>
                  <w:r/>
                </w:p>
              </w:tc>
            </w:tr>
          </w:tbl>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color w:val="000000"/>
              </w:rPr>
            </w:pPr>
            <w:r>
              <w:rPr>
                <w:color w:val="000000"/>
              </w:rPr>
              <w:t xml:space="preserve"> </w:t>
            </w:r>
            <w:r>
              <w:rPr>
                <w:color w:val="000000"/>
              </w:rPr>
            </w:r>
            <w:r>
              <w:rPr>
                <w:color w:val="000000"/>
              </w:rP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2295"/>
              </w:tabs>
              <w:spacing/>
              <w:ind/>
              <w:jc w:val="right"/>
              <w:rPr>
                <w:highlight w:val="yellow"/>
              </w:rPr>
            </w:pPr>
            <w:r>
              <w:rPr>
                <w:color w:val="000000"/>
                <w:highlight w:val="yellow"/>
              </w:rPr>
              <w:t xml:space="preserve">Anexa nr. 1</w:t>
            </w:r>
            <w:r>
              <w:rPr>
                <w:highlight w:val="yellow"/>
              </w:rPr>
            </w:r>
            <w:r>
              <w:rPr>
                <w:highlight w:val="yellow"/>
              </w:rPr>
            </w:r>
          </w:p>
          <w:p>
            <w:pPr>
              <w:pStyle w:val="759"/>
              <w:pBdr>
                <w:top w:val="none" w:color="000000" w:sz="4" w:space="0"/>
                <w:left w:val="none" w:color="000000" w:sz="4" w:space="0"/>
                <w:bottom w:val="none" w:color="000000" w:sz="4" w:space="0"/>
                <w:right w:val="none" w:color="000000" w:sz="4" w:space="0"/>
              </w:pBdr>
              <w:tabs>
                <w:tab w:val="left" w:leader="none" w:pos="2295"/>
              </w:tabs>
              <w:spacing/>
              <w:ind/>
              <w:jc w:val="right"/>
              <w:rPr>
                <w:highlight w:val="yellow"/>
              </w:rPr>
            </w:pPr>
            <w:r>
              <w:rPr>
                <w:color w:val="000000"/>
                <w:highlight w:val="yellow"/>
              </w:rPr>
              <w:t xml:space="preserve">la contractul nr. ___________</w:t>
            </w:r>
            <w:r>
              <w:rPr>
                <w:highlight w:val="yellow"/>
              </w:rPr>
            </w:r>
            <w:r>
              <w:rPr>
                <w:highlight w:val="yellow"/>
              </w:rPr>
            </w:r>
          </w:p>
          <w:p>
            <w:pPr>
              <w:pStyle w:val="759"/>
              <w:pBdr>
                <w:top w:val="none" w:color="000000" w:sz="4" w:space="0"/>
                <w:left w:val="none" w:color="000000" w:sz="4" w:space="0"/>
                <w:bottom w:val="none" w:color="000000" w:sz="4" w:space="0"/>
                <w:right w:val="none" w:color="000000" w:sz="4" w:space="0"/>
              </w:pBdr>
              <w:tabs>
                <w:tab w:val="left" w:leader="none" w:pos="2295"/>
              </w:tabs>
              <w:spacing/>
              <w:ind/>
              <w:jc w:val="right"/>
              <w:rPr>
                <w:highlight w:val="yellow"/>
              </w:rPr>
            </w:pPr>
            <w:r>
              <w:rPr>
                <w:color w:val="000000"/>
                <w:highlight w:val="yellow"/>
              </w:rPr>
              <w:t xml:space="preserve">din „____”  _____ 20_______</w:t>
            </w:r>
            <w:r>
              <w:rPr>
                <w:highlight w:val="yellow"/>
              </w:rPr>
            </w:r>
            <w:r>
              <w:rPr>
                <w:highlight w:val="yellow"/>
              </w:rPr>
            </w:r>
          </w:p>
          <w:p>
            <w:pPr>
              <w:pStyle w:val="759"/>
              <w:pBdr>
                <w:top w:val="none" w:color="000000" w:sz="4" w:space="0"/>
                <w:left w:val="none" w:color="000000" w:sz="4" w:space="0"/>
                <w:bottom w:val="none" w:color="000000" w:sz="4" w:space="0"/>
                <w:right w:val="none" w:color="000000" w:sz="4" w:space="0"/>
              </w:pBdr>
              <w:tabs>
                <w:tab w:val="left" w:leader="none" w:pos="2295"/>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2295"/>
              </w:tabs>
              <w:spacing/>
              <w:ind/>
              <w:jc w:val="both"/>
              <w:rPr>
                <w:highlight w:val="yellow"/>
              </w:rPr>
            </w:pPr>
            <w:r>
              <w:rPr>
                <w:color w:val="000000"/>
              </w:rPr>
              <w:t xml:space="preserve"> </w:t>
            </w:r>
            <w:r>
              <w:rPr>
                <w:highlight w:val="yellow"/>
              </w:rPr>
            </w:r>
            <w:r>
              <w:rPr>
                <w:highlight w:val="yellow"/>
              </w:rPr>
            </w:r>
          </w:p>
          <w:p>
            <w:pPr>
              <w:pStyle w:val="759"/>
              <w:pBdr>
                <w:top w:val="none" w:color="000000" w:sz="4" w:space="0"/>
                <w:left w:val="none" w:color="000000" w:sz="4" w:space="0"/>
                <w:bottom w:val="none" w:color="000000" w:sz="4" w:space="0"/>
                <w:right w:val="none" w:color="000000" w:sz="4" w:space="0"/>
              </w:pBdr>
              <w:tabs>
                <w:tab w:val="left" w:leader="none" w:pos="2295"/>
              </w:tabs>
              <w:spacing/>
              <w:ind/>
              <w:jc w:val="center"/>
              <w:rPr>
                <w:highlight w:val="yellow"/>
              </w:rPr>
            </w:pPr>
            <w:r>
              <w:rPr>
                <w:color w:val="000000"/>
                <w:highlight w:val="yellow"/>
              </w:rPr>
              <w:t xml:space="preserve">SPECIFICAŢII TEHNICE - conform datelor din anexa nr. 22</w:t>
            </w:r>
            <w:r>
              <w:rPr>
                <w:highlight w:val="yellow"/>
              </w:rPr>
            </w:r>
            <w:r>
              <w:rPr>
                <w:highlight w:val="yellow"/>
              </w:rPr>
            </w:r>
          </w:p>
          <w:p>
            <w:pPr>
              <w:pStyle w:val="759"/>
              <w:pBdr>
                <w:top w:val="none" w:color="000000" w:sz="4" w:space="0"/>
                <w:left w:val="none" w:color="000000" w:sz="4" w:space="0"/>
                <w:bottom w:val="none" w:color="000000" w:sz="4" w:space="0"/>
                <w:right w:val="none" w:color="000000" w:sz="4" w:space="0"/>
              </w:pBdr>
              <w:tabs>
                <w:tab w:val="left" w:leader="none" w:pos="2295"/>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tbl>
            <w:tblPr>
              <w:tblInd w:w="324"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5069"/>
              <w:gridCol w:w="4643"/>
            </w:tblGrid>
            <w:tr>
              <w:trPr>
                <w:trHeight w:val="713"/>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tc>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643"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tc>
            </w:tr>
          </w:tbl>
          <w:p>
            <w:pPr>
              <w:pStyle w:val="759"/>
              <w:pBdr>
                <w:top w:val="none" w:color="000000" w:sz="4" w:space="0"/>
                <w:left w:val="none" w:color="000000" w:sz="4" w:space="0"/>
                <w:bottom w:val="none" w:color="000000" w:sz="4" w:space="0"/>
                <w:right w:val="none" w:color="000000" w:sz="4" w:space="0"/>
              </w:pBdr>
              <w:tabs>
                <w:tab w:val="left" w:leader="none" w:pos="2685"/>
              </w:tabs>
              <w:spacing/>
              <w:ind/>
              <w:jc w:val="center"/>
              <w:rPr/>
            </w:pPr>
            <w:r>
              <w:rPr>
                <w:b/>
                <w:color w:val="000000"/>
              </w:rPr>
              <w:t xml:space="preserve">SEMNĂTURILE PĂRŢILOR</w:t>
            </w:r>
            <w:r/>
          </w:p>
          <w:tbl>
            <w:tblPr>
              <w:tblInd w:w="324"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5069"/>
              <w:gridCol w:w="4785"/>
            </w:tblGrid>
            <w:tr>
              <w:trPr>
                <w:trHeight w:val="357"/>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b/>
                      <w:color w:val="000000"/>
                    </w:rPr>
                    <w:t xml:space="preserve">Furnizorul/Prestatorul de bunuri/servicii</w:t>
                  </w:r>
                  <w:r/>
                </w:p>
              </w:tc>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785"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b/>
                      <w:color w:val="000000"/>
                    </w:rPr>
                    <w:t xml:space="preserve">Cumpărătorul/Beneficiarul</w:t>
                  </w:r>
                  <w:r/>
                </w:p>
              </w:tc>
            </w:tr>
            <w:tr>
              <w:trPr>
                <w:trHeight w:val="357"/>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tc>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785"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p>
                  <w:pPr>
                    <w:pStyle w:val="759"/>
                    <w:pBdr/>
                    <w:tabs>
                      <w:tab w:val="left" w:leader="none" w:pos="1134"/>
                      <w:tab w:val="left" w:leader="none" w:pos="4680"/>
                      <w:tab w:val="left" w:leader="none" w:pos="7020"/>
                    </w:tabs>
                    <w:spacing/>
                    <w:ind w:firstLine="122"/>
                    <w:jc w:val="center"/>
                    <w:rPr>
                      <w:b/>
                      <w:bCs/>
                      <w:lang w:eastAsia="ru-RU"/>
                    </w:rPr>
                  </w:pPr>
                  <w:r>
                    <w:rPr>
                      <w:b/>
                      <w:color w:val="000000"/>
                    </w:rPr>
                    <w:t xml:space="preserve"> </w:t>
                  </w:r>
                  <w:r>
                    <w:rPr>
                      <w:b/>
                      <w:lang w:eastAsia="ru-RU"/>
                    </w:rPr>
                    <w:t xml:space="preserve">___________________ </w:t>
                  </w:r>
                  <w:r>
                    <w:rPr>
                      <w:b/>
                      <w:lang w:eastAsia="ru-RU"/>
                    </w:rPr>
                    <w:t xml:space="preserve"> CIOBANU Emilia</w:t>
                  </w:r>
                  <w:r>
                    <w:rPr>
                      <w:b/>
                      <w:bCs/>
                      <w:lang w:eastAsia="ru-RU"/>
                    </w:rPr>
                  </w:r>
                  <w:r>
                    <w:rPr>
                      <w:b/>
                      <w:bCs/>
                      <w:lang w:eastAsia="ru-RU"/>
                    </w:rP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tc>
            </w:tr>
          </w:tbl>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2295"/>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color w:val="000000"/>
              </w:rPr>
            </w:pPr>
            <w:r>
              <w:rPr>
                <w:color w:val="000000"/>
              </w:rPr>
              <w:t xml:space="preserve"> </w:t>
            </w:r>
            <w:r>
              <w:rPr>
                <w:color w:val="000000"/>
              </w:rPr>
            </w:r>
            <w:r>
              <w:rPr>
                <w:color w:val="000000"/>
              </w:rPr>
            </w:r>
          </w:p>
          <w:p>
            <w:pPr>
              <w:pStyle w:val="759"/>
              <w:pBdr>
                <w:top w:val="none" w:color="000000" w:sz="4" w:space="0"/>
                <w:left w:val="none" w:color="000000" w:sz="4" w:space="0"/>
                <w:bottom w:val="none" w:color="000000" w:sz="4" w:space="0"/>
                <w:right w:val="none" w:color="000000" w:sz="4" w:space="0"/>
              </w:pBdr>
              <w:spacing/>
              <w:ind w:firstLine="567"/>
              <w:jc w:val="both"/>
              <w:rPr/>
            </w:pPr>
            <w:r/>
            <w:r/>
          </w:p>
          <w:p>
            <w:pPr>
              <w:pStyle w:val="759"/>
              <w:pBdr>
                <w:top w:val="none" w:color="000000" w:sz="4" w:space="0"/>
                <w:left w:val="none" w:color="000000" w:sz="4" w:space="0"/>
                <w:bottom w:val="none" w:color="000000" w:sz="4" w:space="0"/>
                <w:right w:val="none" w:color="000000" w:sz="4" w:space="0"/>
              </w:pBdr>
              <w:spacing/>
              <w:ind w:firstLine="567"/>
              <w:jc w:val="both"/>
              <w:rPr/>
            </w:pPr>
            <w:r/>
            <w:r/>
          </w:p>
          <w:p>
            <w:pPr>
              <w:pStyle w:val="759"/>
              <w:pBdr>
                <w:top w:val="none" w:color="000000" w:sz="4" w:space="0"/>
                <w:left w:val="none" w:color="000000" w:sz="4" w:space="0"/>
                <w:bottom w:val="none" w:color="000000" w:sz="4" w:space="0"/>
                <w:right w:val="none" w:color="000000" w:sz="4" w:space="0"/>
              </w:pBdr>
              <w:spacing/>
              <w:ind w:firstLine="567"/>
              <w:jc w:val="both"/>
              <w:rPr/>
            </w:pPr>
            <w:r/>
            <w:r/>
          </w:p>
          <w:p>
            <w:pPr>
              <w:pStyle w:val="759"/>
              <w:pBdr>
                <w:top w:val="none" w:color="000000" w:sz="4" w:space="0"/>
                <w:left w:val="none" w:color="000000" w:sz="4" w:space="0"/>
                <w:bottom w:val="none" w:color="000000" w:sz="4" w:space="0"/>
                <w:right w:val="none" w:color="000000" w:sz="4" w:space="0"/>
              </w:pBdr>
              <w:spacing/>
              <w:ind w:firstLine="567"/>
              <w:jc w:val="both"/>
              <w:rPr/>
            </w:pPr>
            <w:r/>
            <w:r/>
          </w:p>
          <w:p>
            <w:pPr>
              <w:pStyle w:val="759"/>
              <w:pBdr>
                <w:top w:val="none" w:color="000000" w:sz="4" w:space="0"/>
                <w:left w:val="none" w:color="000000" w:sz="4" w:space="0"/>
                <w:bottom w:val="none" w:color="000000" w:sz="4" w:space="0"/>
                <w:right w:val="none" w:color="000000" w:sz="4" w:space="0"/>
              </w:pBdr>
              <w:spacing/>
              <w:ind w:firstLine="567"/>
              <w:jc w:val="both"/>
              <w:rPr/>
            </w:pPr>
            <w:r/>
            <w:r/>
          </w:p>
          <w:p>
            <w:pPr>
              <w:pStyle w:val="759"/>
              <w:pBdr>
                <w:top w:val="none" w:color="000000" w:sz="4" w:space="0"/>
                <w:left w:val="none" w:color="000000" w:sz="4" w:space="0"/>
                <w:bottom w:val="none" w:color="000000" w:sz="4" w:space="0"/>
                <w:right w:val="none" w:color="000000" w:sz="4" w:space="0"/>
              </w:pBdr>
              <w:spacing/>
              <w:ind w:firstLine="567"/>
              <w:jc w:val="both"/>
              <w:rPr/>
            </w:pPr>
            <w:r/>
            <w:r/>
          </w:p>
          <w:p>
            <w:pPr>
              <w:pStyle w:val="759"/>
              <w:pBdr>
                <w:top w:val="none" w:color="000000" w:sz="4" w:space="0"/>
                <w:left w:val="none" w:color="000000" w:sz="4" w:space="0"/>
                <w:bottom w:val="none" w:color="000000" w:sz="4" w:space="0"/>
                <w:right w:val="none" w:color="000000" w:sz="4" w:space="0"/>
              </w:pBdr>
              <w:spacing/>
              <w:ind w:firstLine="567"/>
              <w:jc w:val="both"/>
              <w:rPr/>
            </w:pPr>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right="175"/>
              <w:jc w:val="right"/>
              <w:rPr>
                <w:highlight w:val="yellow"/>
              </w:rPr>
            </w:pPr>
            <w:r>
              <w:rPr>
                <w:color w:val="000000"/>
                <w:highlight w:val="yellow"/>
              </w:rPr>
              <w:t xml:space="preserve">Anexa nr. 2</w:t>
            </w:r>
            <w:r>
              <w:rPr>
                <w:highlight w:val="yellow"/>
              </w:rPr>
            </w:r>
            <w:r>
              <w:rPr>
                <w:highlight w:val="yellow"/>
              </w:rPr>
            </w:r>
          </w:p>
          <w:p>
            <w:pPr>
              <w:pStyle w:val="759"/>
              <w:pBdr>
                <w:top w:val="none" w:color="000000" w:sz="4" w:space="0"/>
                <w:left w:val="none" w:color="000000" w:sz="4" w:space="0"/>
                <w:bottom w:val="none" w:color="000000" w:sz="4" w:space="0"/>
                <w:right w:val="none" w:color="000000" w:sz="4" w:space="0"/>
              </w:pBdr>
              <w:spacing/>
              <w:ind w:right="175"/>
              <w:jc w:val="right"/>
              <w:rPr>
                <w:highlight w:val="yellow"/>
              </w:rPr>
            </w:pPr>
            <w:r>
              <w:rPr>
                <w:color w:val="000000"/>
                <w:highlight w:val="yellow"/>
              </w:rPr>
              <w:t xml:space="preserve">la contractul nr.__________</w:t>
            </w:r>
            <w:r>
              <w:rPr>
                <w:highlight w:val="yellow"/>
              </w:rPr>
            </w:r>
            <w:r>
              <w:rPr>
                <w:highlight w:val="yellow"/>
              </w:rPr>
            </w:r>
          </w:p>
          <w:p>
            <w:pPr>
              <w:pStyle w:val="759"/>
              <w:pBdr>
                <w:top w:val="none" w:color="000000" w:sz="4" w:space="0"/>
                <w:left w:val="none" w:color="000000" w:sz="4" w:space="0"/>
                <w:bottom w:val="none" w:color="000000" w:sz="4" w:space="0"/>
                <w:right w:val="none" w:color="000000" w:sz="4" w:space="0"/>
              </w:pBdr>
              <w:spacing/>
              <w:ind w:right="175"/>
              <w:jc w:val="right"/>
              <w:rPr>
                <w:highlight w:val="yellow"/>
              </w:rPr>
            </w:pPr>
            <w:r>
              <w:rPr>
                <w:color w:val="000000"/>
                <w:highlight w:val="yellow"/>
              </w:rPr>
              <w:t xml:space="preserve">din “____” ________ 20___</w:t>
            </w:r>
            <w:r>
              <w:rPr>
                <w:highlight w:val="yellow"/>
              </w:rPr>
            </w:r>
            <w:r>
              <w:rPr>
                <w:highlight w:val="yellow"/>
              </w:rPr>
            </w:r>
          </w:p>
          <w:p>
            <w:pPr>
              <w:pStyle w:val="759"/>
              <w:keepLines w:val="true"/>
              <w:pBdr>
                <w:top w:val="none" w:color="000000" w:sz="4" w:space="0"/>
                <w:left w:val="none" w:color="000000" w:sz="4" w:space="0"/>
                <w:bottom w:val="none" w:color="000000" w:sz="4" w:space="0"/>
                <w:right w:val="none" w:color="000000" w:sz="4" w:space="0"/>
              </w:pBdr>
              <w:spacing w:before="200"/>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firstLine="567"/>
              <w:jc w:val="center"/>
              <w:rPr>
                <w:highlight w:val="yellow"/>
              </w:rPr>
            </w:pPr>
            <w:r>
              <w:rPr>
                <w:color w:val="000000"/>
                <w:highlight w:val="yellow"/>
              </w:rPr>
              <w:t xml:space="preserve">SPECIFICAŢII DE PREŢ - conform datelor din anexa nr. 23</w:t>
            </w:r>
            <w:r>
              <w:rPr>
                <w:highlight w:val="yellow"/>
              </w:rPr>
            </w:r>
            <w:r>
              <w:rPr>
                <w:highlight w:val="yellow"/>
              </w:rPr>
            </w:r>
          </w:p>
          <w:tbl>
            <w:tblPr>
              <w:tblInd w:w="324"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5069"/>
              <w:gridCol w:w="4785"/>
              <w:gridCol w:w="142"/>
            </w:tblGrid>
            <w:tr>
              <w:trPr>
                <w:trHeight w:val="713"/>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jc w:val="both"/>
                    <w:rPr/>
                  </w:pPr>
                  <w:r>
                    <w:rPr>
                      <w:color w:val="000000"/>
                    </w:rPr>
                    <w:t xml:space="preserve"> </w:t>
                  </w:r>
                  <w:r/>
                </w:p>
              </w:tc>
              <w:tc>
                <w:tcPr>
                  <w:gridSpan w:val="2"/>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927"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firstLine="567"/>
                    <w:jc w:val="both"/>
                    <w:rPr/>
                  </w:pPr>
                  <w:r>
                    <w:rPr>
                      <w:color w:val="000000"/>
                    </w:rPr>
                    <w:t xml:space="preserve"> </w:t>
                  </w:r>
                  <w:r/>
                </w:p>
              </w:tc>
            </w:tr>
          </w:tbl>
          <w:p>
            <w:pPr>
              <w:pStyle w:val="759"/>
              <w:pBdr>
                <w:top w:val="none" w:color="000000" w:sz="4" w:space="0"/>
                <w:left w:val="none" w:color="000000" w:sz="4" w:space="0"/>
                <w:bottom w:val="none" w:color="000000" w:sz="4" w:space="0"/>
                <w:right w:val="none" w:color="000000" w:sz="4" w:space="0"/>
              </w:pBdr>
              <w:tabs>
                <w:tab w:val="left" w:leader="none" w:pos="2685"/>
              </w:tabs>
              <w:spacing/>
              <w:ind/>
              <w:jc w:val="center"/>
              <w:rPr/>
            </w:pPr>
            <w:r>
              <w:rPr>
                <w:b/>
                <w:color w:val="000000"/>
              </w:rPr>
              <w:t xml:space="preserve">SEMNĂTURILE PĂRŢILOR</w:t>
            </w:r>
            <w:r/>
          </w:p>
          <w:tbl>
            <w:tblPr>
              <w:tblInd w:w="324"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5069"/>
              <w:gridCol w:w="4785"/>
            </w:tblGrid>
            <w:tr>
              <w:trPr>
                <w:trHeight w:val="357"/>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b/>
                      <w:color w:val="000000"/>
                    </w:rPr>
                    <w:t xml:space="preserve">Furnizorul/Prestatorul de bunuri/servicii</w:t>
                  </w:r>
                  <w:r/>
                </w:p>
              </w:tc>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785"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pPr>
                  <w:r>
                    <w:rPr>
                      <w:b/>
                      <w:color w:val="000000"/>
                    </w:rPr>
                    <w:t xml:space="preserve">Cumpărătorul/Beneficiarul</w:t>
                  </w:r>
                  <w:r/>
                </w:p>
              </w:tc>
            </w:tr>
            <w:tr>
              <w:trPr>
                <w:trHeight w:val="357"/>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tc>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4785"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p>
                  <w:pPr>
                    <w:pStyle w:val="759"/>
                    <w:pBdr/>
                    <w:tabs>
                      <w:tab w:val="left" w:leader="none" w:pos="1134"/>
                      <w:tab w:val="left" w:leader="none" w:pos="4680"/>
                      <w:tab w:val="left" w:leader="none" w:pos="7020"/>
                    </w:tabs>
                    <w:spacing/>
                    <w:ind w:firstLine="122"/>
                    <w:jc w:val="center"/>
                    <w:rPr>
                      <w:b/>
                      <w:bCs/>
                      <w:lang w:eastAsia="ru-RU"/>
                    </w:rPr>
                  </w:pPr>
                  <w:r>
                    <w:rPr>
                      <w:b/>
                      <w:color w:val="000000"/>
                    </w:rPr>
                    <w:t xml:space="preserve"> </w:t>
                  </w:r>
                  <w:r>
                    <w:rPr>
                      <w:b/>
                      <w:lang w:eastAsia="ru-RU"/>
                    </w:rPr>
                    <w:t xml:space="preserve">___________________ </w:t>
                  </w:r>
                  <w:r>
                    <w:rPr>
                      <w:b/>
                      <w:lang w:eastAsia="ru-RU"/>
                    </w:rPr>
                    <w:t xml:space="preserve"> CIOBANU Emilia</w:t>
                  </w:r>
                  <w:r>
                    <w:rPr>
                      <w:b/>
                      <w:bCs/>
                      <w:lang w:eastAsia="ru-RU"/>
                    </w:rPr>
                  </w:r>
                  <w:r>
                    <w:rPr>
                      <w:b/>
                      <w:bCs/>
                      <w:lang w:eastAsia="ru-RU"/>
                    </w:rP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Pr>
                      <w:b/>
                      <w:color w:val="000000"/>
                    </w:rPr>
                    <w:t xml:space="preserve"> </w:t>
                  </w:r>
                  <w:r/>
                </w:p>
              </w:tc>
            </w:tr>
          </w:tbl>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tabs>
                <w:tab w:val="left" w:leader="none" w:pos="2295"/>
              </w:tabs>
              <w:spacing/>
              <w:ind/>
              <w:jc w:val="both"/>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right="23"/>
              <w:jc w:val="center"/>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right="23"/>
              <w:jc w:val="center"/>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right="23"/>
              <w:jc w:val="center"/>
              <w:rPr/>
            </w:pPr>
            <w:r>
              <w:rPr>
                <w:color w:val="000000"/>
              </w:rPr>
              <w:t xml:space="preserve"> </w:t>
            </w:r>
            <w:r/>
          </w:p>
          <w:p>
            <w:pPr>
              <w:pStyle w:val="759"/>
              <w:pBdr>
                <w:top w:val="none" w:color="000000" w:sz="4" w:space="0"/>
                <w:left w:val="none" w:color="000000" w:sz="4" w:space="0"/>
                <w:bottom w:val="none" w:color="000000" w:sz="4" w:space="0"/>
                <w:right w:val="none" w:color="000000" w:sz="4" w:space="0"/>
              </w:pBdr>
              <w:spacing/>
              <w:ind/>
              <w:jc w:val="both"/>
              <w:rPr>
                <w:color w:val="000000"/>
              </w:rPr>
            </w:pPr>
            <w:r>
              <w:rPr>
                <w:color w:val="000000"/>
              </w:rPr>
              <w:t xml:space="preserve"> </w:t>
            </w:r>
            <w:r>
              <w:rPr>
                <w:color w:val="000000"/>
              </w:rPr>
            </w:r>
            <w:r>
              <w:rPr>
                <w:color w:val="000000"/>
              </w:rP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
          </w:p>
          <w:p>
            <w:pPr>
              <w:pStyle w:val="759"/>
              <w:pBdr>
                <w:top w:val="none" w:color="000000" w:sz="4" w:space="0"/>
                <w:left w:val="none" w:color="000000" w:sz="4" w:space="0"/>
                <w:bottom w:val="none" w:color="000000" w:sz="4" w:space="0"/>
                <w:right w:val="none" w:color="000000" w:sz="4" w:space="0"/>
              </w:pBdr>
              <w:spacing/>
              <w:ind/>
              <w:jc w:val="both"/>
              <w:rPr/>
            </w:pPr>
            <w:r>
              <w:rPr>
                <w:color w:val="000000"/>
              </w:rPr>
              <w:t xml:space="preserve"> </w:t>
            </w:r>
            <w:r/>
          </w:p>
        </w:tc>
      </w:tr>
    </w:tbl>
    <w:p>
      <w:pPr>
        <w:pStyle w:val="774"/>
        <w:pBdr/>
        <w:spacing/>
        <w:ind/>
        <w:jc w:val="right"/>
        <w:rPr>
          <w:rFonts w:ascii="Times New Roman" w:hAnsi="Times New Roman" w:eastAsia="Times New Roman"/>
          <w:sz w:val="24"/>
          <w:szCs w:val="24"/>
          <w:highlight w:val="yellow"/>
        </w:rPr>
      </w:pPr>
      <w:r>
        <w:rPr>
          <w:rFonts w:ascii="Times New Roman" w:hAnsi="Times New Roman" w:eastAsia="Times New Roman"/>
          <w:sz w:val="24"/>
          <w:szCs w:val="24"/>
          <w:highlight w:val="yellow"/>
        </w:rPr>
      </w:r>
      <w:r>
        <w:rPr>
          <w:rFonts w:ascii="Times New Roman" w:hAnsi="Times New Roman" w:eastAsia="Times New Roman"/>
          <w:sz w:val="24"/>
          <w:szCs w:val="24"/>
          <w:highlight w:val="yellow"/>
        </w:rPr>
      </w:r>
      <w:r>
        <w:rPr>
          <w:rFonts w:ascii="Times New Roman" w:hAnsi="Times New Roman" w:eastAsia="Times New Roman"/>
          <w:sz w:val="24"/>
          <w:szCs w:val="24"/>
          <w:highlight w:val="yellow"/>
        </w:rPr>
      </w:r>
    </w:p>
    <w:p>
      <w:pPr>
        <w:pStyle w:val="774"/>
        <w:pBdr/>
        <w:spacing/>
        <w:ind/>
        <w:jc w:val="right"/>
        <w:rPr>
          <w:rFonts w:ascii="Times New Roman" w:hAnsi="Times New Roman" w:eastAsia="Times New Roman"/>
          <w:color w:val="000000"/>
          <w:sz w:val="24"/>
          <w:szCs w:val="24"/>
          <w:lang w:val="ro-RO"/>
        </w:rPr>
      </w:pP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p>
    <w:p>
      <w:pPr>
        <w:pStyle w:val="774"/>
        <w:pBdr/>
        <w:spacing/>
        <w:ind/>
        <w:jc w:val="right"/>
        <w:rPr>
          <w:rFonts w:ascii="Times New Roman" w:hAnsi="Times New Roman" w:eastAsia="Times New Roman"/>
          <w:color w:val="000000"/>
          <w:sz w:val="24"/>
          <w:szCs w:val="24"/>
          <w:lang w:val="ro-RO"/>
        </w:rPr>
      </w:pP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p>
    <w:p>
      <w:pPr>
        <w:pStyle w:val="774"/>
        <w:pBdr/>
        <w:spacing/>
        <w:ind/>
        <w:jc w:val="right"/>
        <w:rPr>
          <w:rFonts w:ascii="Times New Roman" w:hAnsi="Times New Roman" w:eastAsia="Times New Roman"/>
          <w:color w:val="000000"/>
          <w:sz w:val="24"/>
          <w:szCs w:val="24"/>
          <w:lang w:val="ro-RO"/>
        </w:rPr>
      </w:pP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p>
    <w:p>
      <w:pPr>
        <w:pStyle w:val="774"/>
        <w:pBdr/>
        <w:spacing/>
        <w:ind/>
        <w:jc w:val="right"/>
        <w:rPr>
          <w:rFonts w:ascii="Times New Roman" w:hAnsi="Times New Roman" w:eastAsia="Times New Roman"/>
          <w:color w:val="000000"/>
          <w:sz w:val="24"/>
          <w:szCs w:val="24"/>
          <w:lang w:val="ro-RO"/>
        </w:rPr>
      </w:pP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p>
    <w:p>
      <w:pPr>
        <w:pStyle w:val="774"/>
        <w:pBdr/>
        <w:spacing/>
        <w:ind/>
        <w:rPr>
          <w:rFonts w:ascii="Times New Roman" w:hAnsi="Times New Roman" w:eastAsia="Times New Roman"/>
          <w:color w:val="000000"/>
          <w:sz w:val="24"/>
          <w:szCs w:val="24"/>
          <w:lang w:val="ro-RO"/>
        </w:rPr>
      </w:pP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p>
    <w:p>
      <w:pPr>
        <w:pStyle w:val="774"/>
        <w:pBdr/>
        <w:spacing/>
        <w:ind w:right="-328"/>
        <w:jc w:val="right"/>
        <w:rPr>
          <w:rFonts w:ascii="Times New Roman" w:hAnsi="Times New Roman" w:eastAsia="Times New Roman"/>
          <w:color w:val="000000"/>
          <w:sz w:val="24"/>
          <w:szCs w:val="24"/>
          <w:lang w:val="ro-RO"/>
        </w:rPr>
      </w:pPr>
      <w:r>
        <w:rPr>
          <w:rFonts w:ascii="Times New Roman" w:hAnsi="Times New Roman" w:eastAsia="Times New Roman"/>
          <w:color w:val="000000"/>
          <w:sz w:val="24"/>
          <w:highlight w:val="yellow"/>
        </w:rPr>
        <w:t xml:space="preserve">Anexa nr. </w:t>
      </w:r>
      <w:r>
        <w:rPr>
          <w:rFonts w:ascii="Times New Roman" w:hAnsi="Times New Roman" w:eastAsia="Times New Roman"/>
          <w:color w:val="000000"/>
          <w:sz w:val="24"/>
          <w:highlight w:val="yellow"/>
          <w:lang w:val="ro-RO"/>
        </w:rPr>
        <w:t xml:space="preserve">3</w:t>
      </w:r>
      <w:r>
        <w:rPr>
          <w:rFonts w:ascii="Times New Roman" w:hAnsi="Times New Roman" w:eastAsia="Times New Roman"/>
          <w:color w:val="000000"/>
          <w:sz w:val="24"/>
          <w:szCs w:val="24"/>
          <w:lang w:val="ro-RO"/>
        </w:rPr>
      </w:r>
      <w:r>
        <w:rPr>
          <w:rFonts w:ascii="Times New Roman" w:hAnsi="Times New Roman" w:eastAsia="Times New Roman"/>
          <w:color w:val="000000"/>
          <w:sz w:val="24"/>
          <w:szCs w:val="24"/>
          <w:lang w:val="ro-RO"/>
        </w:rPr>
      </w:r>
    </w:p>
    <w:p>
      <w:pPr>
        <w:pStyle w:val="774"/>
        <w:pBdr/>
        <w:spacing/>
        <w:ind w:right="-328"/>
        <w:jc w:val="right"/>
        <w:rPr>
          <w:rFonts w:ascii="Times New Roman" w:hAnsi="Times New Roman" w:eastAsia="Times New Roman"/>
          <w:sz w:val="24"/>
          <w:highlight w:val="yellow"/>
        </w:rPr>
      </w:pPr>
      <w:r>
        <w:rPr>
          <w:rFonts w:ascii="Times New Roman" w:hAnsi="Times New Roman" w:eastAsia="Times New Roman"/>
          <w:color w:val="000000"/>
          <w:sz w:val="24"/>
          <w:highlight w:val="yellow"/>
        </w:rPr>
        <w:t xml:space="preserve">la contractul nr.__________</w:t>
      </w:r>
      <w:r>
        <w:rPr>
          <w:rFonts w:ascii="Times New Roman" w:hAnsi="Times New Roman" w:eastAsia="Times New Roman"/>
          <w:sz w:val="24"/>
          <w:highlight w:val="yellow"/>
        </w:rPr>
      </w:r>
      <w:r>
        <w:rPr>
          <w:rFonts w:ascii="Times New Roman" w:hAnsi="Times New Roman" w:eastAsia="Times New Roman"/>
          <w:sz w:val="24"/>
          <w:highlight w:val="yellow"/>
        </w:rPr>
      </w:r>
    </w:p>
    <w:p>
      <w:pPr>
        <w:pStyle w:val="774"/>
        <w:pBdr/>
        <w:spacing/>
        <w:ind w:right="-328"/>
        <w:jc w:val="right"/>
        <w:rPr>
          <w:rFonts w:ascii="Times New Roman" w:hAnsi="Times New Roman" w:eastAsia="Times New Roman"/>
          <w:sz w:val="24"/>
          <w:highlight w:val="yellow"/>
        </w:rPr>
      </w:pPr>
      <w:r>
        <w:rPr>
          <w:rFonts w:ascii="Times New Roman" w:hAnsi="Times New Roman" w:eastAsia="Times New Roman"/>
          <w:color w:val="000000"/>
          <w:sz w:val="24"/>
          <w:highlight w:val="yellow"/>
        </w:rPr>
        <w:t xml:space="preserve">din “____” ________ 20___</w:t>
      </w:r>
      <w:r>
        <w:rPr>
          <w:rFonts w:ascii="Times New Roman" w:hAnsi="Times New Roman" w:eastAsia="Times New Roman"/>
          <w:sz w:val="24"/>
          <w:highlight w:val="yellow"/>
        </w:rPr>
      </w:r>
      <w:r>
        <w:rPr>
          <w:rFonts w:ascii="Times New Roman" w:hAnsi="Times New Roman" w:eastAsia="Times New Roman"/>
          <w:sz w:val="24"/>
          <w:highlight w:val="yellow"/>
        </w:rPr>
      </w:r>
    </w:p>
    <w:p>
      <w:pPr>
        <w:pStyle w:val="759"/>
        <w:pBdr>
          <w:top w:val="none" w:color="000000" w:sz="4" w:space="0"/>
          <w:left w:val="none" w:color="000000" w:sz="4" w:space="0"/>
          <w:bottom w:val="none" w:color="000000" w:sz="4" w:space="0"/>
          <w:right w:val="none" w:color="000000" w:sz="4" w:space="0"/>
        </w:pBdr>
        <w:shd w:val="clear" w:color="ffffff" w:fill="ffffff"/>
        <w:tabs>
          <w:tab w:val="left" w:leader="none" w:pos="426"/>
        </w:tabs>
        <w:spacing w:before="120"/>
        <w:ind/>
        <w:jc w:val="center"/>
        <w:rPr>
          <w:b/>
          <w:bCs/>
          <w:color w:val="000000"/>
        </w:rPr>
      </w:pPr>
      <w:r>
        <w:rPr>
          <w:b/>
          <w:bCs/>
          <w:color w:val="000000"/>
        </w:rPr>
      </w:r>
      <w:r>
        <w:rPr>
          <w:b/>
          <w:bCs/>
          <w:color w:val="000000"/>
        </w:rPr>
      </w:r>
      <w:r>
        <w:rPr>
          <w:b/>
          <w:bCs/>
          <w:color w:val="000000"/>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before="120"/>
        <w:ind/>
        <w:jc w:val="center"/>
        <w:rPr>
          <w:b/>
          <w:bCs/>
          <w:color w:val="000000"/>
        </w:rPr>
      </w:pPr>
      <w:r>
        <w:rPr>
          <w:b/>
          <w:bCs/>
          <w:color w:val="000000"/>
        </w:rPr>
      </w:r>
      <w:r>
        <w:rPr>
          <w:b/>
          <w:bCs/>
          <w:color w:val="000000"/>
        </w:rPr>
      </w:r>
      <w:r>
        <w:rPr>
          <w:b/>
          <w:bCs/>
          <w:color w:val="000000"/>
        </w:rPr>
      </w:r>
    </w:p>
    <w:p w14:paraId="5F3EEC5F">
      <w:pPr>
        <w:pStyle w:val="759"/>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40" w:lineRule="auto"/>
        <w:ind/>
        <w:jc w:val="center"/>
        <w:rPr>
          <w:rFonts w:eastAsia="Times New Roman"/>
          <w:b/>
          <w:bCs/>
          <w:color w:val="000000"/>
          <w:sz w:val="24"/>
          <w:szCs w:val="24"/>
          <w:highlight w:val="none"/>
          <w:u w:val="single"/>
          <w:lang w:val="ro-RO"/>
        </w:rPr>
      </w:pPr>
      <w:r>
        <w:rPr>
          <w:rFonts w:eastAsia="Times New Roman"/>
          <w:b/>
          <w:color w:val="000000"/>
          <w:sz w:val="24"/>
          <w:szCs w:val="24"/>
          <w:highlight w:val="white"/>
          <w:u w:val="single"/>
          <w:lang w:val="ro-RO"/>
        </w:rPr>
        <w:t xml:space="preserve">Lista </w:t>
      </w:r>
      <w:r>
        <w:rPr>
          <w:rFonts w:ascii="Times New Roman" w:hAnsi="Times New Roman" w:eastAsia="Times New Roman" w:cs="Times New Roman"/>
          <w:b/>
          <w:color w:val="000000" w:themeColor="text1"/>
          <w:spacing w:val="-6"/>
          <w:sz w:val="24"/>
          <w:szCs w:val="24"/>
          <w:highlight w:val="white"/>
          <w:u w:val="single"/>
          <w:lang w:val="ro-RO"/>
        </w:rPr>
        <w:t xml:space="preserve">Serviciilor Sociale</w:t>
      </w:r>
      <w:r>
        <w:rPr>
          <w:rFonts w:ascii="Times New Roman" w:hAnsi="Times New Roman" w:eastAsia="Times New Roman" w:cs="Times New Roman"/>
          <w:b/>
          <w:color w:val="000000" w:themeColor="text1"/>
          <w:spacing w:val="-6"/>
          <w:sz w:val="24"/>
          <w:szCs w:val="24"/>
          <w:highlight w:val="white"/>
          <w:u w:val="single"/>
        </w:rPr>
        <w:t xml:space="preserve"> din cadrul STAS-lor</w:t>
      </w:r>
      <w:r>
        <w:rPr>
          <w:rFonts w:eastAsia="Times New Roman"/>
          <w:b/>
          <w:color w:val="000000"/>
          <w:sz w:val="24"/>
          <w:szCs w:val="24"/>
          <w:highlight w:val="white"/>
          <w:u w:val="single"/>
          <w:lang w:val="ro-RO"/>
        </w:rPr>
        <w:t xml:space="preserve">, arondate ATAS NORD VEST:</w:t>
      </w:r>
      <w:r>
        <w:rPr>
          <w:rFonts w:eastAsia="Times New Roman"/>
          <w:b/>
          <w:bCs/>
          <w:color w:val="000000"/>
          <w:sz w:val="24"/>
          <w:szCs w:val="24"/>
          <w:highlight w:val="none"/>
          <w:u w:val="single"/>
          <w:lang w:val="ro-RO"/>
        </w:rPr>
      </w:r>
      <w:r>
        <w:rPr>
          <w:rFonts w:eastAsia="Times New Roman"/>
          <w:b/>
          <w:bCs/>
          <w:color w:val="000000"/>
          <w:sz w:val="24"/>
          <w:szCs w:val="24"/>
          <w:highlight w:val="none"/>
          <w:u w:val="single"/>
          <w:lang w:val="ro-RO"/>
        </w:rPr>
      </w:r>
    </w:p>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360" w:lineRule="auto"/>
        <w:ind/>
        <w:jc w:val="center"/>
        <w:rPr>
          <w:rFonts w:eastAsia="Times New Roman"/>
          <w:b/>
          <w:bCs/>
          <w:color w:val="000000"/>
          <w:sz w:val="24"/>
          <w:szCs w:val="24"/>
          <w:highlight w:val="yellow"/>
          <w:u w:val="single"/>
          <w:lang w:val="ro-RO"/>
        </w:rPr>
      </w:pPr>
      <w:r>
        <w:rPr>
          <w:rFonts w:eastAsia="Times New Roman"/>
          <w:b/>
          <w:color w:val="000000"/>
          <w:sz w:val="24"/>
          <w:szCs w:val="24"/>
          <w:highlight w:val="none"/>
          <w:u w:val="single"/>
          <w:lang w:val="ro-RO"/>
        </w:rPr>
      </w:r>
      <w:r>
        <w:rPr>
          <w:rFonts w:eastAsia="Times New Roman"/>
          <w:b/>
          <w:bCs/>
          <w:color w:val="000000"/>
          <w:sz w:val="24"/>
          <w:szCs w:val="24"/>
          <w:highlight w:val="yellow"/>
          <w:u w:val="single"/>
          <w:lang w:val="ro-RO"/>
        </w:rPr>
      </w:r>
      <w:r>
        <w:rPr>
          <w:rFonts w:eastAsia="Times New Roman"/>
          <w:b/>
          <w:bCs/>
          <w:color w:val="000000"/>
          <w:sz w:val="24"/>
          <w:szCs w:val="24"/>
          <w:highlight w:val="yellow"/>
          <w:u w:val="single"/>
          <w:lang w:val="ro-RO"/>
        </w:rPr>
      </w:r>
    </w:p>
    <w:tbl>
      <w:tblPr>
        <w:tblInd w:w="-526" w:type="dxa"/>
        <w:tblW w:w="0" w:type="auto"/>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5636"/>
        <w:gridCol w:w="3793"/>
      </w:tblGrid>
      <w:tr>
        <w:trPr>
          <w:trHeight w:val="276"/>
        </w:trPr>
        <w:tc>
          <w:tcPr>
            <w:tcBorders/>
            <w:tcW w:w="817" w:type="dxa"/>
            <w:vAlign w:val="top"/>
            <w:vMerge w:val="restart"/>
            <w:textDirection w:val="lrTb"/>
            <w:noWrap w:val="false"/>
          </w:tcPr>
          <w:p>
            <w:pPr>
              <w:pStyle w:val="774"/>
              <w:pBdr/>
              <w:spacing/>
              <w:ind/>
              <w:jc w:val="center"/>
              <w:rPr>
                <w:rFonts w:ascii="Times New Roman" w:hAnsi="Times New Roman" w:eastAsia="Times New Roman"/>
                <w:b/>
                <w:bCs/>
                <w:color w:val="000000"/>
                <w:sz w:val="24"/>
                <w:szCs w:val="24"/>
                <w:lang w:val="ro-RO"/>
              </w:rPr>
            </w:pPr>
            <w:r>
              <w:rPr>
                <w:rFonts w:ascii="Times New Roman" w:hAnsi="Times New Roman" w:eastAsia="Times New Roman"/>
                <w:b/>
                <w:bCs/>
                <w:color w:val="000000"/>
                <w:sz w:val="24"/>
                <w:szCs w:val="24"/>
                <w:lang w:val="ro-RO"/>
              </w:rPr>
              <w:t xml:space="preserve">Nr.</w:t>
            </w:r>
            <w:r>
              <w:rPr>
                <w:rFonts w:ascii="Times New Roman" w:hAnsi="Times New Roman" w:eastAsia="Times New Roman"/>
                <w:b/>
                <w:bCs/>
                <w:color w:val="000000"/>
                <w:sz w:val="24"/>
                <w:szCs w:val="24"/>
                <w:lang w:val="ro-RO"/>
              </w:rPr>
            </w:r>
            <w:r>
              <w:rPr>
                <w:rFonts w:ascii="Times New Roman" w:hAnsi="Times New Roman" w:eastAsia="Times New Roman"/>
                <w:b/>
                <w:bCs/>
                <w:color w:val="000000"/>
                <w:sz w:val="24"/>
                <w:szCs w:val="24"/>
                <w:lang w:val="ro-RO"/>
              </w:rPr>
            </w:r>
          </w:p>
          <w:p>
            <w:pPr>
              <w:pStyle w:val="774"/>
              <w:pBdr/>
              <w:spacing/>
              <w:ind/>
              <w:jc w:val="center"/>
              <w:rPr>
                <w:rFonts w:ascii="Times New Roman" w:hAnsi="Times New Roman"/>
                <w:b/>
                <w:bCs/>
                <w:color w:val="000000"/>
                <w:sz w:val="24"/>
                <w:szCs w:val="24"/>
              </w:rPr>
            </w:pPr>
            <w:r>
              <w:rPr>
                <w:rFonts w:ascii="Times New Roman" w:hAnsi="Times New Roman" w:eastAsia="Times New Roman"/>
                <w:b/>
                <w:bCs/>
                <w:color w:val="000000"/>
                <w:sz w:val="24"/>
                <w:szCs w:val="24"/>
                <w:lang w:val="ro-RO"/>
              </w:rPr>
              <w:t xml:space="preserve">d/o</w:t>
            </w:r>
            <w:r>
              <w:rPr>
                <w:rFonts w:ascii="Times New Roman" w:hAnsi="Times New Roman"/>
                <w:b/>
                <w:bCs/>
                <w:color w:val="000000"/>
                <w:sz w:val="24"/>
                <w:szCs w:val="24"/>
              </w:rPr>
            </w:r>
            <w:r>
              <w:rPr>
                <w:rFonts w:ascii="Times New Roman" w:hAnsi="Times New Roman"/>
                <w:b/>
                <w:bCs/>
                <w:color w:val="000000"/>
                <w:sz w:val="24"/>
                <w:szCs w:val="24"/>
              </w:rPr>
            </w:r>
          </w:p>
        </w:tc>
        <w:tc>
          <w:tcPr>
            <w:tcBorders/>
            <w:tcW w:w="5636" w:type="dxa"/>
            <w:vAlign w:val="top"/>
            <w:vMerge w:val="restart"/>
            <w:textDirection w:val="lrTb"/>
            <w:noWrap w:val="false"/>
          </w:tcPr>
          <w:p>
            <w:pPr>
              <w:pStyle w:val="774"/>
              <w:pBdr/>
              <w:spacing/>
              <w:ind/>
              <w:jc w:val="center"/>
              <w:rPr>
                <w:rFonts w:ascii="Times New Roman" w:hAnsi="Times New Roman" w:eastAsia="Times New Roman"/>
                <w:b/>
                <w:bCs/>
                <w:color w:val="000000"/>
                <w:sz w:val="24"/>
                <w:szCs w:val="24"/>
                <w:lang w:val="ro-RO"/>
              </w:rPr>
            </w:pPr>
            <w:r>
              <w:rPr>
                <w:rFonts w:ascii="Times New Roman" w:hAnsi="Times New Roman" w:eastAsia="Times New Roman"/>
                <w:b/>
                <w:bCs/>
                <w:color w:val="000000"/>
                <w:sz w:val="24"/>
                <w:szCs w:val="24"/>
                <w:lang w:val="ro-RO"/>
              </w:rPr>
              <w:t xml:space="preserve">Denumirea </w:t>
            </w:r>
            <w:r>
              <w:rPr>
                <w:rFonts w:ascii="Times New Roman" w:hAnsi="Times New Roman" w:eastAsia="Times New Roman"/>
                <w:b/>
                <w:bCs/>
                <w:color w:val="000000"/>
                <w:sz w:val="24"/>
                <w:szCs w:val="24"/>
                <w:lang w:val="ro-RO"/>
              </w:rPr>
            </w:r>
            <w:r>
              <w:rPr>
                <w:rFonts w:ascii="Times New Roman" w:hAnsi="Times New Roman" w:eastAsia="Times New Roman"/>
                <w:b/>
                <w:bCs/>
                <w:color w:val="000000"/>
                <w:sz w:val="24"/>
                <w:szCs w:val="24"/>
                <w:lang w:val="ro-RO"/>
              </w:rPr>
            </w:r>
          </w:p>
          <w:p>
            <w:pPr>
              <w:pStyle w:val="774"/>
              <w:pBdr/>
              <w:spacing/>
              <w:ind/>
              <w:jc w:val="center"/>
              <w:rPr>
                <w:rFonts w:ascii="Times New Roman" w:hAnsi="Times New Roman" w:eastAsia="Times New Roman"/>
                <w:b/>
                <w:bCs/>
                <w:color w:val="000000"/>
                <w:sz w:val="24"/>
                <w:szCs w:val="24"/>
                <w:highlight w:val="none"/>
                <w:lang w:val="ro-RO"/>
              </w:rPr>
            </w:pPr>
            <w:r>
              <w:rPr>
                <w:rFonts w:ascii="Times New Roman" w:hAnsi="Times New Roman" w:eastAsia="Times New Roman"/>
                <w:b/>
                <w:bCs/>
                <w:color w:val="000000"/>
                <w:sz w:val="24"/>
                <w:szCs w:val="24"/>
                <w:lang w:val="ro-RO"/>
              </w:rPr>
              <w:t xml:space="preserve">Centrului/Serviciului</w:t>
            </w:r>
            <w:r>
              <w:rPr>
                <w:rFonts w:ascii="Times New Roman" w:hAnsi="Times New Roman" w:eastAsia="Times New Roman"/>
                <w:b/>
                <w:bCs/>
                <w:color w:val="000000"/>
                <w:sz w:val="24"/>
                <w:szCs w:val="24"/>
                <w:highlight w:val="none"/>
                <w:lang w:val="ro-RO"/>
              </w:rPr>
            </w:r>
            <w:r>
              <w:rPr>
                <w:rFonts w:ascii="Times New Roman" w:hAnsi="Times New Roman" w:eastAsia="Times New Roman"/>
                <w:b/>
                <w:bCs/>
                <w:color w:val="000000"/>
                <w:sz w:val="24"/>
                <w:szCs w:val="24"/>
                <w:highlight w:val="none"/>
                <w:lang w:val="ro-RO"/>
              </w:rPr>
            </w:r>
          </w:p>
          <w:p>
            <w:pPr>
              <w:pStyle w:val="774"/>
              <w:pBdr/>
              <w:spacing/>
              <w:ind/>
              <w:jc w:val="center"/>
              <w:rPr>
                <w:rFonts w:ascii="Times New Roman" w:hAnsi="Times New Roman"/>
                <w:b/>
                <w:bCs/>
                <w:color w:val="000000"/>
                <w:sz w:val="24"/>
                <w:szCs w:val="24"/>
                <w:lang w:val="ro-RO"/>
              </w:rPr>
            </w:pPr>
            <w:r>
              <w:rPr>
                <w:rFonts w:ascii="Times New Roman" w:hAnsi="Times New Roman" w:eastAsia="Times New Roman"/>
                <w:b/>
                <w:bCs/>
                <w:color w:val="000000"/>
                <w:sz w:val="24"/>
                <w:szCs w:val="24"/>
                <w:highlight w:val="none"/>
                <w:lang w:val="ro-RO"/>
              </w:rPr>
            </w:r>
            <w:r>
              <w:rPr>
                <w:rFonts w:ascii="Times New Roman" w:hAnsi="Times New Roman"/>
                <w:b/>
                <w:bCs/>
                <w:color w:val="000000"/>
                <w:sz w:val="24"/>
                <w:szCs w:val="24"/>
                <w:lang w:val="ro-RO"/>
              </w:rPr>
            </w:r>
            <w:r>
              <w:rPr>
                <w:rFonts w:ascii="Times New Roman" w:hAnsi="Times New Roman"/>
                <w:b/>
                <w:bCs/>
                <w:color w:val="000000"/>
                <w:sz w:val="24"/>
                <w:szCs w:val="24"/>
                <w:lang w:val="ro-RO"/>
              </w:rPr>
            </w:r>
          </w:p>
        </w:tc>
        <w:tc>
          <w:tcPr>
            <w:tcBorders/>
            <w:tcW w:w="3793" w:type="dxa"/>
            <w:vAlign w:val="top"/>
            <w:vMerge w:val="restart"/>
            <w:textDirection w:val="lrTb"/>
            <w:noWrap w:val="false"/>
          </w:tcPr>
          <w:p>
            <w:pPr>
              <w:pStyle w:val="774"/>
              <w:pBdr/>
              <w:spacing/>
              <w:ind/>
              <w:jc w:val="center"/>
              <w:rPr>
                <w:rFonts w:ascii="Times New Roman" w:hAnsi="Times New Roman"/>
                <w:b/>
                <w:bCs/>
                <w:color w:val="000000"/>
                <w:sz w:val="24"/>
              </w:rPr>
            </w:pPr>
            <w:r>
              <w:rPr>
                <w:rFonts w:ascii="Times New Roman" w:hAnsi="Times New Roman" w:eastAsia="Times New Roman"/>
                <w:b/>
                <w:bCs/>
                <w:color w:val="000000"/>
                <w:sz w:val="24"/>
                <w:lang w:val="ro-RO"/>
              </w:rPr>
              <w:t xml:space="preserve">Adresa </w:t>
            </w:r>
            <w:r>
              <w:rPr>
                <w:rFonts w:ascii="Times New Roman" w:hAnsi="Times New Roman"/>
                <w:b/>
                <w:bCs/>
                <w:color w:val="000000"/>
                <w:sz w:val="24"/>
              </w:rPr>
            </w:r>
            <w:r>
              <w:rPr>
                <w:rFonts w:ascii="Times New Roman" w:hAnsi="Times New Roman"/>
                <w:b/>
                <w:bCs/>
                <w:color w:val="000000"/>
                <w:sz w:val="24"/>
              </w:rPr>
            </w:r>
          </w:p>
        </w:tc>
      </w:tr>
      <w:tr>
        <w:trPr/>
        <w:tc>
          <w:tcPr>
            <w:tcBorders/>
            <w:tcW w:w="817" w:type="dxa"/>
            <w:vAlign w:val="top"/>
            <w:textDirection w:val="lrTb"/>
            <w:noWrap w:val="false"/>
          </w:tcPr>
          <w:p w14:paraId="02A5FD8F">
            <w:pPr>
              <w:pStyle w:val="774"/>
              <w:pBdr/>
              <w:spacing w:line="240" w:lineRule="auto"/>
              <w:ind/>
              <w:jc w:val="center"/>
              <w:rPr>
                <w:rFonts w:ascii="Times New Roman" w:hAnsi="Times New Roman"/>
                <w:b/>
                <w:bCs/>
                <w:sz w:val="24"/>
                <w:szCs w:val="24"/>
              </w:rPr>
            </w:pPr>
            <w:r>
              <w:rPr>
                <w:rFonts w:ascii="Times New Roman" w:hAnsi="Times New Roman" w:eastAsia="Times New Roman"/>
                <w:b/>
                <w:bCs/>
                <w:sz w:val="24"/>
                <w:szCs w:val="24"/>
                <w:lang w:val="ro-RO"/>
              </w:rPr>
              <w:t xml:space="preserve">1</w:t>
            </w:r>
            <w:r>
              <w:rPr>
                <w:rFonts w:ascii="Times New Roman" w:hAnsi="Times New Roman"/>
                <w:b/>
                <w:bCs/>
                <w:sz w:val="24"/>
                <w:szCs w:val="24"/>
              </w:rPr>
            </w:r>
            <w:r>
              <w:rPr>
                <w:rFonts w:ascii="Times New Roman" w:hAnsi="Times New Roman"/>
                <w:b/>
                <w:bCs/>
                <w:sz w:val="24"/>
                <w:szCs w:val="24"/>
              </w:rPr>
            </w:r>
          </w:p>
        </w:tc>
        <w:tc>
          <w:tcPr>
            <w:tcBorders/>
            <w:tcW w:w="5636" w:type="dxa"/>
            <w:vAlign w:val="top"/>
            <w:textDirection w:val="lrTb"/>
            <w:noWrap w:val="false"/>
          </w:tcPr>
          <w:p w14:paraId="563DE20F">
            <w:pPr>
              <w:pStyle w:val="774"/>
              <w:pBdr/>
              <w:spacing w:line="240" w:lineRule="auto"/>
              <w:ind/>
              <w:rPr>
                <w:rFonts w:ascii="Times New Roman" w:hAnsi="Times New Roman" w:cs="Times New Roman"/>
                <w:color w:val="000000"/>
                <w:sz w:val="24"/>
                <w:szCs w:val="24"/>
              </w:rPr>
            </w:pPr>
            <w:r>
              <w:rPr>
                <w:rFonts w:ascii="Times New Roman" w:hAnsi="Times New Roman" w:eastAsia="Times New Roman" w:cs="Times New Roman"/>
                <w:color w:val="000000"/>
                <w:sz w:val="24"/>
                <w:szCs w:val="24"/>
              </w:rPr>
              <w:t xml:space="preserve">Centrul de prestare a serviciilor sociale </w:t>
            </w:r>
            <w:r>
              <w:rPr>
                <w:rFonts w:ascii="Times New Roman" w:hAnsi="Times New Roman" w:eastAsia="Times New Roman" w:cs="Times New Roman"/>
                <w:b/>
                <w:color w:val="000000"/>
                <w:sz w:val="24"/>
                <w:szCs w:val="24"/>
              </w:rPr>
              <w:t xml:space="preserve">„ProSperare”</w:t>
            </w:r>
            <w:r>
              <w:rPr>
                <w:rFonts w:ascii="Times New Roman" w:hAnsi="Times New Roman" w:eastAsia="Times New Roman" w:cs="Times New Roman"/>
                <w:color w:val="000000"/>
                <w:sz w:val="24"/>
                <w:szCs w:val="24"/>
              </w:rPr>
              <w:t xml:space="preserve"> </w:t>
            </w:r>
            <w:r>
              <w:rPr>
                <w:rFonts w:ascii="Times New Roman" w:hAnsi="Times New Roman" w:eastAsia="Times New Roman" w:cs="Times New Roman"/>
                <w:color w:val="000000"/>
                <w:sz w:val="24"/>
                <w:szCs w:val="24"/>
              </w:rPr>
              <w:t xml:space="preserve">din cadrul STAS Fălești</w:t>
            </w:r>
            <w:r>
              <w:rPr>
                <w:rFonts w:ascii="Times New Roman" w:hAnsi="Times New Roman" w:cs="Times New Roman"/>
                <w:color w:val="000000"/>
                <w:sz w:val="24"/>
                <w:szCs w:val="24"/>
                <w:lang w:val="ro-RO"/>
              </w:rPr>
              <w:t xml:space="preserv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03F75C0D">
            <w:pPr>
              <w:pStyle w:val="774"/>
              <w:pBdr/>
              <w:spacing w:line="240" w:lineRule="auto"/>
              <w:ind/>
              <w:rPr>
                <w:rFonts w:ascii="Times New Roman" w:hAnsi="Times New Roman" w:cs="Times New Roman"/>
                <w:sz w:val="24"/>
                <w:szCs w:val="24"/>
              </w:rPr>
            </w:pPr>
            <w:r>
              <w:rPr>
                <w:rFonts w:ascii="Times New Roman" w:hAnsi="Times New Roman" w:eastAsia="Times New Roman" w:cs="Times New Roman"/>
                <w:sz w:val="24"/>
                <w:szCs w:val="24"/>
                <w:highlight w:val="none"/>
              </w:rPr>
            </w:r>
            <w:r>
              <w:rPr>
                <w:rFonts w:ascii="Times New Roman" w:hAnsi="Times New Roman" w:cs="Times New Roman"/>
                <w:sz w:val="24"/>
                <w:szCs w:val="24"/>
              </w:rPr>
            </w:r>
            <w:r>
              <w:rPr>
                <w:rFonts w:ascii="Times New Roman" w:hAnsi="Times New Roman" w:cs="Times New Roman"/>
                <w:sz w:val="24"/>
                <w:szCs w:val="24"/>
              </w:rPr>
            </w:r>
          </w:p>
        </w:tc>
        <w:tc>
          <w:tcPr>
            <w:tcBorders/>
            <w:tcW w:w="3793" w:type="dxa"/>
            <w:vAlign w:val="top"/>
            <w:textDirection w:val="lrTb"/>
            <w:noWrap w:val="false"/>
          </w:tcPr>
          <w:p w14:paraId="70DC3220">
            <w:pPr>
              <w:pStyle w:val="774"/>
              <w:pBdr/>
              <w:spacing w:line="240" w:lineRule="auto"/>
              <w:ind/>
              <w:rPr>
                <w:rFonts w:ascii="Times New Roman" w:hAnsi="Times New Roman" w:eastAsia="Times New Roman"/>
                <w:b w:val="0"/>
                <w:bCs w:val="0"/>
                <w:sz w:val="24"/>
                <w:szCs w:val="24"/>
              </w:rPr>
            </w:pPr>
            <w:r>
              <w:rPr>
                <w:rFonts w:ascii="Times New Roman" w:hAnsi="Times New Roman" w:eastAsia="Times New Roman"/>
                <w:b w:val="0"/>
                <w:bCs w:val="0"/>
                <w:sz w:val="24"/>
                <w:szCs w:val="24"/>
                <w:lang w:val="ro-RO"/>
              </w:rPr>
              <w:t xml:space="preserve">rl. Fălești, </w:t>
            </w:r>
            <w:r>
              <w:rPr>
                <w:rFonts w:ascii="Times New Roman" w:hAnsi="Times New Roman" w:eastAsia="Times New Roman"/>
                <w:b w:val="0"/>
                <w:bCs w:val="0"/>
                <w:sz w:val="24"/>
                <w:szCs w:val="24"/>
              </w:rPr>
            </w:r>
            <w:r>
              <w:rPr>
                <w:rFonts w:ascii="Times New Roman" w:hAnsi="Times New Roman" w:eastAsia="Times New Roman"/>
                <w:b w:val="0"/>
                <w:bCs w:val="0"/>
                <w:sz w:val="24"/>
                <w:szCs w:val="24"/>
              </w:rPr>
            </w:r>
          </w:p>
          <w:p w14:paraId="674413E9">
            <w:pPr>
              <w:pStyle w:val="774"/>
              <w:pBdr/>
              <w:spacing w:line="240" w:lineRule="auto"/>
              <w:ind/>
              <w:rPr>
                <w:rFonts w:ascii="Times New Roman" w:hAnsi="Times New Roman"/>
                <w:b w:val="0"/>
                <w:bCs w:val="0"/>
                <w:sz w:val="24"/>
                <w:szCs w:val="24"/>
              </w:rPr>
            </w:pPr>
            <w:r>
              <w:rPr>
                <w:rFonts w:ascii="Times New Roman" w:hAnsi="Times New Roman" w:eastAsia="Times New Roman"/>
                <w:b w:val="0"/>
                <w:bCs w:val="0"/>
                <w:sz w:val="24"/>
                <w:szCs w:val="24"/>
              </w:rPr>
              <w:t xml:space="preserve">s. Bocșa</w:t>
            </w:r>
            <w:r>
              <w:rPr>
                <w:rFonts w:ascii="Times New Roman" w:hAnsi="Times New Roman" w:eastAsia="Times New Roman"/>
                <w:b w:val="0"/>
                <w:bCs w:val="0"/>
                <w:sz w:val="24"/>
                <w:szCs w:val="24"/>
                <w:lang w:val="ro-RO"/>
              </w:rPr>
              <w:t xml:space="preserve">, com. Risipeni, </w:t>
            </w:r>
            <w:r>
              <w:rPr>
                <w:rFonts w:ascii="Times New Roman" w:hAnsi="Times New Roman" w:eastAsia="Times New Roman" w:cs="Times New Roman"/>
                <w:b w:val="0"/>
                <w:bCs w:val="0"/>
                <w:sz w:val="24"/>
                <w:szCs w:val="24"/>
              </w:rPr>
              <w:t xml:space="preserve"> </w:t>
            </w:r>
            <w:r>
              <w:rPr>
                <w:rFonts w:ascii="Times New Roman" w:hAnsi="Times New Roman" w:eastAsia="Times New Roman" w:cs="Times New Roman"/>
                <w:b w:val="0"/>
                <w:bCs w:val="0"/>
                <w:sz w:val="24"/>
                <w:szCs w:val="24"/>
              </w:rPr>
              <w:t xml:space="preserve">rl Fălești</w:t>
            </w:r>
            <w:r>
              <w:rPr>
                <w:rFonts w:ascii="Times New Roman" w:hAnsi="Times New Roman"/>
                <w:b w:val="0"/>
                <w:bCs w:val="0"/>
                <w:sz w:val="24"/>
                <w:szCs w:val="24"/>
              </w:rPr>
            </w:r>
            <w:r>
              <w:rPr>
                <w:rFonts w:ascii="Times New Roman" w:hAnsi="Times New Roman"/>
                <w:b w:val="0"/>
                <w:bCs w:val="0"/>
                <w:sz w:val="24"/>
                <w:szCs w:val="24"/>
              </w:rPr>
            </w:r>
          </w:p>
        </w:tc>
      </w:tr>
      <w:tr>
        <w:trPr/>
        <w:tc>
          <w:tcPr>
            <w:tcBorders/>
            <w:tcW w:w="817" w:type="dxa"/>
            <w:vAlign w:val="top"/>
            <w:vMerge w:val="restart"/>
            <w:textDirection w:val="lrTb"/>
            <w:noWrap w:val="false"/>
          </w:tcPr>
          <w:p w14:paraId="2141A4BF">
            <w:pPr>
              <w:pStyle w:val="759"/>
              <w:pBdr/>
              <w:spacing w:line="240" w:lineRule="auto"/>
              <w:ind/>
              <w:jc w:val="center"/>
              <w:rPr>
                <w:b/>
                <w:bCs/>
                <w:sz w:val="24"/>
                <w:szCs w:val="24"/>
              </w:rPr>
            </w:pPr>
            <w:r>
              <w:rPr>
                <w:b/>
                <w:bCs/>
                <w:sz w:val="24"/>
                <w:szCs w:val="24"/>
                <w:lang w:val="ro-RO"/>
              </w:rPr>
              <w:t xml:space="preserve">2</w:t>
            </w:r>
            <w:r>
              <w:rPr>
                <w:b/>
                <w:bCs/>
                <w:sz w:val="24"/>
                <w:szCs w:val="24"/>
              </w:rPr>
            </w:r>
            <w:r>
              <w:rPr>
                <w:b/>
                <w:bCs/>
                <w:sz w:val="24"/>
                <w:szCs w:val="24"/>
              </w:rPr>
            </w:r>
          </w:p>
        </w:tc>
        <w:tc>
          <w:tcPr>
            <w:tcBorders/>
            <w:tcW w:w="5636" w:type="dxa"/>
            <w:vAlign w:val="top"/>
            <w:vMerge w:val="restart"/>
            <w:textDirection w:val="lrTb"/>
            <w:noWrap w:val="false"/>
          </w:tcPr>
          <w:p w14:paraId="6442114E">
            <w:pPr>
              <w:pStyle w:val="774"/>
              <w:pBdr/>
              <w:spacing w:line="240" w:lineRule="auto"/>
              <w:ind/>
              <w:rPr>
                <w:rFonts w:ascii="Times New Roman" w:hAnsi="Times New Roman" w:eastAsia="Times New Roman" w:cs="Times New Roman"/>
                <w:sz w:val="24"/>
                <w:szCs w:val="24"/>
                <w:highlight w:val="none"/>
                <w:lang w:val="ro-RO"/>
              </w:rPr>
            </w:pP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sz w:val="24"/>
                <w:szCs w:val="24"/>
                <w:highlight w:val="none"/>
              </w:rPr>
              <w:t xml:space="preserve">Centrul de prestare a serviciilor sociale </w:t>
            </w:r>
            <w:r>
              <w:rPr>
                <w:rFonts w:ascii="Times New Roman" w:hAnsi="Times New Roman" w:eastAsia="Times New Roman" w:cs="Times New Roman"/>
                <w:b/>
                <w:bCs/>
                <w:sz w:val="24"/>
                <w:szCs w:val="24"/>
                <w:highlight w:val="none"/>
              </w:rPr>
              <w:t xml:space="preserve">„Nufărul Alb”</w:t>
            </w:r>
            <w:r>
              <w:rPr>
                <w:rFonts w:ascii="Times New Roman" w:hAnsi="Times New Roman" w:eastAsia="Times New Roman" w:cs="Times New Roman"/>
                <w:sz w:val="24"/>
                <w:szCs w:val="24"/>
                <w:highlight w:val="none"/>
              </w:rPr>
              <w:t xml:space="preserve"> din cadrul Direcției protecția copilului și a familiei a STAS-ului Fălești</w:t>
            </w:r>
            <w:r>
              <w:rPr>
                <w:rFonts w:ascii="Times New Roman" w:hAnsi="Times New Roman" w:eastAsia="Times New Roman" w:cs="Times New Roman"/>
                <w:sz w:val="24"/>
                <w:szCs w:val="24"/>
                <w:highlight w:val="none"/>
                <w:lang w:val="ro-RO"/>
              </w:rPr>
              <w:t xml:space="preserve"> </w:t>
            </w:r>
            <w:r>
              <w:rPr>
                <w:rFonts w:ascii="Times New Roman" w:hAnsi="Times New Roman" w:eastAsia="Times New Roman" w:cs="Times New Roman"/>
                <w:sz w:val="24"/>
                <w:szCs w:val="24"/>
                <w:highlight w:val="none"/>
              </w:rPr>
              <w:t xml:space="preserve">(cu statut de serviciu)</w:t>
            </w:r>
            <w:r>
              <w:rPr>
                <w:rFonts w:ascii="Times New Roman" w:hAnsi="Times New Roman" w:eastAsia="Times New Roman" w:cs="Times New Roman"/>
                <w:sz w:val="24"/>
                <w:szCs w:val="24"/>
                <w:highlight w:val="none"/>
                <w:lang w:val="ro-RO"/>
              </w:rPr>
              <w:t xml:space="preserve">.</w:t>
            </w:r>
            <w:r>
              <w:rPr>
                <w:rFonts w:ascii="Times New Roman" w:hAnsi="Times New Roman" w:eastAsia="Times New Roman" w:cs="Times New Roman"/>
                <w:sz w:val="24"/>
                <w:szCs w:val="24"/>
                <w:highlight w:val="none"/>
                <w:lang w:val="ro-RO"/>
              </w:rPr>
            </w:r>
            <w:r>
              <w:rPr>
                <w:rFonts w:ascii="Times New Roman" w:hAnsi="Times New Roman" w:eastAsia="Times New Roman" w:cs="Times New Roman"/>
                <w:sz w:val="24"/>
                <w:szCs w:val="24"/>
                <w:highlight w:val="none"/>
                <w:lang w:val="ro-RO"/>
              </w:rPr>
            </w:r>
          </w:p>
          <w:p w14:paraId="15F7D927">
            <w:pPr>
              <w:pStyle w:val="774"/>
              <w:pBdr/>
              <w:spacing w:line="240" w:lineRule="auto"/>
              <w:ind/>
              <w:rPr>
                <w:rFonts w:ascii="Times New Roman" w:hAnsi="Times New Roman" w:cs="Times New Roman"/>
                <w:color w:val="000000"/>
                <w:sz w:val="24"/>
                <w:szCs w:val="24"/>
              </w:rPr>
            </w:pPr>
            <w:r>
              <w:rPr>
                <w:rFonts w:ascii="Times New Roman" w:hAnsi="Times New Roman" w:eastAsia="Times New Roman" w:cs="Times New Roman"/>
                <w:sz w:val="24"/>
                <w:szCs w:val="24"/>
                <w:highlight w:val="none"/>
                <w:lang w:val="ro-RO"/>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cW w:w="3793" w:type="dxa"/>
            <w:vAlign w:val="top"/>
            <w:vMerge w:val="restart"/>
            <w:textDirection w:val="lrTb"/>
            <w:noWrap w:val="false"/>
          </w:tcPr>
          <w:p w14:paraId="425AB35C">
            <w:pPr>
              <w:pStyle w:val="774"/>
              <w:pBdr/>
              <w:spacing w:line="240" w:lineRule="auto"/>
              <w:ind/>
              <w:rPr>
                <w:rFonts w:ascii="Times New Roman" w:hAnsi="Times New Roman" w:eastAsia="Times New Roman"/>
                <w:b w:val="0"/>
                <w:bCs w:val="0"/>
                <w:sz w:val="24"/>
                <w:szCs w:val="24"/>
              </w:rPr>
            </w:pPr>
            <w:r>
              <w:rPr>
                <w:rFonts w:ascii="Times New Roman" w:hAnsi="Times New Roman" w:eastAsia="Times New Roman"/>
                <w:b w:val="0"/>
                <w:bCs w:val="0"/>
                <w:sz w:val="24"/>
                <w:szCs w:val="24"/>
                <w:lang w:val="ro-RO"/>
              </w:rPr>
              <w:t xml:space="preserve">rl. </w:t>
            </w:r>
            <w:r>
              <w:rPr>
                <w:rFonts w:ascii="Times New Roman" w:hAnsi="Times New Roman" w:eastAsia="Times New Roman"/>
                <w:b w:val="0"/>
                <w:bCs w:val="0"/>
                <w:sz w:val="24"/>
                <w:szCs w:val="24"/>
              </w:rPr>
              <w:t xml:space="preserve">Fălești,</w:t>
            </w:r>
            <w:r>
              <w:rPr>
                <w:rFonts w:ascii="Times New Roman" w:hAnsi="Times New Roman" w:eastAsia="Times New Roman"/>
                <w:b w:val="0"/>
                <w:bCs w:val="0"/>
                <w:sz w:val="24"/>
                <w:szCs w:val="24"/>
                <w:lang w:val="ro-RO"/>
              </w:rPr>
              <w:t xml:space="preserve"> </w:t>
            </w:r>
            <w:r>
              <w:rPr>
                <w:rFonts w:ascii="Times New Roman" w:hAnsi="Times New Roman" w:eastAsia="Times New Roman"/>
                <w:b w:val="0"/>
                <w:bCs w:val="0"/>
                <w:sz w:val="24"/>
                <w:szCs w:val="24"/>
              </w:rPr>
            </w:r>
            <w:r>
              <w:rPr>
                <w:rFonts w:ascii="Times New Roman" w:hAnsi="Times New Roman" w:eastAsia="Times New Roman"/>
                <w:b w:val="0"/>
                <w:bCs w:val="0"/>
                <w:sz w:val="24"/>
                <w:szCs w:val="24"/>
              </w:rPr>
            </w:r>
          </w:p>
          <w:p w14:paraId="5B5309C1">
            <w:pPr>
              <w:pStyle w:val="774"/>
              <w:pBdr/>
              <w:spacing w:line="240" w:lineRule="auto"/>
              <w:ind/>
              <w:rPr>
                <w:rFonts w:ascii="Times New Roman" w:hAnsi="Times New Roman"/>
                <w:b w:val="0"/>
                <w:bCs w:val="0"/>
                <w:sz w:val="24"/>
                <w:szCs w:val="24"/>
              </w:rPr>
            </w:pPr>
            <w:r>
              <w:rPr>
                <w:rFonts w:ascii="Times New Roman" w:hAnsi="Times New Roman" w:eastAsia="Times New Roman"/>
                <w:b w:val="0"/>
                <w:bCs w:val="0"/>
                <w:sz w:val="24"/>
                <w:szCs w:val="24"/>
              </w:rPr>
              <w:t xml:space="preserve">s.Glinjeni</w:t>
            </w:r>
            <w:r>
              <w:rPr>
                <w:rFonts w:ascii="Times New Roman" w:hAnsi="Times New Roman"/>
                <w:b w:val="0"/>
                <w:bCs w:val="0"/>
                <w:sz w:val="24"/>
                <w:szCs w:val="24"/>
              </w:rPr>
            </w:r>
            <w:r>
              <w:rPr>
                <w:rFonts w:ascii="Times New Roman" w:hAnsi="Times New Roman"/>
                <w:b w:val="0"/>
                <w:bCs w:val="0"/>
                <w:sz w:val="24"/>
                <w:szCs w:val="24"/>
              </w:rPr>
            </w:r>
          </w:p>
        </w:tc>
      </w:tr>
      <w:tr>
        <w:trPr>
          <w:trHeight w:val="276"/>
        </w:trPr>
        <w:tc>
          <w:tcPr>
            <w:tcBorders/>
            <w:tcW w:w="817" w:type="dxa"/>
            <w:vAlign w:val="top"/>
            <w:vMerge w:val="restart"/>
            <w:textDirection w:val="lrTb"/>
            <w:noWrap w:val="false"/>
          </w:tcPr>
          <w:p w14:paraId="101D845C">
            <w:pPr>
              <w:pStyle w:val="759"/>
              <w:pBdr/>
              <w:spacing w:line="240" w:lineRule="auto"/>
              <w:ind/>
              <w:jc w:val="center"/>
              <w:rPr>
                <w:b/>
                <w:bCs/>
                <w:sz w:val="24"/>
                <w:szCs w:val="24"/>
                <w:lang w:val="ro-RO"/>
              </w:rPr>
            </w:pPr>
            <w:r>
              <w:rPr>
                <w:b/>
                <w:bCs/>
                <w:sz w:val="24"/>
                <w:szCs w:val="24"/>
                <w:lang w:val="ro-RO"/>
              </w:rPr>
              <w:t xml:space="preserve">3</w:t>
            </w:r>
            <w:r>
              <w:rPr>
                <w:b/>
                <w:bCs/>
                <w:sz w:val="24"/>
                <w:szCs w:val="24"/>
                <w:lang w:val="ro-RO"/>
              </w:rPr>
            </w:r>
            <w:r>
              <w:rPr>
                <w:b/>
                <w:bCs/>
                <w:sz w:val="24"/>
                <w:szCs w:val="24"/>
                <w:lang w:val="ro-RO"/>
              </w:rPr>
            </w:r>
          </w:p>
        </w:tc>
        <w:tc>
          <w:tcPr>
            <w:tcBorders/>
            <w:tcW w:w="5636" w:type="dxa"/>
            <w:vAlign w:val="top"/>
            <w:vMerge w:val="restart"/>
            <w:textDirection w:val="lrTb"/>
            <w:noWrap w:val="false"/>
          </w:tcPr>
          <w:p w14:paraId="648CF7E4">
            <w:pPr>
              <w:pStyle w:val="774"/>
              <w:pBdr/>
              <w:spacing w:line="240" w:lineRule="auto"/>
              <w:ind/>
              <w:rPr>
                <w:rFonts w:ascii="Times New Roman" w:hAnsi="Times New Roman" w:eastAsia="Times New Roman" w:cs="Times New Roman"/>
                <w:sz w:val="24"/>
                <w:szCs w:val="24"/>
                <w:highlight w:val="none"/>
                <w:lang w:val="ro-RO"/>
              </w:rPr>
            </w:pPr>
            <w:r>
              <w:rPr>
                <w:rFonts w:ascii="Times New Roman" w:hAnsi="Times New Roman" w:eastAsia="Times New Roman" w:cs="Times New Roman"/>
                <w:color w:val="000000"/>
                <w:sz w:val="24"/>
                <w:szCs w:val="24"/>
              </w:rPr>
            </w:r>
            <w:r>
              <w:rPr>
                <w:rFonts w:ascii="Times New Roman" w:hAnsi="Times New Roman" w:eastAsia="Times New Roman" w:cs="Times New Roman"/>
                <w:sz w:val="24"/>
                <w:szCs w:val="24"/>
                <w:highlight w:val="none"/>
                <w:lang w:val="ro-RO"/>
              </w:rPr>
              <w:t xml:space="preserve">Centrul de prestare a serviciilor sociale </w:t>
            </w:r>
            <w:r>
              <w:rPr>
                <w:rFonts w:ascii="Times New Roman" w:hAnsi="Times New Roman" w:eastAsia="Times New Roman" w:cs="Times New Roman"/>
                <w:b/>
                <w:bCs/>
                <w:sz w:val="24"/>
                <w:szCs w:val="24"/>
                <w:highlight w:val="none"/>
                <w:lang w:val="ro-RO"/>
              </w:rPr>
              <w:t xml:space="preserve">„Împreună”</w:t>
            </w:r>
            <w:r>
              <w:rPr>
                <w:rFonts w:ascii="Times New Roman" w:hAnsi="Times New Roman" w:eastAsia="Times New Roman" w:cs="Times New Roman"/>
                <w:sz w:val="24"/>
                <w:szCs w:val="24"/>
                <w:highlight w:val="none"/>
                <w:lang w:val="ro-RO"/>
              </w:rPr>
              <w:t xml:space="preserve"> din cadrul Direcției protecția persoanelor în vârstă și a persoanelor cu dizabilități a STAS-ului Fălești                   (cu statut de serviciu).</w:t>
            </w:r>
            <w:r>
              <w:rPr>
                <w:rFonts w:ascii="Times New Roman" w:hAnsi="Times New Roman" w:eastAsia="Times New Roman" w:cs="Times New Roman"/>
                <w:sz w:val="24"/>
                <w:szCs w:val="24"/>
                <w:highlight w:val="none"/>
                <w:lang w:val="ro-RO"/>
              </w:rPr>
            </w:r>
            <w:r>
              <w:rPr>
                <w:rFonts w:ascii="Times New Roman" w:hAnsi="Times New Roman" w:eastAsia="Times New Roman" w:cs="Times New Roman"/>
                <w:sz w:val="24"/>
                <w:szCs w:val="24"/>
                <w:highlight w:val="none"/>
                <w:lang w:val="ro-RO"/>
              </w:rPr>
            </w:r>
          </w:p>
          <w:p w14:paraId="15A0BCEF">
            <w:pPr>
              <w:pStyle w:val="774"/>
              <w:pBdr/>
              <w:spacing w:line="240" w:lineRule="auto"/>
              <w:ind/>
              <w:rPr>
                <w:rFonts w:ascii="Times New Roman" w:hAnsi="Times New Roman" w:cs="Times New Roman"/>
                <w:sz w:val="24"/>
                <w:szCs w:val="24"/>
                <w:highlight w:val="none"/>
              </w:rPr>
            </w:pPr>
            <w:r>
              <w:rPr>
                <w:rFonts w:ascii="Times New Roman" w:hAnsi="Times New Roman" w:eastAsia="Times New Roman" w:cs="Times New Roman"/>
                <w:sz w:val="24"/>
                <w:szCs w:val="24"/>
                <w:highlight w:val="none"/>
                <w:lang w:val="ro-RO"/>
              </w:rPr>
            </w:r>
            <w:r>
              <w:rPr>
                <w:rFonts w:ascii="Times New Roman" w:hAnsi="Times New Roman" w:cs="Times New Roman"/>
                <w:sz w:val="24"/>
                <w:szCs w:val="24"/>
                <w:highlight w:val="none"/>
              </w:rPr>
            </w:r>
            <w:r>
              <w:rPr>
                <w:rFonts w:ascii="Times New Roman" w:hAnsi="Times New Roman" w:cs="Times New Roman"/>
                <w:sz w:val="24"/>
                <w:szCs w:val="24"/>
                <w:highlight w:val="none"/>
              </w:rPr>
            </w:r>
          </w:p>
        </w:tc>
        <w:tc>
          <w:tcPr>
            <w:tcBorders/>
            <w:tcW w:w="3793" w:type="dxa"/>
            <w:vAlign w:val="top"/>
            <w:vMerge w:val="restart"/>
            <w:textDirection w:val="lrTb"/>
            <w:noWrap w:val="false"/>
          </w:tcPr>
          <w:p w14:paraId="52030589">
            <w:pPr>
              <w:pStyle w:val="774"/>
              <w:pBdr/>
              <w:spacing w:line="240" w:lineRule="auto"/>
              <w:ind/>
              <w:rPr>
                <w:rFonts w:ascii="Times New Roman" w:hAnsi="Times New Roman" w:cs="Times New Roman"/>
                <w:b w:val="0"/>
                <w:bCs w:val="0"/>
                <w:sz w:val="24"/>
                <w:szCs w:val="24"/>
                <w:highlight w:val="none"/>
              </w:rPr>
            </w:pPr>
            <w:r>
              <w:rPr>
                <w:rFonts w:ascii="Times New Roman" w:hAnsi="Times New Roman" w:eastAsia="Times New Roman" w:cs="Times New Roman"/>
                <w:b w:val="0"/>
                <w:bCs w:val="0"/>
                <w:sz w:val="24"/>
                <w:szCs w:val="24"/>
                <w:highlight w:val="none"/>
                <w:lang w:val="ro-RO"/>
              </w:rPr>
            </w:r>
            <w:r>
              <w:rPr>
                <w:rFonts w:ascii="Times New Roman" w:hAnsi="Times New Roman" w:eastAsia="Times New Roman" w:cs="Times New Roman"/>
                <w:b w:val="0"/>
                <w:bCs w:val="0"/>
                <w:sz w:val="24"/>
                <w:szCs w:val="24"/>
              </w:rPr>
              <w:t xml:space="preserve">rl Fălești</w:t>
            </w:r>
            <w:r>
              <w:rPr>
                <w:rFonts w:ascii="Times New Roman" w:hAnsi="Times New Roman" w:cs="Times New Roman"/>
                <w:b w:val="0"/>
                <w:bCs w:val="0"/>
                <w:sz w:val="24"/>
                <w:szCs w:val="24"/>
                <w:highlight w:val="none"/>
              </w:rPr>
            </w:r>
            <w:r>
              <w:rPr>
                <w:rFonts w:ascii="Times New Roman" w:hAnsi="Times New Roman" w:cs="Times New Roman"/>
                <w:b w:val="0"/>
                <w:bCs w:val="0"/>
                <w:sz w:val="24"/>
                <w:szCs w:val="24"/>
                <w:highlight w:val="none"/>
              </w:rPr>
            </w:r>
          </w:p>
          <w:p w14:paraId="63EF3C65">
            <w:pPr>
              <w:pStyle w:val="774"/>
              <w:pBdr/>
              <w:spacing w:line="240" w:lineRule="auto"/>
              <w:ind/>
              <w:rPr>
                <w:rFonts w:ascii="Times New Roman" w:hAnsi="Times New Roman" w:cs="Times New Roman"/>
                <w:b w:val="0"/>
                <w:bCs w:val="0"/>
                <w:color w:val="000000"/>
                <w:sz w:val="24"/>
                <w:szCs w:val="24"/>
              </w:rPr>
            </w:pPr>
            <w:r>
              <w:rPr>
                <w:rFonts w:ascii="Times New Roman" w:hAnsi="Times New Roman" w:eastAsia="Times New Roman" w:cs="Times New Roman"/>
                <w:b w:val="0"/>
                <w:bCs w:val="0"/>
                <w:sz w:val="24"/>
                <w:szCs w:val="24"/>
                <w:highlight w:val="none"/>
              </w:rPr>
            </w:r>
            <w:r>
              <w:rPr>
                <w:rFonts w:ascii="Times New Roman" w:hAnsi="Times New Roman" w:eastAsia="Times New Roman" w:cs="Times New Roman"/>
                <w:b w:val="0"/>
                <w:bCs w:val="0"/>
                <w:sz w:val="24"/>
                <w:szCs w:val="24"/>
                <w:highlight w:val="none"/>
                <w:lang w:val="ro-RO"/>
              </w:rPr>
              <w:t xml:space="preserve">s. Ciolacu Nou</w:t>
            </w:r>
            <w:r>
              <w:rPr>
                <w:rFonts w:ascii="Times New Roman" w:hAnsi="Times New Roman" w:cs="Times New Roman"/>
                <w:b w:val="0"/>
                <w:bCs w:val="0"/>
                <w:color w:val="000000"/>
                <w:sz w:val="24"/>
                <w:szCs w:val="24"/>
              </w:rPr>
            </w:r>
            <w:r>
              <w:rPr>
                <w:rFonts w:ascii="Times New Roman" w:hAnsi="Times New Roman" w:cs="Times New Roman"/>
                <w:b w:val="0"/>
                <w:bCs w:val="0"/>
                <w:color w:val="000000"/>
                <w:sz w:val="24"/>
                <w:szCs w:val="24"/>
              </w:rPr>
            </w:r>
          </w:p>
          <w:p w14:paraId="1BE46D54">
            <w:pPr>
              <w:pStyle w:val="774"/>
              <w:pBdr/>
              <w:spacing w:line="240" w:lineRule="auto"/>
              <w:ind/>
              <w:rPr>
                <w:rFonts w:ascii="Times New Roman" w:hAnsi="Times New Roman" w:eastAsia="Times New Roman"/>
                <w:b w:val="0"/>
                <w:bCs w:val="0"/>
                <w:sz w:val="24"/>
                <w:szCs w:val="24"/>
              </w:rPr>
            </w:pPr>
            <w:r>
              <w:rPr>
                <w:rFonts w:ascii="Times New Roman" w:hAnsi="Times New Roman" w:eastAsia="Times New Roman"/>
                <w:b w:val="0"/>
                <w:bCs w:val="0"/>
                <w:sz w:val="24"/>
                <w:szCs w:val="24"/>
                <w:lang w:val="ro-RO"/>
              </w:rPr>
            </w:r>
            <w:r>
              <w:rPr>
                <w:rFonts w:ascii="Times New Roman" w:hAnsi="Times New Roman" w:eastAsia="Times New Roman"/>
                <w:b w:val="0"/>
                <w:bCs w:val="0"/>
                <w:sz w:val="24"/>
                <w:szCs w:val="24"/>
              </w:rPr>
            </w:r>
            <w:r>
              <w:rPr>
                <w:rFonts w:ascii="Times New Roman" w:hAnsi="Times New Roman" w:eastAsia="Times New Roman"/>
                <w:b w:val="0"/>
                <w:bCs w:val="0"/>
                <w:sz w:val="24"/>
                <w:szCs w:val="24"/>
              </w:rPr>
            </w:r>
          </w:p>
        </w:tc>
      </w:tr>
      <w:tr>
        <w:trPr>
          <w:trHeight w:val="276"/>
        </w:trPr>
        <w:tc>
          <w:tcPr>
            <w:tcBorders/>
            <w:tcW w:w="817" w:type="dxa"/>
            <w:vAlign w:val="top"/>
            <w:vMerge w:val="restart"/>
            <w:textDirection w:val="lrTb"/>
            <w:noWrap w:val="false"/>
          </w:tcPr>
          <w:p w14:paraId="4C803784">
            <w:pPr>
              <w:pStyle w:val="759"/>
              <w:pBdr/>
              <w:spacing w:line="240" w:lineRule="auto"/>
              <w:ind/>
              <w:jc w:val="center"/>
              <w:rPr>
                <w:b/>
                <w:bCs/>
                <w:sz w:val="24"/>
                <w:szCs w:val="24"/>
              </w:rPr>
            </w:pPr>
            <w:r>
              <w:rPr>
                <w:b/>
                <w:bCs/>
                <w:sz w:val="24"/>
                <w:szCs w:val="24"/>
                <w:lang w:val="ro-RO"/>
              </w:rPr>
              <w:t xml:space="preserve">4</w:t>
            </w:r>
            <w:r>
              <w:rPr>
                <w:b/>
                <w:bCs/>
                <w:sz w:val="24"/>
                <w:szCs w:val="24"/>
              </w:rPr>
            </w:r>
            <w:r>
              <w:rPr>
                <w:b/>
                <w:bCs/>
                <w:sz w:val="24"/>
                <w:szCs w:val="24"/>
              </w:rPr>
            </w:r>
          </w:p>
        </w:tc>
        <w:tc>
          <w:tcPr>
            <w:tcBorders/>
            <w:tcW w:w="5636" w:type="dxa"/>
            <w:vAlign w:val="top"/>
            <w:vMerge w:val="restart"/>
            <w:textDirection w:val="lrTb"/>
            <w:noWrap w:val="false"/>
          </w:tcPr>
          <w:p w14:paraId="51687CB2">
            <w:pPr>
              <w:pStyle w:val="774"/>
              <w:pBdr/>
              <w:spacing w:line="240" w:lineRule="auto"/>
              <w:ind/>
              <w:rPr>
                <w:rFonts w:ascii="Times New Roman" w:hAnsi="Times New Roman" w:eastAsia="Times New Roman" w:cs="Times New Roman"/>
                <w:sz w:val="24"/>
                <w:szCs w:val="24"/>
                <w:highlight w:val="none"/>
                <w:lang w:val="ro-RO"/>
              </w:rPr>
            </w:pPr>
            <w:r>
              <w:rPr>
                <w:rFonts w:ascii="Times New Roman" w:hAnsi="Times New Roman" w:eastAsia="Times New Roman" w:cs="Times New Roman"/>
                <w:color w:val="000000"/>
                <w:sz w:val="24"/>
                <w:szCs w:val="24"/>
              </w:rPr>
            </w:r>
            <w:r>
              <w:rPr>
                <w:rFonts w:ascii="Times New Roman" w:hAnsi="Times New Roman" w:eastAsia="Times New Roman" w:cs="Times New Roman"/>
                <w:sz w:val="24"/>
                <w:szCs w:val="24"/>
                <w:highlight w:val="none"/>
                <w:lang w:val="ro-RO"/>
              </w:rPr>
              <w:t xml:space="preserve">Centrul de plasament pentru copii separați de părinți </w:t>
            </w:r>
            <w:r>
              <w:rPr>
                <w:rFonts w:ascii="Times New Roman" w:hAnsi="Times New Roman" w:eastAsia="Times New Roman" w:cs="Times New Roman"/>
                <w:b/>
                <w:bCs/>
                <w:sz w:val="24"/>
                <w:szCs w:val="24"/>
                <w:highlight w:val="none"/>
                <w:lang w:val="ro-RO"/>
              </w:rPr>
              <w:t xml:space="preserve">„Raza Soarelui”</w:t>
            </w:r>
            <w:r>
              <w:rPr>
                <w:rFonts w:ascii="Times New Roman" w:hAnsi="Times New Roman" w:eastAsia="Times New Roman" w:cs="Times New Roman"/>
                <w:sz w:val="24"/>
                <w:szCs w:val="24"/>
                <w:highlight w:val="none"/>
                <w:lang w:val="ro-RO"/>
              </w:rPr>
              <w:t xml:space="preserve"> din cadrul Direcției protecția copilului și a familiei a STAS-ului Sîngerei (cu statut de serviciu).</w:t>
            </w:r>
            <w:r>
              <w:rPr>
                <w:rFonts w:ascii="Times New Roman" w:hAnsi="Times New Roman" w:eastAsia="Times New Roman" w:cs="Times New Roman"/>
                <w:sz w:val="24"/>
                <w:szCs w:val="24"/>
                <w:highlight w:val="none"/>
                <w:lang w:val="ro-RO"/>
              </w:rPr>
            </w:r>
            <w:r>
              <w:rPr>
                <w:rFonts w:ascii="Times New Roman" w:hAnsi="Times New Roman" w:eastAsia="Times New Roman" w:cs="Times New Roman"/>
                <w:sz w:val="24"/>
                <w:szCs w:val="24"/>
                <w:highlight w:val="none"/>
                <w:lang w:val="ro-RO"/>
              </w:rPr>
            </w:r>
          </w:p>
          <w:p w14:paraId="1EE7B916">
            <w:pPr>
              <w:pStyle w:val="774"/>
              <w:pBdr/>
              <w:spacing w:line="240" w:lineRule="auto"/>
              <w:ind/>
              <w:rPr>
                <w:rFonts w:ascii="Times New Roman" w:hAnsi="Times New Roman" w:cs="Times New Roman"/>
                <w:color w:val="000000"/>
                <w:sz w:val="24"/>
                <w:szCs w:val="24"/>
              </w:rPr>
            </w:pPr>
            <w:r>
              <w:rPr>
                <w:rFonts w:ascii="Times New Roman" w:hAnsi="Times New Roman" w:eastAsia="Times New Roman" w:cs="Times New Roman"/>
                <w:sz w:val="24"/>
                <w:szCs w:val="24"/>
                <w:highlight w:val="none"/>
                <w:lang w:val="ro-RO"/>
              </w:rPr>
            </w:r>
            <w:r>
              <w:rPr>
                <w:rFonts w:ascii="Times New Roman" w:hAnsi="Times New Roman" w:cs="Times New Roman"/>
                <w:color w:val="000000"/>
                <w:sz w:val="24"/>
                <w:szCs w:val="24"/>
              </w:rPr>
            </w:r>
            <w:r>
              <w:rPr>
                <w:rFonts w:ascii="Times New Roman" w:hAnsi="Times New Roman" w:cs="Times New Roman"/>
                <w:color w:val="000000"/>
                <w:sz w:val="24"/>
                <w:szCs w:val="24"/>
              </w:rPr>
            </w:r>
          </w:p>
        </w:tc>
        <w:tc>
          <w:tcPr>
            <w:tcBorders/>
            <w:tcW w:w="3793" w:type="dxa"/>
            <w:vAlign w:val="top"/>
            <w:vMerge w:val="restart"/>
            <w:textDirection w:val="lrTb"/>
            <w:noWrap w:val="false"/>
          </w:tcPr>
          <w:p w14:paraId="480DFA1E">
            <w:pPr>
              <w:pStyle w:val="774"/>
              <w:pBdr/>
              <w:spacing w:line="240" w:lineRule="auto"/>
              <w:ind/>
              <w:rPr>
                <w:rFonts w:ascii="Times New Roman" w:hAnsi="Times New Roman" w:eastAsia="Times New Roman"/>
                <w:b w:val="0"/>
                <w:bCs w:val="0"/>
                <w:sz w:val="24"/>
                <w:szCs w:val="24"/>
              </w:rPr>
            </w:pPr>
            <w:r>
              <w:rPr>
                <w:rFonts w:ascii="Times New Roman" w:hAnsi="Times New Roman" w:eastAsia="Times New Roman"/>
                <w:b w:val="0"/>
                <w:bCs w:val="0"/>
                <w:sz w:val="24"/>
                <w:szCs w:val="24"/>
              </w:rPr>
              <w:t xml:space="preserve">Or. Sîngerei, </w:t>
            </w:r>
            <w:r>
              <w:rPr>
                <w:rFonts w:ascii="Times New Roman" w:hAnsi="Times New Roman" w:eastAsia="Times New Roman"/>
                <w:b w:val="0"/>
                <w:bCs w:val="0"/>
                <w:sz w:val="24"/>
                <w:szCs w:val="24"/>
                <w:lang w:val="ro-RO"/>
              </w:rPr>
              <w:t xml:space="preserve"> </w:t>
            </w:r>
            <w:r>
              <w:rPr>
                <w:rFonts w:ascii="Times New Roman" w:hAnsi="Times New Roman" w:eastAsia="Times New Roman"/>
                <w:b w:val="0"/>
                <w:bCs w:val="0"/>
                <w:sz w:val="24"/>
                <w:szCs w:val="24"/>
              </w:rPr>
            </w:r>
            <w:r>
              <w:rPr>
                <w:rFonts w:ascii="Times New Roman" w:hAnsi="Times New Roman" w:eastAsia="Times New Roman"/>
                <w:b w:val="0"/>
                <w:bCs w:val="0"/>
                <w:sz w:val="24"/>
                <w:szCs w:val="24"/>
              </w:rPr>
            </w:r>
          </w:p>
          <w:p w14:paraId="0948F231">
            <w:pPr>
              <w:pStyle w:val="774"/>
              <w:pBdr/>
              <w:spacing w:line="240" w:lineRule="auto"/>
              <w:ind/>
              <w:rPr>
                <w:rFonts w:ascii="Times New Roman" w:hAnsi="Times New Roman"/>
                <w:b w:val="0"/>
                <w:bCs w:val="0"/>
                <w:sz w:val="24"/>
                <w:szCs w:val="24"/>
              </w:rPr>
            </w:pPr>
            <w:r>
              <w:rPr>
                <w:rFonts w:ascii="Times New Roman" w:hAnsi="Times New Roman" w:eastAsia="Times New Roman"/>
                <w:b w:val="0"/>
                <w:bCs w:val="0"/>
                <w:sz w:val="24"/>
                <w:szCs w:val="24"/>
              </w:rPr>
              <w:t xml:space="preserve">str. Independenței,</w:t>
            </w:r>
            <w:r>
              <w:rPr>
                <w:rFonts w:ascii="Times New Roman" w:hAnsi="Times New Roman" w:eastAsia="Times New Roman"/>
                <w:b w:val="0"/>
                <w:bCs w:val="0"/>
                <w:sz w:val="24"/>
                <w:szCs w:val="24"/>
                <w:lang w:val="ro-RO"/>
              </w:rPr>
              <w:t xml:space="preserve"> </w:t>
            </w:r>
            <w:r>
              <w:rPr>
                <w:rFonts w:ascii="Times New Roman" w:hAnsi="Times New Roman" w:eastAsia="Times New Roman"/>
                <w:b w:val="0"/>
                <w:bCs w:val="0"/>
                <w:sz w:val="24"/>
                <w:szCs w:val="24"/>
              </w:rPr>
              <w:t xml:space="preserve">223</w:t>
            </w:r>
            <w:r>
              <w:rPr>
                <w:rFonts w:ascii="Times New Roman" w:hAnsi="Times New Roman"/>
                <w:b w:val="0"/>
                <w:bCs w:val="0"/>
                <w:sz w:val="24"/>
                <w:szCs w:val="24"/>
              </w:rPr>
            </w:r>
            <w:r>
              <w:rPr>
                <w:rFonts w:ascii="Times New Roman" w:hAnsi="Times New Roman"/>
                <w:b w:val="0"/>
                <w:bCs w:val="0"/>
                <w:sz w:val="24"/>
                <w:szCs w:val="24"/>
              </w:rPr>
            </w:r>
          </w:p>
          <w:p w14:paraId="79D23571">
            <w:pPr>
              <w:pStyle w:val="774"/>
              <w:pBdr/>
              <w:spacing w:line="240" w:lineRule="auto"/>
              <w:ind/>
              <w:rPr>
                <w:rFonts w:ascii="Times New Roman" w:hAnsi="Times New Roman"/>
                <w:b w:val="0"/>
                <w:bCs w:val="0"/>
                <w:sz w:val="24"/>
                <w:szCs w:val="24"/>
              </w:rPr>
            </w:pPr>
            <w:r>
              <w:rPr>
                <w:rFonts w:ascii="Times New Roman" w:hAnsi="Times New Roman" w:eastAsia="Times New Roman"/>
                <w:b w:val="0"/>
                <w:bCs w:val="0"/>
                <w:sz w:val="24"/>
                <w:szCs w:val="24"/>
                <w:lang w:val="en-US"/>
              </w:rPr>
            </w:r>
            <w:r>
              <w:rPr>
                <w:rFonts w:ascii="Times New Roman" w:hAnsi="Times New Roman"/>
                <w:b w:val="0"/>
                <w:bCs w:val="0"/>
                <w:sz w:val="24"/>
                <w:szCs w:val="24"/>
              </w:rPr>
            </w:r>
            <w:r>
              <w:rPr>
                <w:rFonts w:ascii="Times New Roman" w:hAnsi="Times New Roman"/>
                <w:b w:val="0"/>
                <w:bCs w:val="0"/>
                <w:sz w:val="24"/>
                <w:szCs w:val="24"/>
              </w:rPr>
            </w:r>
          </w:p>
        </w:tc>
      </w:tr>
    </w:tbl>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before="120"/>
        <w:ind/>
        <w:jc w:val="left"/>
        <w:rPr>
          <w:b/>
          <w:bCs/>
          <w:color w:val="000000"/>
        </w:rPr>
      </w:pPr>
      <w:r>
        <w:rPr>
          <w:b/>
          <w:bCs/>
          <w:color w:val="000000"/>
        </w:rPr>
      </w:r>
      <w:r>
        <w:rPr>
          <w:b/>
          <w:bCs/>
          <w:color w:val="000000"/>
        </w:rPr>
      </w:r>
      <w:r>
        <w:rPr>
          <w:b/>
          <w:bCs/>
          <w:color w:val="000000"/>
        </w:rPr>
      </w:r>
    </w:p>
    <w:p>
      <w:pPr>
        <w:pStyle w:val="759"/>
        <w:pBdr>
          <w:top w:val="none" w:color="000000" w:sz="4" w:space="0"/>
          <w:left w:val="none" w:color="000000" w:sz="4" w:space="0"/>
          <w:bottom w:val="none" w:color="000000" w:sz="4" w:space="0"/>
          <w:right w:val="none" w:color="000000" w:sz="4" w:space="0"/>
        </w:pBdr>
        <w:shd w:val="clear" w:color="ffffff" w:fill="ffffff"/>
        <w:tabs>
          <w:tab w:val="left" w:leader="none" w:pos="426"/>
        </w:tabs>
        <w:spacing w:before="120"/>
        <w:ind/>
        <w:jc w:val="center"/>
        <w:rPr>
          <w:b/>
          <w:bCs/>
          <w:color w:val="000000"/>
        </w:rPr>
      </w:pPr>
      <w:r>
        <w:rPr>
          <w:b/>
          <w:bCs/>
          <w:color w:val="000000"/>
        </w:rPr>
      </w:r>
      <w:r>
        <w:rPr>
          <w:b/>
          <w:bCs/>
          <w:color w:val="000000"/>
        </w:rPr>
      </w:r>
      <w:r>
        <w:rPr>
          <w:b/>
          <w:bCs/>
          <w:color w:val="000000"/>
        </w:rPr>
      </w:r>
    </w:p>
    <w:p>
      <w:pPr>
        <w:pStyle w:val="759"/>
        <w:pBdr>
          <w:top w:val="none" w:color="000000" w:sz="4" w:space="0"/>
          <w:left w:val="none" w:color="000000" w:sz="4" w:space="0"/>
          <w:bottom w:val="none" w:color="000000" w:sz="4" w:space="0"/>
          <w:right w:val="none" w:color="000000" w:sz="4" w:space="0"/>
        </w:pBdr>
        <w:shd w:val="clear" w:color="ffffff" w:fill="ffffff"/>
        <w:tabs>
          <w:tab w:val="left" w:leader="none" w:pos="426"/>
        </w:tabs>
        <w:spacing w:before="120"/>
        <w:ind/>
        <w:jc w:val="center"/>
        <w:rPr>
          <w:b/>
          <w:bCs/>
          <w:color w:val="000000"/>
          <w:highlight w:val="yellow"/>
        </w:rPr>
      </w:pPr>
      <w:r>
        <w:rPr>
          <w:b/>
          <w:bCs/>
          <w:color w:val="000000"/>
          <w:highlight w:val="yellow"/>
        </w:rPr>
      </w:r>
      <w:r>
        <w:rPr>
          <w:b/>
          <w:bCs/>
          <w:color w:val="000000"/>
          <w:highlight w:val="yellow"/>
        </w:rPr>
      </w:r>
      <w:r>
        <w:rPr>
          <w:b/>
          <w:bCs/>
          <w:color w:val="000000"/>
          <w:highlight w:val="yellow"/>
        </w:rPr>
      </w:r>
    </w:p>
    <w:p>
      <w:pPr>
        <w:pStyle w:val="759"/>
        <w:pBdr>
          <w:top w:val="none" w:color="000000" w:sz="4" w:space="0"/>
          <w:left w:val="none" w:color="000000" w:sz="4" w:space="0"/>
          <w:bottom w:val="none" w:color="000000" w:sz="4" w:space="0"/>
          <w:right w:val="none" w:color="000000" w:sz="4" w:space="0"/>
        </w:pBdr>
        <w:shd w:val="clear" w:color="ffffff" w:fill="ffffff"/>
        <w:tabs>
          <w:tab w:val="left" w:leader="none" w:pos="426"/>
        </w:tabs>
        <w:spacing w:before="120"/>
        <w:ind/>
        <w:jc w:val="center"/>
        <w:rPr>
          <w:b/>
          <w:bCs/>
          <w:color w:val="000000"/>
          <w:highlight w:val="yellow"/>
        </w:rPr>
      </w:pPr>
      <w:r>
        <w:rPr>
          <w:b/>
          <w:bCs/>
          <w:color w:val="000000"/>
          <w:highlight w:val="yellow"/>
        </w:rPr>
      </w:r>
      <w:r>
        <w:rPr>
          <w:b/>
          <w:bCs/>
          <w:color w:val="000000"/>
          <w:highlight w:val="yellow"/>
        </w:rPr>
      </w:r>
      <w:r>
        <w:rPr>
          <w:b/>
          <w:bCs/>
          <w:color w:val="000000"/>
          <w:highlight w:val="yellow"/>
        </w:rPr>
      </w:r>
    </w:p>
    <w:p>
      <w:pPr>
        <w:pStyle w:val="759"/>
        <w:pBdr>
          <w:top w:val="none" w:color="000000" w:sz="4" w:space="0"/>
          <w:left w:val="none" w:color="000000" w:sz="4" w:space="0"/>
          <w:bottom w:val="none" w:color="000000" w:sz="4" w:space="0"/>
          <w:right w:val="none" w:color="000000" w:sz="4" w:space="0"/>
        </w:pBdr>
        <w:shd w:val="clear" w:color="ffffff" w:fill="ffffff"/>
        <w:tabs>
          <w:tab w:val="left" w:leader="none" w:pos="426"/>
        </w:tabs>
        <w:spacing w:before="120"/>
        <w:ind/>
        <w:jc w:val="center"/>
        <w:rPr>
          <w:b/>
          <w:bCs/>
          <w:color w:val="000000"/>
          <w:highlight w:val="yellow"/>
        </w:rPr>
      </w:pPr>
      <w:r>
        <w:rPr>
          <w:b/>
          <w:bCs/>
          <w:color w:val="000000"/>
          <w:highlight w:val="yellow"/>
        </w:rPr>
      </w:r>
      <w:r>
        <w:rPr>
          <w:b/>
          <w:bCs/>
          <w:color w:val="000000"/>
          <w:highlight w:val="yellow"/>
        </w:rPr>
      </w:r>
      <w:r>
        <w:rPr>
          <w:b/>
          <w:bCs/>
          <w:color w:val="000000"/>
          <w:highlight w:val="yellow"/>
        </w:rPr>
      </w:r>
    </w:p>
    <w:p>
      <w:pPr>
        <w:pStyle w:val="759"/>
        <w:pBdr>
          <w:top w:val="none" w:color="000000" w:sz="4" w:space="0"/>
          <w:left w:val="none" w:color="000000" w:sz="4" w:space="0"/>
          <w:bottom w:val="none" w:color="000000" w:sz="4" w:space="0"/>
          <w:right w:val="none" w:color="000000" w:sz="4" w:space="0"/>
        </w:pBdr>
        <w:tabs>
          <w:tab w:val="left" w:leader="none" w:pos="2685"/>
        </w:tabs>
        <w:spacing/>
        <w:ind/>
        <w:jc w:val="center"/>
        <w:rPr/>
      </w:pPr>
      <w:r/>
      <w:r/>
    </w:p>
    <w:p>
      <w:pPr>
        <w:pStyle w:val="759"/>
        <w:pBdr>
          <w:top w:val="none" w:color="000000" w:sz="4" w:space="0"/>
          <w:left w:val="none" w:color="000000" w:sz="4" w:space="0"/>
          <w:bottom w:val="none" w:color="000000" w:sz="4" w:space="0"/>
          <w:right w:val="none" w:color="000000" w:sz="4" w:space="0"/>
        </w:pBdr>
        <w:tabs>
          <w:tab w:val="left" w:leader="none" w:pos="2685"/>
        </w:tabs>
        <w:spacing/>
        <w:ind/>
        <w:jc w:val="center"/>
        <w:rPr>
          <w:b/>
          <w:bCs/>
          <w:color w:val="000000"/>
        </w:rPr>
      </w:pPr>
      <w:r>
        <w:rPr>
          <w:b/>
          <w:color w:val="000000"/>
        </w:rPr>
        <w:t xml:space="preserve">SEMNĂTURILE PĂRŢILOR</w:t>
      </w:r>
      <w:r>
        <w:rPr>
          <w:b/>
          <w:bCs/>
          <w:color w:val="000000"/>
        </w:rPr>
      </w:r>
      <w:r>
        <w:rPr>
          <w:b/>
          <w:bCs/>
          <w:color w:val="000000"/>
        </w:rPr>
      </w:r>
    </w:p>
    <w:p>
      <w:pPr>
        <w:pStyle w:val="759"/>
        <w:pBdr>
          <w:top w:val="none" w:color="000000" w:sz="4" w:space="0"/>
          <w:left w:val="none" w:color="000000" w:sz="4" w:space="0"/>
          <w:bottom w:val="none" w:color="000000" w:sz="4" w:space="0"/>
          <w:right w:val="none" w:color="000000" w:sz="4" w:space="0"/>
        </w:pBdr>
        <w:tabs>
          <w:tab w:val="left" w:leader="none" w:pos="2685"/>
        </w:tabs>
        <w:spacing/>
        <w:ind/>
        <w:jc w:val="center"/>
        <w:rPr>
          <w:b/>
          <w:bCs/>
          <w:color w:val="000000"/>
        </w:rPr>
      </w:pPr>
      <w:r>
        <w:rPr>
          <w:b/>
          <w:bCs/>
          <w:color w:val="000000"/>
        </w:rPr>
      </w:r>
      <w:r>
        <w:rPr>
          <w:b/>
          <w:bCs/>
          <w:color w:val="000000"/>
        </w:rPr>
      </w:r>
      <w:r>
        <w:rPr>
          <w:b/>
          <w:bCs/>
          <w:color w:val="000000"/>
        </w:rPr>
      </w:r>
    </w:p>
    <w:tbl>
      <w:tblPr>
        <w:tblInd w:w="-560" w:type="dxa"/>
        <w:tblW w:w="0" w:type="auto"/>
        <w:tblCellMar>
          <w:left w:w="108" w:type="dxa"/>
          <w:top w:w="0" w:type="dxa"/>
          <w:right w:w="108" w:type="dxa"/>
          <w:bottom w:w="0" w:type="dxa"/>
        </w:tblCellMa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Look w:val="04A0" w:firstRow="1" w:lastRow="0" w:firstColumn="1" w:lastColumn="0" w:noHBand="0" w:noVBand="1"/>
      </w:tblPr>
      <w:tblGrid>
        <w:gridCol w:w="5069"/>
        <w:gridCol w:w="5069"/>
      </w:tblGrid>
      <w:tr>
        <w:trPr>
          <w:trHeight w:val="357"/>
        </w:trPr>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b/>
                <w:bCs/>
                <w:color w:val="000000"/>
              </w:rPr>
            </w:pPr>
            <w:r>
              <w:rPr>
                <w:b/>
                <w:color w:val="000000"/>
              </w:rPr>
              <w:t xml:space="preserve">Furnizorul/Prestatorul de bunuri/servicii</w:t>
            </w:r>
            <w:r>
              <w:rPr>
                <w:b/>
                <w:bCs/>
                <w:color w:val="000000"/>
              </w:rPr>
            </w:r>
            <w:r>
              <w:rPr>
                <w:b/>
                <w:bCs/>
                <w:color w:val="000000"/>
              </w:rPr>
            </w:r>
          </w:p>
          <w:p>
            <w:pPr>
              <w:pStyle w:val="759"/>
              <w:pBdr>
                <w:top w:val="none" w:color="000000" w:sz="4" w:space="0"/>
                <w:left w:val="none" w:color="000000" w:sz="4" w:space="0"/>
                <w:bottom w:val="none" w:color="000000" w:sz="4" w:space="0"/>
                <w:right w:val="none" w:color="000000" w:sz="4" w:space="0"/>
              </w:pBdr>
              <w:spacing/>
              <w:ind/>
              <w:jc w:val="center"/>
              <w:rPr/>
            </w:pPr>
            <w:r/>
            <w:r/>
          </w:p>
          <w:p>
            <w:pPr>
              <w:pStyle w:val="759"/>
              <w:pBdr>
                <w:top w:val="none" w:color="000000" w:sz="4" w:space="0"/>
                <w:left w:val="none" w:color="000000" w:sz="4" w:space="0"/>
                <w:bottom w:val="none" w:color="000000" w:sz="4" w:space="0"/>
                <w:right w:val="none" w:color="000000" w:sz="4" w:space="0"/>
              </w:pBdr>
              <w:spacing/>
              <w:ind/>
              <w:jc w:val="center"/>
              <w:rPr/>
            </w:pPr>
            <w:r/>
            <w:r/>
          </w:p>
          <w:p>
            <w:pPr>
              <w:pStyle w:val="759"/>
              <w:pBdr>
                <w:top w:val="none" w:color="000000" w:sz="4" w:space="0"/>
                <w:left w:val="none" w:color="000000" w:sz="4" w:space="0"/>
                <w:bottom w:val="none" w:color="000000" w:sz="4" w:space="0"/>
                <w:right w:val="none" w:color="000000" w:sz="4" w:space="0"/>
              </w:pBdr>
              <w:spacing/>
              <w:ind/>
              <w:jc w:val="center"/>
              <w:rPr/>
            </w:pPr>
            <w:r/>
            <w:r/>
          </w:p>
          <w:p>
            <w:pPr>
              <w:pStyle w:val="759"/>
              <w:pBdr>
                <w:top w:val="none" w:color="000000" w:sz="4" w:space="0"/>
                <w:left w:val="none" w:color="000000" w:sz="4" w:space="0"/>
                <w:bottom w:val="none" w:color="000000" w:sz="4" w:space="0"/>
                <w:right w:val="none" w:color="000000" w:sz="4" w:space="0"/>
              </w:pBdr>
              <w:spacing/>
              <w:ind/>
              <w:jc w:val="center"/>
              <w:rPr/>
            </w:pPr>
            <w:r/>
            <w:r/>
          </w:p>
        </w:tc>
        <w:tc>
          <w:tcPr>
            <w:tcBorders>
              <w:top w:val="none" w:color="auto" w:sz="4" w:space="0"/>
              <w:left w:val="none" w:color="auto" w:sz="4" w:space="0"/>
              <w:bottom w:val="none" w:color="auto" w:sz="4" w:space="0"/>
              <w:right w:val="none" w:color="auto" w:sz="4" w:space="0"/>
            </w:tcBorders>
            <w:tcMar>
              <w:left w:w="108" w:type="dxa"/>
              <w:top w:w="0" w:type="dxa"/>
              <w:right w:w="108" w:type="dxa"/>
              <w:bottom w:w="0" w:type="dxa"/>
            </w:tcMar>
            <w:tcW w:w="5069" w:type="dxa"/>
            <w:vAlign w:val="center"/>
            <w:textDirection w:val="lrTb"/>
            <w:noWrap w:val="false"/>
          </w:tcPr>
          <w:p>
            <w:pPr>
              <w:pStyle w:val="759"/>
              <w:pBdr>
                <w:top w:val="none" w:color="000000" w:sz="4" w:space="0"/>
                <w:left w:val="none" w:color="000000" w:sz="4" w:space="0"/>
                <w:bottom w:val="none" w:color="000000" w:sz="4" w:space="0"/>
                <w:right w:val="none" w:color="000000" w:sz="4" w:space="0"/>
              </w:pBdr>
              <w:spacing/>
              <w:ind/>
              <w:jc w:val="center"/>
              <w:rPr>
                <w:b/>
                <w:bCs/>
                <w:color w:val="000000"/>
              </w:rPr>
            </w:pPr>
            <w:r>
              <w:rPr>
                <w:b/>
                <w:color w:val="000000"/>
              </w:rPr>
              <w:t xml:space="preserve">Cumpărătorul/Beneficiarul</w:t>
            </w:r>
            <w:r>
              <w:rPr>
                <w:b/>
                <w:bCs/>
                <w:color w:val="000000"/>
              </w:rPr>
            </w:r>
            <w:r>
              <w:rPr>
                <w:b/>
                <w:bCs/>
                <w:color w:val="000000"/>
              </w:rPr>
            </w:r>
          </w:p>
          <w:p>
            <w:pPr>
              <w:pStyle w:val="759"/>
              <w:pBdr>
                <w:top w:val="none" w:color="000000" w:sz="4" w:space="0"/>
                <w:left w:val="none" w:color="000000" w:sz="4" w:space="0"/>
                <w:bottom w:val="none" w:color="000000" w:sz="4" w:space="0"/>
                <w:right w:val="none" w:color="000000" w:sz="4" w:space="0"/>
              </w:pBdr>
              <w:spacing/>
              <w:ind/>
              <w:jc w:val="center"/>
              <w:rPr/>
            </w:pPr>
            <w:r/>
            <w:r/>
          </w:p>
          <w:p>
            <w:pPr>
              <w:pStyle w:val="759"/>
              <w:pBdr/>
              <w:tabs>
                <w:tab w:val="left" w:leader="none" w:pos="1134"/>
                <w:tab w:val="left" w:leader="none" w:pos="4680"/>
                <w:tab w:val="left" w:leader="none" w:pos="7020"/>
              </w:tabs>
              <w:spacing/>
              <w:ind w:firstLine="122"/>
              <w:jc w:val="center"/>
              <w:rPr>
                <w:b/>
                <w:bCs/>
                <w:lang w:eastAsia="ru-RU"/>
              </w:rPr>
            </w:pPr>
            <w:r>
              <w:rPr>
                <w:b/>
                <w:lang w:eastAsia="ru-RU"/>
              </w:rPr>
              <w:t xml:space="preserve">___________________ CIOBANU Emilia</w:t>
            </w:r>
            <w:r>
              <w:rPr>
                <w:b/>
                <w:bCs/>
                <w:lang w:eastAsia="ru-RU"/>
              </w:rPr>
            </w:r>
            <w:r>
              <w:rPr>
                <w:b/>
                <w:bCs/>
                <w:lang w:eastAsia="ru-RU"/>
              </w:rPr>
            </w:r>
          </w:p>
          <w:p>
            <w:pPr>
              <w:pStyle w:val="759"/>
              <w:pBdr>
                <w:top w:val="none" w:color="000000" w:sz="4" w:space="0"/>
                <w:left w:val="none" w:color="000000" w:sz="4" w:space="0"/>
                <w:bottom w:val="none" w:color="000000" w:sz="4" w:space="0"/>
                <w:right w:val="none" w:color="000000" w:sz="4" w:space="0"/>
              </w:pBdr>
              <w:spacing/>
              <w:ind/>
              <w:jc w:val="center"/>
              <w:rPr/>
            </w:pPr>
            <w:r/>
            <w:r/>
          </w:p>
          <w:p>
            <w:pPr>
              <w:pStyle w:val="759"/>
              <w:pBdr>
                <w:top w:val="none" w:color="000000" w:sz="4" w:space="0"/>
                <w:left w:val="none" w:color="000000" w:sz="4" w:space="0"/>
                <w:bottom w:val="none" w:color="000000" w:sz="4" w:space="0"/>
                <w:right w:val="none" w:color="000000" w:sz="4" w:space="0"/>
              </w:pBdr>
              <w:spacing/>
              <w:ind/>
              <w:rPr/>
            </w:pPr>
            <w:r/>
            <w:r/>
          </w:p>
        </w:tc>
      </w:tr>
    </w:tbl>
    <w:p>
      <w:pPr>
        <w:pStyle w:val="759"/>
        <w:pBdr/>
        <w:spacing/>
        <w:ind/>
        <w:rPr/>
      </w:pPr>
      <w: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14:paraId="5BFC9629">
      <w:pPr>
        <w:pStyle w:val="759"/>
        <w:pBdr/>
        <w:spacing/>
        <w:ind/>
        <w:jc w:val="right"/>
        <w:rPr>
          <w:lang w:val="it-IT"/>
        </w:rPr>
      </w:pPr>
      <w:r>
        <w:rPr>
          <w:lang w:val="it-IT"/>
        </w:rPr>
      </w:r>
      <w:r>
        <w:rPr>
          <w:lang w:val="it-IT"/>
        </w:rPr>
      </w:r>
      <w:r>
        <w:rPr>
          <w:lang w:val="it-IT"/>
        </w:rPr>
      </w:r>
    </w:p>
    <w:p w14:paraId="0CACCFF8">
      <w:pPr>
        <w:pStyle w:val="759"/>
        <w:pBdr/>
        <w:spacing/>
        <w:ind/>
        <w:jc w:val="right"/>
        <w:rPr>
          <w:lang w:val="it-IT"/>
        </w:rPr>
      </w:pPr>
      <w:r>
        <w:rPr>
          <w:lang w:val="it-IT"/>
        </w:rPr>
      </w:r>
      <w:r>
        <w:rPr>
          <w:lang w:val="it-IT"/>
        </w:rPr>
      </w:r>
      <w:r>
        <w:rPr>
          <w:lang w:val="it-IT"/>
        </w:rPr>
      </w:r>
    </w:p>
    <w:tbl>
      <w:tblPr>
        <w:tblInd w:w="-426" w:type="dxa"/>
        <w:tblW w:w="10173" w:type="dxa"/>
        <w:tblBorders/>
        <w:tblLayout w:type="fixed"/>
        <w:tblLook w:val="04A0" w:firstRow="1" w:lastRow="0" w:firstColumn="1" w:lastColumn="0" w:noHBand="0" w:noVBand="1"/>
      </w:tblPr>
      <w:tblGrid>
        <w:gridCol w:w="10173"/>
      </w:tblGrid>
      <w:tr>
        <w:trPr>
          <w:trHeight w:val="13039"/>
        </w:trPr>
        <w:tc>
          <w:tcPr>
            <w:tcBorders/>
            <w:tcW w:w="10173" w:type="dxa"/>
            <w:vAlign w:val="center"/>
          </w:tcPr>
          <w:p w14:paraId="07BB3AB9">
            <w:pPr>
              <w:pBdr/>
              <w:spacing/>
              <w:ind/>
              <w:jc w:val="both"/>
              <w:rPr/>
            </w:pPr>
            <w:r/>
            <w:r/>
          </w:p>
          <w:p w14:paraId="76BED6D3">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14:paraId="129BFDF9">
            <w:pPr>
              <w:pBdr/>
              <w:spacing/>
              <w:ind/>
              <w:jc w:val="center"/>
              <w:rPr/>
            </w:pPr>
            <w:r>
              <w:t xml:space="preserve">privind achiziţia </w:t>
            </w:r>
            <w:r>
              <w:t xml:space="preserve">de</w:t>
            </w:r>
            <w:r>
              <w:t xml:space="preserve">________________</w:t>
            </w:r>
            <w:r/>
          </w:p>
          <w:p w14:paraId="542E9660">
            <w:pPr>
              <w:pBdr/>
              <w:spacing/>
              <w:ind/>
              <w:jc w:val="center"/>
              <w:rPr>
                <w:i/>
              </w:rPr>
            </w:pPr>
            <w:r>
              <w:rPr>
                <w:i/>
              </w:rPr>
            </w:r>
            <w:r>
              <w:rPr>
                <w:i/>
              </w:rPr>
            </w:r>
            <w:r>
              <w:rPr>
                <w:i/>
              </w:rPr>
            </w:r>
          </w:p>
          <w:p w14:paraId="0E55D691">
            <w:pPr>
              <w:pBdr/>
              <w:spacing/>
              <w:ind/>
              <w:jc w:val="center"/>
              <w:rPr>
                <w:i/>
              </w:rPr>
            </w:pPr>
            <w:r>
              <w:rPr>
                <w:i/>
              </w:rPr>
              <w:t xml:space="preserve">I </w:t>
            </w:r>
            <w:r>
              <w:rPr>
                <w:i/>
              </w:rPr>
              <w:t xml:space="preserve">PARTEA GENERALĂ</w:t>
            </w:r>
            <w:r>
              <w:rPr>
                <w:i/>
              </w:rPr>
            </w:r>
            <w:r>
              <w:rPr>
                <w:i/>
              </w:rPr>
            </w:r>
          </w:p>
          <w:p w14:paraId="27B675FB">
            <w:pPr>
              <w:pBdr/>
              <w:spacing/>
              <w:ind/>
              <w:jc w:val="center"/>
              <w:rPr>
                <w:i/>
              </w:rPr>
            </w:pPr>
            <w:r>
              <w:rPr>
                <w:i/>
              </w:rPr>
              <w:t xml:space="preserve">(OBLIGATORIU)</w:t>
            </w:r>
            <w:r>
              <w:rPr>
                <w:i/>
              </w:rPr>
            </w:r>
            <w:r>
              <w:rPr>
                <w:i/>
              </w:rPr>
            </w:r>
          </w:p>
          <w:p w14:paraId="5F41D3ED">
            <w:pPr>
              <w:pBdr/>
              <w:spacing/>
              <w:ind/>
              <w:jc w:val="center"/>
              <w:rPr>
                <w:iCs/>
              </w:rPr>
            </w:pPr>
            <w:r>
              <w:rPr>
                <w:iCs/>
              </w:rPr>
            </w:r>
            <w:r>
              <w:rPr>
                <w:iCs/>
              </w:rPr>
            </w:r>
            <w:r>
              <w:rPr>
                <w:iCs/>
              </w:rPr>
            </w:r>
          </w:p>
          <w:p w14:paraId="28D81CCA">
            <w:pPr>
              <w:pBdr/>
              <w:spacing/>
              <w:ind/>
              <w:jc w:val="center"/>
              <w:rPr>
                <w:iCs/>
              </w:rPr>
            </w:pPr>
            <w:r>
              <w:rPr>
                <w:iCs/>
              </w:rPr>
            </w:r>
            <w:r>
              <w:rPr>
                <w:iCs/>
              </w:rPr>
            </w:r>
            <w:r>
              <w:rPr>
                <w:iCs/>
              </w:rPr>
            </w:r>
          </w:p>
          <w:p w14:paraId="5F14F5CA">
            <w:pPr>
              <w:pBdr/>
              <w:spacing/>
              <w:ind/>
              <w:jc w:val="both"/>
              <w:rPr>
                <w:i/>
              </w:rPr>
            </w:pPr>
            <w:r>
              <w:rPr>
                <w:i/>
              </w:rPr>
              <w:t xml:space="preserve">Obiectul achiziției</w:t>
            </w:r>
            <w:r>
              <w:rPr>
                <w:i/>
              </w:rPr>
              <w:t xml:space="preserve"> _____________________________________________________</w:t>
            </w:r>
            <w:r>
              <w:rPr>
                <w:i/>
              </w:rPr>
            </w:r>
            <w:r>
              <w:rPr>
                <w:i/>
              </w:rPr>
            </w:r>
          </w:p>
          <w:p w14:paraId="11F465CC">
            <w:pPr>
              <w:pBdr/>
              <w:spacing/>
              <w:ind/>
              <w:jc w:val="both"/>
              <w:rPr>
                <w:i/>
              </w:rPr>
            </w:pPr>
            <w:r>
              <w:rPr>
                <w:i/>
              </w:rPr>
              <w:t xml:space="preserve">Cod CPV: _____________________</w:t>
            </w:r>
            <w:r>
              <w:rPr>
                <w:i/>
              </w:rPr>
              <w:t xml:space="preserve">______________________________________</w:t>
            </w:r>
            <w:r>
              <w:rPr>
                <w:i/>
              </w:rPr>
            </w:r>
            <w:r>
              <w:rPr>
                <w:i/>
              </w:rPr>
            </w:r>
          </w:p>
          <w:p w14:paraId="05046E97">
            <w:pPr>
              <w:pBdr/>
              <w:spacing/>
              <w:ind/>
              <w:jc w:val="both"/>
              <w:rPr>
                <w:i/>
              </w:rPr>
            </w:pPr>
            <w:r>
              <w:rPr>
                <w:i/>
              </w:rPr>
            </w:r>
            <w:r>
              <w:rPr>
                <w:i/>
              </w:rPr>
            </w:r>
            <w:r>
              <w:rPr>
                <w:i/>
              </w:rPr>
            </w:r>
          </w:p>
          <w:p w14:paraId="5BF5EA9E">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14:paraId="115E759F">
            <w:pPr>
              <w:pBdr/>
              <w:spacing/>
              <w:ind/>
              <w:jc w:val="both"/>
              <w:rPr>
                <w:i/>
              </w:rPr>
            </w:pPr>
            <w:r>
              <w:rPr>
                <w:i/>
              </w:rPr>
              <w:t xml:space="preserve">                                                                                                                           </w:t>
            </w:r>
            <w:r>
              <w:rPr>
                <w:i/>
              </w:rPr>
              <w:t xml:space="preserve">(localitatea)</w:t>
            </w:r>
            <w:r>
              <w:rPr>
                <w:i/>
              </w:rPr>
            </w:r>
            <w:r>
              <w:rPr>
                <w:i/>
              </w:rPr>
            </w:r>
          </w:p>
          <w:p w14:paraId="16D915B8">
            <w:pPr>
              <w:pBdr/>
              <w:spacing/>
              <w:ind/>
              <w:jc w:val="both"/>
              <w:rPr>
                <w:i/>
              </w:rPr>
            </w:pPr>
            <w:r>
              <w:rPr>
                <w:i/>
              </w:rPr>
            </w:r>
            <w:r>
              <w:rPr>
                <w:i/>
              </w:rPr>
            </w:r>
            <w:r>
              <w:rPr>
                <w:i/>
              </w:rPr>
            </w:r>
          </w:p>
          <w:p w14:paraId="033A4809">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000000" w:sz="4" w:space="0"/>
                    <w:left w:val="single" w:color="000000" w:sz="4" w:space="0"/>
                    <w:bottom w:val="single" w:color="000000" w:sz="4" w:space="0"/>
                    <w:right w:val="single" w:color="000000" w:sz="4" w:space="0"/>
                  </w:tcBorders>
                  <w:tcW w:w="4873" w:type="dxa"/>
                  <w:vAlign w:val="center"/>
                </w:tcPr>
                <w:p w14:paraId="3AF4C727">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000000" w:sz="4" w:space="0"/>
                    <w:left w:val="single" w:color="000000" w:sz="4" w:space="0"/>
                    <w:bottom w:val="single" w:color="000000" w:sz="4" w:space="0"/>
                    <w:right w:val="single" w:color="000000" w:sz="4" w:space="0"/>
                  </w:tcBorders>
                  <w:tcW w:w="4874" w:type="dxa"/>
                  <w:vAlign w:val="center"/>
                </w:tcPr>
                <w:p w14:paraId="21D3C337">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000000" w:sz="4" w:space="0"/>
                    <w:left w:val="single" w:color="000000" w:sz="4" w:space="0"/>
                    <w:bottom w:val="single" w:color="000000" w:sz="4" w:space="0"/>
                    <w:right w:val="single" w:color="000000" w:sz="4" w:space="0"/>
                  </w:tcBorders>
                  <w:tcW w:w="4873" w:type="dxa"/>
                </w:tcPr>
                <w:p w14:paraId="5D1B53C9">
                  <w:pPr>
                    <w:pBdr/>
                    <w:spacing/>
                    <w:ind/>
                    <w:rPr>
                      <w:b/>
                    </w:rPr>
                  </w:pPr>
                  <w:r>
                    <w:rPr>
                      <w:b/>
                    </w:rPr>
                  </w:r>
                  <w:r>
                    <w:rPr>
                      <w:b/>
                    </w:rPr>
                  </w:r>
                  <w:r>
                    <w:rPr>
                      <w:b/>
                    </w:rPr>
                  </w:r>
                </w:p>
                <w:p w14:paraId="67ADDA45">
                  <w:pPr>
                    <w:pBdr/>
                    <w:spacing/>
                    <w:ind/>
                    <w:rPr/>
                  </w:pPr>
                  <w:r>
                    <w:rPr>
                      <w:b/>
                    </w:rPr>
                    <w:t xml:space="preserve">______________________________________</w:t>
                  </w:r>
                  <w:r>
                    <w:t xml:space="preserve">,</w:t>
                  </w:r>
                  <w:r/>
                </w:p>
                <w:p w14:paraId="31DB3B16">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14:paraId="0BF4FEBB">
                  <w:pPr>
                    <w:pBdr/>
                    <w:spacing/>
                    <w:ind/>
                    <w:rPr/>
                  </w:pPr>
                  <w:r>
                    <w:t xml:space="preserve">reprezentată prin </w:t>
                  </w:r>
                  <w:r>
                    <w:rPr>
                      <w:b/>
                    </w:rPr>
                    <w:t xml:space="preserve">________________________</w:t>
                  </w:r>
                  <w:r>
                    <w:t xml:space="preserve">,</w:t>
                  </w:r>
                  <w:r/>
                </w:p>
                <w:p w14:paraId="1784FA5B">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14:paraId="7BFA74CF">
                  <w:pPr>
                    <w:pBdr/>
                    <w:spacing/>
                    <w:ind/>
                    <w:rPr/>
                  </w:pPr>
                  <w:r>
                    <w:t xml:space="preserve">care acţionează în baza </w:t>
                  </w:r>
                  <w:r>
                    <w:rPr>
                      <w:b/>
                    </w:rPr>
                    <w:t xml:space="preserve">___________________</w:t>
                  </w:r>
                  <w:r>
                    <w:t xml:space="preserve">,</w:t>
                  </w:r>
                  <w:r/>
                </w:p>
                <w:p w14:paraId="3AFF0FAD">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14:paraId="1D53C8B8">
                  <w:pPr>
                    <w:pBdr/>
                    <w:spacing w:line="360" w:lineRule="auto"/>
                    <w:ind/>
                    <w:rPr/>
                  </w:pPr>
                  <w:r>
                    <w:t xml:space="preserve">denumit(a) în continuare </w:t>
                  </w:r>
                  <w:r>
                    <w:rPr>
                      <w:i/>
                    </w:rPr>
                    <w:t xml:space="preserve">Furnizor</w:t>
                  </w:r>
                  <w:r>
                    <w:rPr>
                      <w:i/>
                    </w:rPr>
                    <w:t xml:space="preserve">/Prestator</w:t>
                  </w:r>
                  <w:r/>
                </w:p>
                <w:p w14:paraId="7F42B0B1">
                  <w:pPr>
                    <w:pBdr/>
                    <w:spacing/>
                    <w:ind/>
                    <w:rPr/>
                  </w:pPr>
                  <w:r>
                    <w:rPr>
                      <w:b/>
                    </w:rPr>
                    <w:t xml:space="preserve">______________________________________</w:t>
                  </w:r>
                  <w:r>
                    <w:t xml:space="preserve">,</w:t>
                  </w:r>
                  <w:r/>
                </w:p>
                <w:p w14:paraId="3747A7AA">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14:paraId="4F6D800E">
                  <w:pPr>
                    <w:pBdr/>
                    <w:spacing w:line="360" w:lineRule="auto"/>
                    <w:ind/>
                    <w:rPr>
                      <w:b/>
                      <w:caps/>
                      <w:sz w:val="40"/>
                    </w:rPr>
                  </w:pPr>
                  <w:r>
                    <w:t xml:space="preserve">pe de o parte,</w:t>
                  </w:r>
                  <w:r>
                    <w:rPr>
                      <w:b/>
                      <w:caps/>
                      <w:sz w:val="40"/>
                    </w:rPr>
                  </w:r>
                  <w:r>
                    <w:rPr>
                      <w:b/>
                      <w:caps/>
                      <w:sz w:val="40"/>
                    </w:rPr>
                  </w:r>
                </w:p>
              </w:tc>
              <w:tc>
                <w:tcPr>
                  <w:tcBorders>
                    <w:top w:val="single" w:color="000000" w:sz="4" w:space="0"/>
                    <w:left w:val="single" w:color="000000" w:sz="4" w:space="0"/>
                    <w:bottom w:val="single" w:color="000000" w:sz="4" w:space="0"/>
                    <w:right w:val="single" w:color="000000" w:sz="4" w:space="0"/>
                  </w:tcBorders>
                  <w:tcW w:w="4874" w:type="dxa"/>
                </w:tcPr>
                <w:p w14:paraId="4AE20054">
                  <w:pPr>
                    <w:pBdr/>
                    <w:spacing/>
                    <w:ind/>
                    <w:rPr>
                      <w:b/>
                    </w:rPr>
                  </w:pPr>
                  <w:r>
                    <w:rPr>
                      <w:b/>
                    </w:rPr>
                  </w:r>
                  <w:r>
                    <w:rPr>
                      <w:b/>
                    </w:rPr>
                  </w:r>
                  <w:r>
                    <w:rPr>
                      <w:b/>
                    </w:rPr>
                  </w:r>
                </w:p>
                <w:p w14:paraId="26469586">
                  <w:pPr>
                    <w:pBdr/>
                    <w:spacing/>
                    <w:ind/>
                    <w:rPr/>
                  </w:pPr>
                  <w:r>
                    <w:rPr>
                      <w:b/>
                    </w:rPr>
                    <w:t xml:space="preserve">______________________________________</w:t>
                  </w:r>
                  <w:r>
                    <w:t xml:space="preserve">,</w:t>
                  </w:r>
                  <w:r/>
                </w:p>
                <w:p w14:paraId="79A30C2A">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14:paraId="190C918D">
                  <w:pPr>
                    <w:pBdr/>
                    <w:spacing/>
                    <w:ind/>
                    <w:rPr/>
                  </w:pPr>
                  <w:r>
                    <w:t xml:space="preserve">reprezentată prin </w:t>
                  </w:r>
                  <w:r>
                    <w:rPr>
                      <w:b/>
                    </w:rPr>
                    <w:t xml:space="preserve">________________________</w:t>
                  </w:r>
                  <w:r>
                    <w:t xml:space="preserve">,</w:t>
                  </w:r>
                  <w:r/>
                </w:p>
                <w:p w14:paraId="6D734A1B">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14:paraId="445EA460">
                  <w:pPr>
                    <w:pBdr/>
                    <w:spacing/>
                    <w:ind/>
                    <w:rPr/>
                  </w:pPr>
                  <w:r>
                    <w:t xml:space="preserve">care acţionează în baza </w:t>
                  </w:r>
                  <w:r>
                    <w:rPr>
                      <w:b/>
                    </w:rPr>
                    <w:t xml:space="preserve">___________________</w:t>
                  </w:r>
                  <w:r>
                    <w:t xml:space="preserve">,</w:t>
                  </w:r>
                  <w:r/>
                </w:p>
                <w:p w14:paraId="0CA9734B">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14:paraId="07B02450">
                  <w:pPr>
                    <w:pBdr/>
                    <w:spacing w:line="360" w:lineRule="auto"/>
                    <w:ind/>
                    <w:rPr/>
                  </w:pPr>
                  <w:r>
                    <w:t xml:space="preserve">denumit(a) în continuare </w:t>
                  </w:r>
                  <w:r>
                    <w:rPr>
                      <w:i/>
                    </w:rPr>
                    <w:t xml:space="preserve">Cumpărător</w:t>
                  </w:r>
                  <w:r>
                    <w:t xml:space="preserve">/</w:t>
                  </w:r>
                  <w:r>
                    <w:rPr>
                      <w:i/>
                      <w:iCs/>
                    </w:rPr>
                    <w:t xml:space="preserve">Beneficiar</w:t>
                  </w:r>
                  <w:r/>
                </w:p>
                <w:p w14:paraId="5A6A5A71">
                  <w:pPr>
                    <w:pBdr/>
                    <w:spacing/>
                    <w:ind/>
                    <w:rPr/>
                  </w:pPr>
                  <w:r>
                    <w:rPr>
                      <w:b/>
                    </w:rPr>
                    <w:t xml:space="preserve">____________________________</w:t>
                  </w:r>
                  <w:r>
                    <w:rPr>
                      <w:b/>
                    </w:rPr>
                    <w:t xml:space="preserve">_________</w:t>
                  </w:r>
                  <w:r>
                    <w:t xml:space="preserve">,</w:t>
                  </w:r>
                  <w:r/>
                </w:p>
                <w:p w14:paraId="26B608F6">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14:paraId="3948208B">
                  <w:pPr>
                    <w:pBdr/>
                    <w:spacing w:line="360" w:lineRule="auto"/>
                    <w:ind/>
                    <w:rPr>
                      <w:b/>
                      <w:caps/>
                      <w:sz w:val="40"/>
                    </w:rPr>
                  </w:pPr>
                  <w:r>
                    <w:rPr>
                      <w:bCs/>
                    </w:rPr>
                    <w:t xml:space="preserve">pe de altă parte</w:t>
                  </w:r>
                  <w:r>
                    <w:t xml:space="preserve">,</w:t>
                  </w:r>
                  <w:r>
                    <w:rPr>
                      <w:b/>
                      <w:caps/>
                      <w:sz w:val="40"/>
                    </w:rPr>
                  </w:r>
                  <w:r>
                    <w:rPr>
                      <w:b/>
                      <w:caps/>
                      <w:sz w:val="40"/>
                    </w:rPr>
                  </w:r>
                </w:p>
              </w:tc>
            </w:tr>
          </w:tbl>
          <w:p w14:paraId="608D14FE">
            <w:pPr>
              <w:pBdr/>
              <w:spacing/>
              <w:ind/>
              <w:jc w:val="both"/>
              <w:rPr>
                <w:i/>
              </w:rPr>
            </w:pPr>
            <w:r>
              <w:rPr>
                <w:i/>
              </w:rPr>
            </w:r>
            <w:r>
              <w:rPr>
                <w:i/>
              </w:rPr>
            </w:r>
            <w:r>
              <w:rPr>
                <w:i/>
              </w:rPr>
            </w:r>
          </w:p>
          <w:p w14:paraId="7DDCAABF">
            <w:pPr>
              <w:pBdr/>
              <w:spacing/>
              <w:ind/>
              <w:jc w:val="both"/>
              <w:rPr>
                <w:iCs/>
              </w:rPr>
            </w:pPr>
            <w:r>
              <w:rPr>
                <w:iCs/>
              </w:rPr>
              <w:t xml:space="preserve">ambii (denumiţi(te) în continuare Părţi), au încheiat prezentul Contract referitor la următoarele:</w:t>
            </w:r>
            <w:r>
              <w:rPr>
                <w:iCs/>
              </w:rPr>
            </w:r>
            <w:r>
              <w:rPr>
                <w:iCs/>
              </w:rPr>
            </w:r>
          </w:p>
          <w:p w14:paraId="0111C1D7">
            <w:pPr>
              <w:pBdr/>
              <w:spacing/>
              <w:ind/>
              <w:jc w:val="both"/>
              <w:rPr>
                <w:iCs/>
              </w:rPr>
            </w:pPr>
            <w:r>
              <w:rPr>
                <w:iCs/>
              </w:rPr>
            </w:r>
            <w:r>
              <w:rPr>
                <w:iCs/>
              </w:rPr>
            </w:r>
            <w:r>
              <w:rPr>
                <w:iCs/>
              </w:rPr>
            </w:r>
          </w:p>
          <w:p w14:paraId="1610A5D5">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14:paraId="5843209E">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14:paraId="031DE49A">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14:paraId="49AA3625">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14:paraId="3F0395EB">
            <w:pPr>
              <w:pBdr/>
              <w:spacing/>
              <w:ind/>
              <w:jc w:val="both"/>
              <w:rPr>
                <w:iCs/>
              </w:rPr>
            </w:pPr>
            <w:r>
              <w:rPr>
                <w:iCs/>
              </w:rPr>
            </w:r>
            <w:r>
              <w:rPr>
                <w:iCs/>
              </w:rPr>
            </w:r>
            <w:r>
              <w:rPr>
                <w:iCs/>
              </w:rPr>
            </w:r>
          </w:p>
          <w:p w14:paraId="0E967AF0">
            <w:pPr>
              <w:pBdr/>
              <w:spacing/>
              <w:ind/>
              <w:jc w:val="both"/>
              <w:rPr>
                <w:iCs/>
              </w:rPr>
            </w:pPr>
            <w:r>
              <w:rPr>
                <w:iCs/>
              </w:rPr>
              <w:t xml:space="preserve">b.</w:t>
            </w:r>
            <w:r>
              <w:rPr>
                <w:iCs/>
              </w:rPr>
              <w:tab/>
              <w:t xml:space="preserve">Următoarele documente vor fi considerate părţi componente ale Contractului:</w:t>
            </w:r>
            <w:r>
              <w:rPr>
                <w:iCs/>
              </w:rPr>
            </w:r>
            <w:r>
              <w:rPr>
                <w:iCs/>
              </w:rPr>
            </w:r>
          </w:p>
          <w:p w14:paraId="02A50466">
            <w:pPr>
              <w:pBdr/>
              <w:spacing/>
              <w:ind/>
              <w:jc w:val="both"/>
              <w:rPr>
                <w:iCs/>
              </w:rPr>
            </w:pPr>
            <w:r>
              <w:rPr>
                <w:iCs/>
              </w:rPr>
            </w:r>
            <w:r>
              <w:rPr>
                <w:iCs/>
              </w:rPr>
            </w:r>
            <w:r>
              <w:rPr>
                <w:iCs/>
              </w:rPr>
            </w:r>
          </w:p>
          <w:p w14:paraId="00492A18">
            <w:pPr>
              <w:pBdr/>
              <w:spacing/>
              <w:ind/>
              <w:jc w:val="both"/>
              <w:rPr>
                <w:iCs/>
              </w:rPr>
            </w:pPr>
            <w:r>
              <w:rPr>
                <w:iCs/>
              </w:rPr>
              <w:t xml:space="preserve">a)</w:t>
            </w:r>
            <w:r>
              <w:rPr>
                <w:iCs/>
              </w:rPr>
              <w:tab/>
              <w:t xml:space="preserve">Specificaţia tehnică;</w:t>
            </w:r>
            <w:r>
              <w:rPr>
                <w:iCs/>
              </w:rPr>
            </w:r>
            <w:r>
              <w:rPr>
                <w:iCs/>
              </w:rPr>
            </w:r>
          </w:p>
          <w:p w14:paraId="20C36144">
            <w:pPr>
              <w:pBdr/>
              <w:spacing/>
              <w:ind/>
              <w:jc w:val="both"/>
              <w:rPr>
                <w:iCs/>
              </w:rPr>
            </w:pPr>
            <w:r>
              <w:rPr>
                <w:iCs/>
              </w:rPr>
              <w:t xml:space="preserve">b)</w:t>
            </w:r>
            <w:r>
              <w:rPr>
                <w:iCs/>
              </w:rPr>
              <w:tab/>
              <w:t xml:space="preserve">Specificația de preț;</w:t>
            </w:r>
            <w:r>
              <w:rPr>
                <w:iCs/>
              </w:rPr>
            </w:r>
            <w:r>
              <w:rPr>
                <w:iCs/>
              </w:rPr>
            </w:r>
          </w:p>
          <w:p w14:paraId="7371AFA7">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14:paraId="17586189">
            <w:pPr>
              <w:pBdr/>
              <w:spacing/>
              <w:ind/>
              <w:jc w:val="both"/>
              <w:rPr>
                <w:iCs/>
              </w:rPr>
            </w:pPr>
            <w:r>
              <w:rPr>
                <w:iCs/>
              </w:rPr>
            </w:r>
            <w:r>
              <w:rPr>
                <w:iCs/>
              </w:rPr>
            </w:r>
            <w:r>
              <w:rPr>
                <w:iCs/>
              </w:rPr>
            </w:r>
          </w:p>
          <w:p w14:paraId="1AB645FD">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14:paraId="18A0342A">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14:paraId="496C2796">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14:paraId="6CA72C7A">
            <w:pPr>
              <w:pBdr/>
              <w:spacing/>
              <w:ind/>
              <w:jc w:val="both"/>
              <w:rPr>
                <w:iCs/>
              </w:rPr>
            </w:pPr>
            <w:r>
              <w:rPr>
                <w:iCs/>
              </w:rPr>
            </w:r>
            <w:r>
              <w:rPr>
                <w:iCs/>
              </w:rPr>
            </w:r>
            <w:r>
              <w:rPr>
                <w:iCs/>
              </w:rPr>
            </w:r>
          </w:p>
          <w:p w14:paraId="0090704A">
            <w:pPr>
              <w:pBdr/>
              <w:spacing/>
              <w:ind/>
              <w:jc w:val="both"/>
              <w:rPr>
                <w:b/>
                <w:bCs/>
                <w:iCs/>
              </w:rPr>
            </w:pPr>
            <w:r>
              <w:rPr>
                <w:b/>
                <w:bCs/>
                <w:iCs/>
              </w:rPr>
              <w:t xml:space="preserve">1.</w:t>
            </w:r>
            <w:r>
              <w:rPr>
                <w:b/>
                <w:bCs/>
                <w:iCs/>
              </w:rPr>
              <w:tab/>
              <w:t xml:space="preserve">Obiectul Contractului</w:t>
            </w:r>
            <w:r>
              <w:rPr>
                <w:b/>
                <w:bCs/>
                <w:iCs/>
              </w:rPr>
            </w:r>
            <w:r>
              <w:rPr>
                <w:b/>
                <w:bCs/>
                <w:iCs/>
              </w:rPr>
            </w:r>
          </w:p>
          <w:p w14:paraId="363CD8B4">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14:paraId="26479A21">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14:paraId="559D028B">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14:paraId="609BBC26">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14:paraId="00634B6A">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14:paraId="4C37D059">
            <w:pPr>
              <w:pBdr/>
              <w:spacing/>
              <w:ind/>
              <w:jc w:val="both"/>
              <w:rPr>
                <w:iCs/>
              </w:rPr>
            </w:pPr>
            <w:r>
              <w:rPr>
                <w:iCs/>
              </w:rPr>
            </w:r>
            <w:r>
              <w:rPr>
                <w:iCs/>
              </w:rPr>
            </w:r>
            <w:r>
              <w:rPr>
                <w:iCs/>
              </w:rPr>
            </w:r>
          </w:p>
          <w:p w14:paraId="16B0BDB5">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14:paraId="609F2274">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14:paraId="47171962">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14:paraId="0B6D2C59">
            <w:pPr>
              <w:pBdr/>
              <w:spacing/>
              <w:ind/>
              <w:jc w:val="both"/>
              <w:rPr>
                <w:iCs/>
              </w:rPr>
            </w:pPr>
            <w:r>
              <w:rPr>
                <w:i/>
              </w:rPr>
              <w:t xml:space="preserve">Cerinţele de mai sus trebuie prevăzute de către autoritatea contractantă şi ajustate conform cerinţelor actuale.</w:t>
            </w:r>
            <w:r>
              <w:rPr>
                <w:iCs/>
              </w:rPr>
            </w:r>
            <w:r>
              <w:rPr>
                <w:iCs/>
              </w:rPr>
            </w:r>
          </w:p>
          <w:p w14:paraId="19E64EAB">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14:paraId="19EF1F16">
            <w:pPr>
              <w:pBdr/>
              <w:spacing/>
              <w:ind/>
              <w:jc w:val="both"/>
              <w:rPr>
                <w:iCs/>
              </w:rPr>
            </w:pPr>
            <w:r>
              <w:rPr>
                <w:iCs/>
              </w:rPr>
            </w:r>
            <w:r>
              <w:rPr>
                <w:iCs/>
              </w:rPr>
            </w:r>
            <w:r>
              <w:rPr>
                <w:iCs/>
              </w:rPr>
            </w:r>
          </w:p>
          <w:p w14:paraId="5ADEB4B5">
            <w:pPr>
              <w:pBdr/>
              <w:spacing/>
              <w:ind/>
              <w:jc w:val="both"/>
              <w:rPr>
                <w:iCs/>
              </w:rPr>
            </w:pPr>
            <w:r>
              <w:rPr>
                <w:b/>
                <w:bCs/>
                <w:iCs/>
              </w:rPr>
              <w:t xml:space="preserve">3.</w:t>
            </w:r>
            <w:r>
              <w:rPr>
                <w:b/>
                <w:bCs/>
                <w:iCs/>
              </w:rPr>
              <w:tab/>
              <w:t xml:space="preserve">Preţul şi condiţii de plată</w:t>
            </w:r>
            <w:r>
              <w:rPr>
                <w:iCs/>
              </w:rPr>
            </w:r>
            <w:r>
              <w:rPr>
                <w:iCs/>
              </w:rPr>
            </w:r>
          </w:p>
          <w:p w14:paraId="6EFDCE5B">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14:paraId="1A8C495D">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14:paraId="1D64DFD2">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14:paraId="71E3D2EC">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14:paraId="70EB3C38">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14:paraId="1403D22A">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14:paraId="1C47CDF1">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14:paraId="08C6B801">
            <w:pPr>
              <w:pBdr/>
              <w:spacing/>
              <w:ind/>
              <w:jc w:val="both"/>
              <w:rPr>
                <w:iCs/>
              </w:rPr>
            </w:pPr>
            <w:r>
              <w:rPr>
                <w:iCs/>
              </w:rPr>
            </w:r>
            <w:r>
              <w:rPr>
                <w:iCs/>
              </w:rPr>
            </w:r>
            <w:r>
              <w:rPr>
                <w:iCs/>
              </w:rPr>
            </w:r>
          </w:p>
          <w:p w14:paraId="259E3662">
            <w:pPr>
              <w:pBdr/>
              <w:spacing/>
              <w:ind/>
              <w:jc w:val="both"/>
              <w:rPr>
                <w:b/>
                <w:bCs/>
                <w:iCs/>
              </w:rPr>
            </w:pPr>
            <w:r>
              <w:rPr>
                <w:b/>
                <w:bCs/>
                <w:iCs/>
              </w:rPr>
              <w:t xml:space="preserve">4.</w:t>
            </w:r>
            <w:r>
              <w:rPr>
                <w:b/>
                <w:bCs/>
                <w:iCs/>
              </w:rPr>
              <w:tab/>
              <w:t xml:space="preserve">Condiţii de predare-primire</w:t>
            </w:r>
            <w:r>
              <w:rPr>
                <w:b/>
                <w:bCs/>
                <w:iCs/>
              </w:rPr>
            </w:r>
            <w:r>
              <w:rPr>
                <w:b/>
                <w:bCs/>
                <w:iCs/>
              </w:rPr>
            </w:r>
          </w:p>
          <w:p w14:paraId="79BB4DA9">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14:paraId="4908912A">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14:paraId="10DCF540">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14:paraId="7B904A44">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14:paraId="2BE6D781">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14:paraId="337E85C6">
            <w:pPr>
              <w:pBdr/>
              <w:spacing/>
              <w:ind/>
              <w:jc w:val="both"/>
              <w:rPr>
                <w:iCs/>
              </w:rPr>
            </w:pPr>
            <w:r>
              <w:rPr>
                <w:iCs/>
              </w:rPr>
            </w:r>
            <w:r>
              <w:rPr>
                <w:iCs/>
              </w:rPr>
            </w:r>
            <w:r>
              <w:rPr>
                <w:iCs/>
              </w:rPr>
            </w:r>
          </w:p>
          <w:p w14:paraId="26486A7D">
            <w:pPr>
              <w:pBdr/>
              <w:spacing/>
              <w:ind/>
              <w:jc w:val="both"/>
              <w:rPr>
                <w:b/>
                <w:bCs/>
                <w:iCs/>
              </w:rPr>
            </w:pPr>
            <w:r>
              <w:rPr>
                <w:b/>
                <w:bCs/>
                <w:iCs/>
              </w:rPr>
              <w:t xml:space="preserve">5.</w:t>
            </w:r>
            <w:r>
              <w:rPr>
                <w:b/>
                <w:bCs/>
                <w:iCs/>
              </w:rPr>
              <w:tab/>
              <w:t xml:space="preserve">Standarde</w:t>
            </w:r>
            <w:r>
              <w:rPr>
                <w:b/>
                <w:bCs/>
                <w:iCs/>
              </w:rPr>
            </w:r>
            <w:r>
              <w:rPr>
                <w:b/>
                <w:bCs/>
                <w:iCs/>
              </w:rPr>
            </w:r>
          </w:p>
          <w:p w14:paraId="2C79A672">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14:paraId="6F0445CA">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14:paraId="79210274">
            <w:pPr>
              <w:pBdr/>
              <w:spacing/>
              <w:ind/>
              <w:jc w:val="both"/>
              <w:rPr>
                <w:iCs/>
              </w:rPr>
            </w:pPr>
            <w:r>
              <w:rPr>
                <w:iCs/>
              </w:rPr>
            </w:r>
            <w:r>
              <w:rPr>
                <w:iCs/>
              </w:rPr>
            </w:r>
            <w:r>
              <w:rPr>
                <w:iCs/>
              </w:rPr>
            </w:r>
          </w:p>
          <w:p w14:paraId="741304C4">
            <w:pPr>
              <w:pBdr/>
              <w:spacing/>
              <w:ind/>
              <w:jc w:val="both"/>
              <w:rPr>
                <w:b/>
                <w:bCs/>
                <w:iCs/>
              </w:rPr>
            </w:pPr>
            <w:r>
              <w:rPr>
                <w:b/>
                <w:bCs/>
                <w:iCs/>
              </w:rPr>
              <w:t xml:space="preserve">6.</w:t>
            </w:r>
            <w:r>
              <w:rPr>
                <w:b/>
                <w:bCs/>
                <w:iCs/>
              </w:rPr>
              <w:tab/>
              <w:t xml:space="preserve">Obligaţiile părţilor</w:t>
            </w:r>
            <w:r>
              <w:rPr>
                <w:b/>
                <w:bCs/>
                <w:iCs/>
              </w:rPr>
            </w:r>
            <w:r>
              <w:rPr>
                <w:b/>
                <w:bCs/>
                <w:iCs/>
              </w:rPr>
            </w:r>
          </w:p>
          <w:p w14:paraId="4EB96D87">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14:paraId="2F27F52B">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14:paraId="4BFE6854">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14:paraId="527DA36D">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14:paraId="7FF884CC">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14:paraId="627AB19F">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14:paraId="25BB4C6A">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14:paraId="11707F32">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14:paraId="0C356871">
            <w:pPr>
              <w:pBdr/>
              <w:spacing/>
              <w:ind/>
              <w:jc w:val="both"/>
              <w:rPr>
                <w:iCs/>
              </w:rPr>
            </w:pPr>
            <w:r>
              <w:rPr>
                <w:iCs/>
              </w:rPr>
            </w:r>
            <w:r>
              <w:rPr>
                <w:iCs/>
              </w:rPr>
            </w:r>
            <w:r>
              <w:rPr>
                <w:iCs/>
              </w:rPr>
            </w:r>
          </w:p>
          <w:p w14:paraId="198A4C09">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14:paraId="62E85BEE">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14:paraId="73169210">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14:paraId="0AF09936">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14:paraId="45B93978">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14:paraId="12BF08BB">
            <w:pPr>
              <w:pBdr/>
              <w:spacing/>
              <w:ind/>
              <w:jc w:val="both"/>
              <w:rPr>
                <w:iCs/>
              </w:rPr>
            </w:pPr>
            <w:r>
              <w:rPr>
                <w:iCs/>
              </w:rPr>
            </w:r>
            <w:r>
              <w:rPr>
                <w:iCs/>
              </w:rPr>
            </w:r>
            <w:r>
              <w:rPr>
                <w:iCs/>
              </w:rPr>
            </w:r>
          </w:p>
          <w:p w14:paraId="13696388">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14:paraId="1EC8463E">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14:paraId="75F6AFF0">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14:paraId="0FBAFBC9">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14:paraId="5D3DDA4E">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14:paraId="10749385">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14:paraId="2326C7DC">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14:paraId="4CDA18FF">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14:paraId="0AA12DCA">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14:paraId="5B71E13A">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14:paraId="0F2769BD">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14:paraId="21DD56EB">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14:paraId="593F7BEF">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14:paraId="5883C940">
            <w:pPr>
              <w:pBdr/>
              <w:spacing/>
              <w:ind/>
              <w:jc w:val="both"/>
              <w:rPr>
                <w:iCs/>
              </w:rPr>
            </w:pPr>
            <w:r>
              <w:rPr>
                <w:iCs/>
              </w:rPr>
            </w:r>
            <w:r>
              <w:rPr>
                <w:iCs/>
              </w:rPr>
            </w:r>
            <w:r>
              <w:rPr>
                <w:iCs/>
              </w:rPr>
            </w:r>
          </w:p>
          <w:p w14:paraId="27B4514C">
            <w:pPr>
              <w:pBdr/>
              <w:spacing/>
              <w:ind/>
              <w:jc w:val="both"/>
              <w:rPr>
                <w:b/>
                <w:bCs/>
                <w:iCs/>
              </w:rPr>
            </w:pPr>
            <w:r>
              <w:rPr>
                <w:b/>
                <w:bCs/>
                <w:iCs/>
              </w:rPr>
              <w:t xml:space="preserve">9.</w:t>
            </w:r>
            <w:r>
              <w:rPr>
                <w:b/>
                <w:bCs/>
                <w:iCs/>
              </w:rPr>
              <w:tab/>
              <w:t xml:space="preserve">Reclamaţii </w:t>
            </w:r>
            <w:r>
              <w:rPr>
                <w:b/>
                <w:bCs/>
                <w:iCs/>
              </w:rPr>
            </w:r>
            <w:r>
              <w:rPr>
                <w:b/>
                <w:bCs/>
                <w:iCs/>
              </w:rPr>
            </w:r>
          </w:p>
          <w:p w14:paraId="6D0B7924">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14:paraId="03F0DC92">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14:paraId="3E1174A1">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14:paraId="7D541481">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14:paraId="7F202878">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14:paraId="3542846E">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14:paraId="6070CB54">
            <w:pPr>
              <w:pBdr/>
              <w:spacing/>
              <w:ind/>
              <w:jc w:val="both"/>
              <w:rPr>
                <w:iCs/>
              </w:rPr>
            </w:pPr>
            <w:r>
              <w:rPr>
                <w:iCs/>
              </w:rPr>
            </w:r>
            <w:r>
              <w:rPr>
                <w:iCs/>
              </w:rPr>
            </w:r>
            <w:r>
              <w:rPr>
                <w:iCs/>
              </w:rPr>
            </w:r>
          </w:p>
          <w:p w14:paraId="237669EC">
            <w:pPr>
              <w:pBdr/>
              <w:spacing/>
              <w:ind/>
              <w:jc w:val="both"/>
              <w:rPr>
                <w:b/>
                <w:bCs/>
                <w:iCs/>
              </w:rPr>
            </w:pPr>
            <w:r>
              <w:rPr>
                <w:b/>
                <w:bCs/>
                <w:iCs/>
              </w:rPr>
              <w:t xml:space="preserve">10.</w:t>
            </w:r>
            <w:r>
              <w:rPr>
                <w:b/>
                <w:bCs/>
                <w:iCs/>
              </w:rPr>
              <w:tab/>
              <w:t xml:space="preserve">Sancţiuni</w:t>
            </w:r>
            <w:r>
              <w:rPr>
                <w:b/>
                <w:bCs/>
                <w:iCs/>
              </w:rPr>
            </w:r>
            <w:r>
              <w:rPr>
                <w:b/>
                <w:bCs/>
                <w:iCs/>
              </w:rPr>
            </w:r>
          </w:p>
          <w:p w14:paraId="26F9CCCB">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14:paraId="494D6799">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14:paraId="47E4D150">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14:paraId="1400C535">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14:paraId="3D9E38DC">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14:paraId="7D9355A8">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14:paraId="7A714D74">
            <w:pPr>
              <w:pBdr/>
              <w:spacing/>
              <w:ind/>
              <w:jc w:val="both"/>
              <w:rPr>
                <w:iCs/>
              </w:rPr>
            </w:pPr>
            <w:r>
              <w:rPr>
                <w:iCs/>
              </w:rPr>
            </w:r>
            <w:r>
              <w:rPr>
                <w:iCs/>
              </w:rPr>
            </w:r>
            <w:r>
              <w:rPr>
                <w:iCs/>
              </w:rPr>
            </w:r>
          </w:p>
          <w:p w14:paraId="7F6F42F1">
            <w:pPr>
              <w:pBdr/>
              <w:spacing/>
              <w:ind/>
              <w:jc w:val="both"/>
              <w:rPr>
                <w:b/>
                <w:bCs/>
                <w:iCs/>
              </w:rPr>
            </w:pPr>
            <w:r>
              <w:rPr>
                <w:b/>
                <w:bCs/>
                <w:iCs/>
              </w:rPr>
              <w:t xml:space="preserve">11.</w:t>
            </w:r>
            <w:r>
              <w:rPr>
                <w:b/>
                <w:bCs/>
                <w:iCs/>
              </w:rPr>
              <w:tab/>
              <w:t xml:space="preserve">Drepturi de proprietate intelectuală</w:t>
            </w:r>
            <w:r>
              <w:rPr>
                <w:b/>
                <w:bCs/>
                <w:iCs/>
              </w:rPr>
            </w:r>
            <w:r>
              <w:rPr>
                <w:b/>
                <w:bCs/>
                <w:iCs/>
              </w:rPr>
            </w:r>
          </w:p>
          <w:p w14:paraId="6EA1F1D7">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14:paraId="27EE566C">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14:paraId="3BD4D5E5">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14:paraId="60FBCAF9">
            <w:pPr>
              <w:pBdr/>
              <w:spacing/>
              <w:ind/>
              <w:jc w:val="both"/>
              <w:rPr>
                <w:iCs/>
              </w:rPr>
            </w:pPr>
            <w:r>
              <w:rPr>
                <w:iCs/>
              </w:rPr>
            </w:r>
            <w:r>
              <w:rPr>
                <w:iCs/>
              </w:rPr>
            </w:r>
            <w:r>
              <w:rPr>
                <w:iCs/>
              </w:rPr>
            </w:r>
          </w:p>
          <w:p w14:paraId="12E5F693">
            <w:pPr>
              <w:pBdr/>
              <w:spacing/>
              <w:ind/>
              <w:jc w:val="both"/>
              <w:rPr>
                <w:b/>
                <w:bCs/>
                <w:iCs/>
              </w:rPr>
            </w:pPr>
            <w:r>
              <w:rPr>
                <w:b/>
                <w:bCs/>
                <w:iCs/>
              </w:rPr>
              <w:t xml:space="preserve">12.</w:t>
            </w:r>
            <w:r>
              <w:rPr>
                <w:b/>
                <w:bCs/>
                <w:iCs/>
              </w:rPr>
              <w:tab/>
              <w:t xml:space="preserve">Dispoziţii finale</w:t>
            </w:r>
            <w:r>
              <w:rPr>
                <w:b/>
                <w:bCs/>
                <w:iCs/>
              </w:rPr>
            </w:r>
            <w:r>
              <w:rPr>
                <w:b/>
                <w:bCs/>
                <w:iCs/>
              </w:rPr>
            </w:r>
          </w:p>
          <w:p w14:paraId="2F8A68BB">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14:paraId="0673C176">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14:paraId="20E4E512">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14:paraId="64027385">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14:paraId="7F2B1977">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14:paraId="0D8C732D">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14:paraId="7D38EE1F">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14:paraId="6718842F">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14:paraId="54D6E59D">
            <w:pPr>
              <w:pBdr/>
              <w:spacing/>
              <w:ind/>
              <w:jc w:val="both"/>
              <w:rPr>
                <w:i/>
              </w:rPr>
            </w:pPr>
            <w:r>
              <w:rPr>
                <w:i/>
              </w:rPr>
            </w:r>
            <w:r>
              <w:rPr>
                <w:i/>
              </w:rPr>
            </w:r>
            <w:r>
              <w:rPr>
                <w:i/>
              </w:rPr>
            </w:r>
          </w:p>
          <w:p w14:paraId="4A8AD102">
            <w:pPr>
              <w:pStyle w:val="760"/>
              <w:numPr>
                <w:ilvl w:val="0"/>
                <w:numId w:val="15"/>
              </w:numPr>
              <w:pBdr/>
              <w:tabs>
                <w:tab w:val="left" w:leader="none" w:pos="2295"/>
              </w:tabs>
              <w:spacing/>
              <w:ind/>
              <w:rPr>
                <w:lang w:val="it-IT"/>
              </w:rPr>
            </w:pPr>
            <w:r>
              <w:rPr>
                <w:lang w:val="it-IT"/>
              </w:rPr>
              <w:t xml:space="preserve">CONDIȚIILE </w:t>
            </w:r>
            <w:r>
              <w:rPr>
                <w:b/>
                <w:lang w:val="it-IT"/>
              </w:rPr>
              <w:t xml:space="preserve">SPECIALE A CONTRACTULUI</w:t>
            </w:r>
            <w:r>
              <w:rPr>
                <w:lang w:val="it-IT"/>
              </w:rPr>
            </w:r>
            <w:r>
              <w:rPr>
                <w:lang w:val="it-IT"/>
              </w:rPr>
            </w:r>
          </w:p>
          <w:p w14:paraId="743ADDA0">
            <w:pPr>
              <w:pBdr/>
              <w:spacing/>
              <w:ind/>
              <w:jc w:val="center"/>
              <w:rPr/>
            </w:pPr>
            <w:r>
              <w:t xml:space="preserve">             (</w:t>
            </w:r>
            <w:r>
              <w:rPr>
                <w:sz w:val="20"/>
                <w:szCs w:val="20"/>
              </w:rPr>
              <w:t xml:space="preserve">LA NECESITATE</w:t>
            </w:r>
            <w:r>
              <w:rPr>
                <w:sz w:val="20"/>
                <w:szCs w:val="20"/>
              </w:rPr>
              <w:t xml:space="preserve">)</w:t>
            </w:r>
            <w:r/>
          </w:p>
          <w:p w14:paraId="6E1582FB">
            <w:pPr>
              <w:pBdr/>
              <w:spacing/>
              <w:ind/>
              <w:jc w:val="both"/>
              <w:rPr/>
            </w:pPr>
            <w:r/>
            <w:r/>
          </w:p>
          <w:p w14:paraId="64DC55B1">
            <w:pPr>
              <w:pBdr/>
              <w:spacing w:line="276" w:lineRule="auto"/>
              <w:ind/>
              <w:contextualSpacing w:val="true"/>
              <w:jc w:val="center"/>
              <w:rPr/>
            </w:pPr>
            <w:r>
              <w:rPr>
                <w:b/>
              </w:rPr>
              <w:t xml:space="preserve">RECHIZITELE JURIDICE, POŞTALE ŞI DE PLĂŢI ALE PĂRŢILOR</w:t>
            </w:r>
            <w:r/>
          </w:p>
          <w:p w14:paraId="72093389">
            <w:pPr>
              <w:pBdr/>
              <w:tabs>
                <w:tab w:val="left" w:leader="none" w:pos="2685"/>
              </w:tabs>
              <w:spacing/>
              <w:ind/>
              <w:jc w:val="both"/>
              <w:rPr/>
            </w:pPr>
            <w:r>
              <w:tab/>
            </w: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cPr>
                <w:p w14:paraId="3A636E32">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cPr>
                <w:p w14:paraId="787C24E4">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cPr>
                <w:p w14:paraId="6E216934">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cPr>
                <w:p w14:paraId="4463E0C5">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cPr>
                <w:p w14:paraId="45BA5845">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cPr>
                <w:p w14:paraId="62226E68">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cPr>
                <w:p w14:paraId="064DC2AA">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cPr>
                <w:p w14:paraId="7DA1F7F1">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cPr>
                <w:p w14:paraId="063FB5F3">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cPr>
                <w:p w14:paraId="13123A5C">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cPr>
                <w:p w14:paraId="1B1213E5">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cPr>
                <w:p w14:paraId="71D3245D">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cPr>
                <w:p w14:paraId="016ECE7A">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cPr>
                <w:p w14:paraId="40C19999">
                  <w:pPr>
                    <w:pBdr/>
                    <w:tabs>
                      <w:tab w:val="left" w:leader="none" w:pos="1134"/>
                      <w:tab w:val="left" w:leader="none" w:pos="4680"/>
                      <w:tab w:val="left" w:leader="none" w:pos="7020"/>
                    </w:tabs>
                    <w:spacing/>
                    <w:ind w:firstLine="567"/>
                    <w:jc w:val="both"/>
                    <w:rPr/>
                  </w:pPr>
                  <w:r>
                    <w:t xml:space="preserve">IBAN</w:t>
                  </w:r>
                  <w:r/>
                </w:p>
              </w:tc>
            </w:tr>
            <w:tr>
              <w:trPr>
                <w:jc w:val="center"/>
                <w:trHeight w:val="303"/>
              </w:trPr>
              <w:tc>
                <w:tcPr>
                  <w:tcBorders>
                    <w:top w:val="none" w:color="000000" w:sz="4" w:space="0"/>
                    <w:left w:val="none" w:color="000000" w:sz="4" w:space="0"/>
                    <w:bottom w:val="none" w:color="000000" w:sz="4" w:space="0"/>
                    <w:right w:val="none" w:color="000000" w:sz="4" w:space="0"/>
                  </w:tcBorders>
                  <w:tcW w:w="5163" w:type="dxa"/>
                  <w:vAlign w:val="center"/>
                </w:tcPr>
                <w:p w14:paraId="646C1065">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cPr>
                <w:p w14:paraId="1B9A3237">
                  <w:pPr>
                    <w:pBdr/>
                    <w:tabs>
                      <w:tab w:val="left" w:leader="none" w:pos="1134"/>
                      <w:tab w:val="left" w:leader="none" w:pos="4680"/>
                      <w:tab w:val="left" w:leader="none" w:pos="7020"/>
                    </w:tabs>
                    <w:spacing/>
                    <w:ind w:firstLine="567"/>
                    <w:jc w:val="both"/>
                    <w:rPr/>
                  </w:pPr>
                  <w:r/>
                  <w:r/>
                </w:p>
              </w:tc>
            </w:tr>
          </w:tbl>
          <w:p w14:paraId="414D6959">
            <w:pPr>
              <w:pStyle w:val="921"/>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cPr>
                <w:p w14:paraId="5ED97378">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cPr>
                <w:p w14:paraId="3AFE6BC3">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cPr>
                <w:p w14:paraId="6691C485">
                  <w:pPr>
                    <w:pBdr/>
                    <w:spacing/>
                    <w:ind/>
                    <w:jc w:val="both"/>
                    <w:rPr>
                      <w:b/>
                    </w:rPr>
                  </w:pPr>
                  <w:r>
                    <w:rPr>
                      <w:b/>
                    </w:rPr>
                  </w:r>
                  <w:r>
                    <w:rPr>
                      <w:b/>
                    </w:rPr>
                  </w:r>
                  <w:r>
                    <w:rPr>
                      <w:b/>
                    </w:rPr>
                  </w:r>
                </w:p>
                <w:p w14:paraId="65ACB73B">
                  <w:pPr>
                    <w:pBdr/>
                    <w:spacing/>
                    <w:ind/>
                    <w:jc w:val="both"/>
                    <w:rPr>
                      <w:b/>
                    </w:rPr>
                  </w:pPr>
                  <w:r>
                    <w:rPr>
                      <w:b/>
                    </w:rPr>
                  </w:r>
                  <w:r>
                    <w:rPr>
                      <w:b/>
                    </w:rPr>
                  </w:r>
                  <w:r>
                    <w:rPr>
                      <w:b/>
                    </w:rPr>
                  </w:r>
                </w:p>
                <w:p w14:paraId="3E23907A">
                  <w:pPr>
                    <w:pBdr/>
                    <w:spacing/>
                    <w:ind/>
                    <w:jc w:val="both"/>
                    <w:rPr>
                      <w:b/>
                    </w:rPr>
                  </w:pPr>
                  <w:r>
                    <w:rPr>
                      <w:b/>
                    </w:rPr>
                    <w:t xml:space="preserve">.</w:t>
                  </w:r>
                  <w:r>
                    <w:rPr>
                      <w:b/>
                    </w:rPr>
                  </w:r>
                  <w:r>
                    <w:rPr>
                      <w:b/>
                    </w:rPr>
                  </w:r>
                </w:p>
              </w:tc>
              <w:tc>
                <w:tcPr>
                  <w:tcBorders/>
                  <w:tcW w:w="4559" w:type="dxa"/>
                  <w:vAlign w:val="center"/>
                </w:tcPr>
                <w:p w14:paraId="74F4AD59">
                  <w:pPr>
                    <w:pBdr/>
                    <w:spacing/>
                    <w:ind/>
                    <w:jc w:val="both"/>
                    <w:rPr>
                      <w:b/>
                    </w:rPr>
                  </w:pPr>
                  <w:r>
                    <w:rPr>
                      <w:b/>
                    </w:rPr>
                  </w:r>
                  <w:r>
                    <w:rPr>
                      <w:b/>
                    </w:rPr>
                  </w:r>
                  <w:r>
                    <w:rPr>
                      <w:b/>
                    </w:rPr>
                  </w:r>
                </w:p>
                <w:p w14:paraId="030FBC23">
                  <w:pPr>
                    <w:pBdr/>
                    <w:spacing/>
                    <w:ind/>
                    <w:jc w:val="both"/>
                    <w:rPr>
                      <w:b/>
                    </w:rPr>
                  </w:pPr>
                  <w:r>
                    <w:rPr>
                      <w:b/>
                    </w:rPr>
                  </w:r>
                  <w:r>
                    <w:rPr>
                      <w:b/>
                    </w:rPr>
                  </w:r>
                  <w:r>
                    <w:rPr>
                      <w:b/>
                    </w:rPr>
                  </w:r>
                </w:p>
                <w:p w14:paraId="0CF075F6">
                  <w:pPr>
                    <w:pBdr/>
                    <w:spacing/>
                    <w:ind/>
                    <w:jc w:val="both"/>
                    <w:rPr>
                      <w:b/>
                    </w:rPr>
                  </w:pPr>
                  <w:r>
                    <w:rPr>
                      <w:b/>
                    </w:rPr>
                  </w:r>
                  <w:r>
                    <w:rPr>
                      <w:b/>
                    </w:rPr>
                  </w:r>
                  <w:r>
                    <w:rPr>
                      <w:b/>
                    </w:rPr>
                  </w:r>
                </w:p>
              </w:tc>
            </w:tr>
          </w:tbl>
          <w:p w14:paraId="2A7CD9B0">
            <w:pPr>
              <w:pBdr/>
              <w:tabs>
                <w:tab w:val="left" w:leader="none" w:pos="2295"/>
              </w:tabs>
              <w:spacing/>
              <w:ind/>
              <w:jc w:val="right"/>
              <w:rPr/>
            </w:pPr>
            <w:r>
              <w:t xml:space="preserve">Anexa nr.</w:t>
            </w:r>
            <w:r>
              <w:t xml:space="preserve"> </w:t>
            </w:r>
            <w:r>
              <w:t xml:space="preserve">1</w:t>
            </w:r>
            <w:r/>
          </w:p>
          <w:p w14:paraId="25558D48">
            <w:pPr>
              <w:pBdr/>
              <w:tabs>
                <w:tab w:val="left" w:leader="none" w:pos="2295"/>
              </w:tabs>
              <w:spacing/>
              <w:ind/>
              <w:jc w:val="right"/>
              <w:rPr/>
            </w:pPr>
            <w:r>
              <w:t xml:space="preserve">l</w:t>
            </w:r>
            <w:r>
              <w:t xml:space="preserve">a contractul nr. ___________</w:t>
            </w:r>
            <w:r/>
          </w:p>
          <w:p w14:paraId="6B0DAAC8">
            <w:pPr>
              <w:pBdr/>
              <w:tabs>
                <w:tab w:val="left" w:leader="none" w:pos="2295"/>
              </w:tabs>
              <w:spacing/>
              <w:ind/>
              <w:jc w:val="right"/>
              <w:rPr/>
            </w:pPr>
            <w:r>
              <w:t xml:space="preserve">Din „____”  _____ 20_____</w:t>
            </w:r>
            <w:r>
              <w:t xml:space="preserve">__</w:t>
            </w:r>
            <w:r/>
          </w:p>
          <w:p w14:paraId="2CC6B7C5">
            <w:pPr>
              <w:pBdr/>
              <w:tabs>
                <w:tab w:val="left" w:leader="none" w:pos="2295"/>
              </w:tabs>
              <w:spacing/>
              <w:ind/>
              <w:jc w:val="both"/>
              <w:rPr/>
            </w:pPr>
            <w:r/>
            <w:r/>
          </w:p>
          <w:p w14:paraId="24979284">
            <w:pPr>
              <w:pBdr/>
              <w:tabs>
                <w:tab w:val="left" w:leader="none" w:pos="2295"/>
              </w:tabs>
              <w:spacing/>
              <w:ind/>
              <w:jc w:val="center"/>
              <w:rPr/>
            </w:pPr>
            <w:r>
              <w:t xml:space="preserve">SPECIFICAŢII TEHNICE</w:t>
            </w:r>
            <w:r>
              <w:t xml:space="preserve"> </w:t>
            </w:r>
            <w:r>
              <w:t xml:space="preserve">- </w:t>
            </w:r>
            <w:r>
              <w:t xml:space="preserve">conform datelor din anexa nr. 22</w:t>
            </w:r>
            <w:r/>
          </w:p>
          <w:p w14:paraId="0B320A1E">
            <w:pPr>
              <w:pBdr/>
              <w:spacing/>
              <w:ind w:firstLine="567"/>
              <w:jc w:val="both"/>
              <w:rPr>
                <w:lang w:val="it-IT"/>
              </w:rPr>
            </w:pPr>
            <w:r>
              <w:rPr>
                <w:lang w:val="it-IT"/>
              </w:rPr>
              <w:t xml:space="preserve"> </w:t>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328"/>
              </w:trPr>
              <w:tc>
                <w:tcPr>
                  <w:tcBorders>
                    <w:top w:val="none" w:color="000000" w:sz="4" w:space="0"/>
                    <w:left w:val="none" w:color="000000" w:sz="4" w:space="0"/>
                    <w:bottom w:val="none" w:color="000000" w:sz="4" w:space="0"/>
                    <w:right w:val="none" w:color="000000" w:sz="4" w:space="0"/>
                  </w:tcBorders>
                  <w:tcW w:w="5163" w:type="dxa"/>
                  <w:vAlign w:val="center"/>
                </w:tcPr>
                <w:p w14:paraId="35378913">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cPr>
                <w:p w14:paraId="14C15ED3">
                  <w:pPr>
                    <w:pBdr/>
                    <w:tabs>
                      <w:tab w:val="left" w:leader="none" w:pos="1134"/>
                      <w:tab w:val="left" w:leader="none" w:pos="4680"/>
                      <w:tab w:val="left" w:leader="none" w:pos="7020"/>
                    </w:tabs>
                    <w:spacing/>
                    <w:ind w:firstLine="567"/>
                    <w:jc w:val="both"/>
                    <w:rPr/>
                  </w:pPr>
                  <w:r/>
                  <w:r/>
                </w:p>
              </w:tc>
            </w:tr>
          </w:tbl>
          <w:p w14:paraId="29D90573">
            <w:pPr>
              <w:pStyle w:val="921"/>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cPr>
                <w:p w14:paraId="0437FDF3">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cPr>
                <w:p w14:paraId="038CA34C">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cPr>
                <w:p w14:paraId="1E65B325">
                  <w:pPr>
                    <w:pBdr/>
                    <w:spacing/>
                    <w:ind/>
                    <w:jc w:val="both"/>
                    <w:rPr>
                      <w:b/>
                    </w:rPr>
                  </w:pPr>
                  <w:r>
                    <w:rPr>
                      <w:b/>
                    </w:rPr>
                  </w:r>
                  <w:r>
                    <w:rPr>
                      <w:b/>
                    </w:rPr>
                  </w:r>
                  <w:r>
                    <w:rPr>
                      <w:b/>
                    </w:rPr>
                  </w:r>
                </w:p>
                <w:p w14:paraId="79073CD0">
                  <w:pPr>
                    <w:pBdr/>
                    <w:spacing/>
                    <w:ind/>
                    <w:jc w:val="both"/>
                    <w:rPr>
                      <w:b/>
                    </w:rPr>
                  </w:pPr>
                  <w:r>
                    <w:rPr>
                      <w:b/>
                    </w:rPr>
                  </w:r>
                  <w:r>
                    <w:rPr>
                      <w:b/>
                    </w:rPr>
                  </w:r>
                  <w:r>
                    <w:rPr>
                      <w:b/>
                    </w:rPr>
                  </w:r>
                </w:p>
                <w:p w14:paraId="746C9C26">
                  <w:pPr>
                    <w:pBdr/>
                    <w:spacing/>
                    <w:ind/>
                    <w:jc w:val="both"/>
                    <w:rPr>
                      <w:b/>
                    </w:rPr>
                  </w:pPr>
                  <w:r>
                    <w:rPr>
                      <w:b/>
                    </w:rPr>
                  </w:r>
                  <w:r>
                    <w:rPr>
                      <w:b/>
                    </w:rPr>
                  </w:r>
                  <w:r>
                    <w:rPr>
                      <w:b/>
                    </w:rPr>
                  </w:r>
                </w:p>
              </w:tc>
              <w:tc>
                <w:tcPr>
                  <w:tcBorders/>
                  <w:tcW w:w="4559" w:type="dxa"/>
                  <w:vAlign w:val="center"/>
                </w:tcPr>
                <w:p w14:paraId="00A643C3">
                  <w:pPr>
                    <w:pBdr/>
                    <w:spacing/>
                    <w:ind/>
                    <w:jc w:val="both"/>
                    <w:rPr>
                      <w:b/>
                    </w:rPr>
                  </w:pPr>
                  <w:r>
                    <w:rPr>
                      <w:b/>
                    </w:rPr>
                  </w:r>
                  <w:r>
                    <w:rPr>
                      <w:b/>
                    </w:rPr>
                  </w:r>
                  <w:r>
                    <w:rPr>
                      <w:b/>
                    </w:rPr>
                  </w:r>
                </w:p>
                <w:p w14:paraId="24EE0962">
                  <w:pPr>
                    <w:pBdr/>
                    <w:spacing/>
                    <w:ind/>
                    <w:jc w:val="both"/>
                    <w:rPr>
                      <w:b/>
                    </w:rPr>
                  </w:pPr>
                  <w:r>
                    <w:rPr>
                      <w:b/>
                    </w:rPr>
                  </w:r>
                  <w:r>
                    <w:rPr>
                      <w:b/>
                    </w:rPr>
                  </w:r>
                  <w:r>
                    <w:rPr>
                      <w:b/>
                    </w:rPr>
                  </w:r>
                </w:p>
                <w:p w14:paraId="6BA32D8F">
                  <w:pPr>
                    <w:pBdr/>
                    <w:spacing/>
                    <w:ind/>
                    <w:jc w:val="both"/>
                    <w:rPr>
                      <w:b/>
                    </w:rPr>
                  </w:pPr>
                  <w:r>
                    <w:rPr>
                      <w:b/>
                    </w:rPr>
                    <w:t xml:space="preserve">  </w:t>
                  </w:r>
                  <w:r>
                    <w:rPr>
                      <w:b/>
                    </w:rPr>
                  </w:r>
                  <w:r>
                    <w:rPr>
                      <w:b/>
                    </w:rPr>
                  </w:r>
                </w:p>
              </w:tc>
            </w:tr>
          </w:tbl>
          <w:p w14:paraId="1D9513D0">
            <w:pPr>
              <w:pBdr/>
              <w:spacing/>
              <w:ind/>
              <w:jc w:val="both"/>
              <w:rPr/>
            </w:pPr>
            <w:r/>
            <w:r/>
          </w:p>
          <w:p w14:paraId="269593A1">
            <w:pPr>
              <w:pBdr/>
              <w:spacing/>
              <w:ind w:firstLine="567"/>
              <w:jc w:val="both"/>
              <w:rPr/>
            </w:pPr>
            <w:r/>
            <w:r/>
          </w:p>
          <w:p w14:paraId="7F80FD20">
            <w:pPr>
              <w:pBdr/>
              <w:spacing/>
              <w:ind/>
              <w:jc w:val="right"/>
              <w:rPr/>
            </w:pPr>
            <w:r>
              <w:t xml:space="preserve">Anexa nr.</w:t>
            </w:r>
            <w:r>
              <w:t xml:space="preserve"> </w:t>
            </w:r>
            <w:r>
              <w:t xml:space="preserve">2</w:t>
            </w:r>
            <w:r/>
          </w:p>
          <w:p w14:paraId="0A233B38">
            <w:pPr>
              <w:pBdr/>
              <w:spacing/>
              <w:ind/>
              <w:jc w:val="right"/>
              <w:rPr>
                <w:lang w:val="it-IT"/>
              </w:rPr>
            </w:pPr>
            <w:r>
              <w:rPr>
                <w:lang w:val="it-IT"/>
              </w:rPr>
              <w:t xml:space="preserve">la contractul nr.__________</w:t>
            </w:r>
            <w:r>
              <w:rPr>
                <w:lang w:val="it-IT"/>
              </w:rPr>
            </w:r>
            <w:r>
              <w:rPr>
                <w:lang w:val="it-IT"/>
              </w:rPr>
            </w:r>
          </w:p>
          <w:p w14:paraId="6E09E837">
            <w:pPr>
              <w:pBdr/>
              <w:spacing/>
              <w:ind/>
              <w:jc w:val="right"/>
              <w:rPr>
                <w:lang w:val="it-IT"/>
              </w:rPr>
            </w:pPr>
            <w:r>
              <w:rPr>
                <w:lang w:val="it-IT"/>
              </w:rPr>
              <w:t xml:space="preserve">din “____” ________ 20___</w:t>
            </w:r>
            <w:r>
              <w:rPr>
                <w:lang w:val="it-IT"/>
              </w:rPr>
            </w:r>
            <w:r>
              <w:rPr>
                <w:lang w:val="it-IT"/>
              </w:rPr>
            </w:r>
          </w:p>
          <w:p w14:paraId="078E19C7">
            <w:pPr>
              <w:keepNext w:val="true"/>
              <w:keepLines w:val="true"/>
              <w:pBdr/>
              <w:spacing w:before="200"/>
              <w:ind w:firstLine="567"/>
              <w:jc w:val="both"/>
              <w:outlineLvl w:val="2"/>
              <w:rPr>
                <w:lang w:val="it-IT"/>
              </w:rPr>
            </w:pPr>
            <w:r>
              <w:rPr>
                <w:lang w:val="it-IT"/>
              </w:rPr>
            </w:r>
            <w:r>
              <w:rPr>
                <w:lang w:val="it-IT"/>
              </w:rPr>
            </w:r>
            <w:r>
              <w:rPr>
                <w:lang w:val="it-IT"/>
              </w:rPr>
            </w:r>
          </w:p>
          <w:p w14:paraId="227F6697">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tbl>
            <w:tblPr>
              <w:jc w:val="center"/>
              <w:tblW w:w="100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1752"/>
              </w:trPr>
              <w:tc>
                <w:tcPr>
                  <w:tcBorders>
                    <w:top w:val="none" w:color="000000" w:sz="4" w:space="0"/>
                    <w:left w:val="none" w:color="000000" w:sz="4" w:space="0"/>
                    <w:bottom w:val="none" w:color="000000" w:sz="4" w:space="0"/>
                    <w:right w:val="none" w:color="000000" w:sz="4" w:space="0"/>
                  </w:tcBorders>
                  <w:tcW w:w="5163" w:type="dxa"/>
                  <w:vAlign w:val="center"/>
                </w:tcPr>
                <w:p w14:paraId="372C4160">
                  <w:pPr>
                    <w:pBdr/>
                    <w:tabs>
                      <w:tab w:val="left" w:leader="none" w:pos="1134"/>
                      <w:tab w:val="left" w:leader="none" w:pos="4680"/>
                      <w:tab w:val="left" w:leader="none" w:pos="7020"/>
                    </w:tabs>
                    <w:spacing/>
                    <w:ind/>
                    <w:jc w:val="both"/>
                    <w:rPr/>
                  </w:pPr>
                  <w:r/>
                  <w:r/>
                </w:p>
                <w:p w14:paraId="5BB25100">
                  <w:pPr>
                    <w:pBdr/>
                    <w:tabs>
                      <w:tab w:val="left" w:leader="none" w:pos="1134"/>
                      <w:tab w:val="left" w:leader="none" w:pos="4680"/>
                      <w:tab w:val="left" w:leader="none" w:pos="7020"/>
                    </w:tabs>
                    <w:spacing/>
                    <w:ind/>
                    <w:jc w:val="both"/>
                    <w:rPr/>
                  </w:pPr>
                  <w:r/>
                  <w:r/>
                </w:p>
                <w:p w14:paraId="15A4E5F2">
                  <w:pPr>
                    <w:pBdr/>
                    <w:tabs>
                      <w:tab w:val="left" w:leader="none" w:pos="1134"/>
                      <w:tab w:val="left" w:leader="none" w:pos="4680"/>
                      <w:tab w:val="left" w:leader="none" w:pos="7020"/>
                    </w:tabs>
                    <w:spacing/>
                    <w:ind/>
                    <w:jc w:val="both"/>
                    <w:rPr/>
                  </w:pPr>
                  <w:r/>
                  <w:r/>
                </w:p>
                <w:p w14:paraId="76025570">
                  <w:pPr>
                    <w:pBdr/>
                    <w:tabs>
                      <w:tab w:val="left" w:leader="none" w:pos="1134"/>
                      <w:tab w:val="left" w:leader="none" w:pos="4680"/>
                      <w:tab w:val="left" w:leader="none" w:pos="7020"/>
                    </w:tabs>
                    <w:spacing/>
                    <w:ind/>
                    <w:jc w:val="both"/>
                    <w:rPr/>
                  </w:pPr>
                  <w:r/>
                  <w:r/>
                </w:p>
                <w:p w14:paraId="36B6DDAA">
                  <w:pPr>
                    <w:pBdr/>
                    <w:tabs>
                      <w:tab w:val="left" w:leader="none" w:pos="1134"/>
                      <w:tab w:val="left" w:leader="none" w:pos="4680"/>
                      <w:tab w:val="left" w:leader="none" w:pos="7020"/>
                    </w:tabs>
                    <w:spacing/>
                    <w:ind/>
                    <w:jc w:val="both"/>
                    <w:rPr/>
                  </w:pPr>
                  <w:r/>
                  <w:r/>
                </w:p>
                <w:p w14:paraId="47FDCA0E">
                  <w:pPr>
                    <w:pBdr/>
                    <w:tabs>
                      <w:tab w:val="left" w:leader="none" w:pos="1134"/>
                      <w:tab w:val="left" w:leader="none" w:pos="4680"/>
                      <w:tab w:val="left" w:leader="none" w:pos="7020"/>
                    </w:tabs>
                    <w:spacing/>
                    <w:ind/>
                    <w:jc w:val="both"/>
                    <w:rPr/>
                  </w:pPr>
                  <w:r/>
                  <w:r/>
                </w:p>
                <w:p w14:paraId="7070AC02">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cPr>
                <w:p w14:paraId="0DDB8A7E">
                  <w:pPr>
                    <w:pBdr/>
                    <w:tabs>
                      <w:tab w:val="left" w:leader="none" w:pos="1134"/>
                      <w:tab w:val="left" w:leader="none" w:pos="4680"/>
                      <w:tab w:val="left" w:leader="none" w:pos="7020"/>
                    </w:tabs>
                    <w:spacing/>
                    <w:ind w:firstLine="567"/>
                    <w:jc w:val="both"/>
                    <w:rPr/>
                  </w:pPr>
                  <w:r/>
                  <w:r/>
                </w:p>
                <w:p w14:paraId="444ABF49">
                  <w:pPr>
                    <w:pBdr/>
                    <w:tabs>
                      <w:tab w:val="left" w:leader="none" w:pos="1134"/>
                      <w:tab w:val="left" w:leader="none" w:pos="4680"/>
                      <w:tab w:val="left" w:leader="none" w:pos="7020"/>
                    </w:tabs>
                    <w:spacing/>
                    <w:ind w:firstLine="567"/>
                    <w:jc w:val="both"/>
                    <w:rPr/>
                  </w:pPr>
                  <w:r/>
                  <w:r/>
                </w:p>
                <w:p w14:paraId="4E2E9A0F">
                  <w:pPr>
                    <w:pBdr/>
                    <w:tabs>
                      <w:tab w:val="left" w:leader="none" w:pos="1134"/>
                      <w:tab w:val="left" w:leader="none" w:pos="4680"/>
                      <w:tab w:val="left" w:leader="none" w:pos="7020"/>
                    </w:tabs>
                    <w:spacing/>
                    <w:ind w:firstLine="567"/>
                    <w:jc w:val="both"/>
                    <w:rPr/>
                  </w:pPr>
                  <w:r/>
                  <w:r/>
                </w:p>
                <w:p w14:paraId="0A164200">
                  <w:pPr>
                    <w:pBdr/>
                    <w:tabs>
                      <w:tab w:val="left" w:leader="none" w:pos="1134"/>
                      <w:tab w:val="left" w:leader="none" w:pos="4680"/>
                      <w:tab w:val="left" w:leader="none" w:pos="7020"/>
                    </w:tabs>
                    <w:spacing/>
                    <w:ind w:firstLine="567"/>
                    <w:jc w:val="both"/>
                    <w:rPr/>
                  </w:pPr>
                  <w:r/>
                  <w:r/>
                </w:p>
              </w:tc>
            </w:tr>
          </w:tbl>
          <w:p w14:paraId="1C8B5B7A">
            <w:pPr>
              <w:pStyle w:val="921"/>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cPr>
                <w:p w14:paraId="2570CCBA">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cPr>
                <w:p w14:paraId="47EEAE8D">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cPr>
                <w:p w14:paraId="20FF1354">
                  <w:pPr>
                    <w:pBdr/>
                    <w:spacing/>
                    <w:ind/>
                    <w:jc w:val="both"/>
                    <w:rPr>
                      <w:b/>
                    </w:rPr>
                  </w:pPr>
                  <w:r>
                    <w:rPr>
                      <w:b/>
                    </w:rPr>
                  </w:r>
                  <w:r>
                    <w:rPr>
                      <w:b/>
                    </w:rPr>
                  </w:r>
                  <w:r>
                    <w:rPr>
                      <w:b/>
                    </w:rPr>
                  </w:r>
                </w:p>
                <w:p w14:paraId="4F0C6DAE">
                  <w:pPr>
                    <w:pBdr/>
                    <w:spacing/>
                    <w:ind/>
                    <w:jc w:val="both"/>
                    <w:rPr>
                      <w:b/>
                    </w:rPr>
                  </w:pPr>
                  <w:r>
                    <w:rPr>
                      <w:b/>
                    </w:rPr>
                  </w:r>
                  <w:r>
                    <w:rPr>
                      <w:b/>
                    </w:rPr>
                  </w:r>
                  <w:r>
                    <w:rPr>
                      <w:b/>
                    </w:rPr>
                  </w:r>
                </w:p>
                <w:p w14:paraId="07D56837">
                  <w:pPr>
                    <w:pBdr/>
                    <w:spacing/>
                    <w:ind/>
                    <w:jc w:val="both"/>
                    <w:rPr>
                      <w:b/>
                    </w:rPr>
                  </w:pPr>
                  <w:r>
                    <w:rPr>
                      <w:b/>
                    </w:rPr>
                  </w:r>
                  <w:r>
                    <w:rPr>
                      <w:b/>
                    </w:rPr>
                  </w:r>
                  <w:r>
                    <w:rPr>
                      <w:b/>
                    </w:rPr>
                  </w:r>
                </w:p>
              </w:tc>
              <w:tc>
                <w:tcPr>
                  <w:tcBorders/>
                  <w:tcW w:w="4559" w:type="dxa"/>
                  <w:vAlign w:val="center"/>
                </w:tcPr>
                <w:p w14:paraId="64D8C71F">
                  <w:pPr>
                    <w:pBdr/>
                    <w:spacing/>
                    <w:ind/>
                    <w:jc w:val="both"/>
                    <w:rPr>
                      <w:b/>
                    </w:rPr>
                  </w:pPr>
                  <w:r>
                    <w:rPr>
                      <w:b/>
                    </w:rPr>
                  </w:r>
                  <w:r>
                    <w:rPr>
                      <w:b/>
                    </w:rPr>
                  </w:r>
                  <w:r>
                    <w:rPr>
                      <w:b/>
                    </w:rPr>
                  </w:r>
                </w:p>
                <w:p w14:paraId="426D0994">
                  <w:pPr>
                    <w:pBdr/>
                    <w:spacing/>
                    <w:ind/>
                    <w:jc w:val="both"/>
                    <w:rPr>
                      <w:b/>
                    </w:rPr>
                  </w:pPr>
                  <w:r>
                    <w:rPr>
                      <w:b/>
                    </w:rPr>
                  </w:r>
                  <w:r>
                    <w:rPr>
                      <w:b/>
                    </w:rPr>
                  </w:r>
                  <w:r>
                    <w:rPr>
                      <w:b/>
                    </w:rPr>
                  </w:r>
                </w:p>
                <w:p w14:paraId="7C2E5CB5">
                  <w:pPr>
                    <w:pBdr/>
                    <w:spacing/>
                    <w:ind/>
                    <w:jc w:val="both"/>
                    <w:rPr>
                      <w:b/>
                    </w:rPr>
                  </w:pPr>
                  <w:r>
                    <w:rPr>
                      <w:b/>
                    </w:rPr>
                  </w:r>
                  <w:r>
                    <w:rPr>
                      <w:b/>
                    </w:rPr>
                  </w:r>
                  <w:r>
                    <w:rPr>
                      <w:b/>
                    </w:rPr>
                  </w:r>
                </w:p>
              </w:tc>
            </w:tr>
          </w:tbl>
          <w:p w14:paraId="45FB36F7">
            <w:pPr>
              <w:pBdr/>
              <w:spacing/>
              <w:ind/>
              <w:jc w:val="both"/>
              <w:rPr/>
            </w:pPr>
            <w:r/>
            <w:r/>
          </w:p>
          <w:p w14:paraId="7421439B">
            <w:pPr>
              <w:pBdr/>
              <w:tabs>
                <w:tab w:val="left" w:leader="none" w:pos="2295"/>
              </w:tabs>
              <w:spacing/>
              <w:ind/>
              <w:jc w:val="both"/>
              <w:rPr/>
            </w:pPr>
            <w:r/>
            <w:r/>
          </w:p>
          <w:p w14:paraId="23C76324">
            <w:pPr>
              <w:pBdr/>
              <w:spacing/>
              <w:ind w:right="23"/>
              <w:jc w:val="center"/>
              <w:rPr/>
            </w:pPr>
            <w:r/>
            <w:r/>
          </w:p>
          <w:p w14:paraId="1A1C4D9B">
            <w:pPr>
              <w:pBdr/>
              <w:spacing/>
              <w:ind w:right="23"/>
              <w:jc w:val="center"/>
              <w:rPr>
                <w:color w:val="000000"/>
              </w:rPr>
            </w:pPr>
            <w:r>
              <w:rPr>
                <w:color w:val="000000"/>
              </w:rPr>
            </w:r>
            <w:r>
              <w:rPr>
                <w:color w:val="000000"/>
              </w:rPr>
            </w:r>
            <w:r>
              <w:rPr>
                <w:color w:val="000000"/>
              </w:rPr>
            </w:r>
          </w:p>
          <w:p w14:paraId="73BE2694">
            <w:pPr>
              <w:pBdr/>
              <w:spacing/>
              <w:ind w:right="23"/>
              <w:jc w:val="center"/>
              <w:rPr>
                <w:color w:val="000000"/>
              </w:rPr>
            </w:pPr>
            <w:r>
              <w:rPr>
                <w:color w:val="000000"/>
              </w:rPr>
            </w:r>
            <w:r>
              <w:rPr>
                <w:color w:val="000000"/>
              </w:rPr>
            </w:r>
            <w:r>
              <w:rPr>
                <w:color w:val="000000"/>
              </w:rPr>
            </w:r>
          </w:p>
          <w:p w14:paraId="31AC79B0">
            <w:pPr>
              <w:pBdr/>
              <w:spacing/>
              <w:ind w:right="23"/>
              <w:jc w:val="center"/>
              <w:rPr>
                <w:color w:val="000000"/>
              </w:rPr>
            </w:pPr>
            <w:r>
              <w:rPr>
                <w:color w:val="000000"/>
              </w:rPr>
            </w:r>
            <w:r>
              <w:rPr>
                <w:color w:val="000000"/>
              </w:rPr>
            </w:r>
            <w:r>
              <w:rPr>
                <w:color w:val="000000"/>
              </w:rPr>
            </w:r>
          </w:p>
          <w:p w14:paraId="34F1C3ED">
            <w:pPr>
              <w:pBdr/>
              <w:spacing/>
              <w:ind/>
              <w:jc w:val="right"/>
              <w:rPr>
                <w:lang w:val="it-IT"/>
              </w:rPr>
            </w:pPr>
            <w:r>
              <w:rPr>
                <w:lang w:val="it-IT"/>
              </w:rPr>
            </w:r>
            <w:r>
              <w:rPr>
                <w:lang w:val="it-IT"/>
              </w:rPr>
            </w:r>
            <w:r>
              <w:rPr>
                <w:lang w:val="it-IT"/>
              </w:rPr>
            </w:r>
          </w:p>
          <w:p w14:paraId="48B8A49B">
            <w:pPr>
              <w:pBdr/>
              <w:spacing/>
              <w:ind/>
              <w:jc w:val="right"/>
              <w:rPr>
                <w:lang w:val="it-IT"/>
              </w:rPr>
            </w:pPr>
            <w:r>
              <w:rPr>
                <w:lang w:val="it-IT"/>
              </w:rPr>
            </w:r>
            <w:r>
              <w:rPr>
                <w:lang w:val="it-IT"/>
              </w:rPr>
            </w:r>
            <w:r>
              <w:rPr>
                <w:lang w:val="it-IT"/>
              </w:rPr>
            </w:r>
          </w:p>
          <w:p w14:paraId="54837451">
            <w:pPr>
              <w:pBdr/>
              <w:spacing/>
              <w:ind/>
              <w:jc w:val="right"/>
              <w:rPr>
                <w:lang w:val="it-IT"/>
              </w:rPr>
            </w:pPr>
            <w:r>
              <w:rPr>
                <w:lang w:val="it-IT"/>
              </w:rPr>
            </w:r>
            <w:r>
              <w:rPr>
                <w:lang w:val="it-IT"/>
              </w:rPr>
            </w:r>
            <w:r>
              <w:rPr>
                <w:lang w:val="it-IT"/>
              </w:rPr>
            </w:r>
          </w:p>
          <w:p w14:paraId="5026B998">
            <w:pPr>
              <w:pBdr/>
              <w:spacing/>
              <w:ind/>
              <w:jc w:val="right"/>
              <w:rPr>
                <w:lang w:val="it-IT"/>
              </w:rPr>
            </w:pPr>
            <w:r>
              <w:rPr>
                <w:lang w:val="it-IT"/>
              </w:rPr>
            </w:r>
            <w:r>
              <w:rPr>
                <w:lang w:val="it-IT"/>
              </w:rPr>
            </w:r>
            <w:r>
              <w:rPr>
                <w:lang w:val="it-IT"/>
              </w:rPr>
            </w:r>
          </w:p>
          <w:p w14:paraId="0743F907">
            <w:pPr>
              <w:pBdr/>
              <w:spacing/>
              <w:ind/>
              <w:jc w:val="right"/>
              <w:rPr>
                <w:lang w:val="it-IT"/>
              </w:rPr>
            </w:pPr>
            <w:r>
              <w:rPr>
                <w:lang w:val="it-IT"/>
              </w:rPr>
            </w:r>
            <w:r>
              <w:rPr>
                <w:lang w:val="it-IT"/>
              </w:rPr>
            </w:r>
            <w:r>
              <w:rPr>
                <w:lang w:val="it-IT"/>
              </w:rPr>
            </w:r>
          </w:p>
          <w:p w14:paraId="3A3886DA">
            <w:pPr>
              <w:pBdr/>
              <w:spacing/>
              <w:ind/>
              <w:jc w:val="right"/>
              <w:rPr>
                <w:lang w:val="it-IT"/>
              </w:rPr>
            </w:pPr>
            <w:r>
              <w:rPr>
                <w:lang w:val="it-IT"/>
              </w:rPr>
            </w:r>
            <w:r>
              <w:rPr>
                <w:lang w:val="it-IT"/>
              </w:rPr>
            </w:r>
            <w:r>
              <w:rPr>
                <w:lang w:val="it-IT"/>
              </w:rPr>
            </w:r>
          </w:p>
          <w:p w14:paraId="15923151">
            <w:pPr>
              <w:pBdr/>
              <w:spacing/>
              <w:ind/>
              <w:jc w:val="right"/>
              <w:rPr>
                <w:lang w:val="it-IT"/>
              </w:rPr>
            </w:pPr>
            <w:r>
              <w:rPr>
                <w:lang w:val="it-IT"/>
              </w:rPr>
            </w:r>
            <w:r>
              <w:rPr>
                <w:lang w:val="it-IT"/>
              </w:rPr>
            </w:r>
            <w:r>
              <w:rPr>
                <w:lang w:val="it-IT"/>
              </w:rPr>
            </w:r>
          </w:p>
          <w:p w14:paraId="087BCD4F">
            <w:pPr>
              <w:pBdr/>
              <w:spacing/>
              <w:ind/>
              <w:jc w:val="right"/>
              <w:rPr>
                <w:lang w:val="it-IT"/>
              </w:rPr>
            </w:pPr>
            <w:r>
              <w:rPr>
                <w:lang w:val="it-IT"/>
              </w:rPr>
            </w:r>
            <w:r>
              <w:rPr>
                <w:lang w:val="it-IT"/>
              </w:rPr>
            </w:r>
            <w:r>
              <w:rPr>
                <w:lang w:val="it-IT"/>
              </w:rPr>
            </w:r>
          </w:p>
          <w:p w14:paraId="2E07C467">
            <w:pPr>
              <w:pBdr/>
              <w:spacing/>
              <w:ind/>
              <w:jc w:val="right"/>
              <w:rPr>
                <w:lang w:val="it-IT"/>
              </w:rPr>
            </w:pPr>
            <w:r>
              <w:rPr>
                <w:lang w:val="it-IT"/>
              </w:rPr>
            </w:r>
            <w:r>
              <w:rPr>
                <w:lang w:val="it-IT"/>
              </w:rPr>
            </w:r>
            <w:r>
              <w:rPr>
                <w:lang w:val="it-IT"/>
              </w:rPr>
            </w:r>
          </w:p>
          <w:p w14:paraId="1D69B676">
            <w:pPr>
              <w:pBdr/>
              <w:spacing/>
              <w:ind/>
              <w:jc w:val="right"/>
              <w:rPr>
                <w:lang w:val="it-IT"/>
              </w:rPr>
            </w:pPr>
            <w:r>
              <w:rPr>
                <w:lang w:val="it-IT"/>
              </w:rPr>
            </w:r>
            <w:r>
              <w:rPr>
                <w:lang w:val="it-IT"/>
              </w:rPr>
            </w:r>
            <w:r>
              <w:rPr>
                <w:lang w:val="it-IT"/>
              </w:rPr>
            </w:r>
          </w:p>
          <w:p w14:paraId="4188AFE5">
            <w:pPr>
              <w:pBdr/>
              <w:spacing/>
              <w:ind/>
              <w:jc w:val="right"/>
              <w:rPr>
                <w:lang w:val="it-IT"/>
              </w:rPr>
            </w:pPr>
            <w:r>
              <w:rPr>
                <w:lang w:val="it-IT"/>
              </w:rPr>
            </w:r>
            <w:r>
              <w:rPr>
                <w:lang w:val="it-IT"/>
              </w:rPr>
            </w:r>
            <w:r>
              <w:rPr>
                <w:lang w:val="it-IT"/>
              </w:rPr>
            </w:r>
          </w:p>
          <w:p w14:paraId="3F1436C7">
            <w:pPr>
              <w:pBdr/>
              <w:spacing/>
              <w:ind/>
              <w:jc w:val="right"/>
              <w:rPr>
                <w:lang w:val="it-IT"/>
              </w:rPr>
            </w:pPr>
            <w:r>
              <w:rPr>
                <w:lang w:val="it-IT"/>
              </w:rPr>
            </w:r>
            <w:r>
              <w:rPr>
                <w:lang w:val="it-IT"/>
              </w:rPr>
            </w:r>
            <w:r>
              <w:rPr>
                <w:lang w:val="it-IT"/>
              </w:rPr>
            </w:r>
          </w:p>
          <w:p w14:paraId="6D5C3D27">
            <w:pPr>
              <w:pBdr/>
              <w:spacing/>
              <w:ind/>
              <w:jc w:val="right"/>
              <w:rPr>
                <w:lang w:val="it-IT"/>
              </w:rPr>
            </w:pPr>
            <w:r>
              <w:rPr>
                <w:lang w:val="it-IT"/>
              </w:rPr>
            </w:r>
            <w:r>
              <w:rPr>
                <w:lang w:val="it-IT"/>
              </w:rPr>
            </w:r>
            <w:r>
              <w:rPr>
                <w:lang w:val="it-IT"/>
              </w:rPr>
            </w:r>
          </w:p>
          <w:p w14:paraId="267C80E8">
            <w:pPr>
              <w:pBdr/>
              <w:spacing/>
              <w:ind/>
              <w:jc w:val="right"/>
              <w:rPr>
                <w:lang w:val="it-IT"/>
              </w:rPr>
            </w:pPr>
            <w:r>
              <w:rPr>
                <w:lang w:val="it-IT"/>
              </w:rPr>
            </w:r>
            <w:r>
              <w:rPr>
                <w:lang w:val="it-IT"/>
              </w:rPr>
            </w:r>
            <w:r>
              <w:rPr>
                <w:lang w:val="it-IT"/>
              </w:rPr>
            </w:r>
          </w:p>
          <w:p w14:paraId="106CACB6">
            <w:pPr>
              <w:pBdr/>
              <w:spacing/>
              <w:ind/>
              <w:jc w:val="right"/>
              <w:rPr>
                <w:lang w:val="it-IT"/>
              </w:rPr>
            </w:pPr>
            <w:r>
              <w:rPr>
                <w:lang w:val="it-IT"/>
              </w:rPr>
            </w:r>
            <w:r>
              <w:rPr>
                <w:lang w:val="it-IT"/>
              </w:rPr>
            </w:r>
            <w:r>
              <w:rPr>
                <w:lang w:val="it-IT"/>
              </w:rPr>
            </w:r>
          </w:p>
          <w:p w14:paraId="65D720A7">
            <w:pPr>
              <w:pBdr/>
              <w:spacing/>
              <w:ind/>
              <w:jc w:val="right"/>
              <w:rPr>
                <w:sz w:val="22"/>
                <w:szCs w:val="22"/>
                <w:lang w:val="it-IT"/>
              </w:rPr>
            </w:pPr>
            <w:r>
              <w:rPr>
                <w:highlight w:val="none"/>
                <w:lang w:val="it-IT"/>
              </w:rPr>
            </w:r>
            <w:r>
              <w:rPr>
                <w:sz w:val="22"/>
                <w:szCs w:val="22"/>
                <w:lang w:val="it-IT"/>
              </w:rPr>
            </w:r>
            <w:r>
              <w:rPr>
                <w:sz w:val="22"/>
                <w:szCs w:val="22"/>
                <w:lang w:val="it-IT"/>
              </w:rPr>
            </w:r>
          </w:p>
          <w:p w14:paraId="2CFF8CB2">
            <w:pPr>
              <w:pBdr/>
              <w:spacing/>
              <w:ind/>
              <w:jc w:val="right"/>
              <w:rPr>
                <w:highlight w:val="none"/>
                <w:lang w:val="it-IT"/>
              </w:rPr>
            </w:pPr>
            <w:r>
              <w:rPr>
                <w:lang w:val="it-IT"/>
              </w:rPr>
              <w:t xml:space="preserve">Anexa nr.</w:t>
            </w:r>
            <w:r>
              <w:rPr>
                <w:lang w:val="it-IT"/>
              </w:rPr>
              <w:t xml:space="preserve"> </w:t>
            </w:r>
            <w:r>
              <w:rPr>
                <w:lang w:val="it-IT"/>
              </w:rPr>
              <w:t xml:space="preserve">2</w:t>
            </w:r>
            <w:r>
              <w:rPr>
                <w:lang w:val="it-IT"/>
              </w:rPr>
              <w:t xml:space="preserve">5</w:t>
            </w:r>
            <w:r>
              <w:rPr>
                <w:highlight w:val="none"/>
                <w:lang w:val="it-IT"/>
              </w:rPr>
            </w:r>
            <w:r>
              <w:rPr>
                <w:highlight w:val="none"/>
                <w:lang w:val="it-IT"/>
              </w:rPr>
            </w:r>
          </w:p>
          <w:p w14:paraId="41A4FE11">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14:paraId="3228D0BE">
            <w:pPr>
              <w:pBdr/>
              <w:spacing/>
              <w:ind/>
              <w:jc w:val="right"/>
              <w:rPr>
                <w:lang w:val="it-IT"/>
              </w:rPr>
            </w:pPr>
            <w:r>
              <w:rPr>
                <w:lang w:val="it-IT"/>
              </w:rPr>
              <w:t xml:space="preserve">din “____” ________ 20___</w:t>
            </w:r>
            <w:r>
              <w:rPr>
                <w:lang w:val="it-IT"/>
              </w:rPr>
            </w:r>
            <w:r>
              <w:rPr>
                <w:lang w:val="it-IT"/>
              </w:rPr>
            </w:r>
          </w:p>
          <w:p w14:paraId="7CEBFE1E">
            <w:pPr>
              <w:pBdr/>
              <w:spacing/>
              <w:ind w:right="23"/>
              <w:jc w:val="center"/>
              <w:rPr>
                <w:color w:val="000000"/>
              </w:rPr>
            </w:pPr>
            <w:r>
              <w:rPr>
                <w:color w:val="000000"/>
              </w:rPr>
            </w:r>
            <w:r>
              <w:rPr>
                <w:color w:val="000000"/>
              </w:rPr>
            </w:r>
            <w:r>
              <w:rPr>
                <w:color w:val="000000"/>
              </w:rPr>
            </w:r>
          </w:p>
          <w:p w14:paraId="7F3D7463">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cPr>
                <w:p w14:paraId="5836E3EC">
                  <w:pPr>
                    <w:pBdr/>
                    <w:spacing/>
                    <w:ind/>
                    <w:jc w:val="center"/>
                    <w:rPr>
                      <w:b/>
                      <w:bCs/>
                    </w:rPr>
                  </w:pPr>
                  <w:r/>
                  <w:bookmarkStart w:id="118" w:name="_Hlk77771456"/>
                  <w:r>
                    <w:rPr>
                      <w:b/>
                      <w:bCs/>
                      <w:caps/>
                    </w:rPr>
                    <w:t xml:space="preserve">ACORD ADIȚIONAL</w:t>
                  </w:r>
                  <w:r>
                    <w:rPr>
                      <w:b/>
                      <w:bCs/>
                    </w:rPr>
                    <w:t xml:space="preserve"> </w:t>
                  </w:r>
                  <w:bookmarkEnd w:id="118"/>
                  <w:r>
                    <w:rPr>
                      <w:b/>
                      <w:bCs/>
                    </w:rPr>
                    <w:t xml:space="preserve">Nr.______</w:t>
                  </w:r>
                  <w:r>
                    <w:rPr>
                      <w:b/>
                      <w:bCs/>
                    </w:rPr>
                  </w:r>
                  <w:r>
                    <w:rPr>
                      <w:b/>
                      <w:bCs/>
                    </w:rPr>
                  </w:r>
                </w:p>
                <w:p w14:paraId="3A6C5566">
                  <w:pPr>
                    <w:pBdr/>
                    <w:spacing/>
                    <w:ind/>
                    <w:jc w:val="center"/>
                    <w:rPr/>
                  </w:pPr>
                  <w:r/>
                  <w:r/>
                </w:p>
                <w:p w14:paraId="1AD515F1">
                  <w:pPr>
                    <w:pBdr/>
                    <w:spacing/>
                    <w:ind/>
                    <w:jc w:val="center"/>
                    <w:rPr/>
                  </w:pPr>
                  <w:r>
                    <w:t xml:space="preserve">la contractul Nr.</w:t>
                  </w:r>
                  <w:r>
                    <w:rPr>
                      <w:rFonts w:eastAsia="Calibri"/>
                    </w:rPr>
                    <w:t xml:space="preserve">________</w:t>
                  </w:r>
                  <w:r>
                    <w:t xml:space="preserve">din ”__„_________ 20___</w:t>
                  </w:r>
                  <w:r/>
                </w:p>
                <w:p w14:paraId="429532C4">
                  <w:pPr>
                    <w:pBdr/>
                    <w:spacing/>
                    <w:ind/>
                    <w:rPr/>
                  </w:pPr>
                  <w:r/>
                  <w:r/>
                </w:p>
                <w:p w14:paraId="62A8DC75">
                  <w:pPr>
                    <w:pBdr/>
                    <w:spacing/>
                    <w:ind/>
                    <w:rPr/>
                  </w:pPr>
                  <w:r/>
                  <w:r/>
                </w:p>
              </w:tc>
            </w:tr>
            <w:tr>
              <w:trPr/>
              <w:tc>
                <w:tcPr>
                  <w:gridSpan w:val="2"/>
                  <w:tcBorders/>
                  <w:tcW w:w="9747" w:type="dxa"/>
                </w:tcPr>
                <w:p w14:paraId="0573B738">
                  <w:pPr>
                    <w:pStyle w:val="928"/>
                    <w:pBdr/>
                    <w:spacing/>
                    <w:ind/>
                    <w:rPr>
                      <w:sz w:val="24"/>
                      <w:szCs w:val="24"/>
                    </w:rPr>
                  </w:pPr>
                  <w:r>
                    <w:rPr>
                      <w:sz w:val="24"/>
                      <w:szCs w:val="24"/>
                    </w:rPr>
                    <w:t xml:space="preserve">Prezentul acord este semnat astăzi ”___„ ________ 20__, între_____________, în </w:t>
                  </w:r>
                  <w:r>
                    <w:rPr>
                      <w:sz w:val="24"/>
                      <w:szCs w:val="24"/>
                    </w:rPr>
                    <w:t xml:space="preserve">persoana___________________</w:t>
                  </w:r>
                  <w:r>
                    <w:rPr>
                      <w:rFonts w:eastAsia="Calibri"/>
                      <w:sz w:val="24"/>
                      <w:szCs w:val="24"/>
                      <w:lang w:eastAsia="en-US"/>
                    </w:rPr>
                    <w:t xml:space="preserve">și</w:t>
                  </w:r>
                  <w:r>
                    <w:rPr>
                      <w:sz w:val="24"/>
                      <w:szCs w:val="24"/>
                    </w:rPr>
                    <w:t xml:space="preserve">________________________________, în </w:t>
                  </w:r>
                  <w:r>
                    <w:rPr>
                      <w:sz w:val="24"/>
                      <w:szCs w:val="24"/>
                    </w:rPr>
                    <w:t xml:space="preserve">persoana______________,în</w:t>
                  </w:r>
                  <w:r>
                    <w:rPr>
                      <w:sz w:val="24"/>
                      <w:szCs w:val="24"/>
                    </w:rPr>
                    <w:t xml:space="preserve">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14:paraId="7BBFA40A">
                  <w:pPr>
                    <w:pStyle w:val="928"/>
                    <w:pBdr/>
                    <w:spacing/>
                    <w:ind w:firstLine="0"/>
                    <w:rPr>
                      <w:sz w:val="24"/>
                      <w:szCs w:val="24"/>
                    </w:rPr>
                  </w:pPr>
                  <w:r>
                    <w:rPr>
                      <w:sz w:val="24"/>
                      <w:szCs w:val="24"/>
                    </w:rPr>
                  </w:r>
                  <w:r>
                    <w:rPr>
                      <w:sz w:val="24"/>
                      <w:szCs w:val="24"/>
                    </w:rPr>
                  </w:r>
                  <w:r>
                    <w:rPr>
                      <w:sz w:val="24"/>
                      <w:szCs w:val="24"/>
                    </w:rPr>
                  </w:r>
                </w:p>
                <w:p w14:paraId="034749FB">
                  <w:pPr>
                    <w:pStyle w:val="928"/>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14:paraId="3534AF9B">
                  <w:pPr>
                    <w:pStyle w:val="928"/>
                    <w:pBdr/>
                    <w:spacing/>
                    <w:ind w:firstLine="0"/>
                    <w:rPr>
                      <w:sz w:val="24"/>
                      <w:szCs w:val="24"/>
                    </w:rPr>
                  </w:pPr>
                  <w:r>
                    <w:rPr>
                      <w:sz w:val="24"/>
                      <w:szCs w:val="24"/>
                    </w:rPr>
                  </w:r>
                  <w:r>
                    <w:rPr>
                      <w:sz w:val="24"/>
                      <w:szCs w:val="24"/>
                    </w:rPr>
                  </w:r>
                  <w:r>
                    <w:rPr>
                      <w:sz w:val="24"/>
                      <w:szCs w:val="24"/>
                    </w:rPr>
                  </w:r>
                </w:p>
                <w:p w14:paraId="21C9A62F">
                  <w:pPr>
                    <w:pStyle w:val="928"/>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14:paraId="621262ED">
                  <w:pPr>
                    <w:pStyle w:val="937"/>
                    <w:pBdr/>
                    <w:tabs>
                      <w:tab w:val="right" w:leader="none" w:pos="10205"/>
                    </w:tabs>
                    <w:spacing/>
                    <w:ind w:firstLine="0"/>
                    <w:jc w:val="left"/>
                    <w:rPr>
                      <w:lang w:val="ro-RO"/>
                    </w:rPr>
                  </w:pPr>
                  <w:r>
                    <w:rPr>
                      <w:lang w:val="ro-RO"/>
                    </w:rPr>
                  </w:r>
                  <w:r>
                    <w:rPr>
                      <w:lang w:val="ro-RO"/>
                    </w:rPr>
                  </w:r>
                  <w:r>
                    <w:rPr>
                      <w:lang w:val="ro-RO"/>
                    </w:rPr>
                  </w:r>
                </w:p>
                <w:p w14:paraId="27229EC9">
                  <w:pPr>
                    <w:pStyle w:val="928"/>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14:paraId="2AE4BADF">
                  <w:pPr>
                    <w:pStyle w:val="921"/>
                    <w:pBdr/>
                    <w:spacing/>
                    <w:ind w:left="743"/>
                    <w:rPr>
                      <w:lang w:val="ro-RO"/>
                    </w:rPr>
                  </w:pPr>
                  <w:r>
                    <w:rPr>
                      <w:lang w:val="ro-RO"/>
                    </w:rPr>
                    <w:t xml:space="preserve">_________________________________________________________________________</w:t>
                  </w:r>
                  <w:r>
                    <w:rPr>
                      <w:lang w:val="ro-RO"/>
                    </w:rPr>
                  </w:r>
                  <w:r>
                    <w:rPr>
                      <w:lang w:val="ro-RO"/>
                    </w:rPr>
                  </w:r>
                </w:p>
                <w:p w14:paraId="6B8E95CC">
                  <w:pPr>
                    <w:pBdr/>
                    <w:tabs>
                      <w:tab w:val="right" w:leader="none" w:pos="10205"/>
                    </w:tabs>
                    <w:spacing/>
                    <w:ind w:right="-1" w:left="1134"/>
                    <w:rPr/>
                  </w:pPr>
                  <w:r/>
                  <w:r/>
                </w:p>
                <w:p w14:paraId="60C42943">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14:paraId="30C0A60E">
                  <w:pPr>
                    <w:pStyle w:val="921"/>
                    <w:numPr>
                      <w:ilvl w:val="0"/>
                      <w:numId w:val="0"/>
                    </w:numPr>
                    <w:pBdr/>
                    <w:tabs>
                      <w:tab w:val="clear" w:leader="none" w:pos="1134"/>
                      <w:tab w:val="left" w:leader="none" w:pos="2685"/>
                    </w:tabs>
                    <w:spacing w:line="276" w:lineRule="auto"/>
                    <w:ind/>
                    <w:contextualSpacing w:val="true"/>
                    <w:jc w:val="center"/>
                    <w:rPr>
                      <w:lang w:val="ro-RO"/>
                    </w:rPr>
                  </w:pPr>
                  <w:r>
                    <w:rPr>
                      <w:b/>
                      <w:highlight w:val="none"/>
                      <w:lang w:val="ro-RO"/>
                    </w:rPr>
                  </w:r>
                  <w:r>
                    <w:rPr>
                      <w:lang w:val="ro-RO"/>
                    </w:rPr>
                  </w:r>
                  <w:r>
                    <w:rPr>
                      <w:lang w:val="ro-RO"/>
                    </w:rPr>
                  </w:r>
                </w:p>
                <w:p w14:paraId="36AC11F8">
                  <w:pPr>
                    <w:pStyle w:val="921"/>
                    <w:numPr>
                      <w:ilvl w:val="0"/>
                      <w:numId w:val="0"/>
                    </w:numPr>
                    <w:pBdr/>
                    <w:tabs>
                      <w:tab w:val="clear" w:leader="none" w:pos="1134"/>
                      <w:tab w:val="left" w:leader="none" w:pos="2685"/>
                    </w:tabs>
                    <w:spacing w:line="276" w:lineRule="auto"/>
                    <w:ind/>
                    <w:contextualSpacing w:val="true"/>
                    <w:jc w:val="center"/>
                    <w:rPr>
                      <w:b/>
                      <w:bCs/>
                      <w:highlight w:val="none"/>
                      <w:lang w:val="ro-RO"/>
                    </w:rPr>
                  </w:pPr>
                  <w:r>
                    <w:rPr>
                      <w:b/>
                      <w:lang w:val="ro-RO"/>
                    </w:rPr>
                    <w:t xml:space="preserve">SEMNĂTURILE PĂRŢILOR</w:t>
                  </w:r>
                  <w:r>
                    <w:rPr>
                      <w:b/>
                      <w:bCs/>
                      <w:highlight w:val="none"/>
                      <w:lang w:val="ro-RO"/>
                    </w:rPr>
                  </w:r>
                  <w:r>
                    <w:rPr>
                      <w:b/>
                      <w:bCs/>
                      <w:highlight w:val="none"/>
                      <w:lang w:val="ro-RO"/>
                    </w:rPr>
                  </w:r>
                </w:p>
                <w:tbl>
                  <w:tblPr>
                    <w:jc w:val="center"/>
                    <w:tblW w:w="0" w:type="auto"/>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cPr>
                      <w:p w14:paraId="35455D80">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cPr>
                      <w:p w14:paraId="36871A68">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cPr>
                      <w:p w14:paraId="41802376">
                        <w:pPr>
                          <w:pBdr/>
                          <w:spacing/>
                          <w:ind/>
                          <w:jc w:val="both"/>
                          <w:rPr>
                            <w:b/>
                          </w:rPr>
                        </w:pPr>
                        <w:r>
                          <w:rPr>
                            <w:b/>
                          </w:rPr>
                        </w:r>
                        <w:r>
                          <w:rPr>
                            <w:b/>
                          </w:rPr>
                        </w:r>
                        <w:r>
                          <w:rPr>
                            <w:b/>
                          </w:rPr>
                        </w:r>
                      </w:p>
                      <w:p w14:paraId="3245137F">
                        <w:pPr>
                          <w:pBdr/>
                          <w:spacing/>
                          <w:ind/>
                          <w:jc w:val="both"/>
                          <w:rPr>
                            <w:b/>
                          </w:rPr>
                        </w:pPr>
                        <w:r>
                          <w:rPr>
                            <w:b/>
                          </w:rPr>
                        </w:r>
                        <w:r>
                          <w:rPr>
                            <w:b/>
                          </w:rPr>
                        </w:r>
                        <w:r>
                          <w:rPr>
                            <w:b/>
                          </w:rPr>
                        </w:r>
                      </w:p>
                      <w:p w14:paraId="1E7928DB">
                        <w:pPr>
                          <w:pBdr/>
                          <w:spacing/>
                          <w:ind/>
                          <w:jc w:val="both"/>
                          <w:rPr>
                            <w:b/>
                          </w:rPr>
                        </w:pPr>
                        <w:r>
                          <w:rPr>
                            <w:b/>
                          </w:rPr>
                          <w:t xml:space="preserve">    </w:t>
                        </w:r>
                        <w:r>
                          <w:rPr>
                            <w:b/>
                          </w:rPr>
                        </w:r>
                        <w:r>
                          <w:rPr>
                            <w:b/>
                          </w:rPr>
                        </w:r>
                      </w:p>
                    </w:tc>
                    <w:tc>
                      <w:tcPr>
                        <w:tcBorders/>
                        <w:tcW w:w="4559" w:type="dxa"/>
                        <w:vAlign w:val="center"/>
                      </w:tcPr>
                      <w:p w14:paraId="5DAB1EF9">
                        <w:pPr>
                          <w:pBdr/>
                          <w:spacing/>
                          <w:ind/>
                          <w:jc w:val="both"/>
                          <w:rPr>
                            <w:b/>
                          </w:rPr>
                        </w:pPr>
                        <w:r>
                          <w:rPr>
                            <w:b/>
                          </w:rPr>
                        </w:r>
                        <w:r>
                          <w:rPr>
                            <w:b/>
                          </w:rPr>
                        </w:r>
                        <w:r>
                          <w:rPr>
                            <w:b/>
                          </w:rPr>
                        </w:r>
                      </w:p>
                      <w:p w14:paraId="6F984363">
                        <w:pPr>
                          <w:pBdr/>
                          <w:spacing/>
                          <w:ind/>
                          <w:jc w:val="both"/>
                          <w:rPr>
                            <w:b/>
                          </w:rPr>
                        </w:pPr>
                        <w:r>
                          <w:rPr>
                            <w:b/>
                          </w:rPr>
                        </w:r>
                        <w:r>
                          <w:rPr>
                            <w:b/>
                          </w:rPr>
                        </w:r>
                        <w:r>
                          <w:rPr>
                            <w:b/>
                          </w:rPr>
                        </w:r>
                      </w:p>
                      <w:p w14:paraId="11A83447">
                        <w:pPr>
                          <w:pBdr/>
                          <w:spacing/>
                          <w:ind/>
                          <w:jc w:val="both"/>
                          <w:rPr>
                            <w:b/>
                          </w:rPr>
                        </w:pPr>
                        <w:r>
                          <w:rPr>
                            <w:b/>
                          </w:rPr>
                          <w:t xml:space="preserve">  </w:t>
                        </w:r>
                        <w:r>
                          <w:rPr>
                            <w:b/>
                          </w:rPr>
                        </w:r>
                        <w:r>
                          <w:rPr>
                            <w:b/>
                          </w:rPr>
                        </w:r>
                      </w:p>
                    </w:tc>
                  </w:tr>
                </w:tbl>
                <w:p w14:paraId="44D79A75">
                  <w:pPr>
                    <w:pBdr/>
                    <w:spacing/>
                    <w:ind/>
                    <w:rPr/>
                  </w:pPr>
                  <w:r/>
                  <w:r/>
                </w:p>
                <w:p w14:paraId="01F6553B">
                  <w:pPr>
                    <w:pBdr/>
                    <w:spacing/>
                    <w:ind/>
                    <w:rPr/>
                  </w:pPr>
                  <w:r/>
                  <w:r/>
                </w:p>
                <w:p w14:paraId="3C93221B">
                  <w:pPr>
                    <w:pBdr/>
                    <w:spacing/>
                    <w:ind/>
                    <w:rPr/>
                  </w:pPr>
                  <w:r/>
                  <w:r/>
                </w:p>
                <w:p w14:paraId="15A8FB51">
                  <w:pPr>
                    <w:pBdr/>
                    <w:spacing/>
                    <w:ind/>
                    <w:rPr/>
                  </w:pPr>
                  <w:r/>
                  <w:r/>
                </w:p>
                <w:p w14:paraId="12567576">
                  <w:pPr>
                    <w:pBdr/>
                    <w:spacing/>
                    <w:ind/>
                    <w:rPr/>
                  </w:pPr>
                  <w:r/>
                  <w:r/>
                </w:p>
                <w:p w14:paraId="0890D61E">
                  <w:pPr>
                    <w:pBdr/>
                    <w:spacing/>
                    <w:ind/>
                    <w:rPr/>
                  </w:pPr>
                  <w:r/>
                  <w:r/>
                </w:p>
                <w:p w14:paraId="667B95F9">
                  <w:pPr>
                    <w:pBdr/>
                    <w:spacing/>
                    <w:ind/>
                    <w:rPr/>
                  </w:pPr>
                  <w:r/>
                  <w:r/>
                </w:p>
                <w:p w14:paraId="0DD144C6">
                  <w:pPr>
                    <w:pBdr/>
                    <w:spacing/>
                    <w:ind/>
                    <w:rPr/>
                  </w:pPr>
                  <w:r/>
                  <w:r/>
                </w:p>
                <w:p w14:paraId="2CB3FD8E">
                  <w:pPr>
                    <w:pBdr/>
                    <w:spacing/>
                    <w:ind/>
                    <w:rPr/>
                  </w:pPr>
                  <w:r/>
                  <w:r/>
                </w:p>
                <w:p w14:paraId="46204BCE">
                  <w:pPr>
                    <w:pBdr/>
                    <w:spacing/>
                    <w:ind/>
                    <w:rPr/>
                  </w:pPr>
                  <w:r/>
                  <w:r/>
                </w:p>
                <w:p w14:paraId="7C19372D">
                  <w:pPr>
                    <w:pBdr/>
                    <w:spacing/>
                    <w:ind/>
                    <w:rPr/>
                  </w:pPr>
                  <w:r/>
                  <w:r/>
                </w:p>
                <w:p w14:paraId="28912925">
                  <w:pPr>
                    <w:pBdr/>
                    <w:spacing/>
                    <w:ind/>
                    <w:rPr/>
                  </w:pPr>
                  <w:r/>
                  <w:r/>
                </w:p>
                <w:p w14:paraId="46CE3424">
                  <w:pPr>
                    <w:pBdr/>
                    <w:spacing/>
                    <w:ind/>
                    <w:rPr/>
                  </w:pPr>
                  <w:r/>
                  <w:r/>
                </w:p>
                <w:p w14:paraId="1F6863E2">
                  <w:pPr>
                    <w:pBdr/>
                    <w:spacing/>
                    <w:ind/>
                    <w:rPr/>
                  </w:pPr>
                  <w:r/>
                  <w:r/>
                </w:p>
                <w:p w14:paraId="6191F270">
                  <w:pPr>
                    <w:pBdr/>
                    <w:spacing/>
                    <w:ind/>
                    <w:rPr/>
                  </w:pPr>
                  <w:r/>
                  <w:r/>
                </w:p>
                <w:p w14:paraId="2F19EDA3">
                  <w:pPr>
                    <w:pBdr/>
                    <w:spacing/>
                    <w:ind/>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cPr>
                <w:p w14:paraId="549501D6">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cPr>
                <w:p w14:paraId="79883D91">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14:paraId="24494470">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14:paraId="0964EEA9">
                  <w:pPr>
                    <w:pBdr/>
                    <w:spacing/>
                    <w:ind/>
                    <w:jc w:val="right"/>
                    <w:rPr>
                      <w:lang w:val="it-IT"/>
                    </w:rPr>
                  </w:pPr>
                  <w:r>
                    <w:rPr>
                      <w:lang w:val="it-IT"/>
                    </w:rPr>
                    <w:t xml:space="preserve">din “____” ________ 20___</w:t>
                  </w:r>
                  <w:r>
                    <w:rPr>
                      <w:lang w:val="it-IT"/>
                    </w:rPr>
                  </w:r>
                  <w:r>
                    <w:rPr>
                      <w:lang w:val="it-IT"/>
                    </w:rPr>
                  </w:r>
                </w:p>
                <w:p w14:paraId="0CB91F43">
                  <w:pPr>
                    <w:pBdr/>
                    <w:spacing/>
                    <w:ind/>
                    <w:jc w:val="center"/>
                    <w:rPr/>
                  </w:pPr>
                  <w:r/>
                  <w:r/>
                </w:p>
              </w:tc>
            </w:tr>
          </w:tbl>
          <w:p w14:paraId="477C0385">
            <w:pPr>
              <w:pBdr/>
              <w:spacing/>
              <w:ind w:right="23"/>
              <w:jc w:val="center"/>
              <w:rPr>
                <w:b/>
                <w:bCs/>
              </w:rPr>
            </w:pPr>
            <w:r/>
            <w:bookmarkStart w:id="119" w:name="_Hlk77771474"/>
            <w:r>
              <w:rPr>
                <w:b/>
                <w:bCs/>
              </w:rPr>
              <w:t xml:space="preserve">ACORD-CADRU</w:t>
            </w:r>
            <w:bookmarkEnd w:id="119"/>
            <w:r>
              <w:rPr>
                <w:b/>
                <w:bCs/>
              </w:rPr>
            </w:r>
            <w:r>
              <w:rPr>
                <w:b/>
                <w:bCs/>
              </w:rPr>
            </w:r>
          </w:p>
          <w:p w14:paraId="1E09E7AB">
            <w:pPr>
              <w:pBdr/>
              <w:spacing/>
              <w:ind w:right="23"/>
              <w:jc w:val="center"/>
              <w:rPr/>
            </w:pPr>
            <w:r>
              <w:t xml:space="preserve">nr. ________ data ___________</w:t>
            </w:r>
            <w:r/>
          </w:p>
          <w:p w14:paraId="03BCFEB5">
            <w:pPr>
              <w:pBdr/>
              <w:spacing/>
              <w:ind w:right="23"/>
              <w:jc w:val="center"/>
              <w:rPr/>
            </w:pPr>
            <w:r/>
            <w:r/>
          </w:p>
          <w:p w14:paraId="457511B1">
            <w:pPr>
              <w:pBdr/>
              <w:spacing/>
              <w:ind w:right="-540" w:left="720"/>
              <w:jc w:val="both"/>
              <w:rPr>
                <w:b/>
                <w:bCs/>
              </w:rPr>
            </w:pPr>
            <w:r>
              <w:rPr>
                <w:b/>
                <w:bCs/>
              </w:rPr>
              <w:t xml:space="preserve">1. Părţile acordului-cadru</w:t>
            </w:r>
            <w:r>
              <w:rPr>
                <w:b/>
                <w:bCs/>
              </w:rPr>
            </w:r>
            <w:r>
              <w:rPr>
                <w:b/>
                <w:bCs/>
              </w:rPr>
            </w:r>
          </w:p>
          <w:p w14:paraId="6DD44A56">
            <w:pPr>
              <w:pBdr/>
              <w:spacing/>
              <w:ind w:right="-540" w:left="1140"/>
              <w:jc w:val="both"/>
              <w:rPr/>
            </w:pPr>
            <w:r/>
            <w:r/>
          </w:p>
          <w:p w14:paraId="7FF265AE">
            <w:pPr>
              <w:pBdr/>
              <w:spacing/>
              <w:ind/>
              <w:jc w:val="both"/>
              <w:rPr/>
            </w:pPr>
            <w:r>
              <w:tab/>
            </w:r>
            <w:r>
              <w:t xml:space="preserve">În temeiul Legii nr.</w:t>
            </w:r>
            <w:r>
              <w:t xml:space="preserve"> </w:t>
            </w:r>
            <w:r>
              <w:t xml:space="preserve">131/2015 privind achizițiile publice, cu modificările ulterioare, s-a încheiat prezentul acord-cadru,</w:t>
            </w:r>
            <w:r/>
          </w:p>
          <w:p w14:paraId="3E0EF358">
            <w:pPr>
              <w:pBdr/>
              <w:spacing/>
              <w:ind/>
              <w:jc w:val="both"/>
              <w:rPr/>
            </w:pPr>
            <w:r/>
            <w:r/>
          </w:p>
          <w:p w14:paraId="55725E29">
            <w:pPr>
              <w:pBdr/>
              <w:spacing/>
              <w:ind/>
              <w:jc w:val="both"/>
              <w:rPr/>
            </w:pPr>
            <w:r>
              <w:t xml:space="preserve">    între</w:t>
            </w:r>
            <w:r/>
          </w:p>
          <w:p w14:paraId="6A4BD802">
            <w:pPr>
              <w:pBdr/>
              <w:spacing/>
              <w:ind/>
              <w:jc w:val="both"/>
              <w:rPr/>
            </w:pPr>
            <w:r/>
            <w:r/>
          </w:p>
          <w:p w14:paraId="3335E918">
            <w:pPr>
              <w:pBdr/>
              <w:spacing/>
              <w:ind/>
              <w:jc w:val="both"/>
              <w:rPr>
                <w:rStyle w:val="991"/>
                <w:b w:val="0"/>
                <w:bCs w:val="0"/>
              </w:rPr>
            </w:pPr>
            <w:r>
              <w:rPr>
                <w:rStyle w:val="992"/>
                <w:i/>
              </w:rPr>
              <w:t xml:space="preserve">(Denumirea autorităţii contractante)…………………………</w:t>
            </w:r>
            <w:r>
              <w:rPr>
                <w:rStyle w:val="992"/>
              </w:rPr>
              <w:t xml:space="preserve">,adres</w:t>
            </w:r>
            <w:r>
              <w:rPr>
                <w:rStyle w:val="992"/>
              </w:rPr>
              <w:t xml:space="preserve">a</w:t>
            </w:r>
            <w:r>
              <w:rPr>
                <w:rStyle w:val="992"/>
              </w:rPr>
              <w:t xml:space="preserve"> completă:……………………….., telefon: …………………./fax: ………………….., </w:t>
            </w:r>
            <w:r>
              <w:t xml:space="preserve">cod fiscal …………… cont Trezorerie: …………, reprezentată prin domnul …………………………………….., </w:t>
            </w:r>
            <w:r>
              <w:rPr>
                <w:rStyle w:val="992"/>
              </w:rPr>
              <w:t xml:space="preserve">în calitate de </w:t>
            </w:r>
            <w:r>
              <w:rPr>
                <w:rStyle w:val="992"/>
                <w:b/>
                <w:bCs/>
              </w:rPr>
              <w:t xml:space="preserve">promitent-achizitor</w:t>
            </w:r>
            <w:r>
              <w:rPr>
                <w:rStyle w:val="992"/>
              </w:rPr>
              <w:t xml:space="preserve">, pe de o parte, </w:t>
            </w:r>
            <w:r>
              <w:rPr>
                <w:rStyle w:val="991"/>
                <w:b w:val="0"/>
                <w:bCs w:val="0"/>
              </w:rPr>
              <w:t xml:space="preserve">  </w:t>
            </w:r>
            <w:r>
              <w:rPr>
                <w:rStyle w:val="991"/>
                <w:b w:val="0"/>
                <w:bCs w:val="0"/>
              </w:rPr>
              <w:tab/>
            </w:r>
            <w:r>
              <w:rPr>
                <w:rStyle w:val="991"/>
                <w:b w:val="0"/>
                <w:bCs w:val="0"/>
              </w:rPr>
            </w:r>
            <w:r>
              <w:rPr>
                <w:rStyle w:val="991"/>
                <w:b w:val="0"/>
                <w:bCs w:val="0"/>
              </w:rPr>
            </w:r>
          </w:p>
          <w:p w14:paraId="080F7AA2">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14:paraId="6F34F7A8">
            <w:pPr>
              <w:pBdr/>
              <w:spacing/>
              <w:ind/>
              <w:jc w:val="both"/>
              <w:rPr/>
            </w:pPr>
            <w:r/>
            <w:r/>
          </w:p>
          <w:p w14:paraId="112E5DEC">
            <w:pPr>
              <w:pBdr/>
              <w:spacing/>
              <w:ind w:left="710"/>
              <w:jc w:val="both"/>
              <w:rPr>
                <w:b/>
                <w:bCs/>
              </w:rPr>
            </w:pPr>
            <w:r>
              <w:rPr>
                <w:b/>
                <w:bCs/>
              </w:rPr>
              <w:t xml:space="preserve">2. Scopul acordului-cadru</w:t>
            </w:r>
            <w:r>
              <w:rPr>
                <w:b/>
                <w:bCs/>
              </w:rPr>
            </w:r>
            <w:r>
              <w:rPr>
                <w:b/>
                <w:bCs/>
              </w:rPr>
            </w:r>
          </w:p>
          <w:p w14:paraId="46315770">
            <w:pPr>
              <w:pBdr/>
              <w:spacing/>
              <w:ind/>
              <w:jc w:val="both"/>
              <w:rPr/>
            </w:pPr>
            <w:r/>
            <w:r/>
          </w:p>
          <w:p w14:paraId="57F9A201">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14:paraId="6DF820F8">
            <w:pPr>
              <w:pBdr/>
              <w:spacing/>
              <w:ind/>
              <w:jc w:val="both"/>
              <w:rPr/>
            </w:pPr>
            <w:r/>
            <w:r/>
          </w:p>
          <w:p w14:paraId="3EDAFD09">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14:paraId="0EA28FBB">
            <w:pPr>
              <w:pBdr/>
              <w:spacing/>
              <w:ind/>
              <w:jc w:val="both"/>
              <w:rPr/>
            </w:pPr>
            <w:r/>
            <w:r/>
          </w:p>
          <w:p w14:paraId="23ED4927">
            <w:pPr>
              <w:pBdr/>
              <w:spacing/>
              <w:ind w:left="710"/>
              <w:jc w:val="both"/>
              <w:rPr>
                <w:b/>
                <w:bCs/>
              </w:rPr>
            </w:pPr>
            <w:r>
              <w:rPr>
                <w:b/>
                <w:bCs/>
              </w:rPr>
              <w:t xml:space="preserve">3. Durata acordului-cadru</w:t>
            </w:r>
            <w:r>
              <w:rPr>
                <w:b/>
                <w:bCs/>
              </w:rPr>
            </w:r>
            <w:r>
              <w:rPr>
                <w:b/>
                <w:bCs/>
              </w:rPr>
            </w:r>
          </w:p>
          <w:p w14:paraId="6A83ED8F">
            <w:pPr>
              <w:pBdr/>
              <w:spacing/>
              <w:ind/>
              <w:jc w:val="both"/>
              <w:rPr/>
            </w:pPr>
            <w:r/>
            <w:r/>
          </w:p>
          <w:p w14:paraId="2236E2D6">
            <w:pPr>
              <w:pBdr/>
              <w:spacing/>
              <w:ind/>
              <w:jc w:val="both"/>
              <w:rPr/>
            </w:pPr>
            <w:r>
              <w:t xml:space="preserve">3.1  Durata prezentului acord-cadru este de ....... ani şi ……………. de luni, începînd de la data semnării.</w:t>
            </w:r>
            <w:r/>
          </w:p>
          <w:p w14:paraId="31F7AAF2">
            <w:pPr>
              <w:pBdr/>
              <w:spacing/>
              <w:ind/>
              <w:jc w:val="both"/>
              <w:rPr/>
            </w:pPr>
            <w:r/>
            <w:r/>
          </w:p>
          <w:p w14:paraId="50AFE586">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14:paraId="194B1DF0">
            <w:pPr>
              <w:pBdr/>
              <w:spacing/>
              <w:ind/>
              <w:jc w:val="both"/>
              <w:rPr>
                <w:i/>
                <w:iCs/>
              </w:rPr>
            </w:pPr>
            <w:r>
              <w:rPr>
                <w:i/>
                <w:iCs/>
              </w:rPr>
            </w:r>
            <w:r>
              <w:rPr>
                <w:i/>
                <w:iCs/>
              </w:rPr>
            </w:r>
            <w:r>
              <w:rPr>
                <w:i/>
                <w:iCs/>
              </w:rPr>
            </w:r>
          </w:p>
          <w:p w14:paraId="225B99D7">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14:paraId="2100E434">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14:paraId="5449C9AE">
            <w:pPr>
              <w:pBdr/>
              <w:spacing/>
              <w:ind/>
              <w:jc w:val="both"/>
              <w:rPr>
                <w:i/>
                <w:iCs/>
              </w:rPr>
            </w:pPr>
            <w:r>
              <w:rPr>
                <w:i/>
                <w:iCs/>
              </w:rPr>
            </w:r>
            <w:r>
              <w:rPr>
                <w:i/>
                <w:iCs/>
              </w:rPr>
            </w:r>
            <w:r>
              <w:rPr>
                <w:i/>
                <w:iCs/>
              </w:rPr>
            </w:r>
          </w:p>
          <w:p w14:paraId="206A64AA">
            <w:pPr>
              <w:pBdr/>
              <w:spacing/>
              <w:ind w:left="568"/>
              <w:jc w:val="both"/>
              <w:rPr>
                <w:b/>
                <w:bCs/>
              </w:rPr>
            </w:pPr>
            <w:r>
              <w:rPr>
                <w:b/>
                <w:bCs/>
              </w:rPr>
              <w:t xml:space="preserve">5. </w:t>
            </w:r>
            <w:r>
              <w:rPr>
                <w:b/>
                <w:bCs/>
              </w:rPr>
              <w:t xml:space="preserve">Obligaţiile promitentului-achizitor</w:t>
            </w:r>
            <w:r>
              <w:rPr>
                <w:b/>
                <w:bCs/>
              </w:rPr>
            </w:r>
            <w:r>
              <w:rPr>
                <w:b/>
                <w:bCs/>
              </w:rPr>
            </w:r>
          </w:p>
          <w:p w14:paraId="32A0528D">
            <w:pPr>
              <w:pBdr/>
              <w:spacing/>
              <w:ind/>
              <w:jc w:val="both"/>
              <w:rPr/>
            </w:pPr>
            <w:r/>
            <w:r/>
          </w:p>
          <w:p w14:paraId="4F1D10BB">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14:paraId="4716C275">
            <w:pPr>
              <w:pBdr/>
              <w:spacing/>
              <w:ind/>
              <w:jc w:val="both"/>
              <w:rPr/>
            </w:pPr>
            <w:r/>
            <w:r/>
          </w:p>
          <w:p w14:paraId="2527215A">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14:paraId="2A0D7890">
            <w:pPr>
              <w:pBdr/>
              <w:spacing/>
              <w:ind w:left="660"/>
              <w:jc w:val="both"/>
              <w:rPr/>
            </w:pPr>
            <w:r/>
            <w:r/>
          </w:p>
          <w:p w14:paraId="0E4EF902">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14:paraId="1D9CAD73">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14:paraId="32B6FE42">
            <w:pPr>
              <w:pBdr/>
              <w:spacing/>
              <w:ind w:firstLine="720"/>
              <w:jc w:val="both"/>
              <w:rPr/>
            </w:pPr>
            <w:r/>
            <w:r/>
          </w:p>
          <w:p w14:paraId="0F336440">
            <w:pPr>
              <w:pStyle w:val="921"/>
              <w:numPr>
                <w:ilvl w:val="0"/>
                <w:numId w:val="16"/>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14:paraId="78455B8B">
            <w:pPr>
              <w:pBdr/>
              <w:spacing/>
              <w:ind w:left="660"/>
              <w:jc w:val="both"/>
              <w:rPr/>
            </w:pPr>
            <w:r/>
            <w:r/>
          </w:p>
          <w:p w14:paraId="6CD2CB37">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14:paraId="4B1BA0BF">
            <w:pPr>
              <w:pBdr/>
              <w:spacing/>
              <w:ind/>
              <w:jc w:val="both"/>
              <w:rPr/>
            </w:pPr>
            <w:r>
              <w:t xml:space="preserve">b) propunerea financiară;</w:t>
            </w:r>
            <w:r/>
          </w:p>
          <w:p w14:paraId="5328AEE9">
            <w:pPr>
              <w:pBdr/>
              <w:spacing/>
              <w:ind/>
              <w:jc w:val="both"/>
              <w:rPr/>
            </w:pPr>
            <w:r>
              <w:t xml:space="preserve">c) caietul de sarcini</w:t>
            </w:r>
            <w:r>
              <w:t xml:space="preserve">, </w:t>
            </w:r>
            <w:r>
              <w:t xml:space="preserve">după caz</w:t>
            </w:r>
            <w:r>
              <w:t xml:space="preserve">;</w:t>
            </w:r>
            <w:r/>
          </w:p>
          <w:p w14:paraId="5D9CEB4A">
            <w:pPr>
              <w:pBdr/>
              <w:spacing/>
              <w:ind/>
              <w:jc w:val="both"/>
              <w:rPr/>
            </w:pPr>
            <w:r>
              <w:t xml:space="preserve">d) alte anexe, după caz.</w:t>
            </w:r>
            <w:r/>
          </w:p>
          <w:p w14:paraId="6DAFC31E">
            <w:pPr>
              <w:pBdr/>
              <w:spacing/>
              <w:ind/>
              <w:jc w:val="both"/>
              <w:rPr/>
            </w:pPr>
            <w:r/>
            <w:r/>
          </w:p>
          <w:p w14:paraId="28B19731">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14:paraId="0D16DD90">
            <w:pPr>
              <w:pBdr/>
              <w:spacing/>
              <w:ind/>
              <w:jc w:val="both"/>
              <w:rPr>
                <w:b/>
                <w:bCs/>
              </w:rPr>
            </w:pPr>
            <w:r>
              <w:rPr>
                <w:b/>
                <w:bCs/>
              </w:rPr>
            </w:r>
            <w:r>
              <w:rPr>
                <w:b/>
                <w:bCs/>
              </w:rPr>
            </w:r>
            <w:r>
              <w:rPr>
                <w:b/>
                <w:bCs/>
              </w:rPr>
            </w:r>
          </w:p>
          <w:p w14:paraId="41329BC9">
            <w:pPr>
              <w:pBdr/>
              <w:spacing/>
              <w:ind/>
              <w:jc w:val="both"/>
              <w:rPr/>
            </w:pPr>
            <w:r>
              <w:t xml:space="preserve">8.1 - (1) Prezentul acord</w:t>
            </w:r>
            <w:r>
              <w:t xml:space="preserve"> -</w:t>
            </w:r>
            <w:r>
              <w:t xml:space="preserve"> cadru încetează de drept:</w:t>
            </w:r>
            <w:r/>
          </w:p>
          <w:p w14:paraId="60A6CD59">
            <w:pPr>
              <w:pBdr/>
              <w:spacing/>
              <w:ind/>
              <w:jc w:val="both"/>
              <w:rPr/>
            </w:pPr>
            <w:r>
              <w:t xml:space="preserve">- prin ajungerea la termen;</w:t>
            </w:r>
            <w:r/>
          </w:p>
          <w:p w14:paraId="5CD561FA">
            <w:pPr>
              <w:pBdr/>
              <w:spacing/>
              <w:ind/>
              <w:jc w:val="both"/>
              <w:rPr/>
            </w:pPr>
            <w:r>
              <w:t xml:space="preserve">          (2)Acordul </w:t>
            </w:r>
            <w:r>
              <w:t xml:space="preserve">- </w:t>
            </w:r>
            <w:r>
              <w:t xml:space="preserve">cadru poate înceta şi în următoarele cazuri:</w:t>
            </w:r>
            <w:r/>
          </w:p>
          <w:p w14:paraId="016FFF7A">
            <w:pPr>
              <w:pBdr/>
              <w:spacing/>
              <w:ind/>
              <w:jc w:val="both"/>
              <w:rPr/>
            </w:pPr>
            <w:r>
              <w:t xml:space="preserve">- prin acordul de voinţă al părţilor ;</w:t>
            </w:r>
            <w:r/>
          </w:p>
          <w:p w14:paraId="000FF2BB">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14:paraId="3444286A">
            <w:pPr>
              <w:pBdr/>
              <w:spacing/>
              <w:ind/>
              <w:jc w:val="both"/>
              <w:rPr/>
            </w:pPr>
            <w:r/>
            <w:r/>
          </w:p>
          <w:p w14:paraId="0A95947D">
            <w:pPr>
              <w:pBdr/>
              <w:spacing/>
              <w:ind/>
              <w:jc w:val="both"/>
              <w:rPr/>
            </w:pPr>
            <w:r>
              <w:t xml:space="preserve">CLAUZE APLICABILE CONTRACTELOR SUBSECVENTE</w:t>
            </w:r>
            <w:r/>
          </w:p>
          <w:p w14:paraId="3C653F05">
            <w:pPr>
              <w:pBdr/>
              <w:spacing/>
              <w:ind/>
              <w:jc w:val="both"/>
              <w:rPr/>
            </w:pPr>
            <w:r/>
            <w:r/>
          </w:p>
          <w:p w14:paraId="5DB41CD6">
            <w:pPr>
              <w:pBdr/>
              <w:spacing/>
              <w:ind w:left="710"/>
              <w:jc w:val="both"/>
              <w:rPr>
                <w:b/>
                <w:bCs/>
              </w:rPr>
            </w:pPr>
            <w:r>
              <w:rPr>
                <w:b/>
                <w:bCs/>
              </w:rPr>
              <w:t xml:space="preserve">9. Executarea contractelor subsecvente </w:t>
            </w:r>
            <w:r>
              <w:rPr>
                <w:b/>
                <w:bCs/>
              </w:rPr>
            </w:r>
            <w:r>
              <w:rPr>
                <w:b/>
                <w:bCs/>
              </w:rPr>
            </w:r>
          </w:p>
          <w:p w14:paraId="6ADFAB16">
            <w:pPr>
              <w:pBdr/>
              <w:spacing/>
              <w:ind w:left="710"/>
              <w:jc w:val="both"/>
              <w:rPr>
                <w:b/>
                <w:bCs/>
              </w:rPr>
            </w:pPr>
            <w:r>
              <w:rPr>
                <w:b/>
                <w:bCs/>
              </w:rPr>
            </w:r>
            <w:r>
              <w:rPr>
                <w:b/>
                <w:bCs/>
              </w:rPr>
            </w:r>
            <w:r>
              <w:rPr>
                <w:b/>
                <w:bCs/>
              </w:rPr>
            </w:r>
          </w:p>
          <w:p w14:paraId="2ADE5E3B">
            <w:pPr>
              <w:pBdr/>
              <w:spacing/>
              <w:ind/>
              <w:jc w:val="both"/>
              <w:rPr/>
            </w:pPr>
            <w:r>
              <w:t xml:space="preserve">9.1 Executarea contractelor subsecvente va începe din momentul încheierii acestora.</w:t>
            </w:r>
            <w:r/>
          </w:p>
          <w:p w14:paraId="62111544">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14:paraId="184DF7A1">
            <w:pPr>
              <w:pBdr/>
              <w:spacing/>
              <w:ind/>
              <w:jc w:val="both"/>
              <w:rPr/>
            </w:pPr>
            <w:r/>
            <w:r/>
          </w:p>
          <w:p w14:paraId="3CDC828D">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14:paraId="3D202833">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14:paraId="42DBE686">
            <w:pPr>
              <w:pBdr/>
              <w:spacing/>
              <w:ind/>
              <w:jc w:val="both"/>
              <w:rPr/>
            </w:pPr>
            <w:r/>
            <w:r/>
          </w:p>
          <w:p w14:paraId="7F0F1001">
            <w:pPr>
              <w:pBdr/>
              <w:spacing/>
              <w:ind w:left="710"/>
              <w:jc w:val="both"/>
              <w:rPr>
                <w:b/>
                <w:bCs/>
              </w:rPr>
            </w:pPr>
            <w:r>
              <w:rPr>
                <w:b/>
                <w:bCs/>
              </w:rPr>
              <w:t xml:space="preserve">11. Litigii</w:t>
            </w:r>
            <w:r>
              <w:rPr>
                <w:b/>
                <w:bCs/>
              </w:rPr>
            </w:r>
            <w:r>
              <w:rPr>
                <w:b/>
                <w:bCs/>
              </w:rPr>
            </w:r>
          </w:p>
          <w:p w14:paraId="0A9BFB6E">
            <w:pPr>
              <w:pBdr/>
              <w:spacing/>
              <w:ind w:left="710"/>
              <w:jc w:val="both"/>
              <w:rPr>
                <w:b/>
                <w:bCs/>
              </w:rPr>
            </w:pPr>
            <w:r>
              <w:rPr>
                <w:b/>
                <w:bCs/>
              </w:rPr>
            </w:r>
            <w:r>
              <w:rPr>
                <w:b/>
                <w:bCs/>
              </w:rPr>
            </w:r>
            <w:r>
              <w:rPr>
                <w:b/>
                <w:bCs/>
              </w:rPr>
            </w:r>
          </w:p>
          <w:p w14:paraId="551A3541">
            <w:pPr>
              <w:pBdr/>
              <w:spacing/>
              <w:ind/>
              <w:jc w:val="both"/>
              <w:rPr/>
            </w:pPr>
            <w:r>
              <w:t xml:space="preserve">11.1 Litigiile ce pot apărea ca urmare a aplicării şi interpretării prevederilor prezentului acord - cadru se vor soluţiona pe cale amiabilă.</w:t>
            </w:r>
            <w:r/>
          </w:p>
          <w:p w14:paraId="593E260D">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14:paraId="44F82891">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14:paraId="6FE2A4E4">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14:paraId="51D464F5">
            <w:pPr>
              <w:pBdr/>
              <w:spacing/>
              <w:ind/>
              <w:jc w:val="both"/>
              <w:rPr/>
            </w:pPr>
            <w:r/>
            <w:r/>
          </w:p>
          <w:p w14:paraId="69FA85AF">
            <w:pPr>
              <w:pBdr/>
              <w:spacing/>
              <w:ind/>
              <w:jc w:val="both"/>
              <w:rPr/>
            </w:pPr>
            <w:r/>
            <w:r/>
          </w:p>
          <w:p w14:paraId="6A3817A4">
            <w:pPr>
              <w:pBdr/>
              <w:spacing/>
              <w:ind/>
              <w:jc w:val="both"/>
              <w:rPr/>
            </w:pPr>
            <w:r/>
            <w:r/>
          </w:p>
          <w:p w14:paraId="3ED7D57A">
            <w:pPr>
              <w:pBdr/>
              <w:spacing/>
              <w:ind/>
              <w:jc w:val="both"/>
              <w:rPr/>
            </w:pPr>
            <w:r/>
            <w:r/>
          </w:p>
          <w:p w14:paraId="340BDFC1">
            <w:pPr>
              <w:pBdr/>
              <w:spacing/>
              <w:ind/>
              <w:jc w:val="both"/>
              <w:rPr/>
            </w:pPr>
            <w:r/>
            <w:r/>
          </w:p>
          <w:p w14:paraId="60A53BD4">
            <w:pPr>
              <w:pBdr/>
              <w:spacing/>
              <w:ind/>
              <w:jc w:val="both"/>
              <w:rPr/>
            </w:pPr>
            <w:r/>
            <w:r/>
          </w:p>
          <w:p w14:paraId="2F98F4F6">
            <w:pPr>
              <w:pBdr/>
              <w:spacing/>
              <w:ind/>
              <w:jc w:val="both"/>
              <w:rPr/>
            </w:pPr>
            <w:r/>
            <w:r/>
          </w:p>
          <w:p w14:paraId="7E04D562">
            <w:pPr>
              <w:pBdr/>
              <w:spacing/>
              <w:ind/>
              <w:jc w:val="both"/>
              <w:rPr/>
            </w:pPr>
            <w:r/>
            <w:r/>
          </w:p>
          <w:p w14:paraId="3AF6C5D6">
            <w:pPr>
              <w:pBdr/>
              <w:spacing/>
              <w:ind/>
              <w:jc w:val="both"/>
              <w:rPr/>
            </w:pPr>
            <w:r>
              <w:t xml:space="preserve">Promitent-achizitor,                                              Promitent-</w:t>
            </w:r>
            <w:r>
              <w:t xml:space="preserve">furnizor</w:t>
            </w:r>
            <w:r>
              <w:t xml:space="preserve">/</w:t>
            </w:r>
            <w:r>
              <w:t xml:space="preserve">prestator,</w:t>
            </w:r>
            <w:r/>
          </w:p>
          <w:p w14:paraId="2F32A3D7">
            <w:pPr>
              <w:pBdr/>
              <w:spacing/>
              <w:ind/>
              <w:jc w:val="both"/>
              <w:rPr/>
            </w:pPr>
            <w:r>
              <w:t xml:space="preserve">              ...........................                                                     ...........</w:t>
            </w:r>
            <w:r>
              <w:t xml:space="preserve">...............</w:t>
            </w:r>
            <w:r/>
          </w:p>
          <w:p w14:paraId="1ED1DF16">
            <w:pPr>
              <w:pBdr/>
              <w:spacing/>
              <w:ind/>
              <w:jc w:val="both"/>
              <w:rPr/>
            </w:pPr>
            <w:r>
              <w:t xml:space="preserve">                                                                                                                                                                 (semnatura autorizata)                                              (semnatura autorizata)</w:t>
            </w:r>
            <w:r/>
          </w:p>
          <w:p w14:paraId="4BD170F4">
            <w:pPr>
              <w:pBdr/>
              <w:spacing/>
              <w:ind/>
              <w:jc w:val="both"/>
              <w:rPr/>
            </w:pPr>
            <w:r>
              <w:t xml:space="preserve">                                                                                                   </w:t>
            </w:r>
            <w:r/>
          </w:p>
          <w:p w14:paraId="63A9906D">
            <w:pPr>
              <w:pBdr/>
              <w:spacing/>
              <w:ind/>
              <w:jc w:val="both"/>
              <w:rPr/>
            </w:pPr>
            <w:r/>
            <w:r/>
          </w:p>
          <w:p w14:paraId="2B886807">
            <w:pPr>
              <w:pBdr/>
              <w:spacing/>
              <w:ind/>
              <w:jc w:val="both"/>
              <w:rPr/>
            </w:pPr>
            <w:r/>
            <w:r/>
          </w:p>
          <w:p w14:paraId="341044F8">
            <w:pPr>
              <w:pBdr/>
              <w:spacing/>
              <w:ind/>
              <w:jc w:val="both"/>
              <w:rPr/>
            </w:pPr>
            <w:r/>
            <w:r/>
          </w:p>
          <w:p w14:paraId="04E8A036">
            <w:pPr>
              <w:pBdr/>
              <w:spacing/>
              <w:ind/>
              <w:jc w:val="both"/>
              <w:rPr/>
            </w:pPr>
            <w:r>
              <w:t xml:space="preserve">Promitent-achizitor,                                              Promitent-</w:t>
            </w:r>
            <w:r>
              <w:t xml:space="preserve">furnizor </w:t>
            </w:r>
            <w:r>
              <w:t xml:space="preserve">/</w:t>
            </w:r>
            <w:r>
              <w:t xml:space="preserve">prestator,</w:t>
            </w:r>
            <w:r/>
          </w:p>
          <w:p w14:paraId="52E85FC4">
            <w:pPr>
              <w:pBdr/>
              <w:spacing/>
              <w:ind/>
              <w:jc w:val="both"/>
              <w:rPr/>
            </w:pPr>
            <w:r>
              <w:t xml:space="preserve">              ...........................                                                     ...........................</w:t>
            </w:r>
            <w:r/>
          </w:p>
          <w:p w14:paraId="3094CECD">
            <w:pPr>
              <w:pBdr/>
              <w:spacing/>
              <w:ind/>
              <w:jc w:val="both"/>
              <w:rPr/>
            </w:pPr>
            <w:r/>
            <w:r/>
          </w:p>
          <w:p w14:paraId="52F60661">
            <w:pPr>
              <w:pBdr/>
              <w:spacing/>
              <w:ind/>
              <w:jc w:val="both"/>
              <w:rPr/>
            </w:pPr>
            <w:r>
              <w:t xml:space="preserve">                                                                                                                                                                 (semnatura autorizata)                                              (semnatura autorizata)</w:t>
            </w:r>
            <w:r/>
          </w:p>
          <w:p w14:paraId="43B2A743">
            <w:pPr>
              <w:pBdr/>
              <w:spacing/>
              <w:ind/>
              <w:jc w:val="both"/>
              <w:rPr/>
            </w:pPr>
            <w:r>
              <w:t xml:space="preserve">                      </w:t>
            </w:r>
            <w:r>
              <w:t xml:space="preserve">                           </w:t>
            </w:r>
            <w:r>
              <w:t xml:space="preserve">                                       </w:t>
            </w:r>
            <w:r>
              <w:t xml:space="preserve"> </w:t>
            </w:r>
            <w:r/>
          </w:p>
          <w:p w14:paraId="74D0A1CB">
            <w:pPr>
              <w:pBdr/>
              <w:spacing/>
              <w:ind/>
              <w:jc w:val="both"/>
              <w:rPr/>
            </w:pPr>
            <w:r/>
            <w:r/>
          </w:p>
          <w:p w14:paraId="73659E88">
            <w:pPr>
              <w:pBdr/>
              <w:spacing/>
              <w:ind/>
              <w:jc w:val="both"/>
              <w:rPr/>
            </w:pPr>
            <w:r/>
            <w:r/>
          </w:p>
          <w:p w14:paraId="7A4DEDFB">
            <w:pPr>
              <w:pBdr/>
              <w:spacing/>
              <w:ind/>
              <w:jc w:val="both"/>
              <w:rPr/>
            </w:pPr>
            <w:r>
              <w:t xml:space="preserve">Promitent-achizitor,                                              Promitent-</w:t>
            </w:r>
            <w:r>
              <w:t xml:space="preserve">furnizor </w:t>
            </w:r>
            <w:r>
              <w:t xml:space="preserve">/</w:t>
            </w:r>
            <w:r>
              <w:t xml:space="preserve">prestator,</w:t>
            </w:r>
            <w:r/>
          </w:p>
          <w:p w14:paraId="79EC6EE1">
            <w:pPr>
              <w:pBdr/>
              <w:spacing/>
              <w:ind/>
              <w:jc w:val="both"/>
              <w:rPr/>
            </w:pPr>
            <w:r>
              <w:t xml:space="preserve">              ...........................                                                     ...........................</w:t>
            </w:r>
            <w:r/>
          </w:p>
          <w:p w14:paraId="28937256">
            <w:pPr>
              <w:pBdr/>
              <w:spacing/>
              <w:ind/>
              <w:jc w:val="both"/>
              <w:rPr/>
            </w:pPr>
            <w:r/>
            <w:r/>
          </w:p>
          <w:p w14:paraId="767F3B4E">
            <w:pPr>
              <w:pBdr/>
              <w:spacing/>
              <w:ind/>
              <w:jc w:val="both"/>
              <w:rPr/>
            </w:pPr>
            <w:r>
              <w:t xml:space="preserve">                                                                                                                                                                 (semnatura autorizata)                                              (semnatura autorizata)</w:t>
            </w:r>
            <w:r/>
          </w:p>
          <w:p w14:paraId="59A3620E">
            <w:pPr>
              <w:pBdr/>
              <w:spacing/>
              <w:ind/>
              <w:jc w:val="both"/>
              <w:rPr/>
            </w:pPr>
            <w:r>
              <w:t xml:space="preserve">                      </w:t>
            </w:r>
            <w:r>
              <w:t xml:space="preserve">                                                                              </w:t>
            </w:r>
            <w:r/>
          </w:p>
          <w:p w14:paraId="55FF0FF4">
            <w:pPr>
              <w:pBdr/>
              <w:spacing/>
              <w:ind/>
              <w:jc w:val="both"/>
              <w:rPr>
                <w:sz w:val="28"/>
                <w:szCs w:val="28"/>
              </w:rPr>
            </w:pPr>
            <w:r>
              <w:rPr>
                <w:sz w:val="28"/>
                <w:szCs w:val="28"/>
              </w:rPr>
            </w:r>
            <w:r>
              <w:rPr>
                <w:sz w:val="28"/>
                <w:szCs w:val="28"/>
              </w:rPr>
            </w:r>
            <w:r>
              <w:rPr>
                <w:sz w:val="28"/>
                <w:szCs w:val="28"/>
              </w:rPr>
            </w:r>
          </w:p>
          <w:p w14:paraId="2D743F42">
            <w:pPr>
              <w:pBdr/>
              <w:spacing/>
              <w:ind/>
              <w:jc w:val="both"/>
              <w:rPr/>
            </w:pPr>
            <w:r/>
            <w:r/>
          </w:p>
          <w:p w14:paraId="1EC920CC">
            <w:pPr>
              <w:pBdr/>
              <w:spacing/>
              <w:ind/>
              <w:jc w:val="both"/>
              <w:rPr/>
            </w:pPr>
            <w:r/>
            <w:r/>
          </w:p>
          <w:p w14:paraId="33F04F00">
            <w:pPr>
              <w:pBdr/>
              <w:spacing/>
              <w:ind/>
              <w:jc w:val="both"/>
              <w:rPr/>
            </w:pPr>
            <w:r/>
            <w:r/>
          </w:p>
          <w:p w14:paraId="5D580AE0">
            <w:pPr>
              <w:pBdr/>
              <w:spacing/>
              <w:ind/>
              <w:jc w:val="both"/>
              <w:rPr/>
            </w:pPr>
            <w:r/>
            <w:r/>
          </w:p>
        </w:tc>
      </w:tr>
      <w:tr>
        <w:trPr>
          <w:trHeight w:val="697"/>
        </w:trPr>
        <w:tc>
          <w:tcPr>
            <w:tcBorders/>
            <w:tcW w:w="10173" w:type="dxa"/>
            <w:vAlign w:val="center"/>
          </w:tcPr>
          <w:p w14:paraId="50D7191F">
            <w:pPr>
              <w:pBdr/>
              <w:spacing/>
              <w:ind/>
              <w:jc w:val="right"/>
              <w:rPr/>
            </w:pPr>
            <w:r/>
            <w:r/>
          </w:p>
          <w:p w14:paraId="41185727">
            <w:pPr>
              <w:pBdr/>
              <w:spacing/>
              <w:ind/>
              <w:jc w:val="right"/>
              <w:rPr/>
            </w:pPr>
            <w:r/>
            <w:r/>
          </w:p>
          <w:p w14:paraId="72A7ACC6">
            <w:pPr>
              <w:pBdr/>
              <w:spacing/>
              <w:ind/>
              <w:jc w:val="right"/>
              <w:rPr/>
            </w:pPr>
            <w:r/>
            <w:r/>
          </w:p>
          <w:p w14:paraId="63CE0B33">
            <w:pPr>
              <w:pBdr/>
              <w:spacing/>
              <w:ind/>
              <w:jc w:val="right"/>
              <w:rPr/>
            </w:pPr>
            <w:r/>
            <w:r/>
          </w:p>
          <w:p w14:paraId="5AB64CAA">
            <w:pPr>
              <w:pBdr/>
              <w:spacing/>
              <w:ind/>
              <w:jc w:val="right"/>
              <w:rPr/>
            </w:pPr>
            <w:r/>
            <w:r/>
          </w:p>
          <w:p w14:paraId="1C47CB4A">
            <w:pPr>
              <w:pBdr/>
              <w:spacing/>
              <w:ind/>
              <w:jc w:val="right"/>
              <w:rPr/>
            </w:pPr>
            <w:r>
              <w:t xml:space="preserve">Anexa nr.</w:t>
            </w:r>
            <w:r>
              <w:t xml:space="preserve"> </w:t>
            </w:r>
            <w:r>
              <w:t xml:space="preserve">2</w:t>
            </w:r>
            <w:r/>
          </w:p>
          <w:p w14:paraId="68C5D55C">
            <w:pPr>
              <w:pBdr/>
              <w:spacing/>
              <w:ind/>
              <w:jc w:val="right"/>
              <w:rPr/>
            </w:pPr>
            <w:r>
              <w:t xml:space="preserve">la </w:t>
            </w:r>
            <w:r>
              <w:t xml:space="preserve">Ordinul </w:t>
            </w:r>
            <w:r>
              <w:t xml:space="preserve">ministrului finanţelor</w:t>
            </w:r>
            <w:r/>
          </w:p>
          <w:p w14:paraId="68522C39">
            <w:pPr>
              <w:pBdr/>
              <w:spacing/>
              <w:ind/>
              <w:jc w:val="right"/>
              <w:rPr/>
            </w:pPr>
            <w:r>
              <w:t xml:space="preserve">nr._________</w:t>
            </w:r>
            <w:r>
              <w:t xml:space="preserve">din “____” ________ 20</w:t>
            </w:r>
            <w:r>
              <w:t xml:space="preserve">21</w:t>
            </w:r>
            <w:r>
              <w:t xml:space="preserve">___</w:t>
            </w:r>
            <w:r/>
          </w:p>
          <w:p w14:paraId="02E28004">
            <w:pPr>
              <w:pBdr/>
              <w:spacing/>
              <w:ind/>
              <w:jc w:val="both"/>
              <w:rPr/>
            </w:pPr>
            <w:r/>
            <w:r/>
          </w:p>
        </w:tc>
      </w:tr>
    </w:tbl>
    <w:p w14:paraId="4DD2694E">
      <w:pPr>
        <w:pBdr/>
        <w:tabs>
          <w:tab w:val="left" w:leader="none" w:pos="3900"/>
        </w:tabs>
        <w:spacing/>
        <w:ind/>
        <w:jc w:val="center"/>
        <w:rPr>
          <w:b/>
          <w:bCs/>
        </w:rPr>
      </w:pPr>
      <w:r>
        <w:rPr>
          <w:b/>
          <w:bCs/>
        </w:rPr>
      </w:r>
      <w:r>
        <w:rPr>
          <w:b/>
          <w:bCs/>
        </w:rPr>
      </w:r>
      <w:r>
        <w:rPr>
          <w:b/>
          <w:bCs/>
        </w:rPr>
      </w:r>
    </w:p>
    <w:p w14:paraId="0105729C">
      <w:pPr>
        <w:pBdr/>
        <w:tabs>
          <w:tab w:val="left" w:leader="none" w:pos="3900"/>
        </w:tabs>
        <w:spacing/>
        <w:ind/>
        <w:jc w:val="center"/>
        <w:rPr>
          <w:b/>
          <w:bCs/>
        </w:rPr>
      </w:pPr>
      <w:r>
        <w:rPr>
          <w:b/>
          <w:bCs/>
        </w:rPr>
        <w:t xml:space="preserve">Lista ordinelor ministrului finanţelor care se abrogă</w:t>
      </w:r>
      <w:r>
        <w:rPr>
          <w:b/>
          <w:bCs/>
        </w:rPr>
      </w:r>
      <w:r>
        <w:rPr>
          <w:b/>
          <w:bCs/>
        </w:rPr>
      </w:r>
    </w:p>
    <w:p w14:paraId="288C71C8">
      <w:pPr>
        <w:pBdr/>
        <w:spacing/>
        <w:ind/>
        <w:jc w:val="both"/>
        <w:rPr/>
      </w:pPr>
      <w:r/>
      <w:r/>
    </w:p>
    <w:p w14:paraId="30D68F32">
      <w:pPr>
        <w:pBdr/>
        <w:spacing/>
        <w:ind/>
        <w:jc w:val="both"/>
        <w:rPr/>
      </w:pPr>
      <w:r/>
      <w:r/>
    </w:p>
    <w:p w14:paraId="16EB891D">
      <w:pPr>
        <w:pStyle w:val="921"/>
        <w:numPr>
          <w:ilvl w:val="0"/>
          <w:numId w:val="17"/>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14:paraId="134C8A6A">
      <w:pPr>
        <w:pStyle w:val="921"/>
        <w:numPr>
          <w:ilvl w:val="0"/>
          <w:numId w:val="0"/>
        </w:numPr>
        <w:pBdr/>
        <w:spacing/>
        <w:ind w:left="720"/>
        <w:rPr/>
      </w:pPr>
      <w:r/>
      <w:r/>
    </w:p>
    <w:p w14:paraId="21219449">
      <w:pPr>
        <w:pStyle w:val="921"/>
        <w:numPr>
          <w:ilvl w:val="0"/>
          <w:numId w:val="17"/>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14:paraId="073A706A">
      <w:pPr>
        <w:pBdr/>
        <w:spacing/>
        <w:ind/>
        <w:rPr/>
      </w:pPr>
      <w:r/>
      <w:r/>
    </w:p>
    <w:p w14:paraId="0E99D051">
      <w:pPr>
        <w:pStyle w:val="921"/>
        <w:numPr>
          <w:ilvl w:val="0"/>
          <w:numId w:val="17"/>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14:paraId="43167C95">
      <w:pPr>
        <w:pStyle w:val="921"/>
        <w:numPr>
          <w:ilvl w:val="0"/>
          <w:numId w:val="0"/>
        </w:numPr>
        <w:pBdr/>
        <w:spacing/>
        <w:ind w:left="720"/>
        <w:rPr/>
      </w:pPr>
      <w:r/>
      <w:r/>
    </w:p>
    <w:p w14:paraId="61927658">
      <w:pPr>
        <w:pStyle w:val="921"/>
        <w:numPr>
          <w:ilvl w:val="0"/>
          <w:numId w:val="0"/>
        </w:numPr>
        <w:pBdr/>
        <w:spacing/>
        <w:ind w:left="720"/>
        <w:rPr/>
      </w:pPr>
      <w:r>
        <w:t xml:space="preserve">  </w:t>
      </w:r>
      <w:r>
        <w:t xml:space="preserve"> </w:t>
      </w:r>
      <w:r/>
    </w:p>
    <w:p w14:paraId="745814AD">
      <w:pPr>
        <w:pBdr/>
        <w:spacing/>
        <w:ind/>
        <w:jc w:val="both"/>
        <w:rPr/>
      </w:pPr>
      <w:r/>
      <w:r/>
    </w:p>
    <w:p w14:paraId="51055289">
      <w:pPr>
        <w:pBdr/>
        <w:spacing/>
        <w:ind/>
        <w:jc w:val="both"/>
        <w:rPr/>
      </w:pPr>
      <w:r/>
      <w:r/>
    </w:p>
    <w:p w14:paraId="445164C2">
      <w:pPr>
        <w:pBdr/>
        <w:spacing/>
        <w:ind/>
        <w:jc w:val="both"/>
        <w:rPr/>
      </w:pPr>
      <w:r/>
      <w:r/>
    </w:p>
    <w:p w14:paraId="58D0669B">
      <w:pPr>
        <w:pBdr/>
        <w:spacing/>
        <w:ind/>
        <w:jc w:val="both"/>
        <w:rPr/>
      </w:pPr>
      <w:r/>
      <w:r/>
    </w:p>
    <w:p w14:paraId="1903610B">
      <w:pPr>
        <w:pBdr/>
        <w:spacing/>
        <w:ind/>
        <w:jc w:val="both"/>
        <w:rPr/>
      </w:pPr>
      <w:r/>
      <w:r/>
    </w:p>
    <w:p w14:paraId="36ECE3EE">
      <w:pPr>
        <w:pBdr/>
        <w:spacing/>
        <w:ind/>
        <w:jc w:val="both"/>
        <w:rPr/>
      </w:pPr>
      <w:r/>
      <w:r/>
    </w:p>
    <w:p w14:paraId="2552A715">
      <w:pPr>
        <w:pBdr/>
        <w:spacing/>
        <w:ind/>
        <w:jc w:val="both"/>
        <w:rPr/>
      </w:pPr>
      <w:r/>
      <w:r/>
    </w:p>
    <w:p w14:paraId="03522C21">
      <w:pPr>
        <w:pBdr/>
        <w:spacing/>
        <w:ind/>
        <w:jc w:val="both"/>
        <w:rPr/>
      </w:pPr>
      <w:r/>
      <w:r/>
    </w:p>
    <w:p w14:paraId="7A2B4BB8">
      <w:pPr>
        <w:pBdr/>
        <w:spacing/>
        <w:ind/>
        <w:jc w:val="both"/>
        <w:rPr/>
      </w:pPr>
      <w:r/>
      <w:r/>
    </w:p>
    <w:p w14:paraId="2F8B0B3D">
      <w:pPr>
        <w:pBdr>
          <w:top w:val="none" w:color="000000" w:sz="4" w:space="0"/>
          <w:left w:val="none" w:color="000000" w:sz="4" w:space="0"/>
          <w:bottom w:val="none" w:color="000000" w:sz="4" w:space="0"/>
          <w:right w:val="none" w:color="000000" w:sz="4" w:space="0"/>
        </w:pBdr>
        <w:spacing/>
        <w:ind w:right="-425"/>
        <w:rPr>
          <w:rFonts w:ascii="Times New Roman" w:hAnsi="Times New Roman" w:eastAsia="Times New Roman" w:cs="Times New Roman"/>
          <w:b/>
          <w:bCs/>
          <w:color w:val="000000" w:themeColor="text1"/>
          <w:spacing w:val="-6"/>
          <w:sz w:val="24"/>
          <w:szCs w:val="24"/>
          <w:highlight w:val="white"/>
          <w:u w:val="single"/>
        </w:rPr>
      </w:pPr>
      <w:r>
        <w:rPr>
          <w:rFonts w:ascii="Times New Roman" w:hAnsi="Times New Roman" w:eastAsia="Times New Roman" w:cs="Times New Roman"/>
          <w:b/>
          <w:color w:val="000000" w:themeColor="text1"/>
          <w:spacing w:val="-6"/>
          <w:sz w:val="24"/>
          <w:szCs w:val="24"/>
          <w:highlight w:val="none"/>
          <w:u w:val="none"/>
        </w:rPr>
      </w:r>
      <w:r>
        <w:rPr>
          <w:rFonts w:ascii="Times New Roman" w:hAnsi="Times New Roman" w:eastAsia="Times New Roman" w:cs="Times New Roman"/>
          <w:b/>
          <w:bCs/>
          <w:color w:val="000000" w:themeColor="text1"/>
          <w:spacing w:val="-6"/>
          <w:sz w:val="24"/>
          <w:szCs w:val="24"/>
          <w:highlight w:val="white"/>
          <w:u w:val="single"/>
        </w:rPr>
      </w:r>
      <w:r>
        <w:rPr>
          <w:rFonts w:ascii="Times New Roman" w:hAnsi="Times New Roman" w:eastAsia="Times New Roman" w:cs="Times New Roman"/>
          <w:b/>
          <w:bCs/>
          <w:color w:val="000000" w:themeColor="text1"/>
          <w:spacing w:val="-6"/>
          <w:sz w:val="24"/>
          <w:szCs w:val="24"/>
          <w:highlight w:val="white"/>
          <w:u w:val="single"/>
        </w:rPr>
      </w:r>
    </w:p>
    <w:p w14:paraId="67779B3A">
      <w:pPr>
        <w:pStyle w:val="759"/>
        <w:pBdr/>
        <w:spacing/>
        <w:ind/>
        <w:jc w:val="right"/>
        <w:rPr>
          <w:lang w:val="it-IT"/>
        </w:rPr>
      </w:pPr>
      <w:r>
        <w:rPr>
          <w:lang w:val="it-IT"/>
        </w:rPr>
      </w:r>
      <w:r>
        <w:rPr>
          <w:lang w:val="it-IT"/>
        </w:rPr>
      </w:r>
      <w:r>
        <w:rPr>
          <w:lang w:val="it-IT"/>
        </w:rPr>
      </w:r>
    </w:p>
    <w:p w14:paraId="5DCFA86C">
      <w:pPr>
        <w:pStyle w:val="759"/>
        <w:pBdr/>
        <w:spacing/>
        <w:ind/>
        <w:jc w:val="right"/>
        <w:rPr>
          <w:lang w:val="it-IT"/>
        </w:rPr>
      </w:pPr>
      <w:r>
        <w:rPr>
          <w:lang w:val="it-IT"/>
        </w:rPr>
      </w:r>
      <w:r>
        <w:rPr>
          <w:lang w:val="it-IT"/>
        </w:rPr>
      </w:r>
      <w:r>
        <w:rPr>
          <w:lang w:val="it-IT"/>
        </w:rPr>
      </w:r>
    </w:p>
    <w:p w14:paraId="355AA81F">
      <w:pPr>
        <w:pStyle w:val="759"/>
        <w:pBdr/>
        <w:spacing/>
        <w:ind/>
        <w:jc w:val="right"/>
        <w:rPr>
          <w:lang w:val="it-IT"/>
        </w:rPr>
      </w:pPr>
      <w:r>
        <w:rPr>
          <w:lang w:val="it-IT"/>
        </w:rPr>
      </w:r>
      <w:r>
        <w:rPr>
          <w:lang w:val="it-IT"/>
        </w:rPr>
      </w:r>
      <w:r>
        <w:rPr>
          <w:lang w:val="it-IT"/>
        </w:rPr>
      </w:r>
    </w:p>
    <w:p w14:paraId="5B73AB67">
      <w:pPr>
        <w:pStyle w:val="759"/>
        <w:pBdr/>
        <w:spacing/>
        <w:ind/>
        <w:jc w:val="right"/>
        <w:rPr>
          <w:lang w:val="it-IT"/>
        </w:rPr>
      </w:pPr>
      <w:r>
        <w:rPr>
          <w:lang w:val="it-IT"/>
        </w:rPr>
      </w:r>
      <w:r>
        <w:rPr>
          <w:lang w:val="it-IT"/>
        </w:rPr>
      </w:r>
      <w:r>
        <w:rPr>
          <w:lang w:val="it-IT"/>
        </w:rPr>
      </w:r>
    </w:p>
    <w:p w14:paraId="1401CEF4">
      <w:pPr>
        <w:pStyle w:val="759"/>
        <w:pBdr/>
        <w:spacing/>
        <w:ind/>
        <w:jc w:val="right"/>
        <w:rPr>
          <w:lang w:val="it-IT"/>
        </w:rPr>
      </w:pPr>
      <w:r>
        <w:rPr>
          <w:lang w:val="it-IT"/>
        </w:rPr>
      </w:r>
      <w:r>
        <w:rPr>
          <w:lang w:val="it-IT"/>
        </w:rPr>
      </w:r>
      <w:r>
        <w:rPr>
          <w:lang w:val="it-IT"/>
        </w:rPr>
      </w:r>
    </w:p>
    <w:p w14:paraId="2AB555CB">
      <w:pPr>
        <w:pStyle w:val="759"/>
        <w:pBdr/>
        <w:spacing/>
        <w:ind/>
        <w:jc w:val="right"/>
        <w:rPr>
          <w:lang w:val="it-IT"/>
        </w:rPr>
      </w:pPr>
      <w:r>
        <w:rPr>
          <w:lang w:val="it-IT"/>
        </w:rPr>
      </w:r>
      <w:r>
        <w:rPr>
          <w:lang w:val="it-IT"/>
        </w:rPr>
      </w:r>
      <w:r>
        <w:rPr>
          <w:lang w:val="it-IT"/>
        </w:rPr>
      </w:r>
    </w:p>
    <w:p w14:paraId="16951850">
      <w:pPr>
        <w:pStyle w:val="759"/>
        <w:pBdr/>
        <w:spacing/>
        <w:ind/>
        <w:jc w:val="right"/>
        <w:rPr>
          <w:lang w:val="it-IT"/>
        </w:rPr>
      </w:pPr>
      <w:r>
        <w:rPr>
          <w:lang w:val="it-IT"/>
        </w:rPr>
      </w:r>
      <w:r>
        <w:rPr>
          <w:lang w:val="it-IT"/>
        </w:rPr>
      </w:r>
      <w:r>
        <w:rPr>
          <w:lang w:val="it-IT"/>
        </w:rPr>
      </w:r>
    </w:p>
    <w:p w14:paraId="5B9618CF">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p>
      <w:pPr>
        <w:pStyle w:val="759"/>
        <w:pBdr/>
        <w:spacing/>
        <w:ind/>
        <w:jc w:val="right"/>
        <w:rPr>
          <w:lang w:val="it-IT"/>
        </w:rPr>
      </w:pPr>
      <w:r>
        <w:rPr>
          <w:lang w:val="it-IT"/>
        </w:rPr>
      </w:r>
      <w:r>
        <w:rPr>
          <w:lang w:val="it-IT"/>
        </w:rPr>
      </w:r>
      <w:r>
        <w:rPr>
          <w:lang w:val="it-IT"/>
        </w:rP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EUAlbertina">
    <w:panose1 w:val="05040102010807070707"/>
  </w:font>
  <w:font w:name="PMingLiU">
    <w:panose1 w:val="02020500000000000000"/>
  </w:font>
  <w:font w:name="Tms Rmn">
    <w:panose1 w:val="05040102010807070707"/>
  </w:font>
  <w:font w:name="Tahoma">
    <w:panose1 w:val="020B0604030504040204"/>
  </w:font>
  <w:font w:name="Cambria">
    <w:panose1 w:val="02040503050406030204"/>
  </w:font>
  <w:font w:name="Consolas">
    <w:panose1 w:val="020B0609020204030204"/>
  </w:font>
  <w:font w:name="Baltica RR">
    <w:panose1 w:val="05040102010807070707"/>
  </w:font>
  <w:font w:name="Arial">
    <w:panose1 w:val="020B0604020202020204"/>
  </w:font>
  <w:font w:name="Cambria Math">
    <w:panose1 w:val="02040503050406030204"/>
  </w:font>
  <w:font w:name="Calibri Light">
    <w:panose1 w:val="020F0302020204030204"/>
  </w:font>
  <w:font w:name="Helvetica">
    <w:panose1 w:val="020B0604020202020204"/>
  </w:font>
  <w:font w:name="SimSun">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Bdr/>
      <w:spacing/>
      <w:ind/>
      <w:jc w:val="right"/>
      <w:rPr/>
    </w:pPr>
    <w:r>
      <w:fldChar w:fldCharType="begin"/>
    </w:r>
    <w:r>
      <w:instrText xml:space="preserve"> PAGE   \* MERGEFORMAT </w:instrText>
    </w:r>
    <w:r>
      <w:fldChar w:fldCharType="separate"/>
    </w:r>
    <w:r>
      <w:t xml:space="preserve">1</w:t>
    </w:r>
    <w:r>
      <w:fldChar w:fldCharType="end"/>
    </w:r>
    <w:r/>
  </w:p>
  <w:p>
    <w:pPr>
      <w:pStyle w:val="918"/>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360"/>
      </w:pPr>
      <w:pStyle w:val="921"/>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
    <w:lvl w:ilvl="0">
      <w:isLgl w:val="false"/>
      <w:lvlJc w:val="left"/>
      <w:lvlText w:val="%1)"/>
      <w:numFmt w:val="lowerLetter"/>
      <w:pPr>
        <w:pBdr/>
        <w:spacing/>
        <w:ind w:hanging="360" w:left="786"/>
      </w:pPr>
      <w:rPr>
        <w:rFonts w:eastAsia="Arial"/>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
    <w:lvl w:ilvl="0">
      <w:isLgl w:val="false"/>
      <w:lvlJc w:val="left"/>
      <w:lvlText w:val="%1."/>
      <w:numFmt w:val="decimal"/>
      <w:pPr>
        <w:pBdr/>
        <w:spacing/>
        <w:ind w:hanging="360" w:left="1069"/>
      </w:pPr>
      <w:rPr>
        <w:rFonts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4">
    <w:lvl w:ilvl="0">
      <w:isLgl w:val="false"/>
      <w:lvlJc w:val="left"/>
      <w:lvlText w:val="%1)"/>
      <w:numFmt w:val="lowerLetter"/>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abstractNum w:abstractNumId="5">
    <w:lvl w:ilvl="0">
      <w:isLgl w:val="false"/>
      <w:lvlJc w:val="left"/>
      <w:lvlText w:val="%1)"/>
      <w:numFmt w:val="lowerLetter"/>
      <w:pPr>
        <w:pBdr/>
        <w:spacing/>
        <w:ind w:hanging="360" w:left="786"/>
      </w:pPr>
      <w:rPr>
        <w:rFonts w:eastAsia="Arial"/>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6">
    <w:lvl w:ilvl="0">
      <w:isLgl w:val="false"/>
      <w:lvlJc w:val="left"/>
      <w:lvlText w:val="%1."/>
      <w:numFmt w:val="decimal"/>
      <w:pPr>
        <w:pBdr/>
        <w:spacing/>
        <w:ind w:hanging="360" w:left="644"/>
      </w:pPr>
      <w:rPr>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9">
    <w:lvl w:ilvl="0">
      <w:isLgl w:val="false"/>
      <w:lvlJc w:val="left"/>
      <w:lvlText w:val="%1)"/>
      <w:numFmt w:val="lowerLetter"/>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abstractNum w:abstractNumId="10">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1">
    <w:lvl w:ilvl="0">
      <w:isLgl w:val="false"/>
      <w:lvlJc w:val="left"/>
      <w:lvlText w:val="%1)"/>
      <w:numFmt w:val="lowerLetter"/>
      <w:pPr>
        <w:pBdr/>
        <w:spacing/>
        <w:ind w:hanging="360" w:left="786"/>
      </w:pPr>
      <w:rPr>
        <w:rFonts w:eastAsia="Arial"/>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12">
    <w:lvl w:ilvl="0">
      <w:isLgl w:val="false"/>
      <w:lvlJc w:val="right"/>
      <w:lvlText w:val="%1."/>
      <w:numFmt w:val="upperRoman"/>
      <w:pPr>
        <w:pBdr/>
        <w:spacing/>
        <w:ind w:hanging="360" w:left="720"/>
      </w:pPr>
      <w:pStyle w:val="760"/>
      <w:rPr/>
      <w:start w:val="1"/>
      <w:suff w:val="tab"/>
    </w:lvl>
    <w:lvl w:ilvl="1">
      <w:isLgl w:val="false"/>
      <w:lvlJc w:val="left"/>
      <w:lvlText w:val="%2."/>
      <w:numFmt w:val="decimal"/>
      <w:pPr>
        <w:pBdr/>
        <w:spacing/>
        <w:ind w:hanging="360" w:left="360"/>
      </w:pPr>
      <w:rPr>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nsid w:val="62897BAE"/>
    <w:lvl w:ilvl="0">
      <w:isLgl w:val="false"/>
      <w:lvlJc w:val="right"/>
      <w:lvlText w:val="%1."/>
      <w:numFmt w:val="upperRoman"/>
      <w:pPr>
        <w:pBdr/>
        <w:spacing/>
        <w:ind w:hanging="360" w:left="720"/>
      </w:pPr>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7F507C5D"/>
    <w:lvl w:ilvl="0">
      <w:isLgl w:val="false"/>
      <w:lvlJc w:val="left"/>
      <w:lvlText w:val="%1."/>
      <w:numFmt w:val="decimal"/>
      <w:pPr>
        <w:pBdr/>
        <w:spacing/>
        <w:ind w:hanging="360" w:left="360"/>
      </w:pPr>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5">
    <w:nsid w:val="1F30325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num w:numId="1">
    <w:abstractNumId w:val="12"/>
  </w:num>
  <w:num w:numId="2">
    <w:abstractNumId w:val="0"/>
  </w:num>
  <w:num w:numId="3">
    <w:abstractNumId w:val="10"/>
  </w:num>
  <w:num w:numId="4">
    <w:abstractNumId w:val="7"/>
  </w:num>
  <w:num w:numId="5">
    <w:abstractNumId w:val="3"/>
  </w:num>
  <w:num w:numId="6">
    <w:abstractNumId w:val="6"/>
  </w:num>
  <w:num w:numId="7">
    <w:abstractNumId w:val="8"/>
  </w:num>
  <w:num w:numId="8">
    <w:abstractNumId w:val="1"/>
  </w:num>
  <w:num w:numId="9">
    <w:abstractNumId w:val="2"/>
  </w:num>
  <w:num w:numId="10">
    <w:abstractNumId w:val="5"/>
  </w:num>
  <w:num w:numId="11">
    <w:abstractNumId w:val="11"/>
  </w:num>
  <w:num w:numId="12">
    <w:abstractNumId w:val="9"/>
  </w:num>
  <w:num w:numId="13">
    <w:abstractNumId w:val="4"/>
  </w:num>
  <w:num w:numId="14">
    <w:abstractNumId w:val="14"/>
  </w:num>
  <w:num w:numId="15">
    <w:abstractNumId w:val="13"/>
    <w:lvlOverride w:ilvl="0">
      <w:startOverride w:val="2"/>
    </w:lvlOverride>
  </w:num>
  <w:num w:numId="16">
    <w:abstractNumId w:val="14"/>
    <w:lvlOverride w:ilvl="0">
      <w:startOverride w:val="7"/>
    </w:lvlOverride>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Intense Emphasis"/>
    <w:basedOn w:val="769"/>
    <w:uiPriority w:val="21"/>
    <w:qFormat/>
    <w:pPr>
      <w:pBdr/>
      <w:spacing/>
      <w:ind/>
    </w:pPr>
    <w:rPr>
      <w:i/>
      <w:iCs/>
      <w:color w:val="0f4761" w:themeColor="accent1" w:themeShade="BF"/>
    </w:rPr>
  </w:style>
  <w:style w:type="character" w:styleId="753">
    <w:name w:val="Intense Reference"/>
    <w:basedOn w:val="769"/>
    <w:uiPriority w:val="32"/>
    <w:qFormat/>
    <w:pPr>
      <w:pBdr/>
      <w:spacing/>
      <w:ind/>
    </w:pPr>
    <w:rPr>
      <w:b/>
      <w:bCs/>
      <w:smallCaps/>
      <w:color w:val="0f4761" w:themeColor="accent1" w:themeShade="BF"/>
      <w:spacing w:val="5"/>
    </w:rPr>
  </w:style>
  <w:style w:type="character" w:styleId="754">
    <w:name w:val="Subtle Emphasis"/>
    <w:basedOn w:val="769"/>
    <w:uiPriority w:val="19"/>
    <w:qFormat/>
    <w:pPr>
      <w:pBdr/>
      <w:spacing/>
      <w:ind/>
    </w:pPr>
    <w:rPr>
      <w:i/>
      <w:iCs/>
      <w:color w:val="404040" w:themeColor="text1" w:themeTint="BF"/>
    </w:rPr>
  </w:style>
  <w:style w:type="character" w:styleId="755">
    <w:name w:val="Emphasis"/>
    <w:basedOn w:val="769"/>
    <w:uiPriority w:val="20"/>
    <w:qFormat/>
    <w:pPr>
      <w:pBdr/>
      <w:spacing/>
      <w:ind/>
    </w:pPr>
    <w:rPr>
      <w:i/>
      <w:iCs/>
    </w:rPr>
  </w:style>
  <w:style w:type="character" w:styleId="756">
    <w:name w:val="Subtle Reference"/>
    <w:basedOn w:val="769"/>
    <w:uiPriority w:val="31"/>
    <w:qFormat/>
    <w:pPr>
      <w:pBdr/>
      <w:spacing/>
      <w:ind/>
    </w:pPr>
    <w:rPr>
      <w:smallCaps/>
      <w:color w:val="5a5a5a" w:themeColor="text1" w:themeTint="A5"/>
    </w:rPr>
  </w:style>
  <w:style w:type="character" w:styleId="757">
    <w:name w:val="Book Title"/>
    <w:basedOn w:val="769"/>
    <w:uiPriority w:val="33"/>
    <w:qFormat/>
    <w:pPr>
      <w:pBdr/>
      <w:spacing/>
      <w:ind/>
    </w:pPr>
    <w:rPr>
      <w:b/>
      <w:bCs/>
      <w:i/>
      <w:iCs/>
      <w:spacing w:val="5"/>
    </w:rPr>
  </w:style>
  <w:style w:type="character" w:styleId="758">
    <w:name w:val="FollowedHyperlink"/>
    <w:basedOn w:val="769"/>
    <w:uiPriority w:val="99"/>
    <w:semiHidden/>
    <w:unhideWhenUsed/>
    <w:pPr>
      <w:pBdr/>
      <w:spacing/>
      <w:ind/>
    </w:pPr>
    <w:rPr>
      <w:color w:val="954f72" w:themeColor="followedHyperlink"/>
      <w:u w:val="single"/>
    </w:rPr>
  </w:style>
  <w:style w:type="paragraph" w:styleId="759" w:default="1">
    <w:name w:val="Normal"/>
    <w:next w:val="759"/>
    <w:link w:val="759"/>
    <w:qFormat/>
    <w:pPr>
      <w:pBdr/>
      <w:spacing/>
      <w:ind/>
    </w:pPr>
    <w:rPr>
      <w:rFonts w:ascii="Times New Roman" w:hAnsi="Times New Roman" w:eastAsia="Times New Roman"/>
      <w:sz w:val="24"/>
      <w:szCs w:val="24"/>
      <w:lang w:val="ro-RO" w:eastAsia="en-US" w:bidi="ar-SA"/>
    </w:rPr>
  </w:style>
  <w:style w:type="paragraph" w:styleId="760">
    <w:name w:val="Heading 1"/>
    <w:basedOn w:val="921"/>
    <w:next w:val="759"/>
    <w:link w:val="911"/>
    <w:qFormat/>
    <w:pPr>
      <w:numPr>
        <w:ilvl w:val="0"/>
        <w:numId w:val="1"/>
      </w:numPr>
      <w:pBdr/>
      <w:spacing/>
      <w:ind/>
      <w:jc w:val="center"/>
      <w:outlineLvl w:val="0"/>
    </w:pPr>
    <w:rPr>
      <w:b/>
    </w:rPr>
  </w:style>
  <w:style w:type="paragraph" w:styleId="761">
    <w:name w:val="Heading 2"/>
    <w:basedOn w:val="759"/>
    <w:next w:val="759"/>
    <w:link w:val="912"/>
    <w:unhideWhenUsed/>
    <w:qFormat/>
    <w:pPr>
      <w:keepNext w:val="true"/>
      <w:keepLines w:val="true"/>
      <w:pBdr/>
      <w:spacing w:before="200"/>
      <w:ind/>
      <w:outlineLvl w:val="1"/>
    </w:pPr>
    <w:rPr>
      <w:rFonts w:ascii="Calibri Light" w:hAnsi="Calibri Light" w:eastAsia="Arial" w:cs="Times New Roman"/>
      <w:b/>
      <w:bCs/>
      <w:color w:val="5b9bd5"/>
      <w:sz w:val="26"/>
      <w:szCs w:val="26"/>
    </w:rPr>
  </w:style>
  <w:style w:type="paragraph" w:styleId="762">
    <w:name w:val="Heading 3"/>
    <w:basedOn w:val="759"/>
    <w:next w:val="759"/>
    <w:link w:val="913"/>
    <w:unhideWhenUsed/>
    <w:qFormat/>
    <w:pPr>
      <w:keepNext w:val="true"/>
      <w:keepLines w:val="true"/>
      <w:pBdr/>
      <w:spacing w:before="200"/>
      <w:ind/>
      <w:outlineLvl w:val="2"/>
    </w:pPr>
    <w:rPr>
      <w:rFonts w:ascii="Calibri Light" w:hAnsi="Calibri Light" w:eastAsia="Arial" w:cs="Times New Roman"/>
      <w:b/>
      <w:bCs/>
      <w:color w:val="5b9bd5"/>
    </w:rPr>
  </w:style>
  <w:style w:type="paragraph" w:styleId="763">
    <w:name w:val="Heading 4"/>
    <w:basedOn w:val="759"/>
    <w:next w:val="759"/>
    <w:link w:val="914"/>
    <w:qFormat/>
    <w:pPr>
      <w:keepNext w:val="true"/>
      <w:pBdr/>
      <w:spacing/>
      <w:ind/>
      <w:outlineLvl w:val="3"/>
    </w:pPr>
    <w:rPr>
      <w:rFonts w:ascii="Baltica RR" w:hAnsi="Baltica RR"/>
      <w:b/>
      <w:szCs w:val="20"/>
      <w:lang w:eastAsia="ru-RU"/>
    </w:rPr>
  </w:style>
  <w:style w:type="paragraph" w:styleId="764">
    <w:name w:val="Heading 5"/>
    <w:basedOn w:val="759"/>
    <w:next w:val="759"/>
    <w:link w:val="915"/>
    <w:qFormat/>
    <w:pPr>
      <w:keepNext w:val="true"/>
      <w:pBdr/>
      <w:spacing/>
      <w:ind w:firstLine="6804"/>
      <w:outlineLvl w:val="4"/>
    </w:pPr>
    <w:rPr>
      <w:sz w:val="28"/>
      <w:szCs w:val="20"/>
      <w:lang w:eastAsia="ru-RU"/>
    </w:rPr>
  </w:style>
  <w:style w:type="paragraph" w:styleId="765">
    <w:name w:val="Heading 6"/>
    <w:basedOn w:val="759"/>
    <w:next w:val="759"/>
    <w:link w:val="772"/>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66">
    <w:name w:val="Heading 7"/>
    <w:basedOn w:val="759"/>
    <w:next w:val="759"/>
    <w:link w:val="773"/>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67">
    <w:name w:val="Heading 8"/>
    <w:basedOn w:val="759"/>
    <w:next w:val="759"/>
    <w:link w:val="916"/>
    <w:semiHidden/>
    <w:unhideWhenUsed/>
    <w:qFormat/>
    <w:pPr>
      <w:pBdr/>
      <w:spacing w:after="60" w:before="240"/>
      <w:ind/>
      <w:outlineLvl w:val="7"/>
    </w:pPr>
    <w:rPr>
      <w:rFonts w:ascii="Calibri" w:hAnsi="Calibri"/>
      <w:i/>
      <w:iCs/>
    </w:rPr>
  </w:style>
  <w:style w:type="paragraph" w:styleId="768">
    <w:name w:val="Heading 9"/>
    <w:basedOn w:val="759"/>
    <w:next w:val="759"/>
    <w:link w:val="917"/>
    <w:semiHidden/>
    <w:unhideWhenUsed/>
    <w:qFormat/>
    <w:pPr>
      <w:pBdr/>
      <w:spacing w:after="60" w:before="240"/>
      <w:ind/>
      <w:outlineLvl w:val="8"/>
    </w:pPr>
    <w:rPr>
      <w:rFonts w:ascii="Cambria" w:hAnsi="Cambria"/>
      <w:sz w:val="22"/>
      <w:szCs w:val="22"/>
    </w:rPr>
  </w:style>
  <w:style w:type="character" w:styleId="769" w:default="1">
    <w:name w:val="Default Paragraph Font"/>
    <w:next w:val="769"/>
    <w:link w:val="759"/>
    <w:uiPriority w:val="1"/>
    <w:semiHidden/>
    <w:unhideWhenUsed/>
    <w:pPr>
      <w:pBdr/>
      <w:spacing/>
      <w:ind/>
    </w:pPr>
  </w:style>
  <w:style w:type="table" w:styleId="770">
    <w:name w:val="Table Normal"/>
    <w:next w:val="770"/>
    <w:link w:val="759"/>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1" w:default="1">
    <w:name w:val="No List"/>
    <w:next w:val="771"/>
    <w:link w:val="759"/>
    <w:uiPriority w:val="99"/>
    <w:semiHidden/>
    <w:unhideWhenUsed/>
    <w:pPr>
      <w:pBdr/>
      <w:spacing/>
      <w:ind/>
    </w:pPr>
  </w:style>
  <w:style w:type="character" w:styleId="772">
    <w:name w:val="Heading 6 Char"/>
    <w:next w:val="772"/>
    <w:link w:val="765"/>
    <w:uiPriority w:val="9"/>
    <w:pPr>
      <w:pBdr/>
      <w:spacing/>
      <w:ind/>
    </w:pPr>
    <w:rPr>
      <w:rFonts w:ascii="Arial" w:hAnsi="Arial" w:eastAsia="Arial" w:cs="Arial"/>
      <w:b/>
      <w:bCs/>
      <w:sz w:val="22"/>
      <w:szCs w:val="22"/>
    </w:rPr>
  </w:style>
  <w:style w:type="character" w:styleId="773">
    <w:name w:val="Heading 7 Char"/>
    <w:next w:val="773"/>
    <w:link w:val="766"/>
    <w:uiPriority w:val="9"/>
    <w:pPr>
      <w:pBdr/>
      <w:spacing/>
      <w:ind/>
    </w:pPr>
    <w:rPr>
      <w:rFonts w:ascii="Arial" w:hAnsi="Arial" w:eastAsia="Arial" w:cs="Arial"/>
      <w:b/>
      <w:bCs/>
      <w:i/>
      <w:iCs/>
      <w:sz w:val="22"/>
      <w:szCs w:val="22"/>
    </w:rPr>
  </w:style>
  <w:style w:type="paragraph" w:styleId="774">
    <w:name w:val="No Spacing"/>
    <w:next w:val="774"/>
    <w:link w:val="759"/>
    <w:uiPriority w:val="1"/>
    <w:qFormat/>
    <w:pPr>
      <w:pBdr/>
      <w:spacing/>
      <w:ind/>
    </w:pPr>
    <w:rPr>
      <w:sz w:val="22"/>
      <w:szCs w:val="22"/>
      <w:lang w:val="en-GB" w:eastAsia="en-US" w:bidi="ar-SA"/>
    </w:rPr>
  </w:style>
  <w:style w:type="paragraph" w:styleId="775">
    <w:name w:val="Title"/>
    <w:basedOn w:val="759"/>
    <w:next w:val="759"/>
    <w:link w:val="776"/>
    <w:uiPriority w:val="10"/>
    <w:qFormat/>
    <w:pPr>
      <w:pBdr/>
      <w:spacing w:after="200" w:before="300"/>
      <w:ind/>
      <w:contextualSpacing w:val="true"/>
    </w:pPr>
    <w:rPr>
      <w:sz w:val="48"/>
      <w:szCs w:val="48"/>
    </w:rPr>
  </w:style>
  <w:style w:type="character" w:styleId="776">
    <w:name w:val="Title Char"/>
    <w:next w:val="776"/>
    <w:link w:val="775"/>
    <w:uiPriority w:val="10"/>
    <w:pPr>
      <w:pBdr/>
      <w:spacing/>
      <w:ind/>
    </w:pPr>
    <w:rPr>
      <w:sz w:val="48"/>
      <w:szCs w:val="48"/>
    </w:rPr>
  </w:style>
  <w:style w:type="paragraph" w:styleId="777">
    <w:name w:val="Quote"/>
    <w:basedOn w:val="759"/>
    <w:next w:val="759"/>
    <w:link w:val="778"/>
    <w:uiPriority w:val="29"/>
    <w:qFormat/>
    <w:pPr>
      <w:pBdr/>
      <w:spacing/>
      <w:ind w:right="720" w:left="720"/>
    </w:pPr>
    <w:rPr>
      <w:i/>
    </w:rPr>
  </w:style>
  <w:style w:type="character" w:styleId="778">
    <w:name w:val="Quote Char"/>
    <w:next w:val="778"/>
    <w:link w:val="777"/>
    <w:uiPriority w:val="29"/>
    <w:pPr>
      <w:pBdr/>
      <w:spacing/>
      <w:ind/>
    </w:pPr>
    <w:rPr>
      <w:i/>
    </w:rPr>
  </w:style>
  <w:style w:type="paragraph" w:styleId="779">
    <w:name w:val="Intense Quote"/>
    <w:basedOn w:val="759"/>
    <w:next w:val="759"/>
    <w:link w:val="78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80">
    <w:name w:val="Intense Quote Char"/>
    <w:next w:val="780"/>
    <w:link w:val="779"/>
    <w:uiPriority w:val="30"/>
    <w:pPr>
      <w:pBdr/>
      <w:spacing/>
      <w:ind/>
    </w:pPr>
    <w:rPr>
      <w:i/>
    </w:rPr>
  </w:style>
  <w:style w:type="character" w:styleId="781">
    <w:name w:val="Caption Char"/>
    <w:next w:val="781"/>
    <w:link w:val="759"/>
    <w:uiPriority w:val="99"/>
    <w:pPr>
      <w:pBdr/>
      <w:spacing/>
      <w:ind/>
    </w:pPr>
  </w:style>
  <w:style w:type="table" w:styleId="782">
    <w:name w:val="Table Grid Light"/>
    <w:basedOn w:val="770"/>
    <w:next w:val="782"/>
    <w:link w:val="759"/>
    <w:uiPriority w:val="59"/>
    <w:pPr>
      <w:pBdr/>
      <w:spacing w:after="0" w:line="240" w:lineRule="auto"/>
      <w:ind/>
    </w:pPr>
    <w:tblPr>
      <w:tblW w:w="0" w:type="auto"/>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1"/>
    <w:basedOn w:val="770"/>
    <w:next w:val="783"/>
    <w:link w:val="759"/>
    <w:uiPriority w:val="59"/>
    <w:pPr>
      <w:pBdr/>
      <w:spacing w:after="0" w:line="240" w:lineRule="auto"/>
      <w:ind/>
    </w:pPr>
    <w:tblPr>
      <w:tblW w:w="0" w:type="auto"/>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Plain Table 2"/>
    <w:basedOn w:val="770"/>
    <w:next w:val="784"/>
    <w:link w:val="759"/>
    <w:uiPriority w:val="59"/>
    <w:pPr>
      <w:pBdr/>
      <w:spacing w:after="0" w:line="240" w:lineRule="auto"/>
      <w:ind/>
    </w:pPr>
    <w:tblPr>
      <w:tblW w:w="0" w:type="auto"/>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Plain Table 3"/>
    <w:basedOn w:val="770"/>
    <w:next w:val="785"/>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Plain Table 4"/>
    <w:basedOn w:val="770"/>
    <w:next w:val="786"/>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Plain Table 5"/>
    <w:basedOn w:val="770"/>
    <w:next w:val="787"/>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w:basedOn w:val="770"/>
    <w:next w:val="788"/>
    <w:link w:val="759"/>
    <w:uiPriority w:val="99"/>
    <w:pPr>
      <w:pBdr/>
      <w:spacing w:after="0" w:line="240" w:lineRule="auto"/>
      <w:ind/>
    </w:pPr>
    <w:tblPr>
      <w:tblStyleRowBandSize w:val="1"/>
      <w:tblStyleColBandSize w:val="1"/>
      <w:tblW w:w="0" w:type="auto"/>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1 Light - Accent 1"/>
    <w:basedOn w:val="770"/>
    <w:next w:val="789"/>
    <w:link w:val="759"/>
    <w:uiPriority w:val="99"/>
    <w:pPr>
      <w:pBdr/>
      <w:spacing w:after="0" w:line="240" w:lineRule="auto"/>
      <w:ind/>
    </w:pPr>
    <w:tblPr>
      <w:tblStyleRowBandSize w:val="1"/>
      <w:tblStyleColBandSize w:val="1"/>
      <w:tblW w:w="0" w:type="auto"/>
      <w:tblBorders>
        <w:top w:val="single" w:color="eed6bc" w:sz="4" w:space="0"/>
        <w:left w:val="single" w:color="eed6bc" w:sz="4" w:space="0"/>
        <w:bottom w:val="single" w:color="eed6bc" w:sz="4" w:space="0"/>
        <w:right w:val="single" w:color="eed6bc" w:sz="4" w:space="0"/>
        <w:insideH w:val="single" w:color="eed6bc" w:sz="4" w:space="0"/>
        <w:insideV w:val="single" w:color="eed6bc"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1 Light - Accent 2"/>
    <w:basedOn w:val="770"/>
    <w:next w:val="790"/>
    <w:link w:val="759"/>
    <w:uiPriority w:val="99"/>
    <w:pPr>
      <w:pBdr/>
      <w:spacing w:after="0" w:line="240" w:lineRule="auto"/>
      <w:ind/>
    </w:pPr>
    <w:tblPr>
      <w:tblStyleRowBandSize w:val="1"/>
      <w:tblStyleColBandSize w:val="1"/>
      <w:tblW w:w="0" w:type="auto"/>
      <w:tblBorders>
        <w:top w:val="single" w:color="abcaf7" w:sz="4" w:space="0"/>
        <w:left w:val="single" w:color="abcaf7" w:sz="4" w:space="0"/>
        <w:bottom w:val="single" w:color="abcaf7" w:sz="4" w:space="0"/>
        <w:right w:val="single" w:color="abcaf7" w:sz="4" w:space="0"/>
        <w:insideH w:val="single" w:color="abcaf7" w:sz="4" w:space="0"/>
        <w:insideV w:val="single" w:color="abca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1 Light - Accent 3"/>
    <w:basedOn w:val="770"/>
    <w:next w:val="791"/>
    <w:link w:val="759"/>
    <w:uiPriority w:val="99"/>
    <w:pPr>
      <w:pBdr/>
      <w:spacing w:after="0" w:line="240" w:lineRule="auto"/>
      <w:ind/>
    </w:pPr>
    <w:tblPr>
      <w:tblStyleRowBandSize w:val="1"/>
      <w:tblStyleColBandSize w:val="1"/>
      <w:tblW w:w="0" w:type="auto"/>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1 Light - Accent 4"/>
    <w:basedOn w:val="770"/>
    <w:next w:val="792"/>
    <w:link w:val="759"/>
    <w:uiPriority w:val="99"/>
    <w:pPr>
      <w:pBdr/>
      <w:spacing w:after="0" w:line="240" w:lineRule="auto"/>
      <w:ind/>
    </w:pPr>
    <w:tblPr>
      <w:tblStyleRowBandSize w:val="1"/>
      <w:tblStyleColBandSize w:val="1"/>
      <w:tblW w:w="0" w:type="auto"/>
      <w:tblBorders>
        <w:top w:val="single" w:color="98e5ff" w:sz="4" w:space="0"/>
        <w:left w:val="single" w:color="98e5ff" w:sz="4" w:space="0"/>
        <w:bottom w:val="single" w:color="98e5ff" w:sz="4" w:space="0"/>
        <w:right w:val="single" w:color="98e5ff" w:sz="4" w:space="0"/>
        <w:insideH w:val="single" w:color="98e5ff" w:sz="4" w:space="0"/>
        <w:insideV w:val="single" w:color="98e5f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1 Light - Accent 5"/>
    <w:basedOn w:val="770"/>
    <w:next w:val="793"/>
    <w:link w:val="759"/>
    <w:uiPriority w:val="99"/>
    <w:pPr>
      <w:pBdr/>
      <w:spacing w:after="0" w:line="240" w:lineRule="auto"/>
      <w:ind/>
    </w:pPr>
    <w:tblPr>
      <w:tblStyleRowBandSize w:val="1"/>
      <w:tblStyleColBandSize w:val="1"/>
      <w:tblW w:w="0" w:type="auto"/>
      <w:tblBorders>
        <w:top w:val="single" w:color="e7c5b3" w:sz="4" w:space="0"/>
        <w:left w:val="single" w:color="e7c5b3" w:sz="4" w:space="0"/>
        <w:bottom w:val="single" w:color="e7c5b3" w:sz="4" w:space="0"/>
        <w:right w:val="single" w:color="e7c5b3" w:sz="4" w:space="0"/>
        <w:insideH w:val="single" w:color="e7c5b3" w:sz="4" w:space="0"/>
        <w:insideV w:val="single" w:color="e7c5b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1 Light - Accent 6"/>
    <w:basedOn w:val="770"/>
    <w:next w:val="794"/>
    <w:link w:val="759"/>
    <w:uiPriority w:val="99"/>
    <w:pPr>
      <w:pBdr/>
      <w:spacing w:after="0" w:line="240" w:lineRule="auto"/>
      <w:ind/>
    </w:pPr>
    <w:tblPr>
      <w:tblStyleRowBandSize w:val="1"/>
      <w:tblStyleColBandSize w:val="1"/>
      <w:tblW w:w="0" w:type="auto"/>
      <w:tblBorders>
        <w:top w:val="single" w:color="b2dfc4" w:sz="4" w:space="0"/>
        <w:left w:val="single" w:color="b2dfc4" w:sz="4" w:space="0"/>
        <w:bottom w:val="single" w:color="b2dfc4" w:sz="4" w:space="0"/>
        <w:right w:val="single" w:color="b2dfc4" w:sz="4" w:space="0"/>
        <w:insideH w:val="single" w:color="b2dfc4" w:sz="4" w:space="0"/>
        <w:insideV w:val="single" w:color="b2dfc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w:basedOn w:val="770"/>
    <w:next w:val="795"/>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2 - Accent 1"/>
    <w:basedOn w:val="770"/>
    <w:next w:val="796"/>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d8a268" w:sz="4" w:space="0"/>
        <w:right w:val="none" w:color="000000" w:sz="0" w:space="0"/>
        <w:insideH w:val="single" w:color="d8a268" w:sz="4" w:space="0"/>
        <w:insideV w:val="single" w:color="d8a26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2 - Accent 2"/>
    <w:basedOn w:val="770"/>
    <w:next w:val="797"/>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84b1f4" w:sz="4" w:space="0"/>
        <w:right w:val="none" w:color="000000" w:sz="0" w:space="0"/>
        <w:insideH w:val="single" w:color="84b1f4" w:sz="4" w:space="0"/>
        <w:insideV w:val="single" w:color="84b1f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2 - Accent 3"/>
    <w:basedOn w:val="770"/>
    <w:next w:val="798"/>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a5a5a5" w:sz="4" w:space="0"/>
        <w:right w:val="none" w:color="000000" w:sz="0" w:space="0"/>
        <w:insideH w:val="single" w:color="a5a5a5" w:sz="4" w:space="0"/>
        <w:insideV w:val="single" w:color="a5a5a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2 - Accent 4"/>
    <w:basedOn w:val="770"/>
    <w:next w:val="799"/>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65d8ff" w:sz="4" w:space="0"/>
        <w:right w:val="none" w:color="000000" w:sz="0" w:space="0"/>
        <w:insideH w:val="single" w:color="65d8ff" w:sz="4" w:space="0"/>
        <w:insideV w:val="single" w:color="65d8f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2 - Accent 5"/>
    <w:basedOn w:val="770"/>
    <w:next w:val="800"/>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47244" w:sz="4" w:space="0"/>
        <w:right w:val="none" w:color="000000" w:sz="0" w:space="0"/>
        <w:insideH w:val="single" w:color="c47244" w:sz="4" w:space="0"/>
        <w:insideV w:val="single" w:color="c4724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2 - Accent 6"/>
    <w:basedOn w:val="770"/>
    <w:next w:val="801"/>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47ad70" w:sz="4" w:space="0"/>
        <w:right w:val="none" w:color="000000" w:sz="0" w:space="0"/>
        <w:insideH w:val="single" w:color="47ad70" w:sz="4" w:space="0"/>
        <w:insideV w:val="single" w:color="47ad7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w:basedOn w:val="770"/>
    <w:next w:val="802"/>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3 - Accent 1"/>
    <w:basedOn w:val="770"/>
    <w:next w:val="803"/>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d8a268" w:sz="4" w:space="0"/>
        <w:right w:val="none" w:color="000000" w:sz="0" w:space="0"/>
        <w:insideH w:val="single" w:color="d8a268" w:sz="4" w:space="0"/>
        <w:insideV w:val="single" w:color="d8a26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3 - Accent 2"/>
    <w:basedOn w:val="770"/>
    <w:next w:val="804"/>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84b1f4" w:sz="4" w:space="0"/>
        <w:right w:val="none" w:color="000000" w:sz="0" w:space="0"/>
        <w:insideH w:val="single" w:color="84b1f4" w:sz="4" w:space="0"/>
        <w:insideV w:val="single" w:color="84b1f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3 - Accent 3"/>
    <w:basedOn w:val="770"/>
    <w:next w:val="805"/>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a5a5a5" w:sz="4" w:space="0"/>
        <w:right w:val="none" w:color="000000" w:sz="0" w:space="0"/>
        <w:insideH w:val="single" w:color="a5a5a5" w:sz="4" w:space="0"/>
        <w:insideV w:val="single" w:color="a5a5a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3 - Accent 4"/>
    <w:basedOn w:val="770"/>
    <w:next w:val="806"/>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65d8ff" w:sz="4" w:space="0"/>
        <w:right w:val="none" w:color="000000" w:sz="0" w:space="0"/>
        <w:insideH w:val="single" w:color="65d8ff" w:sz="4" w:space="0"/>
        <w:insideV w:val="single" w:color="65d8f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3 - Accent 5"/>
    <w:basedOn w:val="770"/>
    <w:next w:val="807"/>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c47244" w:sz="4" w:space="0"/>
        <w:right w:val="none" w:color="000000" w:sz="0" w:space="0"/>
        <w:insideH w:val="single" w:color="c47244" w:sz="4" w:space="0"/>
        <w:insideV w:val="single" w:color="c4724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3 - Accent 6"/>
    <w:basedOn w:val="770"/>
    <w:next w:val="808"/>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47ad70" w:sz="4" w:space="0"/>
        <w:right w:val="none" w:color="000000" w:sz="0" w:space="0"/>
        <w:insideH w:val="single" w:color="47ad70" w:sz="4" w:space="0"/>
        <w:insideV w:val="single" w:color="47ad7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w:basedOn w:val="770"/>
    <w:next w:val="809"/>
    <w:link w:val="759"/>
    <w:uiPriority w:val="59"/>
    <w:pPr>
      <w:pBdr/>
      <w:spacing w:after="0" w:line="240" w:lineRule="auto"/>
      <w:ind/>
    </w:pPr>
    <w:tblPr>
      <w:tblStyleRowBandSize w:val="1"/>
      <w:tblStyleColBandSize w:val="1"/>
      <w:tblW w:w="0" w:type="auto"/>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4 - Accent 1"/>
    <w:basedOn w:val="770"/>
    <w:next w:val="810"/>
    <w:link w:val="759"/>
    <w:uiPriority w:val="59"/>
    <w:pPr>
      <w:pBdr/>
      <w:spacing w:after="0" w:line="240" w:lineRule="auto"/>
      <w:ind/>
    </w:pPr>
    <w:tblPr>
      <w:tblStyleRowBandSize w:val="1"/>
      <w:tblStyleColBandSize w:val="1"/>
      <w:tblW w:w="0" w:type="auto"/>
      <w:tblBorders>
        <w:top w:val="single" w:color="e7c6a2" w:sz="4" w:space="0"/>
        <w:left w:val="single" w:color="e7c6a2" w:sz="4" w:space="0"/>
        <w:bottom w:val="single" w:color="e7c6a2" w:sz="4" w:space="0"/>
        <w:right w:val="single" w:color="e7c6a2" w:sz="4" w:space="0"/>
        <w:insideH w:val="single" w:color="e7c6a2" w:sz="4" w:space="0"/>
        <w:insideV w:val="single" w:color="e7c6a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4 - Accent 2"/>
    <w:basedOn w:val="770"/>
    <w:next w:val="811"/>
    <w:link w:val="759"/>
    <w:uiPriority w:val="59"/>
    <w:pPr>
      <w:pBdr/>
      <w:spacing w:after="0" w:line="240" w:lineRule="auto"/>
      <w:ind/>
    </w:pPr>
    <w:tblPr>
      <w:tblStyleRowBandSize w:val="1"/>
      <w:tblStyleColBandSize w:val="1"/>
      <w:tblW w:w="0" w:type="auto"/>
      <w:tblBorders>
        <w:top w:val="single" w:color="8ab5f4" w:sz="4" w:space="0"/>
        <w:left w:val="single" w:color="8ab5f4" w:sz="4" w:space="0"/>
        <w:bottom w:val="single" w:color="8ab5f4" w:sz="4" w:space="0"/>
        <w:right w:val="single" w:color="8ab5f4" w:sz="4" w:space="0"/>
        <w:insideH w:val="single" w:color="8ab5f4" w:sz="4" w:space="0"/>
        <w:insideV w:val="single" w:color="8ab5f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4 - Accent 3"/>
    <w:basedOn w:val="770"/>
    <w:next w:val="812"/>
    <w:link w:val="759"/>
    <w:uiPriority w:val="59"/>
    <w:pPr>
      <w:pBdr/>
      <w:spacing w:after="0" w:line="240" w:lineRule="auto"/>
      <w:ind/>
    </w:pPr>
    <w:tblPr>
      <w:tblStyleRowBandSize w:val="1"/>
      <w:tblStyleColBandSize w:val="1"/>
      <w:tblW w:w="0" w:type="auto"/>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4 - Accent 4"/>
    <w:basedOn w:val="770"/>
    <w:next w:val="813"/>
    <w:link w:val="759"/>
    <w:uiPriority w:val="59"/>
    <w:pPr>
      <w:pBdr/>
      <w:spacing w:after="0" w:line="240" w:lineRule="auto"/>
      <w:ind/>
    </w:pPr>
    <w:tblPr>
      <w:tblStyleRowBandSize w:val="1"/>
      <w:tblStyleColBandSize w:val="1"/>
      <w:tblW w:w="0" w:type="auto"/>
      <w:tblBorders>
        <w:top w:val="single" w:color="6fdbff" w:sz="4" w:space="0"/>
        <w:left w:val="single" w:color="6fdbff" w:sz="4" w:space="0"/>
        <w:bottom w:val="single" w:color="6fdbff" w:sz="4" w:space="0"/>
        <w:right w:val="single" w:color="6fdbff" w:sz="4" w:space="0"/>
        <w:insideH w:val="single" w:color="6fdbff" w:sz="4" w:space="0"/>
        <w:insideV w:val="single" w:color="6fdbf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4 - Accent 5"/>
    <w:basedOn w:val="770"/>
    <w:next w:val="814"/>
    <w:link w:val="759"/>
    <w:uiPriority w:val="59"/>
    <w:pPr>
      <w:pBdr/>
      <w:spacing w:after="0" w:line="240" w:lineRule="auto"/>
      <w:ind/>
    </w:pPr>
    <w:tblPr>
      <w:tblStyleRowBandSize w:val="1"/>
      <w:tblStyleColBandSize w:val="1"/>
      <w:tblW w:w="0" w:type="auto"/>
      <w:tblBorders>
        <w:top w:val="single" w:color="ddaf95" w:sz="4" w:space="0"/>
        <w:left w:val="single" w:color="ddaf95" w:sz="4" w:space="0"/>
        <w:bottom w:val="single" w:color="ddaf95" w:sz="4" w:space="0"/>
        <w:right w:val="single" w:color="ddaf95" w:sz="4" w:space="0"/>
        <w:insideH w:val="single" w:color="ddaf95" w:sz="4" w:space="0"/>
        <w:insideV w:val="single" w:color="ddaf9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4 - Accent 6"/>
    <w:basedOn w:val="770"/>
    <w:next w:val="815"/>
    <w:link w:val="759"/>
    <w:uiPriority w:val="59"/>
    <w:pPr>
      <w:pBdr/>
      <w:spacing w:after="0" w:line="240" w:lineRule="auto"/>
      <w:ind/>
    </w:pPr>
    <w:tblPr>
      <w:tblStyleRowBandSize w:val="1"/>
      <w:tblStyleColBandSize w:val="1"/>
      <w:tblW w:w="0" w:type="auto"/>
      <w:tblBorders>
        <w:top w:val="single" w:color="94d3ad" w:sz="4" w:space="0"/>
        <w:left w:val="single" w:color="94d3ad" w:sz="4" w:space="0"/>
        <w:bottom w:val="single" w:color="94d3ad" w:sz="4" w:space="0"/>
        <w:right w:val="single" w:color="94d3ad" w:sz="4" w:space="0"/>
        <w:insideH w:val="single" w:color="94d3ad" w:sz="4" w:space="0"/>
        <w:insideV w:val="single" w:color="94d3a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5 Dark"/>
    <w:basedOn w:val="770"/>
    <w:next w:val="816"/>
    <w:link w:val="759"/>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5 Dark- Accent 1"/>
    <w:basedOn w:val="770"/>
    <w:next w:val="817"/>
    <w:link w:val="759"/>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deaf6" w:fill="ddeaf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5 Dark - Accent 2"/>
    <w:basedOn w:val="770"/>
    <w:next w:val="818"/>
    <w:link w:val="759"/>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5d6" w:fill="fbe5d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5 Dark - Accent 3"/>
    <w:basedOn w:val="770"/>
    <w:next w:val="819"/>
    <w:link w:val="759"/>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cecec" w:fill="ecece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5 Dark- Accent 4"/>
    <w:basedOn w:val="770"/>
    <w:next w:val="820"/>
    <w:link w:val="759"/>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ff2cb" w:fill="fff2c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5 Dark - Accent 5"/>
    <w:basedOn w:val="770"/>
    <w:next w:val="821"/>
    <w:link w:val="759"/>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8e2f3" w:fill="d8e2f3"/>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5 Dark - Accent 6"/>
    <w:basedOn w:val="770"/>
    <w:next w:val="822"/>
    <w:link w:val="759"/>
    <w:uiPriority w:val="99"/>
    <w:pPr>
      <w:pBdr/>
      <w:spacing w:after="0" w:line="240" w:lineRule="auto"/>
      <w:ind/>
    </w:pPr>
    <w:tblPr>
      <w:tblStyleRowBandSize w:val="1"/>
      <w:tblStyleColBandSize w:val="1"/>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1efd8" w:fill="e1efd8"/>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6 Colorful"/>
    <w:basedOn w:val="770"/>
    <w:next w:val="823"/>
    <w:link w:val="759"/>
    <w:uiPriority w:val="99"/>
    <w:pPr>
      <w:pBdr/>
      <w:spacing w:after="0" w:line="240" w:lineRule="auto"/>
      <w:ind/>
    </w:pPr>
    <w:tblPr>
      <w:tblStyleRowBandSize w:val="1"/>
      <w:tblStyleColBandSize w:val="1"/>
      <w:tblW w:w="0" w:type="auto"/>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6 Colorful - Accent 1"/>
    <w:basedOn w:val="770"/>
    <w:next w:val="824"/>
    <w:link w:val="759"/>
    <w:uiPriority w:val="99"/>
    <w:pPr>
      <w:pBdr/>
      <w:spacing w:after="0" w:line="240" w:lineRule="auto"/>
      <w:ind/>
    </w:pPr>
    <w:tblPr>
      <w:tblStyleRowBandSize w:val="1"/>
      <w:tblStyleColBandSize w:val="1"/>
      <w:tblW w:w="0" w:type="auto"/>
      <w:tblBorders>
        <w:top w:val="single" w:color="eaccac" w:sz="4" w:space="0"/>
        <w:left w:val="single" w:color="eaccac" w:sz="4" w:space="0"/>
        <w:bottom w:val="single" w:color="eaccac" w:sz="4" w:space="0"/>
        <w:right w:val="single" w:color="eaccac" w:sz="4" w:space="0"/>
        <w:insideH w:val="single" w:color="eaccac" w:sz="4" w:space="0"/>
        <w:insideV w:val="single" w:color="eaccac"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6 Colorful - Accent 2"/>
    <w:basedOn w:val="770"/>
    <w:next w:val="825"/>
    <w:link w:val="759"/>
    <w:uiPriority w:val="99"/>
    <w:pPr>
      <w:pBdr/>
      <w:spacing w:after="0" w:line="240" w:lineRule="auto"/>
      <w:ind/>
    </w:pPr>
    <w:tblPr>
      <w:tblStyleRowBandSize w:val="1"/>
      <w:tblStyleColBandSize w:val="1"/>
      <w:tblW w:w="0" w:type="auto"/>
      <w:tblBorders>
        <w:top w:val="single" w:color="84b1f4" w:sz="4" w:space="0"/>
        <w:left w:val="single" w:color="84b1f4" w:sz="4" w:space="0"/>
        <w:bottom w:val="single" w:color="84b1f4" w:sz="4" w:space="0"/>
        <w:right w:val="single" w:color="84b1f4" w:sz="4" w:space="0"/>
        <w:insideH w:val="single" w:color="84b1f4" w:sz="4" w:space="0"/>
        <w:insideV w:val="single" w:color="84b1f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6 Colorful - Accent 3"/>
    <w:basedOn w:val="770"/>
    <w:next w:val="826"/>
    <w:link w:val="759"/>
    <w:uiPriority w:val="99"/>
    <w:pPr>
      <w:pBdr/>
      <w:spacing w:after="0" w:line="240" w:lineRule="auto"/>
      <w:ind/>
    </w:pPr>
    <w:tblPr>
      <w:tblStyleRowBandSize w:val="1"/>
      <w:tblStyleColBandSize w:val="1"/>
      <w:tblW w:w="0" w:type="auto"/>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6 Colorful - Accent 4"/>
    <w:basedOn w:val="770"/>
    <w:next w:val="827"/>
    <w:link w:val="759"/>
    <w:uiPriority w:val="99"/>
    <w:pPr>
      <w:pBdr/>
      <w:spacing w:after="0" w:line="240" w:lineRule="auto"/>
      <w:ind/>
    </w:pPr>
    <w:tblPr>
      <w:tblStyleRowBandSize w:val="1"/>
      <w:tblStyleColBandSize w:val="1"/>
      <w:tblW w:w="0" w:type="auto"/>
      <w:tblBorders>
        <w:top w:val="single" w:color="65d8ff" w:sz="4" w:space="0"/>
        <w:left w:val="single" w:color="65d8ff" w:sz="4" w:space="0"/>
        <w:bottom w:val="single" w:color="65d8ff" w:sz="4" w:space="0"/>
        <w:right w:val="single" w:color="65d8ff" w:sz="4" w:space="0"/>
        <w:insideH w:val="single" w:color="65d8ff" w:sz="4" w:space="0"/>
        <w:insideV w:val="single" w:color="65d8f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6 Colorful - Accent 5"/>
    <w:basedOn w:val="770"/>
    <w:next w:val="828"/>
    <w:link w:val="759"/>
    <w:uiPriority w:val="99"/>
    <w:pPr>
      <w:pBdr/>
      <w:spacing w:after="0" w:line="240" w:lineRule="auto"/>
      <w:ind/>
    </w:pPr>
    <w:tblPr>
      <w:tblStyleRowBandSize w:val="1"/>
      <w:tblStyleColBandSize w:val="1"/>
      <w:tblW w:w="0" w:type="auto"/>
      <w:tblBorders>
        <w:top w:val="single" w:color="c47244" w:sz="4" w:space="0"/>
        <w:left w:val="single" w:color="c47244" w:sz="4" w:space="0"/>
        <w:bottom w:val="single" w:color="c47244" w:sz="4" w:space="0"/>
        <w:right w:val="single" w:color="c47244" w:sz="4" w:space="0"/>
        <w:insideH w:val="single" w:color="c47244" w:sz="4" w:space="0"/>
        <w:insideV w:val="single" w:color="c4724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6 Colorful - Accent 6"/>
    <w:basedOn w:val="770"/>
    <w:next w:val="829"/>
    <w:link w:val="759"/>
    <w:uiPriority w:val="99"/>
    <w:pPr>
      <w:pBdr/>
      <w:spacing w:after="0" w:line="240" w:lineRule="auto"/>
      <w:ind/>
    </w:pPr>
    <w:tblPr>
      <w:tblStyleRowBandSize w:val="1"/>
      <w:tblStyleColBandSize w:val="1"/>
      <w:tblW w:w="0" w:type="auto"/>
      <w:tblBorders>
        <w:top w:val="single" w:color="47ad70" w:sz="4" w:space="0"/>
        <w:left w:val="single" w:color="47ad70" w:sz="4" w:space="0"/>
        <w:bottom w:val="single" w:color="47ad70" w:sz="4" w:space="0"/>
        <w:right w:val="single" w:color="47ad70" w:sz="4" w:space="0"/>
        <w:insideH w:val="single" w:color="47ad70" w:sz="4" w:space="0"/>
        <w:insideV w:val="single" w:color="47ad7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7 Colorful"/>
    <w:basedOn w:val="770"/>
    <w:next w:val="830"/>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7 Colorful - Accent 1"/>
    <w:basedOn w:val="770"/>
    <w:next w:val="831"/>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eaccac" w:sz="4" w:space="0"/>
        <w:right w:val="single" w:color="eaccac" w:sz="4" w:space="0"/>
        <w:insideH w:val="single" w:color="eaccac" w:sz="4" w:space="0"/>
        <w:insideV w:val="single" w:color="eaccac"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7 Colorful - Accent 2"/>
    <w:basedOn w:val="770"/>
    <w:next w:val="832"/>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84b1f4" w:sz="4" w:space="0"/>
        <w:right w:val="single" w:color="84b1f4" w:sz="4" w:space="0"/>
        <w:insideH w:val="single" w:color="84b1f4" w:sz="4" w:space="0"/>
        <w:insideV w:val="single" w:color="84b1f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7 Colorful - Accent 3"/>
    <w:basedOn w:val="770"/>
    <w:next w:val="833"/>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a5a5a5" w:sz="4" w:space="0"/>
        <w:right w:val="single" w:color="a5a5a5" w:sz="4" w:space="0"/>
        <w:insideH w:val="single" w:color="a5a5a5" w:sz="4" w:space="0"/>
        <w:insideV w:val="single" w:color="a5a5a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7 Colorful - Accent 4"/>
    <w:basedOn w:val="770"/>
    <w:next w:val="834"/>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65d8ff" w:sz="4" w:space="0"/>
        <w:right w:val="single" w:color="65d8ff" w:sz="4" w:space="0"/>
        <w:insideH w:val="single" w:color="65d8ff" w:sz="4" w:space="0"/>
        <w:insideV w:val="single" w:color="65d8f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7 Colorful - Accent 5"/>
    <w:basedOn w:val="770"/>
    <w:next w:val="835"/>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ddaf95" w:sz="4" w:space="0"/>
        <w:right w:val="single" w:color="ddaf95" w:sz="4" w:space="0"/>
        <w:insideH w:val="single" w:color="ddaf95" w:sz="4" w:space="0"/>
        <w:insideV w:val="single" w:color="ddaf9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7 Colorful - Accent 6"/>
    <w:basedOn w:val="770"/>
    <w:next w:val="836"/>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single" w:color="94d3ad" w:sz="4" w:space="0"/>
        <w:right w:val="single" w:color="94d3ad" w:sz="4" w:space="0"/>
        <w:insideH w:val="single" w:color="94d3ad" w:sz="4" w:space="0"/>
        <w:insideV w:val="single" w:color="94d3a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w:basedOn w:val="770"/>
    <w:next w:val="837"/>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1 Light - Accent 1"/>
    <w:basedOn w:val="770"/>
    <w:next w:val="838"/>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1 Light - Accent 2"/>
    <w:basedOn w:val="770"/>
    <w:next w:val="839"/>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1 Light - Accent 3"/>
    <w:basedOn w:val="770"/>
    <w:next w:val="840"/>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1 Light - Accent 4"/>
    <w:basedOn w:val="770"/>
    <w:next w:val="841"/>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1 Light - Accent 5"/>
    <w:basedOn w:val="770"/>
    <w:next w:val="842"/>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1 Light - Accent 6"/>
    <w:basedOn w:val="770"/>
    <w:next w:val="843"/>
    <w:link w:val="759"/>
    <w:uiPriority w:val="99"/>
    <w:pPr>
      <w:pBdr/>
      <w:spacing w:after="0" w:line="240" w:lineRule="auto"/>
      <w:ind/>
    </w:p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w:basedOn w:val="770"/>
    <w:next w:val="844"/>
    <w:link w:val="759"/>
    <w:uiPriority w:val="99"/>
    <w:pPr>
      <w:pBdr/>
      <w:spacing w:after="0" w:line="240" w:lineRule="auto"/>
      <w:ind/>
    </w:pPr>
    <w:tblPr>
      <w:tblStyleRowBandSize w:val="1"/>
      <w:tblStyleColBandSize w:val="1"/>
      <w:tblW w:w="0" w:type="auto"/>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2 - Accent 1"/>
    <w:basedOn w:val="770"/>
    <w:next w:val="845"/>
    <w:link w:val="759"/>
    <w:uiPriority w:val="99"/>
    <w:pPr>
      <w:pBdr/>
      <w:spacing w:after="0" w:line="240" w:lineRule="auto"/>
      <w:ind/>
    </w:pPr>
    <w:tblPr>
      <w:tblStyleRowBandSize w:val="1"/>
      <w:tblStyleColBandSize w:val="1"/>
      <w:tblW w:w="0" w:type="auto"/>
      <w:tblBorders>
        <w:top w:val="single" w:color="e7c6a2" w:sz="4" w:space="0"/>
        <w:left w:val="none" w:color="000000" w:sz="0" w:space="0"/>
        <w:bottom w:val="single" w:color="e7c6a2" w:sz="4" w:space="0"/>
        <w:right w:val="none" w:color="000000" w:sz="0" w:space="0"/>
        <w:insideH w:val="single" w:color="e7c6a2"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2 - Accent 2"/>
    <w:basedOn w:val="770"/>
    <w:next w:val="846"/>
    <w:link w:val="759"/>
    <w:uiPriority w:val="99"/>
    <w:pPr>
      <w:pBdr/>
      <w:spacing w:after="0" w:line="240" w:lineRule="auto"/>
      <w:ind/>
    </w:pPr>
    <w:tblPr>
      <w:tblStyleRowBandSize w:val="1"/>
      <w:tblStyleColBandSize w:val="1"/>
      <w:tblW w:w="0" w:type="auto"/>
      <w:tblBorders>
        <w:top w:val="single" w:color="8ab5f4" w:sz="4" w:space="0"/>
        <w:left w:val="none" w:color="000000" w:sz="0" w:space="0"/>
        <w:bottom w:val="single" w:color="8ab5f4" w:sz="4" w:space="0"/>
        <w:right w:val="none" w:color="000000" w:sz="0" w:space="0"/>
        <w:insideH w:val="single" w:color="8ab5f4"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2 - Accent 3"/>
    <w:basedOn w:val="770"/>
    <w:next w:val="847"/>
    <w:link w:val="759"/>
    <w:uiPriority w:val="99"/>
    <w:pPr>
      <w:pBdr/>
      <w:spacing w:after="0" w:line="240" w:lineRule="auto"/>
      <w:ind/>
    </w:pPr>
    <w:tblPr>
      <w:tblStyleRowBandSize w:val="1"/>
      <w:tblStyleColBandSize w:val="1"/>
      <w:tblW w:w="0" w:type="auto"/>
      <w:tblBorders>
        <w:top w:val="single" w:color="cccccc" w:sz="4" w:space="0"/>
        <w:left w:val="none" w:color="000000" w:sz="0" w:space="0"/>
        <w:bottom w:val="single" w:color="cccccc" w:sz="4" w:space="0"/>
        <w:right w:val="none" w:color="000000" w:sz="0" w:space="0"/>
        <w:insideH w:val="single" w:color="cccccc"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2 - Accent 4"/>
    <w:basedOn w:val="770"/>
    <w:next w:val="848"/>
    <w:link w:val="759"/>
    <w:uiPriority w:val="99"/>
    <w:pPr>
      <w:pBdr/>
      <w:spacing w:after="0" w:line="240" w:lineRule="auto"/>
      <w:ind/>
    </w:pPr>
    <w:tblPr>
      <w:tblStyleRowBandSize w:val="1"/>
      <w:tblStyleColBandSize w:val="1"/>
      <w:tblW w:w="0" w:type="auto"/>
      <w:tblBorders>
        <w:top w:val="single" w:color="6fdbff" w:sz="4" w:space="0"/>
        <w:left w:val="none" w:color="000000" w:sz="0" w:space="0"/>
        <w:bottom w:val="single" w:color="6fdbff" w:sz="4" w:space="0"/>
        <w:right w:val="none" w:color="000000" w:sz="0" w:space="0"/>
        <w:insideH w:val="single" w:color="6fdbf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2 - Accent 5"/>
    <w:basedOn w:val="770"/>
    <w:next w:val="849"/>
    <w:link w:val="759"/>
    <w:uiPriority w:val="99"/>
    <w:pPr>
      <w:pBdr/>
      <w:spacing w:after="0" w:line="240" w:lineRule="auto"/>
      <w:ind/>
    </w:pPr>
    <w:tblPr>
      <w:tblStyleRowBandSize w:val="1"/>
      <w:tblStyleColBandSize w:val="1"/>
      <w:tblW w:w="0" w:type="auto"/>
      <w:tblBorders>
        <w:top w:val="single" w:color="ddaf95" w:sz="4" w:space="0"/>
        <w:left w:val="none" w:color="000000" w:sz="0" w:space="0"/>
        <w:bottom w:val="single" w:color="ddaf95" w:sz="4" w:space="0"/>
        <w:right w:val="none" w:color="000000" w:sz="0" w:space="0"/>
        <w:insideH w:val="single" w:color="ddaf95"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2 - Accent 6"/>
    <w:basedOn w:val="770"/>
    <w:next w:val="850"/>
    <w:link w:val="759"/>
    <w:uiPriority w:val="99"/>
    <w:pPr>
      <w:pBdr/>
      <w:spacing w:after="0" w:line="240" w:lineRule="auto"/>
      <w:ind/>
    </w:pPr>
    <w:tblPr>
      <w:tblStyleRowBandSize w:val="1"/>
      <w:tblStyleColBandSize w:val="1"/>
      <w:tblW w:w="0" w:type="auto"/>
      <w:tblBorders>
        <w:top w:val="single" w:color="94d3ad" w:sz="4" w:space="0"/>
        <w:left w:val="none" w:color="000000" w:sz="0" w:space="0"/>
        <w:bottom w:val="single" w:color="94d3ad" w:sz="4" w:space="0"/>
        <w:right w:val="none" w:color="000000" w:sz="0" w:space="0"/>
        <w:insideH w:val="single" w:color="94d3ad"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w:basedOn w:val="770"/>
    <w:next w:val="851"/>
    <w:link w:val="759"/>
    <w:uiPriority w:val="99"/>
    <w:pPr>
      <w:pBdr/>
      <w:spacing w:after="0" w:line="240" w:lineRule="auto"/>
      <w:ind/>
    </w:pPr>
    <w:tblPr>
      <w:tblStyleRowBandSize w:val="1"/>
      <w:tblStyleColBandSize w:val="1"/>
      <w:tblW w:w="0" w:type="auto"/>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3 - Accent 1"/>
    <w:basedOn w:val="770"/>
    <w:next w:val="852"/>
    <w:link w:val="759"/>
    <w:uiPriority w:val="99"/>
    <w:pPr>
      <w:pBdr/>
      <w:spacing w:after="0" w:line="240" w:lineRule="auto"/>
      <w:ind/>
    </w:pPr>
    <w:tblPr>
      <w:tblStyleRowBandSize w:val="1"/>
      <w:tblStyleColBandSize w:val="1"/>
      <w:tblW w:w="0" w:type="auto"/>
      <w:tblBorders>
        <w:top w:val="single" w:color="d59b5b" w:sz="4" w:space="0"/>
        <w:left w:val="single" w:color="d59b5b" w:sz="4" w:space="0"/>
        <w:bottom w:val="single" w:color="d59b5b" w:sz="4" w:space="0"/>
        <w:right w:val="single" w:color="d59b5b"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3 - Accent 2"/>
    <w:basedOn w:val="770"/>
    <w:next w:val="853"/>
    <w:link w:val="759"/>
    <w:uiPriority w:val="99"/>
    <w:pPr>
      <w:pBdr/>
      <w:spacing w:after="0" w:line="240" w:lineRule="auto"/>
      <w:ind/>
    </w:pPr>
    <w:tblPr>
      <w:tblStyleRowBandSize w:val="1"/>
      <w:tblStyleColBandSize w:val="1"/>
      <w:tblW w:w="0" w:type="auto"/>
      <w:tblBorders>
        <w:top w:val="single" w:color="84b1f4" w:sz="4" w:space="0"/>
        <w:left w:val="single" w:color="84b1f4" w:sz="4" w:space="0"/>
        <w:bottom w:val="single" w:color="84b1f4" w:sz="4" w:space="0"/>
        <w:right w:val="single" w:color="84b1f4"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3 - Accent 3"/>
    <w:basedOn w:val="770"/>
    <w:next w:val="854"/>
    <w:link w:val="759"/>
    <w:uiPriority w:val="99"/>
    <w:pPr>
      <w:pBdr/>
      <w:spacing w:after="0" w:line="240" w:lineRule="auto"/>
      <w:ind/>
    </w:pPr>
    <w:tblPr>
      <w:tblStyleRowBandSize w:val="1"/>
      <w:tblStyleColBandSize w:val="1"/>
      <w:tblW w:w="0" w:type="auto"/>
      <w:tblBorders>
        <w:top w:val="single" w:color="c9c9c9" w:sz="4" w:space="0"/>
        <w:left w:val="single" w:color="c9c9c9" w:sz="4" w:space="0"/>
        <w:bottom w:val="single" w:color="c9c9c9" w:sz="4" w:space="0"/>
        <w:right w:val="single" w:color="c9c9c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3 - Accent 4"/>
    <w:basedOn w:val="770"/>
    <w:next w:val="855"/>
    <w:link w:val="759"/>
    <w:uiPriority w:val="99"/>
    <w:pPr>
      <w:pBdr/>
      <w:spacing w:after="0" w:line="240" w:lineRule="auto"/>
      <w:ind/>
    </w:pPr>
    <w:tblPr>
      <w:tblStyleRowBandSize w:val="1"/>
      <w:tblStyleColBandSize w:val="1"/>
      <w:tblW w:w="0" w:type="auto"/>
      <w:tblBorders>
        <w:top w:val="single" w:color="65d8ff" w:sz="4" w:space="0"/>
        <w:left w:val="single" w:color="65d8ff" w:sz="4" w:space="0"/>
        <w:bottom w:val="single" w:color="65d8ff" w:sz="4" w:space="0"/>
        <w:right w:val="single" w:color="65d8f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3 - Accent 5"/>
    <w:basedOn w:val="770"/>
    <w:next w:val="856"/>
    <w:link w:val="759"/>
    <w:uiPriority w:val="99"/>
    <w:pPr>
      <w:pBdr/>
      <w:spacing w:after="0" w:line="240" w:lineRule="auto"/>
      <w:ind/>
    </w:pPr>
    <w:tblPr>
      <w:tblStyleRowBandSize w:val="1"/>
      <w:tblStyleColBandSize w:val="1"/>
      <w:tblW w:w="0" w:type="auto"/>
      <w:tblBorders>
        <w:top w:val="single" w:color="dba98d" w:sz="4" w:space="0"/>
        <w:left w:val="single" w:color="dba98d" w:sz="4" w:space="0"/>
        <w:bottom w:val="single" w:color="dba98d" w:sz="4" w:space="0"/>
        <w:right w:val="single" w:color="dba98d"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3 - Accent 6"/>
    <w:basedOn w:val="770"/>
    <w:next w:val="857"/>
    <w:link w:val="759"/>
    <w:uiPriority w:val="99"/>
    <w:pPr>
      <w:pBdr/>
      <w:spacing w:after="0" w:line="240" w:lineRule="auto"/>
      <w:ind/>
    </w:pPr>
    <w:tblPr>
      <w:tblStyleRowBandSize w:val="1"/>
      <w:tblStyleColBandSize w:val="1"/>
      <w:tblW w:w="0" w:type="auto"/>
      <w:tblBorders>
        <w:top w:val="single" w:color="8ed0a9" w:sz="4" w:space="0"/>
        <w:left w:val="single" w:color="8ed0a9" w:sz="4" w:space="0"/>
        <w:bottom w:val="single" w:color="8ed0a9" w:sz="4" w:space="0"/>
        <w:right w:val="single" w:color="8ed0a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w:basedOn w:val="770"/>
    <w:next w:val="858"/>
    <w:link w:val="759"/>
    <w:uiPriority w:val="99"/>
    <w:pPr>
      <w:pBdr/>
      <w:spacing w:after="0" w:line="240" w:lineRule="auto"/>
      <w:ind/>
    </w:pPr>
    <w:tblPr>
      <w:tblStyleRowBandSize w:val="1"/>
      <w:tblStyleColBandSize w:val="1"/>
      <w:tblW w:w="0" w:type="auto"/>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4 - Accent 1"/>
    <w:basedOn w:val="770"/>
    <w:next w:val="859"/>
    <w:link w:val="759"/>
    <w:uiPriority w:val="99"/>
    <w:pPr>
      <w:pBdr/>
      <w:spacing w:after="0" w:line="240" w:lineRule="auto"/>
      <w:ind/>
    </w:pPr>
    <w:tblPr>
      <w:tblStyleRowBandSize w:val="1"/>
      <w:tblStyleColBandSize w:val="1"/>
      <w:tblW w:w="0" w:type="auto"/>
      <w:tblBorders>
        <w:top w:val="single" w:color="e7c6a2" w:sz="4" w:space="0"/>
        <w:left w:val="single" w:color="e7c6a2" w:sz="4" w:space="0"/>
        <w:bottom w:val="single" w:color="e7c6a2" w:sz="4" w:space="0"/>
        <w:right w:val="single" w:color="e7c6a2" w:sz="4" w:space="0"/>
        <w:insideH w:val="single" w:color="e7c6a2"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4 - Accent 2"/>
    <w:basedOn w:val="770"/>
    <w:next w:val="860"/>
    <w:link w:val="759"/>
    <w:uiPriority w:val="99"/>
    <w:pPr>
      <w:pBdr/>
      <w:spacing w:after="0" w:line="240" w:lineRule="auto"/>
      <w:ind/>
    </w:pPr>
    <w:tblPr>
      <w:tblStyleRowBandSize w:val="1"/>
      <w:tblStyleColBandSize w:val="1"/>
      <w:tblW w:w="0" w:type="auto"/>
      <w:tblBorders>
        <w:top w:val="single" w:color="8ab5f4" w:sz="4" w:space="0"/>
        <w:left w:val="single" w:color="8ab5f4" w:sz="4" w:space="0"/>
        <w:bottom w:val="single" w:color="8ab5f4" w:sz="4" w:space="0"/>
        <w:right w:val="single" w:color="8ab5f4" w:sz="4" w:space="0"/>
        <w:insideH w:val="single" w:color="8ab5f4"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4 - Accent 3"/>
    <w:basedOn w:val="770"/>
    <w:next w:val="861"/>
    <w:link w:val="759"/>
    <w:uiPriority w:val="99"/>
    <w:pPr>
      <w:pBdr/>
      <w:spacing w:after="0" w:line="240" w:lineRule="auto"/>
      <w:ind/>
    </w:pPr>
    <w:tblPr>
      <w:tblStyleRowBandSize w:val="1"/>
      <w:tblStyleColBandSize w:val="1"/>
      <w:tblW w:w="0" w:type="auto"/>
      <w:tblBorders>
        <w:top w:val="single" w:color="cccccc" w:sz="4" w:space="0"/>
        <w:left w:val="single" w:color="cccccc" w:sz="4" w:space="0"/>
        <w:bottom w:val="single" w:color="cccccc" w:sz="4" w:space="0"/>
        <w:right w:val="single" w:color="cccccc" w:sz="4" w:space="0"/>
        <w:insideH w:val="single" w:color="cccccc"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4 - Accent 4"/>
    <w:basedOn w:val="770"/>
    <w:next w:val="862"/>
    <w:link w:val="759"/>
    <w:uiPriority w:val="99"/>
    <w:pPr>
      <w:pBdr/>
      <w:spacing w:after="0" w:line="240" w:lineRule="auto"/>
      <w:ind/>
    </w:pPr>
    <w:tblPr>
      <w:tblStyleRowBandSize w:val="1"/>
      <w:tblStyleColBandSize w:val="1"/>
      <w:tblW w:w="0" w:type="auto"/>
      <w:tblBorders>
        <w:top w:val="single" w:color="6fdbff" w:sz="4" w:space="0"/>
        <w:left w:val="single" w:color="6fdbff" w:sz="4" w:space="0"/>
        <w:bottom w:val="single" w:color="6fdbff" w:sz="4" w:space="0"/>
        <w:right w:val="single" w:color="6fdbff" w:sz="4" w:space="0"/>
        <w:insideH w:val="single" w:color="6fdbf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4 - Accent 5"/>
    <w:basedOn w:val="770"/>
    <w:next w:val="863"/>
    <w:link w:val="759"/>
    <w:uiPriority w:val="99"/>
    <w:pPr>
      <w:pBdr/>
      <w:spacing w:after="0" w:line="240" w:lineRule="auto"/>
      <w:ind/>
    </w:pPr>
    <w:tblPr>
      <w:tblStyleRowBandSize w:val="1"/>
      <w:tblStyleColBandSize w:val="1"/>
      <w:tblW w:w="0" w:type="auto"/>
      <w:tblBorders>
        <w:top w:val="single" w:color="ddaf95" w:sz="4" w:space="0"/>
        <w:left w:val="single" w:color="ddaf95" w:sz="4" w:space="0"/>
        <w:bottom w:val="single" w:color="ddaf95" w:sz="4" w:space="0"/>
        <w:right w:val="single" w:color="ddaf95" w:sz="4" w:space="0"/>
        <w:insideH w:val="single" w:color="ddaf95"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List Table 4 - Accent 6"/>
    <w:basedOn w:val="770"/>
    <w:next w:val="864"/>
    <w:link w:val="759"/>
    <w:uiPriority w:val="99"/>
    <w:pPr>
      <w:pBdr/>
      <w:spacing w:after="0" w:line="240" w:lineRule="auto"/>
      <w:ind/>
    </w:pPr>
    <w:tblPr>
      <w:tblStyleRowBandSize w:val="1"/>
      <w:tblStyleColBandSize w:val="1"/>
      <w:tblW w:w="0" w:type="auto"/>
      <w:tblBorders>
        <w:top w:val="single" w:color="94d3ad" w:sz="4" w:space="0"/>
        <w:left w:val="single" w:color="94d3ad" w:sz="4" w:space="0"/>
        <w:bottom w:val="single" w:color="94d3ad" w:sz="4" w:space="0"/>
        <w:right w:val="single" w:color="94d3ad" w:sz="4" w:space="0"/>
        <w:insideH w:val="single" w:color="94d3ad"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List Table 5 Dark"/>
    <w:basedOn w:val="770"/>
    <w:next w:val="865"/>
    <w:link w:val="759"/>
    <w:uiPriority w:val="99"/>
    <w:pPr>
      <w:pBdr/>
      <w:spacing w:after="0" w:line="240" w:lineRule="auto"/>
      <w:ind/>
    </w:pPr>
    <w:tblPr>
      <w:tblStyleRowBandSize w:val="1"/>
      <w:tblStyleColBandSize w:val="1"/>
      <w:tblW w:w="0" w:type="auto"/>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7f7f7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List Table 5 Dark - Accent 1"/>
    <w:basedOn w:val="770"/>
    <w:next w:val="866"/>
    <w:link w:val="759"/>
    <w:uiPriority w:val="99"/>
    <w:pPr>
      <w:pBdr/>
      <w:spacing w:after="0" w:line="240" w:lineRule="auto"/>
      <w:ind/>
    </w:pPr>
    <w:tblPr>
      <w:tblStyleRowBandSize w:val="1"/>
      <w:tblStyleColBandSize w:val="1"/>
      <w:tblW w:w="0" w:type="auto"/>
      <w:tblBorders>
        <w:top w:val="single" w:color="d59b5b" w:sz="32" w:space="0"/>
        <w:left w:val="single" w:color="d59b5b" w:sz="32" w:space="0"/>
        <w:bottom w:val="single" w:color="d59b5b" w:sz="32" w:space="0"/>
        <w:right w:val="single" w:color="d59b5b" w:sz="32" w:space="0"/>
        <w:insideH w:val="none" w:color="000000" w:sz="0" w:space="0"/>
        <w:insideV w:val="none" w:color="000000" w:sz="0" w:space="0"/>
      </w:tblBorders>
      <w:shd w:val="clear" w:color="5b9bd5" w:fill="5b9bd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st Table 5 Dark - Accent 2"/>
    <w:basedOn w:val="770"/>
    <w:next w:val="867"/>
    <w:link w:val="759"/>
    <w:uiPriority w:val="99"/>
    <w:pPr>
      <w:pBdr/>
      <w:spacing w:after="0" w:line="240" w:lineRule="auto"/>
      <w:ind/>
    </w:pPr>
    <w:tblPr>
      <w:tblStyleRowBandSize w:val="1"/>
      <w:tblStyleColBandSize w:val="1"/>
      <w:tblW w:w="0" w:type="auto"/>
      <w:tblBorders>
        <w:top w:val="single" w:color="84b1f4" w:sz="32" w:space="0"/>
        <w:left w:val="single" w:color="84b1f4" w:sz="32" w:space="0"/>
        <w:bottom w:val="single" w:color="84b1f4" w:sz="32" w:space="0"/>
        <w:right w:val="single" w:color="84b1f4" w:sz="32" w:space="0"/>
        <w:insideH w:val="none" w:color="000000" w:sz="0" w:space="0"/>
        <w:insideV w:val="none" w:color="000000" w:sz="0" w:space="0"/>
      </w:tblBorders>
      <w:shd w:val="clear" w:color="f4b184" w:fill="f4b184"/>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st Table 5 Dark - Accent 3"/>
    <w:basedOn w:val="770"/>
    <w:next w:val="868"/>
    <w:link w:val="759"/>
    <w:uiPriority w:val="99"/>
    <w:pPr>
      <w:pBdr/>
      <w:spacing w:after="0" w:line="240" w:lineRule="auto"/>
      <w:ind/>
    </w:pPr>
    <w:tblPr>
      <w:tblStyleRowBandSize w:val="1"/>
      <w:tblStyleColBandSize w:val="1"/>
      <w:tblW w:w="0" w:type="auto"/>
      <w:tblBorders>
        <w:top w:val="single" w:color="c9c9c9" w:sz="32" w:space="0"/>
        <w:left w:val="single" w:color="c9c9c9" w:sz="32" w:space="0"/>
        <w:bottom w:val="single" w:color="c9c9c9" w:sz="32" w:space="0"/>
        <w:right w:val="single" w:color="c9c9c9" w:sz="32" w:space="0"/>
        <w:insideH w:val="none" w:color="000000" w:sz="0" w:space="0"/>
        <w:insideV w:val="none" w:color="000000" w:sz="0" w:space="0"/>
      </w:tblBorders>
      <w:shd w:val="clear" w:color="c9c9c9" w:fill="c9c9c9"/>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5 Dark - Accent 4"/>
    <w:basedOn w:val="770"/>
    <w:next w:val="869"/>
    <w:link w:val="759"/>
    <w:uiPriority w:val="99"/>
    <w:pPr>
      <w:pBdr/>
      <w:spacing w:after="0" w:line="240" w:lineRule="auto"/>
      <w:ind/>
    </w:pPr>
    <w:tblPr>
      <w:tblStyleRowBandSize w:val="1"/>
      <w:tblStyleColBandSize w:val="1"/>
      <w:tblW w:w="0" w:type="auto"/>
      <w:tblBorders>
        <w:top w:val="single" w:color="65d8ff" w:sz="32" w:space="0"/>
        <w:left w:val="single" w:color="65d8ff" w:sz="32" w:space="0"/>
        <w:bottom w:val="single" w:color="65d8ff" w:sz="32" w:space="0"/>
        <w:right w:val="single" w:color="65d8ff" w:sz="32" w:space="0"/>
        <w:insideH w:val="none" w:color="000000" w:sz="0" w:space="0"/>
        <w:insideV w:val="none" w:color="000000" w:sz="0" w:space="0"/>
      </w:tblBorders>
      <w:shd w:val="clear" w:color="ffd865" w:fill="ffd86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5 Dark - Accent 5"/>
    <w:basedOn w:val="770"/>
    <w:next w:val="870"/>
    <w:link w:val="759"/>
    <w:uiPriority w:val="99"/>
    <w:pPr>
      <w:pBdr/>
      <w:spacing w:after="0" w:line="240" w:lineRule="auto"/>
      <w:ind/>
    </w:pPr>
    <w:tblPr>
      <w:tblStyleRowBandSize w:val="1"/>
      <w:tblStyleColBandSize w:val="1"/>
      <w:tblW w:w="0" w:type="auto"/>
      <w:tblBorders>
        <w:top w:val="single" w:color="dba98d" w:sz="32" w:space="0"/>
        <w:left w:val="single" w:color="dba98d" w:sz="32" w:space="0"/>
        <w:bottom w:val="single" w:color="dba98d" w:sz="32" w:space="0"/>
        <w:right w:val="single" w:color="dba98d" w:sz="32" w:space="0"/>
        <w:insideH w:val="none" w:color="000000" w:sz="0" w:space="0"/>
        <w:insideV w:val="none" w:color="000000" w:sz="0" w:space="0"/>
      </w:tblBorders>
      <w:shd w:val="clear" w:color="8da9db" w:fill="8da9d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5 Dark - Accent 6"/>
    <w:basedOn w:val="770"/>
    <w:next w:val="871"/>
    <w:link w:val="759"/>
    <w:uiPriority w:val="99"/>
    <w:pPr>
      <w:pBdr/>
      <w:spacing w:after="0" w:line="240" w:lineRule="auto"/>
      <w:ind/>
    </w:pPr>
    <w:tblPr>
      <w:tblStyleRowBandSize w:val="1"/>
      <w:tblStyleColBandSize w:val="1"/>
      <w:tblW w:w="0" w:type="auto"/>
      <w:tblBorders>
        <w:top w:val="single" w:color="8ed0a9" w:sz="32" w:space="0"/>
        <w:left w:val="single" w:color="8ed0a9" w:sz="32" w:space="0"/>
        <w:bottom w:val="single" w:color="8ed0a9" w:sz="32" w:space="0"/>
        <w:right w:val="single" w:color="8ed0a9" w:sz="32" w:space="0"/>
        <w:insideH w:val="none" w:color="000000" w:sz="0" w:space="0"/>
        <w:insideV w:val="none" w:color="000000" w:sz="0" w:space="0"/>
      </w:tblBorders>
      <w:shd w:val="clear" w:color="a9d08e" w:fill="a9d08e"/>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6 Colorful"/>
    <w:basedOn w:val="770"/>
    <w:next w:val="872"/>
    <w:link w:val="759"/>
    <w:uiPriority w:val="99"/>
    <w:pPr>
      <w:pBdr/>
      <w:spacing w:after="0" w:line="240" w:lineRule="auto"/>
      <w:ind/>
    </w:pPr>
    <w:tblPr>
      <w:tblStyleRowBandSize w:val="1"/>
      <w:tblStyleColBandSize w:val="1"/>
      <w:tblW w:w="0" w:type="auto"/>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6 Colorful - Accent 1"/>
    <w:basedOn w:val="770"/>
    <w:next w:val="873"/>
    <w:link w:val="759"/>
    <w:uiPriority w:val="99"/>
    <w:pPr>
      <w:pBdr/>
      <w:spacing w:after="0" w:line="240" w:lineRule="auto"/>
      <w:ind/>
    </w:pPr>
    <w:tblPr>
      <w:tblStyleRowBandSize w:val="1"/>
      <w:tblStyleColBandSize w:val="1"/>
      <w:tblW w:w="0" w:type="auto"/>
      <w:tblBorders>
        <w:top w:val="single" w:color="d59b5b" w:sz="4" w:space="0"/>
        <w:left w:val="none" w:color="000000" w:sz="0" w:space="0"/>
        <w:bottom w:val="single" w:color="d59b5b"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6 Colorful - Accent 2"/>
    <w:basedOn w:val="770"/>
    <w:next w:val="874"/>
    <w:link w:val="759"/>
    <w:uiPriority w:val="99"/>
    <w:pPr>
      <w:pBdr/>
      <w:spacing w:after="0" w:line="240" w:lineRule="auto"/>
      <w:ind/>
    </w:pPr>
    <w:tblPr>
      <w:tblStyleRowBandSize w:val="1"/>
      <w:tblStyleColBandSize w:val="1"/>
      <w:tblW w:w="0" w:type="auto"/>
      <w:tblBorders>
        <w:top w:val="single" w:color="84b1f4" w:sz="4" w:space="0"/>
        <w:left w:val="none" w:color="000000" w:sz="0" w:space="0"/>
        <w:bottom w:val="single" w:color="84b1f4"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6 Colorful - Accent 3"/>
    <w:basedOn w:val="770"/>
    <w:next w:val="875"/>
    <w:link w:val="759"/>
    <w:uiPriority w:val="99"/>
    <w:pPr>
      <w:pBdr/>
      <w:spacing w:after="0" w:line="240" w:lineRule="auto"/>
      <w:ind/>
    </w:pPr>
    <w:tblPr>
      <w:tblStyleRowBandSize w:val="1"/>
      <w:tblStyleColBandSize w:val="1"/>
      <w:tblW w:w="0" w:type="auto"/>
      <w:tblBorders>
        <w:top w:val="single" w:color="c9c9c9" w:sz="4" w:space="0"/>
        <w:left w:val="none" w:color="000000" w:sz="0" w:space="0"/>
        <w:bottom w:val="single" w:color="c9c9c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6 Colorful - Accent 4"/>
    <w:basedOn w:val="770"/>
    <w:next w:val="876"/>
    <w:link w:val="759"/>
    <w:uiPriority w:val="99"/>
    <w:pPr>
      <w:pBdr/>
      <w:spacing w:after="0" w:line="240" w:lineRule="auto"/>
      <w:ind/>
    </w:pPr>
    <w:tblPr>
      <w:tblStyleRowBandSize w:val="1"/>
      <w:tblStyleColBandSize w:val="1"/>
      <w:tblW w:w="0" w:type="auto"/>
      <w:tblBorders>
        <w:top w:val="single" w:color="65d8ff" w:sz="4" w:space="0"/>
        <w:left w:val="none" w:color="000000" w:sz="0" w:space="0"/>
        <w:bottom w:val="single" w:color="65d8f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6 Colorful - Accent 5"/>
    <w:basedOn w:val="770"/>
    <w:next w:val="877"/>
    <w:link w:val="759"/>
    <w:uiPriority w:val="99"/>
    <w:pPr>
      <w:pBdr/>
      <w:spacing w:after="0" w:line="240" w:lineRule="auto"/>
      <w:ind/>
    </w:pPr>
    <w:tblPr>
      <w:tblStyleRowBandSize w:val="1"/>
      <w:tblStyleColBandSize w:val="1"/>
      <w:tblW w:w="0" w:type="auto"/>
      <w:tblBorders>
        <w:top w:val="single" w:color="dba98d" w:sz="4" w:space="0"/>
        <w:left w:val="none" w:color="000000" w:sz="0" w:space="0"/>
        <w:bottom w:val="single" w:color="dba98d"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6 Colorful - Accent 6"/>
    <w:basedOn w:val="770"/>
    <w:next w:val="878"/>
    <w:link w:val="759"/>
    <w:uiPriority w:val="99"/>
    <w:pPr>
      <w:pBdr/>
      <w:spacing w:after="0" w:line="240" w:lineRule="auto"/>
      <w:ind/>
    </w:pPr>
    <w:tblPr>
      <w:tblStyleRowBandSize w:val="1"/>
      <w:tblStyleColBandSize w:val="1"/>
      <w:tblW w:w="0" w:type="auto"/>
      <w:tblBorders>
        <w:top w:val="single" w:color="8ed0a9" w:sz="4" w:space="0"/>
        <w:left w:val="none" w:color="000000" w:sz="0" w:space="0"/>
        <w:bottom w:val="single" w:color="8ed0a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7 Colorful"/>
    <w:basedOn w:val="770"/>
    <w:next w:val="879"/>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7 Colorful - Accent 1"/>
    <w:basedOn w:val="770"/>
    <w:next w:val="880"/>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d59b5b"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7 Colorful - Accent 2"/>
    <w:basedOn w:val="770"/>
    <w:next w:val="881"/>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84b1f4"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7 Colorful - Accent 3"/>
    <w:basedOn w:val="770"/>
    <w:next w:val="882"/>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c9c9c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7 Colorful - Accent 4"/>
    <w:basedOn w:val="770"/>
    <w:next w:val="883"/>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65d8f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7 Colorful - Accent 5"/>
    <w:basedOn w:val="770"/>
    <w:next w:val="884"/>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dba98d"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7 Colorful - Accent 6"/>
    <w:basedOn w:val="770"/>
    <w:next w:val="885"/>
    <w:link w:val="759"/>
    <w:uiPriority w:val="99"/>
    <w:pPr>
      <w:pBdr/>
      <w:spacing w:after="0" w:line="240" w:lineRule="auto"/>
      <w:ind/>
    </w:pPr>
    <w:tblPr>
      <w:tblStyleRowBandSize w:val="1"/>
      <w:tblStyleColBandSize w:val="1"/>
      <w:tblW w:w="0" w:type="auto"/>
      <w:tblBorders>
        <w:top w:val="none" w:color="000000" w:sz="0" w:space="0"/>
        <w:left w:val="none" w:color="000000" w:sz="0" w:space="0"/>
        <w:bottom w:val="none" w:color="000000" w:sz="0" w:space="0"/>
        <w:right w:val="single" w:color="8ed0a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ned - Accent"/>
    <w:basedOn w:val="770"/>
    <w:next w:val="886"/>
    <w:link w:val="759"/>
    <w:uiPriority w:val="99"/>
    <w:pPr>
      <w:pBdr/>
      <w:spacing w:after="0" w:line="240" w:lineRule="auto"/>
      <w:ind/>
    </w:pPr>
    <w:rPr>
      <w:color w:val="404040"/>
      <w:sz w:val="20"/>
      <w:szCs w:val="20"/>
      <w:lang w:val="en-US"/>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ned - Accent 1"/>
    <w:basedOn w:val="770"/>
    <w:next w:val="887"/>
    <w:link w:val="759"/>
    <w:uiPriority w:val="99"/>
    <w:pPr>
      <w:pBdr/>
      <w:spacing w:after="0" w:line="240" w:lineRule="auto"/>
      <w:ind/>
    </w:pPr>
    <w:rPr>
      <w:color w:val="404040"/>
      <w:sz w:val="20"/>
      <w:szCs w:val="20"/>
      <w:lang w:val="en-US"/>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ned - Accent 2"/>
    <w:basedOn w:val="770"/>
    <w:next w:val="888"/>
    <w:link w:val="759"/>
    <w:uiPriority w:val="99"/>
    <w:pPr>
      <w:pBdr/>
      <w:spacing w:after="0" w:line="240" w:lineRule="auto"/>
      <w:ind/>
    </w:pPr>
    <w:rPr>
      <w:color w:val="404040"/>
      <w:sz w:val="20"/>
      <w:szCs w:val="20"/>
      <w:lang w:val="en-US"/>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ned - Accent 3"/>
    <w:basedOn w:val="770"/>
    <w:next w:val="889"/>
    <w:link w:val="759"/>
    <w:uiPriority w:val="99"/>
    <w:pPr>
      <w:pBdr/>
      <w:spacing w:after="0" w:line="240" w:lineRule="auto"/>
      <w:ind/>
    </w:pPr>
    <w:rPr>
      <w:color w:val="404040"/>
      <w:sz w:val="20"/>
      <w:szCs w:val="20"/>
      <w:lang w:val="en-US"/>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ned - Accent 4"/>
    <w:basedOn w:val="770"/>
    <w:next w:val="890"/>
    <w:link w:val="759"/>
    <w:uiPriority w:val="99"/>
    <w:pPr>
      <w:pBdr/>
      <w:spacing w:after="0" w:line="240" w:lineRule="auto"/>
      <w:ind/>
    </w:pPr>
    <w:rPr>
      <w:color w:val="404040"/>
      <w:sz w:val="20"/>
      <w:szCs w:val="20"/>
      <w:lang w:val="en-US"/>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ned - Accent 5"/>
    <w:basedOn w:val="770"/>
    <w:next w:val="891"/>
    <w:link w:val="759"/>
    <w:uiPriority w:val="99"/>
    <w:pPr>
      <w:pBdr/>
      <w:spacing w:after="0" w:line="240" w:lineRule="auto"/>
      <w:ind/>
    </w:pPr>
    <w:rPr>
      <w:color w:val="404040"/>
      <w:sz w:val="20"/>
      <w:szCs w:val="20"/>
      <w:lang w:val="en-US"/>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ned - Accent 6"/>
    <w:basedOn w:val="770"/>
    <w:next w:val="892"/>
    <w:link w:val="759"/>
    <w:uiPriority w:val="99"/>
    <w:pPr>
      <w:pBdr/>
      <w:spacing w:after="0" w:line="240" w:lineRule="auto"/>
      <w:ind/>
    </w:pPr>
    <w:rPr>
      <w:color w:val="404040"/>
      <w:sz w:val="20"/>
      <w:szCs w:val="20"/>
      <w:lang w:val="en-US"/>
    </w:rPr>
    <w:tblPr>
      <w:tblStyleRowBandSize w:val="1"/>
      <w:tblStyleColBandSize w:val="1"/>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amp; Lined - Accent"/>
    <w:basedOn w:val="770"/>
    <w:next w:val="893"/>
    <w:link w:val="759"/>
    <w:uiPriority w:val="99"/>
    <w:pPr>
      <w:pBdr/>
      <w:spacing w:after="0" w:line="240" w:lineRule="auto"/>
      <w:ind/>
    </w:pPr>
    <w:rPr>
      <w:color w:val="404040"/>
      <w:sz w:val="20"/>
      <w:szCs w:val="20"/>
      <w:lang w:val="en-US"/>
    </w:rPr>
    <w:tblPr>
      <w:tblStyleRowBandSize w:val="1"/>
      <w:tblStyleColBandSize w:val="1"/>
      <w:tblW w:w="0" w:type="auto"/>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amp; Lined - Accent 1"/>
    <w:basedOn w:val="770"/>
    <w:next w:val="894"/>
    <w:link w:val="759"/>
    <w:uiPriority w:val="99"/>
    <w:pPr>
      <w:pBdr/>
      <w:spacing w:after="0" w:line="240" w:lineRule="auto"/>
      <w:ind/>
    </w:pPr>
    <w:rPr>
      <w:color w:val="404040"/>
      <w:sz w:val="20"/>
      <w:szCs w:val="20"/>
      <w:lang w:val="en-US"/>
    </w:rPr>
    <w:tblPr>
      <w:tblStyleRowBandSize w:val="1"/>
      <w:tblStyleColBandSize w:val="1"/>
      <w:tblW w:w="0" w:type="auto"/>
      <w:tblBorders>
        <w:top w:val="single" w:color="8d5a24" w:sz="4" w:space="0"/>
        <w:left w:val="single" w:color="8d5a24" w:sz="4" w:space="0"/>
        <w:bottom w:val="single" w:color="8d5a24" w:sz="4" w:space="0"/>
        <w:right w:val="single" w:color="8d5a24" w:sz="4" w:space="0"/>
        <w:insideH w:val="single" w:color="8d5a24" w:sz="4" w:space="0"/>
        <w:insideV w:val="single" w:color="8d5a2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amp; Lined - Accent 2"/>
    <w:basedOn w:val="770"/>
    <w:next w:val="895"/>
    <w:link w:val="759"/>
    <w:uiPriority w:val="99"/>
    <w:pPr>
      <w:pBdr/>
      <w:spacing w:after="0" w:line="240" w:lineRule="auto"/>
      <w:ind/>
    </w:pPr>
    <w:rPr>
      <w:color w:val="404040"/>
      <w:sz w:val="20"/>
      <w:szCs w:val="20"/>
      <w:lang w:val="en-US"/>
    </w:rPr>
    <w:tblPr>
      <w:tblStyleRowBandSize w:val="1"/>
      <w:tblStyleColBandSize w:val="1"/>
      <w:tblW w:w="0" w:type="auto"/>
      <w:tblBorders>
        <w:top w:val="single" w:color="0d4699" w:sz="4" w:space="0"/>
        <w:left w:val="single" w:color="0d4699" w:sz="4" w:space="0"/>
        <w:bottom w:val="single" w:color="0d4699" w:sz="4" w:space="0"/>
        <w:right w:val="single" w:color="0d4699" w:sz="4" w:space="0"/>
        <w:insideH w:val="single" w:color="0d4699" w:sz="4" w:space="0"/>
        <w:insideV w:val="single" w:color="0d46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amp; Lined - Accent 3"/>
    <w:basedOn w:val="770"/>
    <w:next w:val="896"/>
    <w:link w:val="759"/>
    <w:uiPriority w:val="99"/>
    <w:pPr>
      <w:pBdr/>
      <w:spacing w:after="0" w:line="240" w:lineRule="auto"/>
      <w:ind/>
    </w:pPr>
    <w:rPr>
      <w:color w:val="404040"/>
      <w:sz w:val="20"/>
      <w:szCs w:val="20"/>
      <w:lang w:val="en-US"/>
    </w:rPr>
    <w:tblPr>
      <w:tblStyleRowBandSize w:val="1"/>
      <w:tblStyleColBandSize w:val="1"/>
      <w:tblW w:w="0" w:type="auto"/>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amp; Lined - Accent 4"/>
    <w:basedOn w:val="770"/>
    <w:next w:val="897"/>
    <w:link w:val="759"/>
    <w:uiPriority w:val="99"/>
    <w:pPr>
      <w:pBdr/>
      <w:spacing w:after="0" w:line="240" w:lineRule="auto"/>
      <w:ind/>
    </w:pPr>
    <w:rPr>
      <w:color w:val="404040"/>
      <w:sz w:val="20"/>
      <w:szCs w:val="20"/>
      <w:lang w:val="en-US"/>
    </w:rPr>
    <w:tblPr>
      <w:tblStyleRowBandSize w:val="1"/>
      <w:tblStyleColBandSize w:val="1"/>
      <w:tblW w:w="0" w:type="auto"/>
      <w:tblBorders>
        <w:top w:val="single" w:color="007095" w:sz="4" w:space="0"/>
        <w:left w:val="single" w:color="007095" w:sz="4" w:space="0"/>
        <w:bottom w:val="single" w:color="007095" w:sz="4" w:space="0"/>
        <w:right w:val="single" w:color="007095" w:sz="4" w:space="0"/>
        <w:insideH w:val="single" w:color="007095" w:sz="4" w:space="0"/>
        <w:insideV w:val="single" w:color="00709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Bordered &amp; Lined - Accent 5"/>
    <w:basedOn w:val="770"/>
    <w:next w:val="898"/>
    <w:link w:val="759"/>
    <w:uiPriority w:val="99"/>
    <w:pPr>
      <w:pBdr/>
      <w:spacing w:after="0" w:line="240" w:lineRule="auto"/>
      <w:ind/>
    </w:pPr>
    <w:rPr>
      <w:color w:val="404040"/>
      <w:sz w:val="20"/>
      <w:szCs w:val="20"/>
      <w:lang w:val="en-US"/>
    </w:rPr>
    <w:tblPr>
      <w:tblStyleRowBandSize w:val="1"/>
      <w:tblStyleColBandSize w:val="1"/>
      <w:tblW w:w="0" w:type="auto"/>
      <w:tblBorders>
        <w:top w:val="single" w:color="754125" w:sz="4" w:space="0"/>
        <w:left w:val="single" w:color="754125" w:sz="4" w:space="0"/>
        <w:bottom w:val="single" w:color="754125" w:sz="4" w:space="0"/>
        <w:right w:val="single" w:color="754125" w:sz="4" w:space="0"/>
        <w:insideH w:val="single" w:color="754125" w:sz="4" w:space="0"/>
        <w:insideV w:val="single" w:color="75412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Bordered &amp; Lined - Accent 6"/>
    <w:basedOn w:val="770"/>
    <w:next w:val="899"/>
    <w:link w:val="759"/>
    <w:uiPriority w:val="99"/>
    <w:pPr>
      <w:pBdr/>
      <w:spacing w:after="0" w:line="240" w:lineRule="auto"/>
      <w:ind/>
    </w:pPr>
    <w:rPr>
      <w:color w:val="404040"/>
      <w:sz w:val="20"/>
      <w:szCs w:val="20"/>
      <w:lang w:val="en-US"/>
    </w:rPr>
    <w:tblPr>
      <w:tblStyleRowBandSize w:val="1"/>
      <w:tblStyleColBandSize w:val="1"/>
      <w:tblW w:w="0" w:type="auto"/>
      <w:tblBorders>
        <w:top w:val="single" w:color="296441" w:sz="4" w:space="0"/>
        <w:left w:val="single" w:color="296441" w:sz="4" w:space="0"/>
        <w:bottom w:val="single" w:color="296441" w:sz="4" w:space="0"/>
        <w:right w:val="single" w:color="296441" w:sz="4" w:space="0"/>
        <w:insideH w:val="single" w:color="296441" w:sz="4" w:space="0"/>
        <w:insideV w:val="single" w:color="29644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Bordered"/>
    <w:basedOn w:val="770"/>
    <w:next w:val="900"/>
    <w:link w:val="759"/>
    <w:uiPriority w:val="99"/>
    <w:pPr>
      <w:pBdr/>
      <w:spacing w:after="0" w:line="240" w:lineRule="auto"/>
      <w:ind/>
    </w:pPr>
    <w:tblPr>
      <w:tblStyleRowBandSize w:val="1"/>
      <w:tblStyleColBandSize w:val="1"/>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Bordered - Accent 1"/>
    <w:basedOn w:val="770"/>
    <w:next w:val="901"/>
    <w:link w:val="759"/>
    <w:uiPriority w:val="99"/>
    <w:pPr>
      <w:pBdr/>
      <w:spacing w:after="0" w:line="240" w:lineRule="auto"/>
      <w:ind/>
    </w:pPr>
    <w:tblPr>
      <w:tblStyleRowBandSize w:val="1"/>
      <w:tblStyleColBandSize w:val="1"/>
      <w:tblW w:w="0" w:type="auto"/>
      <w:tblBorders>
        <w:top w:val="single" w:color="eed6bc" w:sz="4" w:space="0"/>
        <w:left w:val="single" w:color="eed6bc" w:sz="4" w:space="0"/>
        <w:bottom w:val="single" w:color="eed6bc" w:sz="4" w:space="0"/>
        <w:right w:val="single" w:color="eed6bc" w:sz="4" w:space="0"/>
        <w:insideH w:val="single" w:color="eed6bc" w:sz="4" w:space="0"/>
        <w:insideV w:val="single" w:color="eed6bc"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 Accent 2"/>
    <w:basedOn w:val="770"/>
    <w:next w:val="902"/>
    <w:link w:val="759"/>
    <w:uiPriority w:val="99"/>
    <w:pPr>
      <w:pBdr/>
      <w:spacing w:after="0" w:line="240" w:lineRule="auto"/>
      <w:ind/>
    </w:pPr>
    <w:tblPr>
      <w:tblStyleRowBandSize w:val="1"/>
      <w:tblStyleColBandSize w:val="1"/>
      <w:tblW w:w="0" w:type="auto"/>
      <w:tblBorders>
        <w:top w:val="single" w:color="abcaf7" w:sz="4" w:space="0"/>
        <w:left w:val="single" w:color="abcaf7" w:sz="4" w:space="0"/>
        <w:bottom w:val="single" w:color="abcaf7" w:sz="4" w:space="0"/>
        <w:right w:val="single" w:color="abcaf7" w:sz="4" w:space="0"/>
        <w:insideH w:val="single" w:color="abcaf7" w:sz="4" w:space="0"/>
        <w:insideV w:val="single" w:color="abca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Bordered - Accent 3"/>
    <w:basedOn w:val="770"/>
    <w:next w:val="903"/>
    <w:link w:val="759"/>
    <w:uiPriority w:val="99"/>
    <w:pPr>
      <w:pBdr/>
      <w:spacing w:after="0" w:line="240" w:lineRule="auto"/>
      <w:ind/>
    </w:pPr>
    <w:tblPr>
      <w:tblStyleRowBandSize w:val="1"/>
      <w:tblStyleColBandSize w:val="1"/>
      <w:tblW w:w="0" w:type="auto"/>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Bordered - Accent 4"/>
    <w:basedOn w:val="770"/>
    <w:next w:val="904"/>
    <w:link w:val="759"/>
    <w:uiPriority w:val="99"/>
    <w:pPr>
      <w:pBdr/>
      <w:spacing w:after="0" w:line="240" w:lineRule="auto"/>
      <w:ind/>
    </w:pPr>
    <w:tblPr>
      <w:tblStyleRowBandSize w:val="1"/>
      <w:tblStyleColBandSize w:val="1"/>
      <w:tblW w:w="0" w:type="auto"/>
      <w:tblBorders>
        <w:top w:val="single" w:color="98e5ff" w:sz="4" w:space="0"/>
        <w:left w:val="single" w:color="98e5ff" w:sz="4" w:space="0"/>
        <w:bottom w:val="single" w:color="98e5ff" w:sz="4" w:space="0"/>
        <w:right w:val="single" w:color="98e5ff" w:sz="4" w:space="0"/>
        <w:insideH w:val="single" w:color="98e5ff" w:sz="4" w:space="0"/>
        <w:insideV w:val="single" w:color="98e5f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Bordered - Accent 5"/>
    <w:basedOn w:val="770"/>
    <w:next w:val="905"/>
    <w:link w:val="759"/>
    <w:uiPriority w:val="99"/>
    <w:pPr>
      <w:pBdr/>
      <w:spacing w:after="0" w:line="240" w:lineRule="auto"/>
      <w:ind/>
    </w:pPr>
    <w:tblPr>
      <w:tblStyleRowBandSize w:val="1"/>
      <w:tblStyleColBandSize w:val="1"/>
      <w:tblW w:w="0" w:type="auto"/>
      <w:tblBorders>
        <w:top w:val="single" w:color="e7c5b3" w:sz="4" w:space="0"/>
        <w:left w:val="single" w:color="e7c5b3" w:sz="4" w:space="0"/>
        <w:bottom w:val="single" w:color="e7c5b3" w:sz="4" w:space="0"/>
        <w:right w:val="single" w:color="e7c5b3" w:sz="4" w:space="0"/>
        <w:insideH w:val="single" w:color="e7c5b3" w:sz="4" w:space="0"/>
        <w:insideV w:val="single" w:color="e7c5b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Bordered - Accent 6"/>
    <w:basedOn w:val="770"/>
    <w:next w:val="906"/>
    <w:link w:val="759"/>
    <w:uiPriority w:val="99"/>
    <w:pPr>
      <w:pBdr/>
      <w:spacing w:after="0" w:line="240" w:lineRule="auto"/>
      <w:ind/>
    </w:pPr>
    <w:tblPr>
      <w:tblStyleRowBandSize w:val="1"/>
      <w:tblStyleColBandSize w:val="1"/>
      <w:tblW w:w="0" w:type="auto"/>
      <w:tblBorders>
        <w:top w:val="single" w:color="b2dfc4" w:sz="4" w:space="0"/>
        <w:left w:val="single" w:color="b2dfc4" w:sz="4" w:space="0"/>
        <w:bottom w:val="single" w:color="b2dfc4" w:sz="4" w:space="0"/>
        <w:right w:val="single" w:color="b2dfc4" w:sz="4" w:space="0"/>
        <w:insideH w:val="single" w:color="b2dfc4" w:sz="4" w:space="0"/>
        <w:insideV w:val="single" w:color="b2dfc4"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7">
    <w:name w:val="endnote text"/>
    <w:basedOn w:val="759"/>
    <w:next w:val="907"/>
    <w:link w:val="908"/>
    <w:uiPriority w:val="99"/>
    <w:semiHidden/>
    <w:unhideWhenUsed/>
    <w:pPr>
      <w:pBdr/>
      <w:spacing w:after="0" w:line="240" w:lineRule="auto"/>
      <w:ind/>
    </w:pPr>
    <w:rPr>
      <w:sz w:val="20"/>
    </w:rPr>
  </w:style>
  <w:style w:type="character" w:styleId="908">
    <w:name w:val="Endnote Text Char"/>
    <w:next w:val="908"/>
    <w:link w:val="907"/>
    <w:uiPriority w:val="99"/>
    <w:pPr>
      <w:pBdr/>
      <w:spacing/>
      <w:ind/>
    </w:pPr>
    <w:rPr>
      <w:sz w:val="20"/>
    </w:rPr>
  </w:style>
  <w:style w:type="character" w:styleId="909">
    <w:name w:val="endnote reference"/>
    <w:next w:val="909"/>
    <w:link w:val="759"/>
    <w:uiPriority w:val="99"/>
    <w:semiHidden/>
    <w:unhideWhenUsed/>
    <w:pPr>
      <w:pBdr/>
      <w:spacing/>
      <w:ind/>
    </w:pPr>
    <w:rPr>
      <w:vertAlign w:val="superscript"/>
    </w:rPr>
  </w:style>
  <w:style w:type="paragraph" w:styleId="910">
    <w:name w:val="table of figures"/>
    <w:basedOn w:val="759"/>
    <w:next w:val="759"/>
    <w:link w:val="759"/>
    <w:uiPriority w:val="99"/>
    <w:unhideWhenUsed/>
    <w:pPr>
      <w:pBdr/>
      <w:spacing w:after="0" w:afterAutospacing="0"/>
      <w:ind/>
    </w:pPr>
  </w:style>
  <w:style w:type="character" w:styleId="911">
    <w:name w:val="Heading 1 Char"/>
    <w:next w:val="911"/>
    <w:link w:val="760"/>
    <w:pPr>
      <w:pBdr/>
      <w:spacing/>
      <w:ind/>
    </w:pPr>
    <w:rPr>
      <w:rFonts w:ascii="Times New Roman" w:hAnsi="Times New Roman" w:eastAsia="Times New Roman"/>
      <w:b/>
      <w:sz w:val="24"/>
      <w:szCs w:val="24"/>
    </w:rPr>
  </w:style>
  <w:style w:type="character" w:styleId="912">
    <w:name w:val="Heading 2 Char"/>
    <w:next w:val="912"/>
    <w:link w:val="761"/>
    <w:pPr>
      <w:pBdr/>
      <w:spacing/>
      <w:ind/>
    </w:pPr>
    <w:rPr>
      <w:rFonts w:ascii="Calibri Light" w:hAnsi="Calibri Light" w:eastAsia="Arial" w:cs="Times New Roman"/>
      <w:b/>
      <w:bCs/>
      <w:color w:val="5b9bd5"/>
      <w:sz w:val="26"/>
      <w:szCs w:val="26"/>
      <w:lang w:val="ro-RO"/>
    </w:rPr>
  </w:style>
  <w:style w:type="character" w:styleId="913">
    <w:name w:val="Heading 3 Char"/>
    <w:next w:val="913"/>
    <w:link w:val="762"/>
    <w:pPr>
      <w:pBdr/>
      <w:spacing/>
      <w:ind/>
    </w:pPr>
    <w:rPr>
      <w:rFonts w:ascii="Calibri Light" w:hAnsi="Calibri Light" w:eastAsia="Arial" w:cs="Times New Roman"/>
      <w:b/>
      <w:bCs/>
      <w:color w:val="5b9bd5"/>
      <w:sz w:val="24"/>
      <w:szCs w:val="24"/>
      <w:lang w:val="ro-RO"/>
    </w:rPr>
  </w:style>
  <w:style w:type="character" w:styleId="914">
    <w:name w:val="Heading 4 Char"/>
    <w:next w:val="914"/>
    <w:link w:val="763"/>
    <w:pPr>
      <w:pBdr/>
      <w:spacing/>
      <w:ind/>
    </w:pPr>
    <w:rPr>
      <w:rFonts w:ascii="Baltica RR" w:hAnsi="Baltica RR" w:eastAsia="Times New Roman" w:cs="Times New Roman"/>
      <w:b/>
      <w:sz w:val="24"/>
      <w:szCs w:val="20"/>
      <w:lang w:val="ro-RO" w:eastAsia="ru-RU"/>
    </w:rPr>
  </w:style>
  <w:style w:type="character" w:styleId="915">
    <w:name w:val="Heading 5 Char"/>
    <w:next w:val="915"/>
    <w:link w:val="764"/>
    <w:pPr>
      <w:pBdr/>
      <w:spacing/>
      <w:ind/>
    </w:pPr>
    <w:rPr>
      <w:rFonts w:ascii="Times New Roman" w:hAnsi="Times New Roman" w:eastAsia="Times New Roman" w:cs="Times New Roman"/>
      <w:sz w:val="28"/>
      <w:szCs w:val="20"/>
      <w:lang w:val="ro-RO" w:eastAsia="ru-RU"/>
    </w:rPr>
  </w:style>
  <w:style w:type="character" w:styleId="916">
    <w:name w:val="Heading 8 Char"/>
    <w:next w:val="916"/>
    <w:link w:val="767"/>
    <w:semiHidden/>
    <w:pPr>
      <w:pBdr/>
      <w:spacing/>
      <w:ind/>
    </w:pPr>
    <w:rPr>
      <w:rFonts w:ascii="Calibri" w:hAnsi="Calibri" w:eastAsia="Times New Roman" w:cs="Times New Roman"/>
      <w:i/>
      <w:iCs/>
      <w:sz w:val="24"/>
      <w:szCs w:val="24"/>
      <w:lang w:val="ro-RO"/>
    </w:rPr>
  </w:style>
  <w:style w:type="character" w:styleId="917">
    <w:name w:val="Heading 9 Char"/>
    <w:next w:val="917"/>
    <w:link w:val="768"/>
    <w:semiHidden/>
    <w:pPr>
      <w:pBdr/>
      <w:spacing/>
      <w:ind/>
    </w:pPr>
    <w:rPr>
      <w:rFonts w:ascii="Cambria" w:hAnsi="Cambria" w:eastAsia="Times New Roman" w:cs="Times New Roman"/>
      <w:lang w:val="ro-RO"/>
    </w:rPr>
  </w:style>
  <w:style w:type="paragraph" w:styleId="918">
    <w:name w:val="Footer"/>
    <w:basedOn w:val="759"/>
    <w:next w:val="918"/>
    <w:link w:val="919"/>
    <w:uiPriority w:val="99"/>
    <w:pPr>
      <w:pBdr/>
      <w:tabs>
        <w:tab w:val="center" w:leader="none" w:pos="4536"/>
        <w:tab w:val="right" w:leader="none" w:pos="9072"/>
      </w:tabs>
      <w:spacing/>
      <w:ind/>
    </w:pPr>
  </w:style>
  <w:style w:type="character" w:styleId="919">
    <w:name w:val="Footer Char"/>
    <w:next w:val="919"/>
    <w:link w:val="918"/>
    <w:uiPriority w:val="99"/>
    <w:pPr>
      <w:pBdr/>
      <w:spacing/>
      <w:ind/>
    </w:pPr>
    <w:rPr>
      <w:rFonts w:ascii="Times New Roman" w:hAnsi="Times New Roman" w:eastAsia="Times New Roman" w:cs="Times New Roman"/>
      <w:sz w:val="24"/>
      <w:szCs w:val="24"/>
      <w:lang w:val="ro-RO"/>
    </w:rPr>
  </w:style>
  <w:style w:type="character" w:styleId="920">
    <w:name w:val="Page Number"/>
    <w:basedOn w:val="769"/>
    <w:next w:val="920"/>
    <w:link w:val="759"/>
    <w:pPr>
      <w:pBdr/>
      <w:spacing/>
      <w:ind/>
    </w:pPr>
  </w:style>
  <w:style w:type="paragraph" w:styleId="921">
    <w:name w:val="List Paragraph"/>
    <w:basedOn w:val="759"/>
    <w:next w:val="921"/>
    <w:link w:val="994"/>
    <w:uiPriority w:val="34"/>
    <w:qFormat/>
    <w:pPr>
      <w:numPr>
        <w:ilvl w:val="0"/>
        <w:numId w:val="2"/>
      </w:numPr>
      <w:pBdr/>
      <w:tabs>
        <w:tab w:val="left" w:leader="none" w:pos="1134"/>
      </w:tabs>
      <w:spacing/>
      <w:ind/>
      <w:jc w:val="both"/>
    </w:pPr>
    <w:rPr>
      <w:lang w:val="en-US"/>
    </w:rPr>
  </w:style>
  <w:style w:type="paragraph" w:styleId="922">
    <w:name w:val="Body Text"/>
    <w:basedOn w:val="759"/>
    <w:next w:val="922"/>
    <w:link w:val="923"/>
    <w:pPr>
      <w:pBdr/>
      <w:spacing/>
      <w:ind/>
    </w:pPr>
    <w:rPr>
      <w:rFonts w:ascii="Baltica RR" w:hAnsi="Baltica RR"/>
      <w:szCs w:val="20"/>
    </w:rPr>
  </w:style>
  <w:style w:type="character" w:styleId="923">
    <w:name w:val="Body Text Char"/>
    <w:next w:val="923"/>
    <w:link w:val="922"/>
    <w:pPr>
      <w:pBdr/>
      <w:spacing/>
      <w:ind/>
    </w:pPr>
    <w:rPr>
      <w:rFonts w:ascii="Baltica RR" w:hAnsi="Baltica RR" w:eastAsia="Times New Roman" w:cs="Times New Roman"/>
      <w:sz w:val="24"/>
      <w:szCs w:val="20"/>
      <w:lang w:val="ro-RO"/>
    </w:rPr>
  </w:style>
  <w:style w:type="paragraph" w:styleId="924">
    <w:name w:val="Header"/>
    <w:basedOn w:val="759"/>
    <w:next w:val="924"/>
    <w:link w:val="925"/>
    <w:pPr>
      <w:pBdr/>
      <w:tabs>
        <w:tab w:val="center" w:leader="none" w:pos="4703"/>
        <w:tab w:val="right" w:leader="none" w:pos="9406"/>
      </w:tabs>
      <w:spacing/>
      <w:ind/>
    </w:pPr>
    <w:rPr>
      <w:sz w:val="20"/>
      <w:szCs w:val="20"/>
      <w:lang w:val="ru-RU" w:eastAsia="ru-RU"/>
    </w:rPr>
  </w:style>
  <w:style w:type="character" w:styleId="925">
    <w:name w:val="Header Char"/>
    <w:next w:val="925"/>
    <w:link w:val="924"/>
    <w:pPr>
      <w:pBdr/>
      <w:spacing/>
      <w:ind/>
    </w:pPr>
    <w:rPr>
      <w:rFonts w:ascii="Times New Roman" w:hAnsi="Times New Roman" w:eastAsia="Times New Roman" w:cs="Times New Roman"/>
      <w:sz w:val="20"/>
      <w:szCs w:val="20"/>
      <w:lang w:val="ru-RU" w:eastAsia="ru-RU"/>
    </w:rPr>
  </w:style>
  <w:style w:type="paragraph" w:styleId="926">
    <w:name w:val="Subtitle"/>
    <w:basedOn w:val="759"/>
    <w:next w:val="926"/>
    <w:link w:val="927"/>
    <w:qFormat/>
    <w:pPr>
      <w:pBdr/>
      <w:spacing/>
      <w:ind/>
      <w:jc w:val="center"/>
    </w:pPr>
    <w:rPr>
      <w:b/>
      <w:sz w:val="32"/>
      <w:szCs w:val="20"/>
      <w:lang w:val="en-US" w:eastAsia="ru-RU"/>
    </w:rPr>
  </w:style>
  <w:style w:type="character" w:styleId="927">
    <w:name w:val="Subtitle Char"/>
    <w:next w:val="927"/>
    <w:link w:val="926"/>
    <w:pPr>
      <w:pBdr/>
      <w:spacing/>
      <w:ind/>
    </w:pPr>
    <w:rPr>
      <w:rFonts w:ascii="Times New Roman" w:hAnsi="Times New Roman" w:eastAsia="Times New Roman" w:cs="Times New Roman"/>
      <w:b/>
      <w:sz w:val="32"/>
      <w:szCs w:val="20"/>
      <w:lang w:val="en-US" w:eastAsia="ru-RU"/>
    </w:rPr>
  </w:style>
  <w:style w:type="paragraph" w:styleId="928">
    <w:name w:val="Body Text Indent"/>
    <w:basedOn w:val="759"/>
    <w:next w:val="928"/>
    <w:link w:val="929"/>
    <w:pPr>
      <w:pBdr/>
      <w:spacing/>
      <w:ind w:firstLine="720"/>
      <w:jc w:val="both"/>
    </w:pPr>
    <w:rPr>
      <w:sz w:val="20"/>
      <w:szCs w:val="20"/>
      <w:lang w:eastAsia="ru-RU"/>
    </w:rPr>
  </w:style>
  <w:style w:type="character" w:styleId="929">
    <w:name w:val="Body Text Indent Char"/>
    <w:next w:val="929"/>
    <w:link w:val="928"/>
    <w:pPr>
      <w:pBdr/>
      <w:spacing/>
      <w:ind/>
    </w:pPr>
    <w:rPr>
      <w:rFonts w:ascii="Times New Roman" w:hAnsi="Times New Roman" w:eastAsia="Times New Roman" w:cs="Times New Roman"/>
      <w:sz w:val="20"/>
      <w:szCs w:val="20"/>
      <w:lang w:val="ro-RO" w:eastAsia="ru-RU"/>
    </w:rPr>
  </w:style>
  <w:style w:type="paragraph" w:styleId="930">
    <w:name w:val="Body Text Indent 2"/>
    <w:basedOn w:val="759"/>
    <w:next w:val="930"/>
    <w:link w:val="931"/>
    <w:pPr>
      <w:pBdr/>
      <w:spacing/>
      <w:ind w:firstLine="567"/>
    </w:pPr>
    <w:rPr>
      <w:rFonts w:ascii="Baltica RR" w:hAnsi="Baltica RR"/>
      <w:szCs w:val="20"/>
      <w:lang w:eastAsia="ru-RU"/>
    </w:rPr>
  </w:style>
  <w:style w:type="character" w:styleId="931">
    <w:name w:val="Body Text Indent 2 Char"/>
    <w:next w:val="931"/>
    <w:link w:val="930"/>
    <w:pPr>
      <w:pBdr/>
      <w:spacing/>
      <w:ind/>
    </w:pPr>
    <w:rPr>
      <w:rFonts w:ascii="Baltica RR" w:hAnsi="Baltica RR" w:eastAsia="Times New Roman" w:cs="Times New Roman"/>
      <w:sz w:val="24"/>
      <w:szCs w:val="20"/>
      <w:lang w:val="ro-RO" w:eastAsia="ru-RU"/>
    </w:rPr>
  </w:style>
  <w:style w:type="paragraph" w:styleId="932">
    <w:name w:val="Body Text 2"/>
    <w:basedOn w:val="759"/>
    <w:next w:val="932"/>
    <w:link w:val="933"/>
    <w:pPr>
      <w:pBdr/>
      <w:tabs>
        <w:tab w:val="left" w:leader="none" w:pos="426"/>
      </w:tabs>
      <w:spacing/>
      <w:ind/>
      <w:jc w:val="both"/>
    </w:pPr>
    <w:rPr>
      <w:rFonts w:ascii="Baltica RR" w:hAnsi="Baltica RR"/>
      <w:szCs w:val="20"/>
      <w:lang w:eastAsia="ru-RU"/>
    </w:rPr>
  </w:style>
  <w:style w:type="character" w:styleId="933">
    <w:name w:val="Body Text 2 Char"/>
    <w:next w:val="933"/>
    <w:link w:val="932"/>
    <w:pPr>
      <w:pBdr/>
      <w:spacing/>
      <w:ind/>
    </w:pPr>
    <w:rPr>
      <w:rFonts w:ascii="Baltica RR" w:hAnsi="Baltica RR" w:eastAsia="Times New Roman" w:cs="Times New Roman"/>
      <w:sz w:val="24"/>
      <w:szCs w:val="20"/>
      <w:lang w:val="ro-RO" w:eastAsia="ru-RU"/>
    </w:rPr>
  </w:style>
  <w:style w:type="paragraph" w:styleId="934">
    <w:name w:val="Balloon Text"/>
    <w:basedOn w:val="759"/>
    <w:next w:val="934"/>
    <w:link w:val="935"/>
    <w:semiHidden/>
    <w:pPr>
      <w:pBdr/>
      <w:spacing/>
      <w:ind/>
    </w:pPr>
    <w:rPr>
      <w:rFonts w:ascii="Tahoma" w:hAnsi="Tahoma" w:cs="Tahoma"/>
      <w:sz w:val="16"/>
      <w:szCs w:val="16"/>
      <w:lang w:val="ru-RU" w:eastAsia="ru-RU"/>
    </w:rPr>
  </w:style>
  <w:style w:type="character" w:styleId="935">
    <w:name w:val="Balloon Text Char"/>
    <w:next w:val="935"/>
    <w:link w:val="934"/>
    <w:semiHidden/>
    <w:pPr>
      <w:pBdr/>
      <w:spacing/>
      <w:ind/>
    </w:pPr>
    <w:rPr>
      <w:rFonts w:ascii="Tahoma" w:hAnsi="Tahoma" w:eastAsia="Times New Roman" w:cs="Tahoma"/>
      <w:sz w:val="16"/>
      <w:szCs w:val="16"/>
      <w:lang w:val="ru-RU" w:eastAsia="ru-RU"/>
    </w:rPr>
  </w:style>
  <w:style w:type="table" w:styleId="936">
    <w:name w:val="Table Grid"/>
    <w:basedOn w:val="770"/>
    <w:next w:val="936"/>
    <w:link w:val="759"/>
    <w:uiPriority w:val="39"/>
    <w:pPr>
      <w:pBdr/>
      <w:spacing w:after="0" w:line="240" w:lineRule="auto"/>
      <w:ind/>
    </w:pPr>
    <w:rPr>
      <w:rFonts w:ascii="Times New Roman" w:hAnsi="Times New Roman" w:eastAsia="Times New Roman" w:cs="Times New Roman"/>
      <w:sz w:val="20"/>
      <w:szCs w:val="20"/>
      <w:lang w:val="en-US"/>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37">
    <w:name w:val="Normal (Web)"/>
    <w:basedOn w:val="759"/>
    <w:next w:val="937"/>
    <w:link w:val="759"/>
    <w:unhideWhenUsed/>
    <w:pPr>
      <w:pBdr/>
      <w:spacing/>
      <w:ind w:firstLine="567"/>
      <w:jc w:val="both"/>
    </w:pPr>
    <w:rPr>
      <w:lang w:val="ru-RU" w:eastAsia="ru-RU"/>
    </w:rPr>
  </w:style>
  <w:style w:type="paragraph" w:styleId="938">
    <w:name w:val="cn"/>
    <w:basedOn w:val="759"/>
    <w:next w:val="938"/>
    <w:link w:val="759"/>
    <w:pPr>
      <w:pBdr/>
      <w:spacing/>
      <w:ind/>
      <w:jc w:val="center"/>
    </w:pPr>
    <w:rPr>
      <w:lang w:val="ru-RU" w:eastAsia="ru-RU"/>
    </w:rPr>
  </w:style>
  <w:style w:type="paragraph" w:styleId="939">
    <w:name w:val="cb"/>
    <w:basedOn w:val="759"/>
    <w:next w:val="939"/>
    <w:link w:val="759"/>
    <w:pPr>
      <w:pBdr/>
      <w:spacing/>
      <w:ind/>
      <w:jc w:val="center"/>
    </w:pPr>
    <w:rPr>
      <w:b/>
      <w:bCs/>
      <w:lang w:val="ru-RU" w:eastAsia="ru-RU"/>
    </w:rPr>
  </w:style>
  <w:style w:type="paragraph" w:styleId="940">
    <w:name w:val="Body Text Indent 3"/>
    <w:basedOn w:val="759"/>
    <w:next w:val="940"/>
    <w:link w:val="941"/>
    <w:pPr>
      <w:pBdr/>
      <w:spacing w:after="120"/>
      <w:ind w:left="283"/>
    </w:pPr>
    <w:rPr>
      <w:sz w:val="16"/>
      <w:szCs w:val="16"/>
    </w:rPr>
  </w:style>
  <w:style w:type="character" w:styleId="941">
    <w:name w:val="Body Text Indent 3 Char"/>
    <w:next w:val="941"/>
    <w:link w:val="940"/>
    <w:pPr>
      <w:pBdr/>
      <w:spacing/>
      <w:ind/>
    </w:pPr>
    <w:rPr>
      <w:rFonts w:ascii="Times New Roman" w:hAnsi="Times New Roman" w:eastAsia="Times New Roman" w:cs="Times New Roman"/>
      <w:sz w:val="16"/>
      <w:szCs w:val="16"/>
      <w:lang w:val="ro-RO"/>
    </w:rPr>
  </w:style>
  <w:style w:type="character" w:styleId="942">
    <w:name w:val="Hyperlink"/>
    <w:next w:val="942"/>
    <w:link w:val="759"/>
    <w:uiPriority w:val="99"/>
    <w:pPr>
      <w:pBdr/>
      <w:spacing/>
      <w:ind/>
    </w:pPr>
    <w:rPr>
      <w:color w:val="0000ff"/>
      <w:u w:val="single"/>
    </w:rPr>
  </w:style>
  <w:style w:type="paragraph" w:styleId="943">
    <w:name w:val="cp"/>
    <w:basedOn w:val="759"/>
    <w:next w:val="943"/>
    <w:link w:val="759"/>
    <w:pPr>
      <w:pBdr/>
      <w:spacing/>
      <w:ind/>
      <w:jc w:val="center"/>
    </w:pPr>
    <w:rPr>
      <w:b/>
      <w:bCs/>
      <w:lang w:eastAsia="ru-RU"/>
    </w:rPr>
  </w:style>
  <w:style w:type="paragraph" w:styleId="944">
    <w:name w:val="rg"/>
    <w:basedOn w:val="759"/>
    <w:next w:val="944"/>
    <w:link w:val="759"/>
    <w:pPr>
      <w:pBdr/>
      <w:spacing/>
      <w:ind/>
      <w:jc w:val="right"/>
    </w:pPr>
    <w:rPr>
      <w:lang w:val="ru-RU" w:eastAsia="ru-RU"/>
    </w:rPr>
  </w:style>
  <w:style w:type="paragraph" w:styleId="945">
    <w:name w:val="Listă paragraf1"/>
    <w:basedOn w:val="759"/>
    <w:next w:val="945"/>
    <w:link w:val="759"/>
    <w:qFormat/>
    <w:pPr>
      <w:pBdr/>
      <w:spacing/>
      <w:ind w:left="708"/>
    </w:pPr>
    <w:rPr>
      <w:lang w:eastAsia="ru-RU"/>
    </w:rPr>
  </w:style>
  <w:style w:type="paragraph" w:styleId="946">
    <w:name w:val="Sub-Clause Text"/>
    <w:basedOn w:val="759"/>
    <w:next w:val="946"/>
    <w:link w:val="759"/>
    <w:pPr>
      <w:pBdr/>
      <w:spacing w:after="120" w:before="120"/>
      <w:ind/>
      <w:jc w:val="both"/>
    </w:pPr>
    <w:rPr>
      <w:spacing w:val="-4"/>
      <w:szCs w:val="20"/>
      <w:lang w:val="en-US"/>
    </w:rPr>
  </w:style>
  <w:style w:type="paragraph" w:styleId="947">
    <w:name w:val="(i)"/>
    <w:basedOn w:val="759"/>
    <w:next w:val="947"/>
    <w:link w:val="759"/>
    <w:pPr>
      <w:pBdr/>
      <w:spacing/>
      <w:ind/>
      <w:jc w:val="both"/>
    </w:pPr>
    <w:rPr>
      <w:rFonts w:ascii="Tms Rmn" w:hAnsi="Tms Rmn"/>
      <w:szCs w:val="20"/>
      <w:lang w:val="en-US"/>
    </w:rPr>
  </w:style>
  <w:style w:type="paragraph" w:styleId="948">
    <w:name w:val="List Paragraph1"/>
    <w:basedOn w:val="759"/>
    <w:next w:val="948"/>
    <w:link w:val="759"/>
    <w:qFormat/>
    <w:pPr>
      <w:pBdr/>
      <w:spacing w:after="200" w:line="276" w:lineRule="auto"/>
      <w:ind w:left="720"/>
      <w:contextualSpacing w:val="true"/>
    </w:pPr>
    <w:rPr>
      <w:rFonts w:ascii="Calibri" w:hAnsi="Calibri" w:eastAsia="PMingLiU"/>
      <w:sz w:val="22"/>
      <w:szCs w:val="22"/>
      <w:lang w:val="en-US" w:eastAsia="zh-CN"/>
    </w:rPr>
  </w:style>
  <w:style w:type="paragraph" w:styleId="949">
    <w:name w:val="BankNormal"/>
    <w:basedOn w:val="759"/>
    <w:next w:val="949"/>
    <w:link w:val="759"/>
    <w:pPr>
      <w:pBdr/>
      <w:spacing w:after="240"/>
      <w:ind/>
    </w:pPr>
    <w:rPr>
      <w:szCs w:val="20"/>
      <w:lang w:val="en-US"/>
    </w:rPr>
  </w:style>
  <w:style w:type="paragraph" w:styleId="950">
    <w:name w:val="TOC Heading"/>
    <w:basedOn w:val="760"/>
    <w:next w:val="759"/>
    <w:link w:val="759"/>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951">
    <w:name w:val="toc 2"/>
    <w:basedOn w:val="759"/>
    <w:next w:val="759"/>
    <w:link w:val="759"/>
    <w:uiPriority w:val="39"/>
    <w:unhideWhenUsed/>
    <w:pPr>
      <w:pBdr/>
      <w:tabs>
        <w:tab w:val="left" w:leader="none" w:pos="660"/>
        <w:tab w:val="right" w:leader="dot" w:pos="9628"/>
      </w:tabs>
      <w:spacing w:after="100" w:line="259" w:lineRule="auto"/>
      <w:ind w:left="220"/>
    </w:pPr>
    <w:rPr>
      <w:rFonts w:eastAsia="SimSun"/>
      <w:b/>
      <w:lang w:val="en-US"/>
    </w:rPr>
  </w:style>
  <w:style w:type="paragraph" w:styleId="952">
    <w:name w:val="toc 1"/>
    <w:basedOn w:val="759"/>
    <w:next w:val="759"/>
    <w:link w:val="759"/>
    <w:uiPriority w:val="39"/>
    <w:unhideWhenUsed/>
    <w:pPr>
      <w:pBdr/>
      <w:tabs>
        <w:tab w:val="right" w:leader="dot" w:pos="9638"/>
      </w:tabs>
      <w:spacing w:after="100" w:line="259" w:lineRule="auto"/>
      <w:ind/>
    </w:pPr>
    <w:rPr>
      <w:rFonts w:eastAsia="SimSun"/>
      <w:b/>
      <w:lang w:val="en-US"/>
    </w:rPr>
  </w:style>
  <w:style w:type="paragraph" w:styleId="953">
    <w:name w:val="toc 3"/>
    <w:basedOn w:val="759"/>
    <w:next w:val="759"/>
    <w:link w:val="759"/>
    <w:uiPriority w:val="39"/>
    <w:unhideWhenUsed/>
    <w:pPr>
      <w:pBdr/>
      <w:spacing w:after="100" w:line="259" w:lineRule="auto"/>
      <w:ind w:left="440"/>
    </w:pPr>
    <w:rPr>
      <w:rFonts w:ascii="Calibri" w:hAnsi="Calibri" w:eastAsia="SimSun"/>
      <w:sz w:val="22"/>
      <w:szCs w:val="22"/>
      <w:lang w:val="en-US"/>
    </w:rPr>
  </w:style>
  <w:style w:type="paragraph" w:styleId="954">
    <w:name w:val="footnote text"/>
    <w:basedOn w:val="759"/>
    <w:next w:val="954"/>
    <w:link w:val="955"/>
    <w:pPr>
      <w:pBdr/>
      <w:spacing/>
      <w:ind/>
      <w:jc w:val="both"/>
    </w:pPr>
    <w:rPr>
      <w:sz w:val="20"/>
      <w:szCs w:val="20"/>
      <w:lang w:val="en-US"/>
    </w:rPr>
  </w:style>
  <w:style w:type="character" w:styleId="955">
    <w:name w:val="Footnote Text Char"/>
    <w:next w:val="955"/>
    <w:link w:val="954"/>
    <w:pPr>
      <w:pBdr/>
      <w:spacing/>
      <w:ind/>
    </w:pPr>
    <w:rPr>
      <w:rFonts w:ascii="Times New Roman" w:hAnsi="Times New Roman" w:eastAsia="Times New Roman" w:cs="Times New Roman"/>
      <w:sz w:val="20"/>
      <w:szCs w:val="20"/>
      <w:lang w:val="en-US"/>
    </w:rPr>
  </w:style>
  <w:style w:type="character" w:styleId="956">
    <w:name w:val="footnote reference"/>
    <w:next w:val="956"/>
    <w:link w:val="759"/>
    <w:pPr>
      <w:pBdr/>
      <w:spacing/>
      <w:ind/>
    </w:pPr>
    <w:rPr>
      <w:vertAlign w:val="superscript"/>
    </w:rPr>
  </w:style>
  <w:style w:type="character" w:styleId="957">
    <w:name w:val="Comment Reference"/>
    <w:next w:val="957"/>
    <w:link w:val="759"/>
    <w:uiPriority w:val="99"/>
    <w:pPr>
      <w:pBdr/>
      <w:spacing/>
      <w:ind/>
    </w:pPr>
    <w:rPr>
      <w:sz w:val="16"/>
      <w:szCs w:val="16"/>
    </w:rPr>
  </w:style>
  <w:style w:type="paragraph" w:styleId="958">
    <w:name w:val="Comment Text"/>
    <w:basedOn w:val="759"/>
    <w:next w:val="958"/>
    <w:link w:val="959"/>
    <w:uiPriority w:val="99"/>
    <w:pPr>
      <w:pBdr/>
      <w:spacing/>
      <w:ind/>
    </w:pPr>
    <w:rPr>
      <w:sz w:val="20"/>
      <w:szCs w:val="20"/>
      <w:lang w:val="ru-RU" w:eastAsia="ru-RU"/>
    </w:rPr>
  </w:style>
  <w:style w:type="character" w:styleId="959">
    <w:name w:val="Comment Text Char"/>
    <w:next w:val="959"/>
    <w:link w:val="958"/>
    <w:uiPriority w:val="99"/>
    <w:pPr>
      <w:pBdr/>
      <w:spacing/>
      <w:ind/>
    </w:pPr>
    <w:rPr>
      <w:rFonts w:ascii="Times New Roman" w:hAnsi="Times New Roman" w:eastAsia="Times New Roman" w:cs="Times New Roman"/>
      <w:sz w:val="20"/>
      <w:szCs w:val="20"/>
      <w:lang w:val="ru-RU" w:eastAsia="ru-RU"/>
    </w:rPr>
  </w:style>
  <w:style w:type="paragraph" w:styleId="960">
    <w:name w:val="Comment Subject"/>
    <w:basedOn w:val="958"/>
    <w:next w:val="958"/>
    <w:link w:val="961"/>
    <w:pPr>
      <w:pBdr/>
      <w:spacing/>
      <w:ind/>
    </w:pPr>
    <w:rPr>
      <w:b/>
      <w:bCs/>
    </w:rPr>
  </w:style>
  <w:style w:type="character" w:styleId="961">
    <w:name w:val="Comment Subject Char"/>
    <w:next w:val="961"/>
    <w:link w:val="960"/>
    <w:pPr>
      <w:pBdr/>
      <w:spacing/>
      <w:ind/>
    </w:pPr>
    <w:rPr>
      <w:rFonts w:ascii="Times New Roman" w:hAnsi="Times New Roman" w:eastAsia="Times New Roman" w:cs="Times New Roman"/>
      <w:b/>
      <w:bCs/>
      <w:sz w:val="20"/>
      <w:szCs w:val="20"/>
      <w:lang w:val="ru-RU" w:eastAsia="ru-RU"/>
    </w:rPr>
  </w:style>
  <w:style w:type="paragraph" w:styleId="962">
    <w:name w:val="Default"/>
    <w:next w:val="962"/>
    <w:link w:val="759"/>
    <w:pPr>
      <w:pBdr/>
      <w:spacing/>
      <w:ind/>
    </w:pPr>
    <w:rPr>
      <w:rFonts w:ascii="EUAlbertina" w:hAnsi="EUAlbertina" w:eastAsia="PMingLiU" w:cs="EUAlbertina"/>
      <w:color w:val="000000"/>
      <w:sz w:val="24"/>
      <w:szCs w:val="24"/>
      <w:lang w:val="en-US" w:eastAsia="zh-CN" w:bidi="ar-SA"/>
    </w:rPr>
  </w:style>
  <w:style w:type="paragraph" w:styleId="963">
    <w:name w:val="Standard"/>
    <w:next w:val="963"/>
    <w:link w:val="759"/>
    <w:pPr>
      <w:pBdr/>
      <w:spacing w:after="200" w:line="276" w:lineRule="auto"/>
      <w:ind/>
    </w:pPr>
    <w:rPr>
      <w:rFonts w:eastAsia="Calibri" w:cs="Calibri"/>
      <w:sz w:val="22"/>
      <w:szCs w:val="22"/>
      <w:lang w:val="en-US" w:eastAsia="en-US" w:bidi="ar-SA"/>
    </w:rPr>
  </w:style>
  <w:style w:type="character" w:styleId="964">
    <w:name w:val="apple-converted-space"/>
    <w:next w:val="964"/>
    <w:link w:val="759"/>
    <w:pPr>
      <w:pBdr/>
      <w:spacing/>
      <w:ind/>
    </w:pPr>
  </w:style>
  <w:style w:type="paragraph" w:styleId="965">
    <w:name w:val="Style3"/>
    <w:basedOn w:val="762"/>
    <w:next w:val="965"/>
    <w:link w:val="966"/>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000000"/>
      <w:lang w:val="en-US" w:eastAsia="ru-RU"/>
    </w:rPr>
  </w:style>
  <w:style w:type="character" w:styleId="966">
    <w:name w:val="Style3 Char"/>
    <w:next w:val="966"/>
    <w:link w:val="965"/>
    <w:pPr>
      <w:pBdr/>
      <w:spacing/>
      <w:ind/>
    </w:pPr>
    <w:rPr>
      <w:rFonts w:ascii="Times New Roman" w:hAnsi="Times New Roman" w:eastAsia="Times New Roman" w:cs="Times New Roman"/>
      <w:b/>
      <w:sz w:val="24"/>
      <w:szCs w:val="24"/>
      <w:lang w:val="en-US" w:eastAsia="ru-RU"/>
    </w:rPr>
  </w:style>
  <w:style w:type="paragraph" w:styleId="967">
    <w:name w:val="toc 4"/>
    <w:basedOn w:val="759"/>
    <w:next w:val="759"/>
    <w:link w:val="759"/>
    <w:uiPriority w:val="39"/>
    <w:unhideWhenUsed/>
    <w:pPr>
      <w:pBdr/>
      <w:spacing w:after="100" w:line="276" w:lineRule="auto"/>
      <w:ind w:left="660"/>
    </w:pPr>
    <w:rPr>
      <w:rFonts w:ascii="Calibri" w:hAnsi="Calibri"/>
      <w:sz w:val="22"/>
      <w:szCs w:val="22"/>
      <w:lang w:val="en-US"/>
    </w:rPr>
  </w:style>
  <w:style w:type="paragraph" w:styleId="968">
    <w:name w:val="toc 5"/>
    <w:basedOn w:val="759"/>
    <w:next w:val="759"/>
    <w:link w:val="759"/>
    <w:uiPriority w:val="39"/>
    <w:unhideWhenUsed/>
    <w:pPr>
      <w:pBdr/>
      <w:spacing w:after="100" w:line="276" w:lineRule="auto"/>
      <w:ind w:left="880"/>
    </w:pPr>
    <w:rPr>
      <w:rFonts w:ascii="Calibri" w:hAnsi="Calibri"/>
      <w:sz w:val="22"/>
      <w:szCs w:val="22"/>
      <w:lang w:val="en-US"/>
    </w:rPr>
  </w:style>
  <w:style w:type="paragraph" w:styleId="969">
    <w:name w:val="toc 6"/>
    <w:basedOn w:val="759"/>
    <w:next w:val="759"/>
    <w:link w:val="759"/>
    <w:uiPriority w:val="39"/>
    <w:unhideWhenUsed/>
    <w:pPr>
      <w:pBdr/>
      <w:spacing w:after="100" w:line="276" w:lineRule="auto"/>
      <w:ind w:left="1100"/>
    </w:pPr>
    <w:rPr>
      <w:rFonts w:ascii="Calibri" w:hAnsi="Calibri"/>
      <w:sz w:val="22"/>
      <w:szCs w:val="22"/>
      <w:lang w:val="en-US"/>
    </w:rPr>
  </w:style>
  <w:style w:type="paragraph" w:styleId="970">
    <w:name w:val="toc 7"/>
    <w:basedOn w:val="759"/>
    <w:next w:val="759"/>
    <w:link w:val="759"/>
    <w:uiPriority w:val="39"/>
    <w:unhideWhenUsed/>
    <w:pPr>
      <w:pBdr/>
      <w:spacing w:after="100" w:line="276" w:lineRule="auto"/>
      <w:ind w:left="1320"/>
    </w:pPr>
    <w:rPr>
      <w:rFonts w:ascii="Calibri" w:hAnsi="Calibri"/>
      <w:sz w:val="22"/>
      <w:szCs w:val="22"/>
      <w:lang w:val="en-US"/>
    </w:rPr>
  </w:style>
  <w:style w:type="paragraph" w:styleId="971">
    <w:name w:val="toc 8"/>
    <w:basedOn w:val="759"/>
    <w:next w:val="759"/>
    <w:link w:val="759"/>
    <w:uiPriority w:val="39"/>
    <w:unhideWhenUsed/>
    <w:pPr>
      <w:pBdr/>
      <w:spacing w:after="100" w:line="276" w:lineRule="auto"/>
      <w:ind w:left="1540"/>
    </w:pPr>
    <w:rPr>
      <w:rFonts w:ascii="Calibri" w:hAnsi="Calibri"/>
      <w:sz w:val="22"/>
      <w:szCs w:val="22"/>
      <w:lang w:val="en-US"/>
    </w:rPr>
  </w:style>
  <w:style w:type="paragraph" w:styleId="972">
    <w:name w:val="toc 9"/>
    <w:basedOn w:val="759"/>
    <w:next w:val="759"/>
    <w:link w:val="759"/>
    <w:uiPriority w:val="39"/>
    <w:unhideWhenUsed/>
    <w:pPr>
      <w:pBdr/>
      <w:spacing w:after="100" w:line="276" w:lineRule="auto"/>
      <w:ind w:left="1760"/>
    </w:pPr>
    <w:rPr>
      <w:rFonts w:ascii="Calibri" w:hAnsi="Calibri"/>
      <w:sz w:val="22"/>
      <w:szCs w:val="22"/>
      <w:lang w:val="en-US"/>
    </w:rPr>
  </w:style>
  <w:style w:type="paragraph" w:styleId="973">
    <w:name w:val="Style153"/>
    <w:basedOn w:val="759"/>
    <w:next w:val="973"/>
    <w:link w:val="759"/>
    <w:uiPriority w:val="99"/>
    <w:pPr>
      <w:widowControl w:val="false"/>
      <w:pBdr/>
      <w:spacing w:line="317" w:lineRule="exact"/>
      <w:ind/>
      <w:jc w:val="both"/>
    </w:pPr>
    <w:rPr>
      <w:lang w:eastAsia="ro-RO"/>
    </w:rPr>
  </w:style>
  <w:style w:type="character" w:styleId="974">
    <w:name w:val="Font Style195"/>
    <w:next w:val="974"/>
    <w:link w:val="759"/>
    <w:uiPriority w:val="99"/>
    <w:pPr>
      <w:pBdr/>
      <w:spacing/>
      <w:ind/>
    </w:pPr>
    <w:rPr>
      <w:rFonts w:ascii="Times New Roman" w:hAnsi="Times New Roman" w:cs="Times New Roman"/>
      <w:b/>
      <w:bCs/>
      <w:i/>
      <w:iCs/>
      <w:sz w:val="22"/>
      <w:szCs w:val="22"/>
    </w:rPr>
  </w:style>
  <w:style w:type="paragraph" w:styleId="975">
    <w:name w:val="Style73"/>
    <w:basedOn w:val="759"/>
    <w:next w:val="975"/>
    <w:link w:val="759"/>
    <w:uiPriority w:val="99"/>
    <w:pPr>
      <w:widowControl w:val="false"/>
      <w:pBdr/>
      <w:spacing w:line="314" w:lineRule="exact"/>
      <w:ind/>
      <w:jc w:val="both"/>
    </w:pPr>
    <w:rPr>
      <w:lang w:eastAsia="ro-RO"/>
    </w:rPr>
  </w:style>
  <w:style w:type="character" w:styleId="976">
    <w:name w:val="Font Style197"/>
    <w:next w:val="976"/>
    <w:link w:val="759"/>
    <w:uiPriority w:val="99"/>
    <w:pPr>
      <w:pBdr/>
      <w:spacing/>
      <w:ind/>
    </w:pPr>
    <w:rPr>
      <w:rFonts w:ascii="Times New Roman" w:hAnsi="Times New Roman" w:cs="Times New Roman"/>
      <w:sz w:val="22"/>
      <w:szCs w:val="22"/>
    </w:rPr>
  </w:style>
  <w:style w:type="paragraph" w:styleId="977">
    <w:name w:val="HTML Preformatted"/>
    <w:basedOn w:val="759"/>
    <w:next w:val="977"/>
    <w:link w:val="978"/>
    <w:uiPriority w:val="99"/>
    <w:semiHidden/>
    <w:unhideWhenUsed/>
    <w:pPr>
      <w:pBdr/>
      <w:spacing/>
      <w:ind/>
    </w:pPr>
    <w:rPr>
      <w:rFonts w:ascii="Consolas" w:hAnsi="Consolas"/>
      <w:sz w:val="20"/>
      <w:szCs w:val="20"/>
    </w:rPr>
  </w:style>
  <w:style w:type="character" w:styleId="978">
    <w:name w:val="HTML Preformatted Char"/>
    <w:next w:val="978"/>
    <w:link w:val="977"/>
    <w:uiPriority w:val="99"/>
    <w:semiHidden/>
    <w:pPr>
      <w:pBdr/>
      <w:spacing/>
      <w:ind/>
    </w:pPr>
    <w:rPr>
      <w:rFonts w:ascii="Consolas" w:hAnsi="Consolas" w:eastAsia="Times New Roman" w:cs="Times New Roman"/>
      <w:sz w:val="20"/>
      <w:szCs w:val="20"/>
      <w:lang w:val="ro-RO"/>
    </w:rPr>
  </w:style>
  <w:style w:type="character" w:styleId="979">
    <w:name w:val="Style4 Char"/>
    <w:next w:val="979"/>
    <w:link w:val="759"/>
    <w:pPr>
      <w:pBdr/>
      <w:spacing/>
      <w:ind/>
    </w:pPr>
    <w:rPr>
      <w:rFonts w:ascii="Times New Roman" w:hAnsi="Times New Roman" w:eastAsia="Calibri" w:cs="Times New Roman"/>
      <w:b/>
      <w:sz w:val="24"/>
      <w:szCs w:val="24"/>
      <w:lang w:val="ru-RU" w:eastAsia="ru-RU" w:bidi="ar-SA"/>
    </w:rPr>
  </w:style>
  <w:style w:type="character" w:styleId="980">
    <w:name w:val="short_text"/>
    <w:next w:val="980"/>
    <w:link w:val="759"/>
    <w:pPr>
      <w:pBdr/>
      <w:spacing/>
      <w:ind/>
    </w:pPr>
  </w:style>
  <w:style w:type="paragraph" w:styleId="981">
    <w:name w:val="Caption"/>
    <w:basedOn w:val="759"/>
    <w:next w:val="981"/>
    <w:link w:val="759"/>
    <w:qFormat/>
    <w:pPr>
      <w:pBdr/>
      <w:spacing w:after="60" w:before="240"/>
      <w:ind/>
      <w:jc w:val="center"/>
    </w:pPr>
    <w:rPr>
      <w:rFonts w:ascii="Arial" w:hAnsi="Arial"/>
      <w:b/>
      <w:sz w:val="32"/>
      <w:szCs w:val="20"/>
      <w:lang w:val="ru-RU" w:eastAsia="ru-RU"/>
    </w:rPr>
  </w:style>
  <w:style w:type="character" w:styleId="982">
    <w:name w:val="Основной текст + Курсив"/>
    <w:next w:val="982"/>
    <w:link w:val="759"/>
    <w:pPr>
      <w:pBdr/>
      <w:spacing/>
      <w:ind/>
    </w:pPr>
    <w:rPr>
      <w:rFonts w:ascii="Times New Roman" w:hAnsi="Times New Roman"/>
      <w:i/>
      <w:color w:val="000000"/>
      <w:spacing w:val="0"/>
      <w:position w:val="0"/>
      <w:sz w:val="22"/>
      <w:u w:val="none"/>
      <w:lang w:val="ro-RO" w:eastAsia="ro-RO"/>
    </w:rPr>
  </w:style>
  <w:style w:type="character" w:styleId="983">
    <w:name w:val="Strong"/>
    <w:next w:val="983"/>
    <w:link w:val="759"/>
    <w:uiPriority w:val="22"/>
    <w:qFormat/>
    <w:pPr>
      <w:pBdr/>
      <w:spacing/>
      <w:ind/>
    </w:pPr>
    <w:rPr>
      <w:b/>
      <w:bCs/>
    </w:rPr>
  </w:style>
  <w:style w:type="paragraph" w:styleId="984">
    <w:name w:val="Revision"/>
    <w:next w:val="984"/>
    <w:link w:val="759"/>
    <w:hidden/>
    <w:uiPriority w:val="99"/>
    <w:semiHidden/>
    <w:pPr>
      <w:pBdr/>
      <w:spacing/>
      <w:ind/>
    </w:pPr>
    <w:rPr>
      <w:rFonts w:ascii="Times New Roman" w:hAnsi="Times New Roman" w:eastAsia="Times New Roman"/>
      <w:sz w:val="24"/>
      <w:szCs w:val="24"/>
      <w:lang w:val="ro-RO" w:eastAsia="en-US" w:bidi="ar-SA"/>
    </w:rPr>
  </w:style>
  <w:style w:type="table" w:styleId="985">
    <w:name w:val="Griglia tabella1"/>
    <w:basedOn w:val="770"/>
    <w:next w:val="936"/>
    <w:link w:val="759"/>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Griglia tabella2"/>
    <w:basedOn w:val="770"/>
    <w:next w:val="936"/>
    <w:link w:val="759"/>
    <w:uiPriority w:val="39"/>
    <w:pPr>
      <w:pBdr/>
      <w:spacing w:after="0" w:line="240" w:lineRule="auto"/>
      <w:ind/>
    </w:pPr>
    <w:rPr>
      <w:lang w:val="ro-RO" w:eastAsia="zh-CN"/>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Griglia tabella3"/>
    <w:basedOn w:val="770"/>
    <w:next w:val="936"/>
    <w:link w:val="759"/>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Table Grid2"/>
    <w:basedOn w:val="770"/>
    <w:next w:val="936"/>
    <w:link w:val="759"/>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Griglia tabella4"/>
    <w:basedOn w:val="770"/>
    <w:next w:val="936"/>
    <w:link w:val="759"/>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90">
    <w:name w:val="Placeholder Text"/>
    <w:next w:val="990"/>
    <w:link w:val="759"/>
    <w:uiPriority w:val="99"/>
    <w:semiHidden/>
    <w:pPr>
      <w:pBdr/>
      <w:spacing/>
      <w:ind/>
    </w:pPr>
    <w:rPr>
      <w:color w:val="808080"/>
    </w:rPr>
  </w:style>
  <w:style w:type="character" w:styleId="991">
    <w:name w:val="ln2paragraf1"/>
    <w:next w:val="991"/>
    <w:link w:val="759"/>
    <w:pPr>
      <w:pBdr/>
      <w:spacing/>
      <w:ind/>
    </w:pPr>
    <w:rPr>
      <w:b/>
      <w:bCs/>
    </w:rPr>
  </w:style>
  <w:style w:type="character" w:styleId="992">
    <w:name w:val="ln2tparagraf"/>
    <w:next w:val="992"/>
    <w:link w:val="759"/>
    <w:pPr>
      <w:pBdr/>
      <w:spacing/>
      <w:ind/>
    </w:pPr>
  </w:style>
  <w:style w:type="character" w:styleId="993">
    <w:name w:val="ln2tpunct"/>
    <w:next w:val="993"/>
    <w:link w:val="759"/>
    <w:pPr>
      <w:pBdr/>
      <w:spacing/>
      <w:ind/>
    </w:pPr>
  </w:style>
  <w:style w:type="character" w:styleId="994">
    <w:name w:val="List Paragraph Char"/>
    <w:next w:val="994"/>
    <w:link w:val="921"/>
    <w:uiPriority w:val="34"/>
    <w:pPr>
      <w:pBdr/>
      <w:spacing/>
      <w:ind/>
    </w:pPr>
    <w:rPr>
      <w:rFonts w:ascii="Times New Roman" w:hAnsi="Times New Roman" w:eastAsia="Times New Roman"/>
      <w:sz w:val="24"/>
      <w:szCs w:val="24"/>
    </w:rPr>
  </w:style>
  <w:style w:type="character" w:styleId="995">
    <w:name w:val="Unresolved Mention1"/>
    <w:next w:val="995"/>
    <w:link w:val="759"/>
    <w:uiPriority w:val="99"/>
    <w:semiHidden/>
    <w:unhideWhenUsed/>
    <w:pPr>
      <w:pBdr/>
      <w:spacing/>
      <w:ind/>
    </w:pPr>
    <w:rPr>
      <w:color w:val="605e5c"/>
      <w:shd w:val="clear" w:color="auto" w:fill="e1dfdd"/>
    </w:rPr>
  </w:style>
  <w:style w:type="character" w:styleId="996">
    <w:name w:val="Unresolved Mention2"/>
    <w:next w:val="996"/>
    <w:link w:val="759"/>
    <w:uiPriority w:val="99"/>
    <w:semiHidden/>
    <w:unhideWhenUsed/>
    <w:pPr>
      <w:pBdr/>
      <w:spacing/>
      <w:ind/>
    </w:pPr>
    <w:rPr>
      <w:color w:val="605e5c"/>
      <w:shd w:val="clear" w:color="auto" w:fill="e1dfdd"/>
    </w:rPr>
  </w:style>
  <w:style w:type="character" w:styleId="997">
    <w:name w:val="tax1"/>
    <w:next w:val="997"/>
    <w:link w:val="759"/>
    <w:pPr>
      <w:pBdr/>
      <w:spacing/>
      <w:ind/>
    </w:pPr>
    <w:rPr>
      <w:b/>
      <w:bCs/>
      <w:sz w:val="26"/>
      <w:szCs w:val="26"/>
    </w:rPr>
  </w:style>
  <w:style w:type="paragraph" w:styleId="998">
    <w:name w:val="Default Text"/>
    <w:basedOn w:val="759"/>
    <w:next w:val="998"/>
    <w:link w:val="999"/>
    <w:uiPriority w:val="99"/>
    <w:pPr>
      <w:pBdr/>
      <w:spacing/>
      <w:ind/>
    </w:pPr>
    <w:rPr>
      <w:szCs w:val="20"/>
      <w:lang w:val="en-US"/>
    </w:rPr>
  </w:style>
  <w:style w:type="character" w:styleId="999">
    <w:name w:val="Default Text Char"/>
    <w:next w:val="999"/>
    <w:link w:val="998"/>
    <w:uiPriority w:val="99"/>
    <w:pPr>
      <w:pBdr/>
      <w:spacing/>
      <w:ind/>
    </w:pPr>
    <w:rPr>
      <w:rFonts w:ascii="Times New Roman" w:hAnsi="Times New Roman" w:eastAsia="Times New Roman" w:cs="Times New Roman"/>
      <w:sz w:val="24"/>
      <w:szCs w:val="20"/>
      <w:lang w:val="en-US"/>
    </w:rPr>
  </w:style>
  <w:style w:type="character" w:styleId="1000">
    <w:name w:val="trans"/>
    <w:basedOn w:val="769"/>
    <w:next w:val="1000"/>
    <w:link w:val="759"/>
    <w:pPr>
      <w:pBdr/>
      <w:spacing/>
      <w:ind/>
    </w:pPr>
  </w:style>
  <w:style w:type="paragraph" w:styleId="1001">
    <w:name w:val="Без интервала"/>
    <w:next w:val="1001"/>
    <w:link w:val="759"/>
    <w:uiPriority w:val="1"/>
    <w:qFormat/>
    <w:pPr>
      <w:pBdr>
        <w:top w:val="none" w:color="000000" w:sz="4" w:space="0"/>
        <w:left w:val="none" w:color="000000" w:sz="4" w:space="0"/>
        <w:bottom w:val="none" w:color="000000" w:sz="4" w:space="0"/>
        <w:right w:val="none" w:color="000000" w:sz="4" w:space="0"/>
        <w:between w:val="none" w:color="000000" w:sz="4" w:space="0"/>
      </w:pBdr>
      <w:spacing/>
      <w:ind/>
    </w:pPr>
    <w:rPr>
      <w:rFonts w:eastAsia="Calibri"/>
      <w:sz w:val="22"/>
      <w:szCs w:val="22"/>
      <w:lang w:val="ru-RU" w:eastAsia="en-US" w:bidi="ar-SA"/>
    </w:rPr>
  </w:style>
  <w:style w:type="table" w:styleId="1002"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Hewlett-Packard Company</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6</cp:revision>
  <dcterms:created xsi:type="dcterms:W3CDTF">2024-09-04T07:42:00Z</dcterms:created>
  <dcterms:modified xsi:type="dcterms:W3CDTF">2026-04-22T13:46:14Z</dcterms:modified>
  <cp:version>1048576</cp:version>
</cp:coreProperties>
</file>