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98DBBA">
      <w:pPr>
        <w:jc w:val="center"/>
        <w:rPr>
          <w:b/>
          <w:sz w:val="22"/>
          <w:szCs w:val="22"/>
          <w:lang w:val="en-US"/>
        </w:rPr>
      </w:pPr>
    </w:p>
    <w:tbl>
      <w:tblPr>
        <w:tblStyle w:val="4"/>
        <w:tblpPr w:leftFromText="180" w:rightFromText="180" w:vertAnchor="page" w:horzAnchor="page" w:tblpX="901" w:tblpY="468"/>
        <w:tblW w:w="4932" w:type="pct"/>
        <w:tblInd w:w="0" w:type="dxa"/>
        <w:tblLayout w:type="fixed"/>
        <w:tblCellMar>
          <w:top w:w="0" w:type="dxa"/>
          <w:left w:w="108" w:type="dxa"/>
          <w:bottom w:w="0" w:type="dxa"/>
          <w:right w:w="108" w:type="dxa"/>
        </w:tblCellMar>
      </w:tblPr>
      <w:tblGrid>
        <w:gridCol w:w="2125"/>
        <w:gridCol w:w="2136"/>
        <w:gridCol w:w="1073"/>
        <w:gridCol w:w="1127"/>
        <w:gridCol w:w="3942"/>
        <w:gridCol w:w="3781"/>
        <w:gridCol w:w="1219"/>
      </w:tblGrid>
      <w:tr w14:paraId="54FC1B30">
        <w:tblPrEx>
          <w:tblCellMar>
            <w:top w:w="0" w:type="dxa"/>
            <w:left w:w="108" w:type="dxa"/>
            <w:bottom w:w="0" w:type="dxa"/>
            <w:right w:w="108" w:type="dxa"/>
          </w:tblCellMar>
        </w:tblPrEx>
        <w:trPr>
          <w:trHeight w:val="93" w:hRule="atLeast"/>
        </w:trPr>
        <w:tc>
          <w:tcPr>
            <w:tcW w:w="5000" w:type="pct"/>
            <w:gridSpan w:val="7"/>
            <w:shd w:val="clear" w:color="auto" w:fill="auto"/>
            <w:vAlign w:val="center"/>
          </w:tcPr>
          <w:p w14:paraId="3DB1023F">
            <w:pPr>
              <w:pStyle w:val="2"/>
              <w:keepNext/>
              <w:keepLines/>
              <w:pageBreakBefore w:val="0"/>
              <w:widowControl/>
              <w:kinsoku/>
              <w:wordWrap/>
              <w:overflowPunct/>
              <w:topLinePunct w:val="0"/>
              <w:autoSpaceDE/>
              <w:autoSpaceDN/>
              <w:bidi w:val="0"/>
              <w:adjustRightInd/>
              <w:snapToGrid/>
              <w:spacing w:before="0"/>
              <w:textAlignment w:val="auto"/>
              <w:rPr>
                <w:lang w:val="en-US"/>
              </w:rPr>
            </w:pPr>
            <w:bookmarkStart w:id="0" w:name="_Toc356920194"/>
            <w:bookmarkStart w:id="1" w:name="_Toc449539095"/>
            <w:bookmarkStart w:id="2" w:name="_Hlk77771394"/>
            <w:bookmarkStart w:id="3" w:name="_Toc392180206"/>
            <w:r>
              <w:rPr>
                <w:rFonts w:hint="default" w:ascii="Times New Roman" w:hAnsi="Times New Roman" w:cs="Times New Roman"/>
                <w:b/>
                <w:bCs/>
                <w:color w:val="auto"/>
                <w:sz w:val="22"/>
                <w:szCs w:val="22"/>
              </w:rPr>
              <w:t>Specificaţii tehnice</w:t>
            </w:r>
            <w:bookmarkEnd w:id="0"/>
            <w:bookmarkEnd w:id="1"/>
            <w:bookmarkEnd w:id="2"/>
            <w:bookmarkEnd w:id="3"/>
          </w:p>
        </w:tc>
      </w:tr>
      <w:tr w14:paraId="53CAC0E3">
        <w:tblPrEx>
          <w:tblCellMar>
            <w:top w:w="0" w:type="dxa"/>
            <w:left w:w="108" w:type="dxa"/>
            <w:bottom w:w="0" w:type="dxa"/>
            <w:right w:w="108" w:type="dxa"/>
          </w:tblCellMar>
        </w:tblPrEx>
        <w:trPr>
          <w:trHeight w:val="93" w:hRule="atLeast"/>
        </w:trPr>
        <w:tc>
          <w:tcPr>
            <w:tcW w:w="5000" w:type="pct"/>
            <w:gridSpan w:val="7"/>
            <w:shd w:val="clear" w:color="auto" w:fill="auto"/>
            <w:vAlign w:val="center"/>
          </w:tcPr>
          <w:p w14:paraId="786AB7C0">
            <w:pPr>
              <w:pStyle w:val="2"/>
              <w:keepNext/>
              <w:keepLines/>
              <w:pageBreakBefore w:val="0"/>
              <w:widowControl/>
              <w:kinsoku/>
              <w:wordWrap/>
              <w:overflowPunct/>
              <w:topLinePunct w:val="0"/>
              <w:autoSpaceDE/>
              <w:autoSpaceDN/>
              <w:bidi w:val="0"/>
              <w:adjustRightInd/>
              <w:snapToGrid/>
              <w:spacing w:before="0"/>
              <w:textAlignment w:val="auto"/>
              <w:rPr>
                <w:rFonts w:hint="default" w:ascii="Times New Roman" w:hAnsi="Times New Roman" w:cs="Times New Roman"/>
                <w:b/>
                <w:bCs/>
                <w:color w:val="auto"/>
                <w:sz w:val="22"/>
                <w:szCs w:val="22"/>
              </w:rPr>
            </w:pPr>
            <w:r>
              <w:rPr>
                <w:i/>
                <w:iCs/>
                <w:sz w:val="22"/>
                <w:szCs w:val="22"/>
              </w:rPr>
              <w:t>[Acest tabel va fi completat de către ofertant în coloanele 2, 3, 4, 6, 7, iar de către autoritatea contractantă – în coloanele 1, 5,]</w:t>
            </w:r>
          </w:p>
        </w:tc>
      </w:tr>
      <w:tr w14:paraId="67B89A14">
        <w:tblPrEx>
          <w:tblCellMar>
            <w:top w:w="0" w:type="dxa"/>
            <w:left w:w="108" w:type="dxa"/>
            <w:bottom w:w="0" w:type="dxa"/>
            <w:right w:w="108" w:type="dxa"/>
          </w:tblCellMar>
        </w:tblPrEx>
        <w:tc>
          <w:tcPr>
            <w:tcW w:w="5000" w:type="pct"/>
            <w:gridSpan w:val="7"/>
            <w:tcBorders>
              <w:bottom w:val="single" w:color="auto" w:sz="4" w:space="0"/>
            </w:tcBorders>
            <w:shd w:val="clear" w:color="auto" w:fill="auto"/>
          </w:tcPr>
          <w:p w14:paraId="0E679CA9">
            <w:pPr>
              <w:jc w:val="center"/>
              <w:rPr>
                <w:sz w:val="22"/>
                <w:szCs w:val="22"/>
              </w:rPr>
            </w:pPr>
          </w:p>
        </w:tc>
      </w:tr>
      <w:tr w14:paraId="39A44C7C">
        <w:tblPrEx>
          <w:tblCellMar>
            <w:top w:w="0" w:type="dxa"/>
            <w:left w:w="108" w:type="dxa"/>
            <w:bottom w:w="0" w:type="dxa"/>
            <w:right w:w="108" w:type="dxa"/>
          </w:tblCellMar>
        </w:tblPrEx>
        <w:trPr>
          <w:trHeight w:val="397"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7D7B05F4">
            <w:pPr>
              <w:rPr>
                <w:sz w:val="22"/>
                <w:szCs w:val="22"/>
              </w:rPr>
            </w:pPr>
            <w:r>
              <w:rPr>
                <w:sz w:val="22"/>
                <w:szCs w:val="22"/>
              </w:rPr>
              <w:t>Numărul procedurii de achiziție______________din_________</w:t>
            </w:r>
          </w:p>
        </w:tc>
      </w:tr>
      <w:tr w14:paraId="10223C6A">
        <w:tblPrEx>
          <w:tblCellMar>
            <w:top w:w="0" w:type="dxa"/>
            <w:left w:w="108" w:type="dxa"/>
            <w:bottom w:w="0" w:type="dxa"/>
            <w:right w:w="108" w:type="dxa"/>
          </w:tblCellMar>
        </w:tblPrEx>
        <w:trPr>
          <w:trHeight w:val="90"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43A95B9B">
            <w:pPr>
              <w:shd w:val="clear" w:color="auto" w:fill="FFFFFF" w:themeFill="background1"/>
              <w:spacing w:before="120"/>
              <w:rPr>
                <w:rFonts w:hint="default"/>
                <w:sz w:val="22"/>
                <w:szCs w:val="22"/>
                <w:lang w:val="ro-RO"/>
              </w:rPr>
            </w:pPr>
            <w:r>
              <w:rPr>
                <w:sz w:val="22"/>
                <w:szCs w:val="22"/>
              </w:rPr>
              <w:t>Obiectul achiziției:</w:t>
            </w:r>
            <w:r>
              <w:rPr>
                <w:rFonts w:hint="default"/>
                <w:sz w:val="22"/>
                <w:szCs w:val="22"/>
              </w:rPr>
              <w:t xml:space="preserve"> </w:t>
            </w:r>
            <w:r>
              <w:rPr>
                <w:rFonts w:hint="default"/>
                <w:b w:val="0"/>
                <w:bCs/>
                <w:i/>
                <w:iCs/>
                <w:sz w:val="22"/>
                <w:szCs w:val="22"/>
                <w:u w:val="single"/>
                <w:lang w:eastAsia="ru-RU"/>
              </w:rPr>
              <w:t>Produse alimentare</w:t>
            </w:r>
          </w:p>
        </w:tc>
      </w:tr>
      <w:tr w14:paraId="45161CB3">
        <w:tblPrEx>
          <w:tblCellMar>
            <w:top w:w="0" w:type="dxa"/>
            <w:left w:w="108" w:type="dxa"/>
            <w:bottom w:w="0" w:type="dxa"/>
            <w:right w:w="108" w:type="dxa"/>
          </w:tblCellMar>
        </w:tblPrEx>
        <w:trPr>
          <w:trHeight w:val="90" w:hRule="atLeast"/>
        </w:trPr>
        <w:tc>
          <w:tcPr>
            <w:tcW w:w="5000" w:type="pct"/>
            <w:gridSpan w:val="7"/>
            <w:shd w:val="clear" w:color="auto" w:fill="auto"/>
          </w:tcPr>
          <w:p w14:paraId="31F419CA">
            <w:pPr>
              <w:rPr>
                <w:sz w:val="22"/>
                <w:szCs w:val="22"/>
              </w:rPr>
            </w:pPr>
          </w:p>
        </w:tc>
      </w:tr>
      <w:tr w14:paraId="797BA3E6">
        <w:tblPrEx>
          <w:tblCellMar>
            <w:top w:w="0" w:type="dxa"/>
            <w:left w:w="108" w:type="dxa"/>
            <w:bottom w:w="0" w:type="dxa"/>
            <w:right w:w="108" w:type="dxa"/>
          </w:tblCellMar>
        </w:tblPrEx>
        <w:trPr>
          <w:trHeight w:val="1043" w:hRule="atLeast"/>
        </w:trPr>
        <w:tc>
          <w:tcPr>
            <w:tcW w:w="689" w:type="pct"/>
            <w:tcBorders>
              <w:top w:val="single" w:color="auto" w:sz="4" w:space="0"/>
              <w:left w:val="single" w:color="auto" w:sz="4" w:space="0"/>
              <w:bottom w:val="single" w:color="auto" w:sz="4" w:space="0"/>
              <w:right w:val="single" w:color="auto" w:sz="4" w:space="0"/>
            </w:tcBorders>
            <w:shd w:val="clear" w:color="auto" w:fill="auto"/>
          </w:tcPr>
          <w:p w14:paraId="51881344">
            <w:pPr>
              <w:jc w:val="center"/>
              <w:rPr>
                <w:b/>
                <w:sz w:val="22"/>
                <w:szCs w:val="22"/>
              </w:rPr>
            </w:pPr>
            <w:r>
              <w:rPr>
                <w:b/>
                <w:sz w:val="22"/>
                <w:szCs w:val="22"/>
              </w:rPr>
              <w:t xml:space="preserve">Denumirea bunurilor </w:t>
            </w:r>
          </w:p>
        </w:tc>
        <w:tc>
          <w:tcPr>
            <w:tcW w:w="693" w:type="pct"/>
            <w:tcBorders>
              <w:top w:val="single" w:color="auto" w:sz="4" w:space="0"/>
              <w:left w:val="single" w:color="auto" w:sz="4" w:space="0"/>
              <w:bottom w:val="single" w:color="auto" w:sz="4" w:space="0"/>
              <w:right w:val="single" w:color="auto" w:sz="4" w:space="0"/>
            </w:tcBorders>
            <w:shd w:val="clear" w:color="auto" w:fill="auto"/>
          </w:tcPr>
          <w:p w14:paraId="30C53CD6">
            <w:pPr>
              <w:jc w:val="center"/>
              <w:rPr>
                <w:b/>
                <w:sz w:val="22"/>
                <w:szCs w:val="22"/>
              </w:rPr>
            </w:pPr>
            <w:r>
              <w:rPr>
                <w:b/>
                <w:sz w:val="22"/>
                <w:szCs w:val="22"/>
              </w:rPr>
              <w:t>Denumirea modelului bunului</w:t>
            </w:r>
          </w:p>
        </w:tc>
        <w:tc>
          <w:tcPr>
            <w:tcW w:w="348" w:type="pct"/>
            <w:tcBorders>
              <w:top w:val="single" w:color="auto" w:sz="4" w:space="0"/>
              <w:left w:val="single" w:color="auto" w:sz="4" w:space="0"/>
              <w:bottom w:val="single" w:color="auto" w:sz="4" w:space="0"/>
              <w:right w:val="single" w:color="auto" w:sz="4" w:space="0"/>
            </w:tcBorders>
            <w:shd w:val="clear" w:color="auto" w:fill="auto"/>
          </w:tcPr>
          <w:p w14:paraId="3E273886">
            <w:pPr>
              <w:jc w:val="center"/>
              <w:rPr>
                <w:b/>
                <w:sz w:val="22"/>
                <w:szCs w:val="22"/>
              </w:rPr>
            </w:pPr>
            <w:r>
              <w:rPr>
                <w:b/>
                <w:sz w:val="22"/>
                <w:szCs w:val="22"/>
              </w:rPr>
              <w:t>Ţara de origine</w:t>
            </w:r>
          </w:p>
        </w:tc>
        <w:tc>
          <w:tcPr>
            <w:tcW w:w="365" w:type="pct"/>
            <w:tcBorders>
              <w:top w:val="single" w:color="auto" w:sz="4" w:space="0"/>
              <w:left w:val="single" w:color="auto" w:sz="4" w:space="0"/>
              <w:bottom w:val="single" w:color="auto" w:sz="4" w:space="0"/>
              <w:right w:val="single" w:color="auto" w:sz="4" w:space="0"/>
            </w:tcBorders>
            <w:shd w:val="clear" w:color="auto" w:fill="auto"/>
          </w:tcPr>
          <w:p w14:paraId="689122DF">
            <w:pPr>
              <w:jc w:val="center"/>
              <w:rPr>
                <w:b/>
                <w:sz w:val="22"/>
                <w:szCs w:val="22"/>
              </w:rPr>
            </w:pPr>
            <w:r>
              <w:rPr>
                <w:b/>
                <w:sz w:val="22"/>
                <w:szCs w:val="22"/>
              </w:rPr>
              <w:t>Produ-cătorul</w:t>
            </w:r>
          </w:p>
        </w:tc>
        <w:tc>
          <w:tcPr>
            <w:tcW w:w="1279" w:type="pct"/>
            <w:tcBorders>
              <w:top w:val="single" w:color="auto" w:sz="4" w:space="0"/>
              <w:left w:val="single" w:color="auto" w:sz="4" w:space="0"/>
              <w:bottom w:val="single" w:color="auto" w:sz="4" w:space="0"/>
              <w:right w:val="single" w:color="auto" w:sz="4" w:space="0"/>
            </w:tcBorders>
            <w:shd w:val="clear" w:color="auto" w:fill="auto"/>
          </w:tcPr>
          <w:p w14:paraId="16D1C591">
            <w:pPr>
              <w:jc w:val="center"/>
              <w:rPr>
                <w:b/>
                <w:sz w:val="22"/>
                <w:szCs w:val="22"/>
              </w:rPr>
            </w:pPr>
            <w:r>
              <w:rPr>
                <w:b/>
                <w:sz w:val="22"/>
                <w:szCs w:val="22"/>
              </w:rPr>
              <w:t>Specificarea tehnică deplină solicitată de către autoritatea contractantă</w:t>
            </w:r>
          </w:p>
          <w:p w14:paraId="3DC9C20B">
            <w:pPr>
              <w:jc w:val="center"/>
              <w:rPr>
                <w:sz w:val="22"/>
                <w:szCs w:val="22"/>
              </w:rPr>
            </w:pPr>
          </w:p>
        </w:tc>
        <w:tc>
          <w:tcPr>
            <w:tcW w:w="1227" w:type="pct"/>
            <w:tcBorders>
              <w:top w:val="single" w:color="auto" w:sz="4" w:space="0"/>
              <w:left w:val="single" w:color="auto" w:sz="4" w:space="0"/>
              <w:bottom w:val="single" w:color="auto" w:sz="4" w:space="0"/>
              <w:right w:val="single" w:color="auto" w:sz="4" w:space="0"/>
            </w:tcBorders>
          </w:tcPr>
          <w:p w14:paraId="76E95C6C">
            <w:pPr>
              <w:jc w:val="center"/>
              <w:rPr>
                <w:b/>
                <w:sz w:val="22"/>
                <w:szCs w:val="22"/>
              </w:rPr>
            </w:pPr>
            <w:r>
              <w:rPr>
                <w:b/>
                <w:sz w:val="22"/>
                <w:szCs w:val="22"/>
              </w:rPr>
              <w:t>Specificarea tehnică deplină propusă de către ofertant</w:t>
            </w:r>
          </w:p>
          <w:p w14:paraId="4A85AEDB">
            <w:pPr>
              <w:jc w:val="center"/>
              <w:rPr>
                <w:b/>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tcPr>
          <w:p w14:paraId="565421D4">
            <w:pPr>
              <w:jc w:val="center"/>
              <w:rPr>
                <w:b/>
                <w:sz w:val="22"/>
                <w:szCs w:val="22"/>
              </w:rPr>
            </w:pPr>
            <w:r>
              <w:rPr>
                <w:b/>
                <w:sz w:val="22"/>
                <w:szCs w:val="22"/>
              </w:rPr>
              <w:t>Standarde de referinţă</w:t>
            </w:r>
          </w:p>
        </w:tc>
      </w:tr>
      <w:tr w14:paraId="64533CB2">
        <w:tblPrEx>
          <w:tblCellMar>
            <w:top w:w="0" w:type="dxa"/>
            <w:left w:w="108" w:type="dxa"/>
            <w:bottom w:w="0" w:type="dxa"/>
            <w:right w:w="108" w:type="dxa"/>
          </w:tblCellMar>
        </w:tblPrEx>
        <w:trPr>
          <w:trHeight w:val="90"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740A8DB6">
            <w:pPr>
              <w:jc w:val="center"/>
              <w:rPr>
                <w:sz w:val="22"/>
                <w:szCs w:val="22"/>
              </w:rPr>
            </w:pPr>
            <w:r>
              <w:rPr>
                <w:sz w:val="22"/>
                <w:szCs w:val="22"/>
              </w:rPr>
              <w:t>1</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5C29767E">
            <w:pPr>
              <w:jc w:val="center"/>
              <w:rPr>
                <w:sz w:val="22"/>
                <w:szCs w:val="22"/>
              </w:rPr>
            </w:pPr>
            <w:r>
              <w:rPr>
                <w:sz w:val="22"/>
                <w:szCs w:val="22"/>
              </w:rPr>
              <w:t>2</w:t>
            </w: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62F80284">
            <w:pPr>
              <w:jc w:val="center"/>
              <w:rPr>
                <w:sz w:val="22"/>
                <w:szCs w:val="22"/>
              </w:rPr>
            </w:pPr>
            <w:r>
              <w:rPr>
                <w:sz w:val="22"/>
                <w:szCs w:val="22"/>
              </w:rPr>
              <w:t>3</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6BD1A925">
            <w:pPr>
              <w:jc w:val="center"/>
              <w:rPr>
                <w:sz w:val="22"/>
                <w:szCs w:val="22"/>
              </w:rPr>
            </w:pPr>
            <w:r>
              <w:rPr>
                <w:sz w:val="22"/>
                <w:szCs w:val="22"/>
              </w:rPr>
              <w:t>4</w:t>
            </w:r>
          </w:p>
        </w:tc>
        <w:tc>
          <w:tcPr>
            <w:tcW w:w="1279" w:type="pct"/>
            <w:tcBorders>
              <w:top w:val="single" w:color="auto" w:sz="4" w:space="0"/>
              <w:left w:val="single" w:color="auto" w:sz="4" w:space="0"/>
              <w:bottom w:val="single" w:color="auto" w:sz="4" w:space="0"/>
              <w:right w:val="single" w:color="auto" w:sz="4" w:space="0"/>
            </w:tcBorders>
            <w:shd w:val="clear" w:color="auto" w:fill="auto"/>
            <w:vAlign w:val="center"/>
          </w:tcPr>
          <w:p w14:paraId="5FD94DBF">
            <w:pPr>
              <w:jc w:val="center"/>
              <w:rPr>
                <w:sz w:val="22"/>
                <w:szCs w:val="22"/>
              </w:rPr>
            </w:pPr>
            <w:r>
              <w:rPr>
                <w:sz w:val="22"/>
                <w:szCs w:val="22"/>
              </w:rPr>
              <w:t>5</w:t>
            </w:r>
          </w:p>
        </w:tc>
        <w:tc>
          <w:tcPr>
            <w:tcW w:w="1227" w:type="pct"/>
            <w:tcBorders>
              <w:top w:val="single" w:color="auto" w:sz="4" w:space="0"/>
              <w:left w:val="single" w:color="auto" w:sz="4" w:space="0"/>
              <w:bottom w:val="single" w:color="auto" w:sz="4" w:space="0"/>
              <w:right w:val="single" w:color="auto" w:sz="4" w:space="0"/>
            </w:tcBorders>
          </w:tcPr>
          <w:p w14:paraId="140E7825">
            <w:pPr>
              <w:jc w:val="center"/>
              <w:rPr>
                <w:sz w:val="22"/>
                <w:szCs w:val="22"/>
              </w:rPr>
            </w:pPr>
            <w:r>
              <w:rPr>
                <w:sz w:val="22"/>
                <w:szCs w:val="22"/>
              </w:rPr>
              <w:t>6</w:t>
            </w: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D05065D">
            <w:pPr>
              <w:jc w:val="center"/>
              <w:rPr>
                <w:sz w:val="22"/>
                <w:szCs w:val="22"/>
              </w:rPr>
            </w:pPr>
            <w:r>
              <w:rPr>
                <w:sz w:val="22"/>
                <w:szCs w:val="22"/>
              </w:rPr>
              <w:t>7</w:t>
            </w:r>
          </w:p>
        </w:tc>
      </w:tr>
      <w:tr w14:paraId="41109C3B">
        <w:tblPrEx>
          <w:tblCellMar>
            <w:top w:w="0" w:type="dxa"/>
            <w:left w:w="108" w:type="dxa"/>
            <w:bottom w:w="0" w:type="dxa"/>
            <w:right w:w="108" w:type="dxa"/>
          </w:tblCellMar>
        </w:tblPrEx>
        <w:trPr>
          <w:trHeight w:val="199"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065BE989">
            <w:pPr>
              <w:jc w:val="center"/>
              <w:rPr>
                <w:sz w:val="22"/>
                <w:szCs w:val="22"/>
              </w:rPr>
            </w:pPr>
            <w:r>
              <w:rPr>
                <w:rFonts w:ascii="Times New Roman R" w:hAnsi="Times New Roman R"/>
                <w:b/>
                <w:bCs/>
                <w:color w:val="000000" w:themeColor="text1"/>
                <w:sz w:val="22"/>
                <w:szCs w:val="22"/>
                <w:lang w:eastAsia="ro-RO"/>
                <w14:textFill>
                  <w14:solidFill>
                    <w14:schemeClr w14:val="tx1"/>
                  </w14:solidFill>
                </w14:textFill>
              </w:rPr>
              <w:t>Lot 1</w:t>
            </w:r>
          </w:p>
        </w:tc>
      </w:tr>
      <w:tr w14:paraId="562DB857">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41C6B699">
            <w:pPr>
              <w:jc w:val="center"/>
              <w:rPr>
                <w:rFonts w:hint="default" w:ascii="Times New Roman" w:hAnsi="Times New Roman" w:eastAsia="Times New Roma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Pulpă de porc fără os</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0A999110">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5D3505A8">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0B84624A">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65BF6A35">
            <w:pPr>
              <w:rPr>
                <w:rFonts w:hint="default" w:ascii="Times New Roman" w:hAnsi="Times New Roman" w:cs="Times New Roman"/>
                <w:sz w:val="22"/>
                <w:szCs w:val="22"/>
                <w:vertAlign w:val="baseline"/>
                <w:lang w:val="ro-RO"/>
              </w:rPr>
            </w:pPr>
            <w:r>
              <w:rPr>
                <w:rFonts w:hint="default" w:ascii="Times New Roman" w:hAnsi="Times New Roman" w:cs="Times New Roman"/>
                <w:sz w:val="22"/>
                <w:szCs w:val="22"/>
                <w:vertAlign w:val="baseline"/>
                <w:lang w:val="ro-RO"/>
              </w:rPr>
              <w:t>Refrigerată, pulpă/șold fără os, fără tendoane, cartilage, fără grăsime, de calitate superioară.</w:t>
            </w:r>
          </w:p>
          <w:p w14:paraId="4BB0F3E7">
            <w:pPr>
              <w:rPr>
                <w:rFonts w:hint="default" w:ascii="Times New Roman" w:hAnsi="Times New Roman" w:eastAsia="Times New Roman" w:cs="Times New Roman"/>
                <w:i w:val="0"/>
                <w:iCs w:val="0"/>
                <w:color w:val="000000"/>
                <w:sz w:val="22"/>
                <w:szCs w:val="22"/>
                <w:u w:val="none"/>
                <w:lang w:val="ro-RO" w:eastAsia="ru-RU" w:bidi="ar-SA"/>
              </w:rPr>
            </w:pPr>
            <w:r>
              <w:rPr>
                <w:rFonts w:hint="default" w:ascii="Times New Roman" w:hAnsi="Times New Roman" w:eastAsia="SimSun" w:cs="Times New Roman"/>
                <w:sz w:val="22"/>
                <w:szCs w:val="22"/>
              </w:rPr>
              <w:t>Suprafața curată, nelipicioasă, fără corpuri străine,</w:t>
            </w:r>
            <w:r>
              <w:rPr>
                <w:rFonts w:hint="default" w:ascii="Times New Roman" w:hAnsi="Times New Roman" w:cs="Times New Roman"/>
                <w:sz w:val="22"/>
                <w:szCs w:val="22"/>
                <w:lang w:val="ro-RO"/>
              </w:rPr>
              <w:t xml:space="preserve"> fără cheguri de sînge sau porțiuni murdare,</w:t>
            </w:r>
            <w:r>
              <w:rPr>
                <w:rFonts w:hint="default" w:ascii="Times New Roman" w:hAnsi="Times New Roman" w:eastAsia="SimSun" w:cs="Times New Roman"/>
                <w:sz w:val="22"/>
                <w:szCs w:val="22"/>
              </w:rPr>
              <w:t xml:space="preserve"> de culoare specifică sortimentului, fără gust și miros străin. Ambalat în vid </w:t>
            </w:r>
            <w:r>
              <w:rPr>
                <w:rFonts w:hint="default" w:ascii="Times New Roman" w:hAnsi="Times New Roman" w:cs="Times New Roman"/>
                <w:sz w:val="22"/>
                <w:szCs w:val="22"/>
                <w:lang w:val="ro-RO"/>
              </w:rPr>
              <w:t xml:space="preserve"> în pungă plastic din folie termocontractibilă  de 5-10 kg, </w:t>
            </w:r>
            <w:r>
              <w:rPr>
                <w:rFonts w:hint="default" w:ascii="Times New Roman" w:hAnsi="Times New Roman" w:eastAsia="SimSun" w:cs="Times New Roman"/>
                <w:sz w:val="22"/>
                <w:szCs w:val="22"/>
              </w:rPr>
              <w:t xml:space="preserve">cu marcarea individuală, care să cuprindă cel puțin următoarele informații: denumirea sortimentului, denumirea producătorului, localitatea, data de ambalare, termenul de valabilitate și condiții de păstrare. </w:t>
            </w:r>
          </w:p>
        </w:tc>
        <w:tc>
          <w:tcPr>
            <w:tcW w:w="1227" w:type="pct"/>
            <w:tcBorders>
              <w:top w:val="single" w:color="auto" w:sz="4" w:space="0"/>
              <w:left w:val="single" w:color="auto" w:sz="4" w:space="0"/>
              <w:bottom w:val="single" w:color="auto" w:sz="4" w:space="0"/>
              <w:right w:val="single" w:color="auto" w:sz="4" w:space="0"/>
            </w:tcBorders>
          </w:tcPr>
          <w:p w14:paraId="6C7D8412">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30360AF">
            <w:pPr>
              <w:rPr>
                <w:sz w:val="22"/>
                <w:szCs w:val="22"/>
              </w:rPr>
            </w:pPr>
          </w:p>
        </w:tc>
      </w:tr>
      <w:tr w14:paraId="262B22D4">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1C6DB2AF">
            <w:pPr>
              <w:jc w:val="center"/>
              <w:rPr>
                <w:rFonts w:hint="default" w:ascii="Times New Roman" w:hAnsi="Times New Roman" w:eastAsia="Times New Roma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Costiță de porc</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69B6C490">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44C5259D">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0804A6C">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709C6D27">
            <w:pPr>
              <w:rPr>
                <w:rFonts w:hint="default" w:ascii="Times New Roman" w:hAnsi="Times New Roman" w:eastAsia="Times New Roman" w:cs="Times New Roman"/>
                <w:i w:val="0"/>
                <w:iCs w:val="0"/>
                <w:color w:val="000000"/>
                <w:sz w:val="22"/>
                <w:szCs w:val="22"/>
                <w:u w:val="none"/>
                <w:lang w:val="ro-RO" w:eastAsia="ru-RU" w:bidi="ar-SA"/>
              </w:rPr>
            </w:pPr>
            <w:r>
              <w:rPr>
                <w:rFonts w:hint="default" w:ascii="Times New Roman" w:hAnsi="Times New Roman" w:cs="Times New Roman"/>
                <w:sz w:val="22"/>
                <w:szCs w:val="22"/>
                <w:lang w:val="ro-RO"/>
              </w:rPr>
              <w:t>Carne de porc cu costiță (4-6 cm de la carne la costita), refrigerată,calitate superioară, cu suprafață umedă dar nelipicioasă, fără miros străin, să fie ambalate în vacuum sau caserole din plastic alimentar, etichetate și marcate ce corespund standardelor.</w:t>
            </w:r>
          </w:p>
        </w:tc>
        <w:tc>
          <w:tcPr>
            <w:tcW w:w="1227" w:type="pct"/>
            <w:tcBorders>
              <w:top w:val="single" w:color="auto" w:sz="4" w:space="0"/>
              <w:left w:val="single" w:color="auto" w:sz="4" w:space="0"/>
              <w:bottom w:val="single" w:color="auto" w:sz="4" w:space="0"/>
              <w:right w:val="single" w:color="auto" w:sz="4" w:space="0"/>
            </w:tcBorders>
          </w:tcPr>
          <w:p w14:paraId="2815B913">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8211040">
            <w:pPr>
              <w:rPr>
                <w:sz w:val="22"/>
                <w:szCs w:val="22"/>
              </w:rPr>
            </w:pPr>
          </w:p>
        </w:tc>
      </w:tr>
      <w:tr w14:paraId="2E0E2F6A">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5DEC8BD0">
            <w:pPr>
              <w:jc w:val="center"/>
              <w:rPr>
                <w:rFonts w:hint="default" w:ascii="Times New Roman" w:hAnsi="Times New Roman" w:eastAsia="Times New Roma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Antricot de porc fără os</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00F65BCF">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2B1073C5">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19116E3">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62109808">
            <w:pPr>
              <w:rPr>
                <w:rFonts w:hint="default" w:ascii="Times New Roman" w:hAnsi="Times New Roman" w:eastAsia="Times New Roman" w:cs="Times New Roman"/>
                <w:i w:val="0"/>
                <w:iCs w:val="0"/>
                <w:color w:val="000000"/>
                <w:sz w:val="22"/>
                <w:szCs w:val="22"/>
                <w:u w:val="none"/>
                <w:lang w:val="ro-RO" w:eastAsia="ru-RU" w:bidi="ar-SA"/>
              </w:rPr>
            </w:pPr>
            <w:r>
              <w:rPr>
                <w:rFonts w:hint="default" w:ascii="Times New Roman" w:hAnsi="Times New Roman" w:eastAsia="SimSun" w:cs="Times New Roman"/>
                <w:sz w:val="22"/>
                <w:szCs w:val="22"/>
              </w:rPr>
              <w:t>Antricot de porc f/os, calit. superioară, refrigerată, să corespundă cerințelor de calitate, fără slănină, os, zgîrci, șorici și cartilagii, fără cheaguri de sînge sau porțiuni murdare. Suprafața curată, nelipicioasă, fără corpuri străine, de culoare specifică sortimentului, fără gust și miros străin.</w:t>
            </w:r>
          </w:p>
        </w:tc>
        <w:tc>
          <w:tcPr>
            <w:tcW w:w="1227" w:type="pct"/>
            <w:tcBorders>
              <w:top w:val="single" w:color="auto" w:sz="4" w:space="0"/>
              <w:left w:val="single" w:color="auto" w:sz="4" w:space="0"/>
              <w:bottom w:val="single" w:color="auto" w:sz="4" w:space="0"/>
              <w:right w:val="single" w:color="auto" w:sz="4" w:space="0"/>
            </w:tcBorders>
          </w:tcPr>
          <w:p w14:paraId="1D080590">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4BC19FC">
            <w:pPr>
              <w:rPr>
                <w:sz w:val="22"/>
                <w:szCs w:val="22"/>
              </w:rPr>
            </w:pPr>
          </w:p>
        </w:tc>
      </w:tr>
      <w:tr w14:paraId="631379F9">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0B68FDE5">
            <w:pPr>
              <w:jc w:val="center"/>
              <w:rPr>
                <w:rFonts w:hint="default" w:ascii="Times New Roman" w:hAnsi="Times New Roman" w:cs="Times New Roman"/>
                <w:sz w:val="22"/>
                <w:szCs w:val="22"/>
                <w:vertAlign w:val="baseline"/>
              </w:rPr>
            </w:pPr>
            <w:r>
              <w:rPr>
                <w:rFonts w:hint="default" w:cs="Times New Roman"/>
                <w:sz w:val="22"/>
                <w:szCs w:val="22"/>
                <w:vertAlign w:val="baseline"/>
              </w:rPr>
              <w:t>Cotlet de porc</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67CB47A4">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2B927E63">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79E30C6">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6BC10E1A">
            <w:pPr>
              <w:rPr>
                <w:rFonts w:hint="default" w:ascii="Times New Roman" w:hAnsi="Times New Roman" w:eastAsia="SimSun" w:cs="Times New Roman"/>
                <w:sz w:val="22"/>
                <w:szCs w:val="22"/>
              </w:rPr>
            </w:pPr>
            <w:r>
              <w:rPr>
                <w:rFonts w:hint="default" w:ascii="Times New Roman" w:hAnsi="Times New Roman" w:eastAsia="SimSun" w:cs="Times New Roman"/>
                <w:sz w:val="22"/>
                <w:szCs w:val="22"/>
                <w:lang w:val="ro-RO"/>
              </w:rPr>
              <w:t>Carne roz-roșiatică, fermă, cu o fîșie de grăsime pe margine, textură fină, marmorare fină pentru frăgizime, fermă la atingere, netedă, nu lipicioasă, proaspătă, fără mirosuri neplăcute. Ambalajul vidat,sigilat, fără scurgeri, etichetă cu indicarea producătorului, termen de valabilitate și condiții de păstrare.</w:t>
            </w:r>
          </w:p>
        </w:tc>
        <w:tc>
          <w:tcPr>
            <w:tcW w:w="1227" w:type="pct"/>
            <w:tcBorders>
              <w:top w:val="single" w:color="auto" w:sz="4" w:space="0"/>
              <w:left w:val="single" w:color="auto" w:sz="4" w:space="0"/>
              <w:bottom w:val="single" w:color="auto" w:sz="4" w:space="0"/>
              <w:right w:val="single" w:color="auto" w:sz="4" w:space="0"/>
            </w:tcBorders>
          </w:tcPr>
          <w:p w14:paraId="2C036514">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01D9D92">
            <w:pPr>
              <w:rPr>
                <w:sz w:val="22"/>
                <w:szCs w:val="22"/>
              </w:rPr>
            </w:pPr>
          </w:p>
        </w:tc>
      </w:tr>
      <w:tr w14:paraId="2952727A">
        <w:tblPrEx>
          <w:tblCellMar>
            <w:top w:w="0" w:type="dxa"/>
            <w:left w:w="108" w:type="dxa"/>
            <w:bottom w:w="0" w:type="dxa"/>
            <w:right w:w="108" w:type="dxa"/>
          </w:tblCellMar>
        </w:tblPrEx>
        <w:trPr>
          <w:trHeight w:val="199"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72717D8F">
            <w:pPr>
              <w:jc w:val="center"/>
              <w:rPr>
                <w:sz w:val="22"/>
                <w:szCs w:val="22"/>
              </w:rPr>
            </w:pPr>
            <w:r>
              <w:rPr>
                <w:rFonts w:ascii="Times New Roman R" w:hAnsi="Times New Roman R"/>
                <w:b/>
                <w:bCs/>
                <w:color w:val="000000" w:themeColor="text1"/>
                <w:sz w:val="22"/>
                <w:szCs w:val="22"/>
                <w:lang w:eastAsia="ro-RO"/>
                <w14:textFill>
                  <w14:solidFill>
                    <w14:schemeClr w14:val="tx1"/>
                  </w14:solidFill>
                </w14:textFill>
              </w:rPr>
              <w:t xml:space="preserve">Lot </w:t>
            </w:r>
            <w:r>
              <w:rPr>
                <w:rFonts w:hint="default" w:ascii="Times New Roman R" w:hAnsi="Times New Roman R"/>
                <w:b/>
                <w:bCs/>
                <w:color w:val="000000" w:themeColor="text1"/>
                <w:sz w:val="22"/>
                <w:szCs w:val="22"/>
                <w:lang w:eastAsia="ro-RO"/>
                <w14:textFill>
                  <w14:solidFill>
                    <w14:schemeClr w14:val="tx1"/>
                  </w14:solidFill>
                </w14:textFill>
              </w:rPr>
              <w:t>2</w:t>
            </w:r>
          </w:p>
        </w:tc>
      </w:tr>
      <w:tr w14:paraId="1CB90750">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6D0E819B">
            <w:pPr>
              <w:jc w:val="center"/>
              <w:rPr>
                <w:rFonts w:hint="default" w:ascii="Times New Roman" w:hAnsi="Times New Roman" w:eastAsia="Times New Roman" w:cs="Times New Roman"/>
                <w:i w:val="0"/>
                <w:iCs w:val="0"/>
                <w:color w:val="000000"/>
                <w:sz w:val="22"/>
                <w:szCs w:val="22"/>
                <w:u w:val="none"/>
                <w:lang w:val="ro-RO" w:eastAsia="en-US" w:bidi="ar-SA"/>
              </w:rPr>
            </w:pPr>
            <w:r>
              <w:rPr>
                <w:rFonts w:hint="default" w:ascii="Times New Roman" w:hAnsi="Times New Roman" w:cs="Times New Roman"/>
                <w:sz w:val="22"/>
                <w:szCs w:val="22"/>
                <w:lang w:val="ro-RO"/>
              </w:rPr>
              <w:t>Antricot de vită fără os</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75A39DF6">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18DBCDF2">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DECAF01">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55F81440">
            <w:pPr>
              <w:rPr>
                <w:rFonts w:hint="default" w:ascii="Times New Roman" w:hAnsi="Times New Roman" w:eastAsia="Times New Roman" w:cs="Times New Roman"/>
                <w:sz w:val="22"/>
                <w:szCs w:val="22"/>
                <w:lang w:val="ro-RO" w:eastAsia="ru-RU" w:bidi="ar-SA"/>
              </w:rPr>
            </w:pPr>
            <w:r>
              <w:rPr>
                <w:rFonts w:hint="default" w:ascii="Times New Roman" w:hAnsi="Times New Roman" w:cs="Times New Roman"/>
                <w:sz w:val="22"/>
                <w:szCs w:val="22"/>
                <w:lang w:val="ro-RO"/>
              </w:rPr>
              <w:t>Antricot de vită fără os, calit. superioară, neinjectat, refrigerat, fără cartilagii și ligamente, fără lichid, fără cheaguri de sînge sau porțiuni murdare. Suprafața curată, nelipicioasă, fără corpuri străine, de culoare specifică sortimentului, fără gust și miros stăin, să corespundă cerințelor de calitate. Ambalat în vid cu marcarea individuală, care să cuprindă cel puțin următoarele informații: denumirea sortimentului, denumirea producătorului, localitatea, data de ambalare, termenul de valabilitate și condiții de păstrare. Livrarea se va efectua în termen de până la 24 ore de la data producerii.</w:t>
            </w:r>
          </w:p>
        </w:tc>
        <w:tc>
          <w:tcPr>
            <w:tcW w:w="1227" w:type="pct"/>
            <w:tcBorders>
              <w:top w:val="single" w:color="auto" w:sz="4" w:space="0"/>
              <w:left w:val="single" w:color="auto" w:sz="4" w:space="0"/>
              <w:bottom w:val="single" w:color="auto" w:sz="4" w:space="0"/>
              <w:right w:val="single" w:color="auto" w:sz="4" w:space="0"/>
            </w:tcBorders>
          </w:tcPr>
          <w:p w14:paraId="7679A46E">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4BBD572">
            <w:pPr>
              <w:rPr>
                <w:sz w:val="22"/>
                <w:szCs w:val="22"/>
              </w:rPr>
            </w:pPr>
          </w:p>
        </w:tc>
      </w:tr>
      <w:tr w14:paraId="48781F4F">
        <w:tblPrEx>
          <w:tblCellMar>
            <w:top w:w="0" w:type="dxa"/>
            <w:left w:w="108" w:type="dxa"/>
            <w:bottom w:w="0" w:type="dxa"/>
            <w:right w:w="108" w:type="dxa"/>
          </w:tblCellMar>
        </w:tblPrEx>
        <w:trPr>
          <w:trHeight w:val="199"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07DDB9F0">
            <w:pPr>
              <w:jc w:val="center"/>
              <w:rPr>
                <w:sz w:val="22"/>
                <w:szCs w:val="22"/>
              </w:rPr>
            </w:pPr>
            <w:r>
              <w:rPr>
                <w:rFonts w:ascii="Times New Roman R" w:hAnsi="Times New Roman R"/>
                <w:b/>
                <w:bCs/>
                <w:color w:val="000000" w:themeColor="text1"/>
                <w:sz w:val="22"/>
                <w:szCs w:val="22"/>
                <w:lang w:eastAsia="ro-RO"/>
                <w14:textFill>
                  <w14:solidFill>
                    <w14:schemeClr w14:val="tx1"/>
                  </w14:solidFill>
                </w14:textFill>
              </w:rPr>
              <w:t xml:space="preserve">Lot </w:t>
            </w:r>
            <w:r>
              <w:rPr>
                <w:rFonts w:hint="default" w:ascii="Times New Roman R" w:hAnsi="Times New Roman R"/>
                <w:b/>
                <w:bCs/>
                <w:color w:val="000000" w:themeColor="text1"/>
                <w:sz w:val="22"/>
                <w:szCs w:val="22"/>
                <w:lang w:eastAsia="ro-RO"/>
                <w14:textFill>
                  <w14:solidFill>
                    <w14:schemeClr w14:val="tx1"/>
                  </w14:solidFill>
                </w14:textFill>
              </w:rPr>
              <w:t>3</w:t>
            </w:r>
          </w:p>
        </w:tc>
      </w:tr>
      <w:tr w14:paraId="33ABB0F6">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5E033156">
            <w:pPr>
              <w:jc w:val="center"/>
              <w:rPr>
                <w:rFonts w:hint="default" w:ascii="Times New Roman" w:hAnsi="Times New Roman" w:eastAsia="SimSu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Pulp</w:t>
            </w:r>
            <w:r>
              <w:rPr>
                <w:rFonts w:hint="default" w:cs="Times New Roman"/>
                <w:sz w:val="22"/>
                <w:szCs w:val="22"/>
                <w:vertAlign w:val="baseline"/>
                <w:lang/>
              </w:rPr>
              <w:t>ă</w:t>
            </w:r>
            <w:r>
              <w:rPr>
                <w:rFonts w:hint="default" w:ascii="Times New Roman" w:hAnsi="Times New Roman" w:cs="Times New Roman"/>
                <w:sz w:val="22"/>
                <w:szCs w:val="22"/>
                <w:vertAlign w:val="baseline"/>
                <w:lang w:val="ro-RO"/>
              </w:rPr>
              <w:t xml:space="preserve"> de pui dezosată</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4452D031">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1AC3D5D0">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A9015BF">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724D3DA2">
            <w:pPr>
              <w:rPr>
                <w:rFonts w:hint="default" w:ascii="Times New Roman" w:hAnsi="Times New Roman" w:cs="Times New Roman"/>
                <w:sz w:val="22"/>
                <w:szCs w:val="22"/>
                <w:vertAlign w:val="baseline"/>
                <w:lang w:val="ro-RO"/>
              </w:rPr>
            </w:pPr>
            <w:r>
              <w:rPr>
                <w:rFonts w:hint="default" w:ascii="Times New Roman" w:hAnsi="Times New Roman" w:cs="Times New Roman"/>
                <w:sz w:val="22"/>
                <w:szCs w:val="22"/>
                <w:vertAlign w:val="baseline"/>
                <w:lang w:val="ro-RO"/>
              </w:rPr>
              <w:t>Pulpe de pui curate, întregi, fără resturi de conținut intestinal sau impurități mecanice, suprafață umedă, dar nelipicioasă, fără oase rupte proieminenete. Culoarea caracteristică tipului și calității, roz, calitate superioară. Consistența musculaturii: fermă și elastică, fără constistență înmuiată. Miros normal, specific, plăcut, fără miros străin. Refrigerată, pulpă</w:t>
            </w:r>
            <w:r>
              <w:rPr>
                <w:rFonts w:hint="default" w:ascii="Times New Roman" w:hAnsi="Times New Roman" w:eastAsia="SimSun" w:cs="Times New Roman"/>
                <w:sz w:val="22"/>
                <w:szCs w:val="22"/>
              </w:rPr>
              <w:t xml:space="preserve"> (congelată)</w:t>
            </w:r>
            <w:r>
              <w:rPr>
                <w:rFonts w:hint="default" w:ascii="Times New Roman" w:hAnsi="Times New Roman" w:cs="Times New Roman"/>
                <w:sz w:val="22"/>
                <w:szCs w:val="22"/>
                <w:lang w:val="ro-RO"/>
              </w:rPr>
              <w:t xml:space="preserve"> </w:t>
            </w:r>
            <w:r>
              <w:rPr>
                <w:rFonts w:hint="default" w:ascii="Times New Roman" w:hAnsi="Times New Roman" w:cs="Times New Roman"/>
                <w:sz w:val="22"/>
                <w:szCs w:val="22"/>
                <w:vertAlign w:val="baseline"/>
                <w:lang w:val="ro-RO"/>
              </w:rPr>
              <w:t xml:space="preserve"> fără tendoane, fără grăsime, calitate superioară.</w:t>
            </w:r>
          </w:p>
          <w:p w14:paraId="5A98BD32">
            <w:pPr>
              <w:rPr>
                <w:rFonts w:hint="default" w:ascii="Times New Roman" w:hAnsi="Times New Roman" w:eastAsia="SimSun" w:cs="Times New Roman"/>
                <w:sz w:val="22"/>
                <w:szCs w:val="22"/>
                <w:vertAlign w:val="baseline"/>
                <w:lang w:val="ro-RO" w:eastAsia="ru-RU" w:bidi="ar-SA"/>
              </w:rPr>
            </w:pPr>
            <w:r>
              <w:rPr>
                <w:rFonts w:hint="default" w:ascii="Times New Roman" w:hAnsi="Times New Roman" w:cs="Times New Roman"/>
                <w:sz w:val="22"/>
                <w:szCs w:val="22"/>
                <w:vertAlign w:val="baseline"/>
                <w:lang w:val="ro-RO"/>
              </w:rPr>
              <w:t>Etichetat , ambalat la bax de max 10 kg, fără gheață. Pe etichetă se menționează starrea termică a cărnii, țara de proviniență, lotul produsului, termen de valabilitate, condiții de păstrare.</w:t>
            </w:r>
          </w:p>
        </w:tc>
        <w:tc>
          <w:tcPr>
            <w:tcW w:w="1227" w:type="pct"/>
            <w:tcBorders>
              <w:top w:val="single" w:color="auto" w:sz="4" w:space="0"/>
              <w:left w:val="single" w:color="auto" w:sz="4" w:space="0"/>
              <w:bottom w:val="single" w:color="auto" w:sz="4" w:space="0"/>
              <w:right w:val="single" w:color="auto" w:sz="4" w:space="0"/>
            </w:tcBorders>
          </w:tcPr>
          <w:p w14:paraId="4D0FA0F7">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441D47C">
            <w:pPr>
              <w:rPr>
                <w:sz w:val="22"/>
                <w:szCs w:val="22"/>
              </w:rPr>
            </w:pPr>
          </w:p>
        </w:tc>
      </w:tr>
      <w:tr w14:paraId="325E8609">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04042F8D">
            <w:pPr>
              <w:jc w:val="center"/>
              <w:rPr>
                <w:rFonts w:hint="default" w:ascii="Times New Roman" w:hAnsi="Times New Roman" w:eastAsia="Times New Roma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Fileu de pui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7C1D68A2">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2430666D">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A6C9312">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21F82D99">
            <w:pPr>
              <w:rPr>
                <w:rFonts w:hint="default" w:ascii="Times New Roman" w:hAnsi="Times New Roman" w:cs="Times New Roman"/>
                <w:sz w:val="22"/>
                <w:szCs w:val="22"/>
                <w:lang w:val="ro-RO"/>
              </w:rPr>
            </w:pPr>
            <w:r>
              <w:rPr>
                <w:rFonts w:hint="default" w:ascii="Times New Roman" w:hAnsi="Times New Roman" w:cs="Times New Roman"/>
                <w:sz w:val="22"/>
                <w:szCs w:val="22"/>
                <w:lang w:val="ro-RO"/>
              </w:rPr>
              <w:t>Piept de pui dezosat, fără piele, curățat, fără impurități, suprafață netedă, nelipicioasă. Culoarea caracteristică, roz, uniformă. Miros normal, plăcut, fără miros străin.</w:t>
            </w:r>
          </w:p>
          <w:p w14:paraId="554F5B2B">
            <w:pPr>
              <w:rPr>
                <w:rFonts w:hint="default" w:ascii="Times New Roman" w:hAnsi="Times New Roman" w:eastAsia="Times New Roman" w:cs="Times New Roman"/>
                <w:sz w:val="22"/>
                <w:szCs w:val="22"/>
                <w:vertAlign w:val="baseline"/>
                <w:lang w:val="ro-RO" w:eastAsia="ru-RU" w:bidi="ar-SA"/>
              </w:rPr>
            </w:pPr>
            <w:r>
              <w:rPr>
                <w:rFonts w:hint="default" w:ascii="Times New Roman" w:hAnsi="Times New Roman" w:cs="Times New Roman"/>
                <w:sz w:val="22"/>
                <w:szCs w:val="22"/>
                <w:lang w:val="ro-RO"/>
              </w:rPr>
              <w:t>C</w:t>
            </w:r>
            <w:r>
              <w:rPr>
                <w:rFonts w:hint="default" w:ascii="Times New Roman" w:hAnsi="Times New Roman" w:eastAsia="SimSun" w:cs="Times New Roman"/>
                <w:sz w:val="22"/>
                <w:szCs w:val="22"/>
              </w:rPr>
              <w:t>ategoria superioară, fără os, fără piele, fierbere rapidă, refrigerată, necongelată, etichetată, ambalată</w:t>
            </w:r>
            <w:r>
              <w:rPr>
                <w:rFonts w:hint="default" w:ascii="Times New Roman" w:hAnsi="Times New Roman" w:cs="Times New Roman"/>
                <w:sz w:val="22"/>
                <w:szCs w:val="22"/>
                <w:lang w:val="ro-RO"/>
              </w:rPr>
              <w:t>. Ambalat caserole sau pungi de maxim 5 kg, fără gheață. Pe etichetă se menționează producărorul, starea termică a cărnii, lotul produsului, termemul de valabilitate, condiții de păstare.</w:t>
            </w:r>
          </w:p>
        </w:tc>
        <w:tc>
          <w:tcPr>
            <w:tcW w:w="1227" w:type="pct"/>
            <w:tcBorders>
              <w:top w:val="single" w:color="auto" w:sz="4" w:space="0"/>
              <w:left w:val="single" w:color="auto" w:sz="4" w:space="0"/>
              <w:bottom w:val="single" w:color="auto" w:sz="4" w:space="0"/>
              <w:right w:val="single" w:color="auto" w:sz="4" w:space="0"/>
            </w:tcBorders>
          </w:tcPr>
          <w:p w14:paraId="286BC9BA">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BCAEBE6">
            <w:pPr>
              <w:rPr>
                <w:sz w:val="22"/>
                <w:szCs w:val="22"/>
              </w:rPr>
            </w:pPr>
          </w:p>
        </w:tc>
      </w:tr>
      <w:tr w14:paraId="17B86013">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5BBE50A9">
            <w:pPr>
              <w:jc w:val="center"/>
              <w:rPr>
                <w:rFonts w:hint="default" w:ascii="Times New Roman" w:hAnsi="Times New Roman" w:eastAsia="Times New Roma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Aripi de pui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1820C1B2">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3F269D87">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62C0A696">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14A9BA9A">
            <w:pPr>
              <w:rPr>
                <w:rFonts w:hint="default" w:ascii="Times New Roman" w:hAnsi="Times New Roman" w:eastAsia="Times New Roman" w:cs="Times New Roman"/>
                <w:sz w:val="22"/>
                <w:szCs w:val="22"/>
                <w:lang w:val="ro-RO" w:eastAsia="ru-RU" w:bidi="ar-SA"/>
              </w:rPr>
            </w:pPr>
            <w:r>
              <w:rPr>
                <w:rFonts w:hint="default" w:ascii="Times New Roman" w:hAnsi="Times New Roman" w:cs="Times New Roman"/>
                <w:sz w:val="22"/>
                <w:szCs w:val="22"/>
                <w:lang w:val="ro-RO"/>
              </w:rPr>
              <w:t>Aspect:aripi de pui curate, întregi, suprafață umedă dar nelipicioasă, fără oase rupte, fără contuzii severe. Culoarea pielii: caracteristice tipului și calității, roz, calitate superioară. Consistența musculaturii: fermă și elastică, nu se admite consistență înmuiată. Miros: la suprafață și în secțiune caracteristic normal, plăcut, fără miros străin. Pe etichetă se menționează starea termică, țara de proviniență, lotul produsului,termenul de valabilitate, condiții de păstrare.</w:t>
            </w:r>
          </w:p>
        </w:tc>
        <w:tc>
          <w:tcPr>
            <w:tcW w:w="1227" w:type="pct"/>
            <w:tcBorders>
              <w:top w:val="single" w:color="auto" w:sz="4" w:space="0"/>
              <w:left w:val="single" w:color="auto" w:sz="4" w:space="0"/>
              <w:bottom w:val="single" w:color="auto" w:sz="4" w:space="0"/>
              <w:right w:val="single" w:color="auto" w:sz="4" w:space="0"/>
            </w:tcBorders>
          </w:tcPr>
          <w:p w14:paraId="7586E69A">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C2F4537">
            <w:pPr>
              <w:rPr>
                <w:sz w:val="22"/>
                <w:szCs w:val="22"/>
              </w:rPr>
            </w:pPr>
          </w:p>
        </w:tc>
      </w:tr>
      <w:tr w14:paraId="1AFEC0F1">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306853AD">
            <w:pPr>
              <w:jc w:val="center"/>
              <w:rPr>
                <w:rFonts w:hint="default" w:ascii="Times New Roman" w:hAnsi="Times New Roman" w:eastAsia="Times New Roma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Inimi de pui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7C4893C0">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3ADBA735">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20BDE3E9">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3DC599D1">
            <w:pPr>
              <w:rPr>
                <w:rFonts w:hint="default" w:ascii="Times New Roman" w:hAnsi="Times New Roman" w:eastAsia="Times New Roman" w:cs="Times New Roman"/>
                <w:sz w:val="22"/>
                <w:szCs w:val="22"/>
                <w:lang w:val="ro-RO" w:eastAsia="ru-RU" w:bidi="ar-SA"/>
              </w:rPr>
            </w:pPr>
            <w:r>
              <w:rPr>
                <w:rFonts w:hint="default" w:ascii="Times New Roman" w:hAnsi="Times New Roman" w:cs="Times New Roman"/>
                <w:sz w:val="22"/>
                <w:szCs w:val="22"/>
                <w:lang w:val="ro-RO"/>
              </w:rPr>
              <w:t>Produs congelat cu aspect curat, fără pieliță. Ambalat în pungi/cutii -max. 1-1,5 kg fără gheață. Miros și gust specific, fără mirosuri străine. Etichetată data limită de utilizare și temperatura de stocare.</w:t>
            </w:r>
          </w:p>
        </w:tc>
        <w:tc>
          <w:tcPr>
            <w:tcW w:w="1227" w:type="pct"/>
            <w:tcBorders>
              <w:top w:val="single" w:color="auto" w:sz="4" w:space="0"/>
              <w:left w:val="single" w:color="auto" w:sz="4" w:space="0"/>
              <w:bottom w:val="single" w:color="auto" w:sz="4" w:space="0"/>
              <w:right w:val="single" w:color="auto" w:sz="4" w:space="0"/>
            </w:tcBorders>
          </w:tcPr>
          <w:p w14:paraId="25366A14">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CAFAA0C">
            <w:pPr>
              <w:rPr>
                <w:sz w:val="22"/>
                <w:szCs w:val="22"/>
              </w:rPr>
            </w:pPr>
          </w:p>
        </w:tc>
      </w:tr>
      <w:tr w14:paraId="777CE5DF">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3173688E">
            <w:pPr>
              <w:jc w:val="center"/>
              <w:rPr>
                <w:rFonts w:hint="default" w:ascii="Times New Roman" w:hAnsi="Times New Roman" w:eastAsia="Times New Roma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Ficat de pui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78BE8AFC">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1F7C85D4">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297F564">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469D3B41">
            <w:pPr>
              <w:rPr>
                <w:rFonts w:hint="default" w:ascii="Times New Roman" w:hAnsi="Times New Roman" w:eastAsia="Times New Roman" w:cs="Times New Roman"/>
                <w:sz w:val="22"/>
                <w:szCs w:val="22"/>
                <w:vertAlign w:val="baseline"/>
                <w:lang w:val="ro-RO" w:eastAsia="ru-RU" w:bidi="ar-SA"/>
              </w:rPr>
            </w:pPr>
            <w:r>
              <w:rPr>
                <w:rFonts w:hint="default" w:ascii="Times New Roman" w:hAnsi="Times New Roman"/>
                <w:sz w:val="22"/>
                <w:szCs w:val="22"/>
                <w:vertAlign w:val="baseline"/>
                <w:lang w:val="ro-RO"/>
              </w:rPr>
              <w:t>Refrigerat,  refrigerată neprocesată și neinjectată, categoria I</w:t>
            </w:r>
            <w:r>
              <w:rPr>
                <w:rFonts w:hint="default" w:ascii="Times New Roman" w:hAnsi="Times New Roman"/>
                <w:sz w:val="22"/>
                <w:szCs w:val="22"/>
                <w:vertAlign w:val="baseline"/>
                <w:lang w:val="en-US"/>
              </w:rPr>
              <w:t>. Aspect bine cu</w:t>
            </w:r>
            <w:r>
              <w:rPr>
                <w:rFonts w:hint="default" w:ascii="Times New Roman" w:hAnsi="Times New Roman"/>
                <w:sz w:val="22"/>
                <w:szCs w:val="22"/>
                <w:vertAlign w:val="baseline"/>
                <w:lang w:val="ro-RO"/>
              </w:rPr>
              <w:t>rățat de cheguri sau  sînge, nemurdărite de alte impurități, să aibă consistență normală, nemodificată, cu miros caracteristic. Nu trebuie să prezinte pete negre. Culoare de nuanță caracteristică. Miros și gust caracteristic, nu se admit mirosuri străine. Ambatat in în caserole de 500-1000 g.</w:t>
            </w:r>
          </w:p>
        </w:tc>
        <w:tc>
          <w:tcPr>
            <w:tcW w:w="1227" w:type="pct"/>
            <w:tcBorders>
              <w:top w:val="single" w:color="auto" w:sz="4" w:space="0"/>
              <w:left w:val="single" w:color="auto" w:sz="4" w:space="0"/>
              <w:bottom w:val="single" w:color="auto" w:sz="4" w:space="0"/>
              <w:right w:val="single" w:color="auto" w:sz="4" w:space="0"/>
            </w:tcBorders>
          </w:tcPr>
          <w:p w14:paraId="31097533">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F29C805">
            <w:pPr>
              <w:rPr>
                <w:sz w:val="22"/>
                <w:szCs w:val="22"/>
              </w:rPr>
            </w:pPr>
          </w:p>
        </w:tc>
      </w:tr>
      <w:tr w14:paraId="448E25B1">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39FFB553">
            <w:pPr>
              <w:jc w:val="center"/>
              <w:rPr>
                <w:rFonts w:hint="default" w:ascii="Times New Roman" w:hAnsi="Times New Roman" w:eastAsia="Times New Roman" w:cs="Times New Roman"/>
                <w:sz w:val="22"/>
                <w:szCs w:val="22"/>
                <w:vertAlign w:val="baseline"/>
                <w:lang w:eastAsia="en-US" w:bidi="ar-SA"/>
              </w:rPr>
            </w:pPr>
            <w:r>
              <w:rPr>
                <w:rFonts w:hint="default" w:ascii="Times New Roman" w:hAnsi="Times New Roman" w:cs="Times New Roman"/>
                <w:sz w:val="22"/>
                <w:szCs w:val="22"/>
                <w:vertAlign w:val="baseline"/>
                <w:lang w:val="ro-RO"/>
              </w:rPr>
              <w:t>Pulpe de pui</w:t>
            </w:r>
            <w:r>
              <w:rPr>
                <w:rFonts w:hint="default" w:cs="Times New Roman"/>
                <w:sz w:val="22"/>
                <w:szCs w:val="22"/>
                <w:vertAlign w:val="baseline"/>
              </w:rPr>
              <w:t xml:space="preserve"> cu os</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21DF0EB6">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74D45C6A">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47B2F48">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09A47179">
            <w:pPr>
              <w:rPr>
                <w:rFonts w:hint="default" w:ascii="Times New Roman" w:hAnsi="Times New Roman" w:eastAsia="Times New Roman" w:cs="Times New Roman"/>
                <w:sz w:val="22"/>
                <w:szCs w:val="22"/>
                <w:vertAlign w:val="baseline"/>
                <w:lang w:val="ro-RO" w:eastAsia="ru-RU" w:bidi="ar-SA"/>
              </w:rPr>
            </w:pPr>
            <w:r>
              <w:rPr>
                <w:rFonts w:hint="default" w:ascii="Times New Roman" w:hAnsi="Times New Roman" w:eastAsia="NSimSun" w:cs="Times New Roman"/>
                <w:sz w:val="22"/>
                <w:szCs w:val="22"/>
              </w:rPr>
              <w:t>Gambe de găină refrigerate la maximum + 4▫C, temperatura determinată în profunzime. Dimenisuni medii (100-130 gr buc).</w:t>
            </w:r>
            <w:r>
              <w:rPr>
                <w:rFonts w:hint="default" w:ascii="Times New Roman" w:hAnsi="Times New Roman" w:eastAsia="NSimSun" w:cs="Times New Roman"/>
                <w:sz w:val="22"/>
                <w:szCs w:val="22"/>
              </w:rPr>
              <w:br w:type="textWrapping"/>
            </w:r>
            <w:r>
              <w:rPr>
                <w:rFonts w:hint="default" w:ascii="Times New Roman" w:hAnsi="Times New Roman" w:eastAsia="NSimSun" w:cs="Times New Roman"/>
                <w:sz w:val="22"/>
                <w:szCs w:val="22"/>
              </w:rPr>
              <w:t>Ambalaj - Ambalate până la 5kg în pachete de peliculă alimentară de la producător și în cutii de carton. Condițiile de transportare să asigure nemodificarea caracteristicilor nutritive, să asigure păstrarea temperaturii corespunzătoare pentru carnea refrigerate. Pe fiecare ambalaj să fi</w:t>
            </w:r>
            <w:r>
              <w:rPr>
                <w:rFonts w:hint="default" w:ascii="Times New Roman" w:hAnsi="Times New Roman" w:eastAsia="NSimSun" w:cs="Times New Roman"/>
                <w:sz w:val="22"/>
                <w:szCs w:val="22"/>
                <w:lang w:val="ro-RO"/>
              </w:rPr>
              <w:t>e</w:t>
            </w:r>
            <w:r>
              <w:rPr>
                <w:rFonts w:hint="default" w:ascii="Times New Roman" w:hAnsi="Times New Roman" w:eastAsia="NSimSun" w:cs="Times New Roman"/>
                <w:sz w:val="22"/>
                <w:szCs w:val="22"/>
              </w:rPr>
              <w:t xml:space="preserve"> indicat termen de valabilitate. La livrare, termenul de valabilitate va reprezenta cel puțin 80% din termenul general al produsului. Calitatea I, cu fierbere rapidă, în cutii de cartoane de la 1kg pînă la 5kg. Livrare în săptămînă</w:t>
            </w:r>
          </w:p>
        </w:tc>
        <w:tc>
          <w:tcPr>
            <w:tcW w:w="1227" w:type="pct"/>
            <w:tcBorders>
              <w:top w:val="single" w:color="auto" w:sz="4" w:space="0"/>
              <w:left w:val="single" w:color="auto" w:sz="4" w:space="0"/>
              <w:bottom w:val="single" w:color="auto" w:sz="4" w:space="0"/>
              <w:right w:val="single" w:color="auto" w:sz="4" w:space="0"/>
            </w:tcBorders>
          </w:tcPr>
          <w:p w14:paraId="0F170F38">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702522A">
            <w:pPr>
              <w:rPr>
                <w:sz w:val="22"/>
                <w:szCs w:val="22"/>
              </w:rPr>
            </w:pPr>
          </w:p>
        </w:tc>
      </w:tr>
      <w:tr w14:paraId="280678B6">
        <w:tblPrEx>
          <w:tblCellMar>
            <w:top w:w="0" w:type="dxa"/>
            <w:left w:w="108" w:type="dxa"/>
            <w:bottom w:w="0" w:type="dxa"/>
            <w:right w:w="108" w:type="dxa"/>
          </w:tblCellMar>
        </w:tblPrEx>
        <w:trPr>
          <w:trHeight w:val="199"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60031DDC">
            <w:pPr>
              <w:jc w:val="center"/>
              <w:rPr>
                <w:sz w:val="22"/>
                <w:szCs w:val="22"/>
              </w:rPr>
            </w:pPr>
            <w:r>
              <w:rPr>
                <w:rFonts w:ascii="Times New Roman R" w:hAnsi="Times New Roman R"/>
                <w:b/>
                <w:bCs/>
                <w:color w:val="000000" w:themeColor="text1"/>
                <w:sz w:val="22"/>
                <w:szCs w:val="22"/>
                <w:lang w:eastAsia="ro-RO"/>
                <w14:textFill>
                  <w14:solidFill>
                    <w14:schemeClr w14:val="tx1"/>
                  </w14:solidFill>
                </w14:textFill>
              </w:rPr>
              <w:t xml:space="preserve">Lot </w:t>
            </w:r>
            <w:r>
              <w:rPr>
                <w:rFonts w:hint="default" w:ascii="Times New Roman R" w:hAnsi="Times New Roman R"/>
                <w:b/>
                <w:bCs/>
                <w:color w:val="000000" w:themeColor="text1"/>
                <w:sz w:val="22"/>
                <w:szCs w:val="22"/>
                <w:lang w:eastAsia="ro-RO"/>
                <w14:textFill>
                  <w14:solidFill>
                    <w14:schemeClr w14:val="tx1"/>
                  </w14:solidFill>
                </w14:textFill>
              </w:rPr>
              <w:t>4</w:t>
            </w:r>
          </w:p>
        </w:tc>
      </w:tr>
      <w:tr w14:paraId="7EED162B">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3CCE62A9">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22"/>
                <w:szCs w:val="22"/>
                <w:u w:val="none"/>
                <w:lang w:val="ro-RO" w:eastAsia="en-US" w:bidi="ar-SA"/>
              </w:rPr>
            </w:pPr>
            <w:r>
              <w:rPr>
                <w:rFonts w:hint="default" w:ascii="Times New Roman" w:hAnsi="Times New Roman" w:cs="Times New Roman"/>
                <w:sz w:val="22"/>
                <w:szCs w:val="22"/>
                <w:vertAlign w:val="baseline"/>
                <w:lang w:val="en-US"/>
              </w:rPr>
              <w:t>Iepure</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65DB9710">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66871C70">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0B4841BA">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center"/>
          </w:tcPr>
          <w:p w14:paraId="6386976E">
            <w:pPr>
              <w:keepNext w:val="0"/>
              <w:keepLines w:val="0"/>
              <w:widowControl/>
              <w:suppressLineNumbers w:val="0"/>
              <w:jc w:val="both"/>
              <w:textAlignment w:val="center"/>
              <w:rPr>
                <w:rFonts w:hint="default" w:ascii="Times New Roman" w:hAnsi="Times New Roman" w:eastAsia="Times New Roman" w:cs="Times New Roman"/>
                <w:i w:val="0"/>
                <w:iCs w:val="0"/>
                <w:color w:val="000000"/>
                <w:sz w:val="22"/>
                <w:szCs w:val="22"/>
                <w:u w:val="none"/>
                <w:lang w:val="ro-RO" w:eastAsia="ru-RU" w:bidi="ar-SA"/>
              </w:rPr>
            </w:pPr>
            <w:r>
              <w:rPr>
                <w:rFonts w:hint="default" w:ascii="Times New Roman" w:hAnsi="Times New Roman" w:eastAsia="SimSun" w:cs="Times New Roman"/>
                <w:sz w:val="22"/>
                <w:szCs w:val="22"/>
              </w:rPr>
              <w:t>Refrigerata, fara cap,</w:t>
            </w:r>
            <w:r>
              <w:rPr>
                <w:rFonts w:hint="default" w:ascii="Times New Roman" w:hAnsi="Times New Roman" w:cs="Times New Roman"/>
                <w:sz w:val="22"/>
                <w:szCs w:val="22"/>
                <w:lang w:val="en-US"/>
              </w:rPr>
              <w:t xml:space="preserve"> marinat,</w:t>
            </w:r>
            <w:r>
              <w:rPr>
                <w:rFonts w:hint="default" w:ascii="Times New Roman" w:hAnsi="Times New Roman" w:eastAsia="SimSun" w:cs="Times New Roman"/>
                <w:sz w:val="22"/>
                <w:szCs w:val="22"/>
              </w:rPr>
              <w:t xml:space="preserve"> ambalat fiecare carcas</w:t>
            </w:r>
            <w:r>
              <w:rPr>
                <w:rFonts w:hint="default" w:ascii="Times New Roman" w:hAnsi="Times New Roman" w:cs="Times New Roman"/>
                <w:sz w:val="22"/>
                <w:szCs w:val="22"/>
                <w:lang w:val="ro-RO"/>
              </w:rPr>
              <w:t>ă</w:t>
            </w:r>
            <w:r>
              <w:rPr>
                <w:rFonts w:hint="default" w:ascii="Times New Roman" w:hAnsi="Times New Roman" w:eastAsia="SimSun" w:cs="Times New Roman"/>
                <w:sz w:val="22"/>
                <w:szCs w:val="22"/>
              </w:rPr>
              <w:t xml:space="preserve"> în parte din calitate superioara</w:t>
            </w:r>
            <w:r>
              <w:rPr>
                <w:rFonts w:hint="default" w:ascii="Times New Roman" w:hAnsi="Times New Roman" w:cs="Times New Roman"/>
                <w:sz w:val="22"/>
                <w:szCs w:val="22"/>
                <w:lang w:val="en-US"/>
              </w:rPr>
              <w:t xml:space="preserve">. </w:t>
            </w:r>
            <w:r>
              <w:rPr>
                <w:rFonts w:hint="default" w:ascii="Times New Roman" w:hAnsi="Times New Roman" w:eastAsia="SimSun" w:cs="Times New Roman"/>
                <w:sz w:val="22"/>
                <w:szCs w:val="22"/>
              </w:rPr>
              <w:t xml:space="preserve">Ambalat de producator </w:t>
            </w:r>
            <w:r>
              <w:rPr>
                <w:rFonts w:hint="default" w:ascii="Times New Roman" w:hAnsi="Times New Roman" w:cs="Times New Roman"/>
                <w:sz w:val="22"/>
                <w:szCs w:val="22"/>
                <w:lang w:val="ro-RO"/>
              </w:rPr>
              <w:t>î</w:t>
            </w:r>
            <w:r>
              <w:rPr>
                <w:rFonts w:hint="default" w:ascii="Times New Roman" w:hAnsi="Times New Roman" w:eastAsia="SimSun" w:cs="Times New Roman"/>
                <w:sz w:val="22"/>
                <w:szCs w:val="22"/>
              </w:rPr>
              <w:t xml:space="preserve">n vid ori </w:t>
            </w:r>
            <w:r>
              <w:rPr>
                <w:rFonts w:hint="default" w:ascii="Times New Roman" w:hAnsi="Times New Roman" w:cs="Times New Roman"/>
                <w:sz w:val="22"/>
                <w:szCs w:val="22"/>
                <w:lang w:val="ro-RO"/>
              </w:rPr>
              <w:t>î</w:t>
            </w:r>
            <w:r>
              <w:rPr>
                <w:rFonts w:hint="default" w:ascii="Times New Roman" w:hAnsi="Times New Roman" w:eastAsia="SimSun" w:cs="Times New Roman"/>
                <w:sz w:val="22"/>
                <w:szCs w:val="22"/>
              </w:rPr>
              <w:t>n caserole intr-o atmosfera controlata 0,800 kg - 2.0 kg</w:t>
            </w:r>
          </w:p>
        </w:tc>
        <w:tc>
          <w:tcPr>
            <w:tcW w:w="1227" w:type="pct"/>
            <w:tcBorders>
              <w:top w:val="single" w:color="auto" w:sz="4" w:space="0"/>
              <w:left w:val="single" w:color="auto" w:sz="4" w:space="0"/>
              <w:bottom w:val="single" w:color="auto" w:sz="4" w:space="0"/>
              <w:right w:val="single" w:color="auto" w:sz="4" w:space="0"/>
            </w:tcBorders>
          </w:tcPr>
          <w:p w14:paraId="05EE445B">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5F16F9F">
            <w:pPr>
              <w:rPr>
                <w:sz w:val="22"/>
                <w:szCs w:val="22"/>
              </w:rPr>
            </w:pPr>
          </w:p>
        </w:tc>
      </w:tr>
      <w:tr w14:paraId="2DDA1CF2">
        <w:tblPrEx>
          <w:tblCellMar>
            <w:top w:w="0" w:type="dxa"/>
            <w:left w:w="108" w:type="dxa"/>
            <w:bottom w:w="0" w:type="dxa"/>
            <w:right w:w="108" w:type="dxa"/>
          </w:tblCellMar>
        </w:tblPrEx>
        <w:trPr>
          <w:trHeight w:val="199"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50E6C969">
            <w:pPr>
              <w:jc w:val="center"/>
              <w:rPr>
                <w:rFonts w:hint="default"/>
                <w:sz w:val="22"/>
                <w:szCs w:val="22"/>
              </w:rPr>
            </w:pPr>
            <w:r>
              <w:rPr>
                <w:rFonts w:ascii="Times New Roman R" w:hAnsi="Times New Roman R"/>
                <w:b/>
                <w:bCs/>
                <w:color w:val="000000" w:themeColor="text1"/>
                <w:sz w:val="22"/>
                <w:szCs w:val="22"/>
                <w:lang w:eastAsia="ro-RO"/>
                <w14:textFill>
                  <w14:solidFill>
                    <w14:schemeClr w14:val="tx1"/>
                  </w14:solidFill>
                </w14:textFill>
              </w:rPr>
              <w:t xml:space="preserve">Lot </w:t>
            </w:r>
            <w:r>
              <w:rPr>
                <w:rFonts w:hint="default" w:ascii="Times New Roman R" w:hAnsi="Times New Roman R"/>
                <w:b/>
                <w:bCs/>
                <w:color w:val="000000" w:themeColor="text1"/>
                <w:sz w:val="22"/>
                <w:szCs w:val="22"/>
                <w:lang w:eastAsia="ro-RO"/>
                <w14:textFill>
                  <w14:solidFill>
                    <w14:schemeClr w14:val="tx1"/>
                  </w14:solidFill>
                </w14:textFill>
              </w:rPr>
              <w:t>5</w:t>
            </w:r>
          </w:p>
        </w:tc>
      </w:tr>
      <w:tr w14:paraId="51289611">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5A021C25">
            <w:pPr>
              <w:jc w:val="center"/>
              <w:rPr>
                <w:rFonts w:hint="default" w:ascii="Times New Roman" w:hAnsi="Times New Roman" w:eastAsia="SimSun" w:cs="Times New Roman"/>
                <w:sz w:val="24"/>
                <w:szCs w:val="24"/>
                <w:vertAlign w:val="baseline"/>
                <w:lang w:val="ro-RO" w:eastAsia="en-US" w:bidi="ar-SA"/>
              </w:rPr>
            </w:pPr>
            <w:r>
              <w:rPr>
                <w:rFonts w:hint="default" w:ascii="Times New Roman" w:hAnsi="Times New Roman" w:cs="Times New Roman"/>
                <w:vertAlign w:val="baseline"/>
                <w:lang w:val="ro-RO"/>
              </w:rPr>
              <w:t>Mici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6D69D365">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11B822DF">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72B19B1D">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5AE1CA0E">
            <w:pPr>
              <w:rPr>
                <w:rFonts w:hint="default" w:ascii="Times New Roman" w:hAnsi="Times New Roman" w:eastAsia="NSimSun" w:cs="Times New Roman"/>
                <w:sz w:val="22"/>
                <w:szCs w:val="22"/>
                <w:lang w:val="ro-RO" w:eastAsia="ru-RU"/>
              </w:rPr>
            </w:pPr>
            <w:r>
              <w:rPr>
                <w:rFonts w:hint="default" w:ascii="Times New Roman" w:hAnsi="Times New Roman" w:eastAsia="NSimSun" w:cs="Times New Roman"/>
                <w:sz w:val="22"/>
                <w:szCs w:val="22"/>
              </w:rPr>
              <w:t>Mici din carne de bovină și porcină,de culoare specifică sortimentului, fără gust și miros străin, să corespundă cerințelor de calitate, ambalaj: caserolă 500-600gr. Marcarea se efectuează individual pe fiecare ambalaj, care să cuprindă cel puțin următoarele informații: denumirea sortimentului, denumirea producătorului, localitatea, data de ambalare, termenul de valabilitate și condiții de păstrare. Livrarea se va efectua în termen de până la 24 ore de la data producerii.</w:t>
            </w:r>
          </w:p>
        </w:tc>
        <w:tc>
          <w:tcPr>
            <w:tcW w:w="1227" w:type="pct"/>
            <w:tcBorders>
              <w:top w:val="single" w:color="auto" w:sz="4" w:space="0"/>
              <w:left w:val="single" w:color="auto" w:sz="4" w:space="0"/>
              <w:bottom w:val="single" w:color="auto" w:sz="4" w:space="0"/>
              <w:right w:val="single" w:color="auto" w:sz="4" w:space="0"/>
            </w:tcBorders>
          </w:tcPr>
          <w:p w14:paraId="4A03BB21">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65C05A5">
            <w:pPr>
              <w:rPr>
                <w:sz w:val="22"/>
                <w:szCs w:val="22"/>
              </w:rPr>
            </w:pPr>
          </w:p>
        </w:tc>
      </w:tr>
      <w:tr w14:paraId="40D6DA03">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6E552E70">
            <w:pPr>
              <w:jc w:val="center"/>
              <w:rPr>
                <w:rFonts w:hint="default" w:ascii="Times New Roman" w:hAnsi="Times New Roman" w:eastAsia="Times New Roman" w:cs="Times New Roman"/>
                <w:sz w:val="24"/>
                <w:szCs w:val="24"/>
                <w:vertAlign w:val="baseline"/>
                <w:lang w:val="ro-RO" w:eastAsia="en-US" w:bidi="ar-SA"/>
              </w:rPr>
            </w:pPr>
            <w:r>
              <w:rPr>
                <w:rFonts w:hint="default" w:ascii="Times New Roman" w:hAnsi="Times New Roman" w:cs="Times New Roman"/>
                <w:vertAlign w:val="baseline"/>
                <w:lang w:val="ro-RO"/>
              </w:rPr>
              <w:t>Cîrnăciori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06ED4A2F">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5C7AB9DB">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A76C1F0">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29B6D4B4">
            <w:pPr>
              <w:rPr>
                <w:rFonts w:hint="default" w:ascii="Times New Roman" w:hAnsi="Times New Roman" w:eastAsia="NSimSun" w:cs="Times New Roman"/>
                <w:sz w:val="22"/>
                <w:szCs w:val="22"/>
                <w:lang w:val="ro-RO" w:eastAsia="ru-RU"/>
              </w:rPr>
            </w:pPr>
            <w:r>
              <w:rPr>
                <w:rFonts w:hint="default" w:ascii="Times New Roman" w:hAnsi="Times New Roman" w:eastAsia="NSimSun" w:cs="Times New Roman"/>
                <w:sz w:val="22"/>
                <w:szCs w:val="22"/>
                <w:lang w:val="ro-RO"/>
              </w:rPr>
              <w:t>C</w:t>
            </w:r>
            <w:r>
              <w:rPr>
                <w:rFonts w:hint="default" w:eastAsia="NSimSun" w:cs="Times New Roman"/>
                <w:sz w:val="22"/>
                <w:szCs w:val="22"/>
              </w:rPr>
              <w:t>â</w:t>
            </w:r>
            <w:r>
              <w:rPr>
                <w:rFonts w:hint="default" w:ascii="Times New Roman" w:hAnsi="Times New Roman" w:eastAsia="NSimSun" w:cs="Times New Roman"/>
                <w:sz w:val="22"/>
                <w:szCs w:val="22"/>
                <w:lang w:val="ro-RO"/>
              </w:rPr>
              <w:t>rnăciori</w:t>
            </w:r>
            <w:r>
              <w:rPr>
                <w:rFonts w:hint="default" w:ascii="Times New Roman" w:hAnsi="Times New Roman" w:eastAsia="NSimSun" w:cs="Times New Roman"/>
                <w:sz w:val="22"/>
                <w:szCs w:val="22"/>
              </w:rPr>
              <w:t xml:space="preserve"> din carne de bovină și porcină,de culoare specifică sortimentului, fără gust și miros străin, să corespundă cerințelor de calitate, ambalaj: caserolă 500-600</w:t>
            </w:r>
            <w:r>
              <w:rPr>
                <w:rFonts w:hint="default" w:ascii="Times New Roman" w:hAnsi="Times New Roman" w:eastAsia="NSimSun" w:cs="Times New Roman"/>
                <w:sz w:val="22"/>
                <w:szCs w:val="22"/>
                <w:lang w:val="ro-RO"/>
              </w:rPr>
              <w:t xml:space="preserve"> </w:t>
            </w:r>
            <w:r>
              <w:rPr>
                <w:rFonts w:hint="default" w:ascii="Times New Roman" w:hAnsi="Times New Roman" w:eastAsia="NSimSun" w:cs="Times New Roman"/>
                <w:sz w:val="22"/>
                <w:szCs w:val="22"/>
              </w:rPr>
              <w:t>gr.</w:t>
            </w:r>
            <w:r>
              <w:rPr>
                <w:rFonts w:hint="default" w:ascii="Times New Roman" w:hAnsi="Times New Roman" w:eastAsia="NSimSun" w:cs="Times New Roman"/>
                <w:sz w:val="22"/>
                <w:szCs w:val="22"/>
                <w:lang w:val="ro-RO"/>
              </w:rPr>
              <w:t xml:space="preserve"> Suprafața curată, nelipicioasă, înveliș incontinuu,fără deteriorări, aderent  la compoziție, fără pete de mucegai.</w:t>
            </w:r>
            <w:r>
              <w:rPr>
                <w:rFonts w:hint="default" w:ascii="Times New Roman" w:hAnsi="Times New Roman" w:eastAsia="NSimSun" w:cs="Times New Roman"/>
                <w:sz w:val="22"/>
                <w:szCs w:val="22"/>
              </w:rPr>
              <w:t xml:space="preserve"> Marcarea se efectuează individual pe fiecare ambalaj, care să cuprindă cel puțin următoarele informații: denumirea sortimentului, denumirea producătorului, localitatea, data de ambalare, termenul de valabilitate și condiții de păstrare. Livrarea se va efectua în termen de până la 24 ore de la data producerii.</w:t>
            </w:r>
          </w:p>
        </w:tc>
        <w:tc>
          <w:tcPr>
            <w:tcW w:w="1227" w:type="pct"/>
            <w:tcBorders>
              <w:top w:val="single" w:color="auto" w:sz="4" w:space="0"/>
              <w:left w:val="single" w:color="auto" w:sz="4" w:space="0"/>
              <w:bottom w:val="single" w:color="auto" w:sz="4" w:space="0"/>
              <w:right w:val="single" w:color="auto" w:sz="4" w:space="0"/>
            </w:tcBorders>
          </w:tcPr>
          <w:p w14:paraId="2923DC1B">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BC89FFF">
            <w:pPr>
              <w:rPr>
                <w:sz w:val="22"/>
                <w:szCs w:val="22"/>
              </w:rPr>
            </w:pPr>
          </w:p>
        </w:tc>
      </w:tr>
      <w:tr w14:paraId="7796F640">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570E4CB9">
            <w:pPr>
              <w:jc w:val="center"/>
              <w:rPr>
                <w:rFonts w:hint="default" w:ascii="Times New Roman" w:hAnsi="Times New Roman" w:eastAsia="Times New Roman" w:cs="Times New Roman"/>
                <w:sz w:val="24"/>
                <w:szCs w:val="24"/>
                <w:vertAlign w:val="baseline"/>
                <w:lang w:val="ro-RO" w:eastAsia="en-US" w:bidi="ar-SA"/>
              </w:rPr>
            </w:pPr>
            <w:r>
              <w:rPr>
                <w:rFonts w:hint="default" w:ascii="Times New Roman" w:hAnsi="Times New Roman" w:cs="Times New Roman"/>
                <w:vertAlign w:val="baseline"/>
                <w:lang w:val="ro-RO"/>
              </w:rPr>
              <w:t>Cîrnăciori pui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1E4A5627">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0D7042A5">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81B1112">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164A5A69">
            <w:pPr>
              <w:rPr>
                <w:rFonts w:hint="default" w:ascii="Times New Roman" w:hAnsi="Times New Roman" w:eastAsia="NSimSun" w:cs="Times New Roman"/>
                <w:sz w:val="22"/>
                <w:szCs w:val="22"/>
                <w:lang w:val="ro-RO" w:eastAsia="ru-RU"/>
              </w:rPr>
            </w:pPr>
            <w:r>
              <w:rPr>
                <w:rFonts w:hint="default" w:ascii="Times New Roman" w:hAnsi="Times New Roman" w:eastAsia="NSimSun" w:cs="Times New Roman"/>
                <w:sz w:val="22"/>
                <w:szCs w:val="22"/>
                <w:lang w:val="ro-RO"/>
              </w:rPr>
              <w:t>Cîrnăciori</w:t>
            </w:r>
            <w:r>
              <w:rPr>
                <w:rFonts w:hint="default" w:ascii="Times New Roman" w:hAnsi="Times New Roman" w:eastAsia="NSimSun" w:cs="Times New Roman"/>
                <w:sz w:val="22"/>
                <w:szCs w:val="22"/>
              </w:rPr>
              <w:t xml:space="preserve"> din carne de </w:t>
            </w:r>
            <w:r>
              <w:rPr>
                <w:rFonts w:hint="default" w:ascii="Times New Roman" w:hAnsi="Times New Roman" w:eastAsia="NSimSun" w:cs="Times New Roman"/>
                <w:sz w:val="22"/>
                <w:szCs w:val="22"/>
                <w:lang w:val="ro-RO"/>
              </w:rPr>
              <w:t>pui</w:t>
            </w:r>
            <w:r>
              <w:rPr>
                <w:rFonts w:hint="default" w:ascii="Times New Roman" w:hAnsi="Times New Roman" w:eastAsia="NSimSun" w:cs="Times New Roman"/>
                <w:sz w:val="22"/>
                <w:szCs w:val="22"/>
              </w:rPr>
              <w:t>,de culoare specifică sortimentului, fără gust și miros străin, să corespundă cerințelor de calitate, ambalaj: caserolă 500-600</w:t>
            </w:r>
            <w:r>
              <w:rPr>
                <w:rFonts w:hint="default" w:ascii="Times New Roman" w:hAnsi="Times New Roman" w:eastAsia="NSimSun" w:cs="Times New Roman"/>
                <w:sz w:val="22"/>
                <w:szCs w:val="22"/>
                <w:lang w:val="ro-RO"/>
              </w:rPr>
              <w:t xml:space="preserve"> </w:t>
            </w:r>
            <w:r>
              <w:rPr>
                <w:rFonts w:hint="default" w:ascii="Times New Roman" w:hAnsi="Times New Roman" w:eastAsia="NSimSun" w:cs="Times New Roman"/>
                <w:sz w:val="22"/>
                <w:szCs w:val="22"/>
              </w:rPr>
              <w:t>gr.</w:t>
            </w:r>
            <w:r>
              <w:rPr>
                <w:rFonts w:hint="default" w:ascii="Times New Roman" w:hAnsi="Times New Roman" w:eastAsia="NSimSun" w:cs="Times New Roman"/>
                <w:sz w:val="22"/>
                <w:szCs w:val="22"/>
                <w:lang w:val="ro-RO"/>
              </w:rPr>
              <w:t xml:space="preserve"> Suprafața curată, nelipicioasă, înveliș incontinuu,fără deteriorări, aderent  la compoziție, fără pete de mucegai.</w:t>
            </w:r>
            <w:r>
              <w:rPr>
                <w:rFonts w:hint="default" w:ascii="Times New Roman" w:hAnsi="Times New Roman" w:eastAsia="NSimSun" w:cs="Times New Roman"/>
                <w:sz w:val="22"/>
                <w:szCs w:val="22"/>
              </w:rPr>
              <w:t xml:space="preserve"> Marcarea se efectuează individual pe fiecare ambalaj, care să cuprindă cel puțin următoarele informații: denumirea sortimentului, denumirea producătorului, localitatea, data de ambalare, termenul de valabilitate și condiții de păstrare. Livrarea se va efectua în termen de până la 24 ore de la data producerii.</w:t>
            </w:r>
          </w:p>
        </w:tc>
        <w:tc>
          <w:tcPr>
            <w:tcW w:w="1227" w:type="pct"/>
            <w:tcBorders>
              <w:top w:val="single" w:color="auto" w:sz="4" w:space="0"/>
              <w:left w:val="single" w:color="auto" w:sz="4" w:space="0"/>
              <w:bottom w:val="single" w:color="auto" w:sz="4" w:space="0"/>
              <w:right w:val="single" w:color="auto" w:sz="4" w:space="0"/>
            </w:tcBorders>
          </w:tcPr>
          <w:p w14:paraId="705CA838">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666ED60">
            <w:pPr>
              <w:rPr>
                <w:sz w:val="22"/>
                <w:szCs w:val="22"/>
              </w:rPr>
            </w:pPr>
          </w:p>
        </w:tc>
      </w:tr>
    </w:tbl>
    <w:p w14:paraId="513CD9DA"/>
    <w:tbl>
      <w:tblPr>
        <w:tblStyle w:val="4"/>
        <w:tblpPr w:leftFromText="180" w:rightFromText="180" w:vertAnchor="page" w:horzAnchor="page" w:tblpX="953" w:tblpY="8758"/>
        <w:tblOverlap w:val="never"/>
        <w:tblW w:w="15142" w:type="dxa"/>
        <w:tblInd w:w="0" w:type="dxa"/>
        <w:tblLayout w:type="fixed"/>
        <w:tblCellMar>
          <w:top w:w="0" w:type="dxa"/>
          <w:left w:w="108" w:type="dxa"/>
          <w:bottom w:w="0" w:type="dxa"/>
          <w:right w:w="108" w:type="dxa"/>
        </w:tblCellMar>
      </w:tblPr>
      <w:tblGrid>
        <w:gridCol w:w="15142"/>
      </w:tblGrid>
      <w:tr w14:paraId="0CCE2D56">
        <w:tblPrEx>
          <w:tblCellMar>
            <w:top w:w="0" w:type="dxa"/>
            <w:left w:w="108" w:type="dxa"/>
            <w:bottom w:w="0" w:type="dxa"/>
            <w:right w:w="108" w:type="dxa"/>
          </w:tblCellMar>
        </w:tblPrEx>
        <w:trPr>
          <w:trHeight w:val="1894" w:hRule="atLeast"/>
        </w:trPr>
        <w:tc>
          <w:tcPr>
            <w:tcW w:w="15142" w:type="dxa"/>
            <w:tcBorders>
              <w:top w:val="single" w:color="auto" w:sz="4" w:space="0"/>
            </w:tcBorders>
            <w:shd w:val="clear" w:color="auto" w:fill="auto"/>
            <w:vAlign w:val="center"/>
          </w:tcPr>
          <w:p w14:paraId="2F48BE4A">
            <w:pPr>
              <w:rPr>
                <w:rFonts w:ascii="Times New Roman" w:hAnsi="Times New Roman"/>
                <w:sz w:val="22"/>
                <w:szCs w:val="22"/>
              </w:rPr>
            </w:pPr>
            <w:bookmarkStart w:id="4" w:name="_GoBack"/>
            <w:bookmarkEnd w:id="4"/>
            <w:r>
              <w:rPr>
                <w:rFonts w:ascii="Times New Roman" w:hAnsi="Times New Roman"/>
                <w:sz w:val="22"/>
                <w:szCs w:val="22"/>
              </w:rPr>
              <w:t>Semnat:_______________ Numele, Prenumele:_____________________________ În calitate de: __________</w:t>
            </w:r>
          </w:p>
          <w:p w14:paraId="350FECE3">
            <w:pPr>
              <w:rPr>
                <w:rFonts w:ascii="Times New Roman" w:hAnsi="Times New Roman"/>
                <w:bCs/>
                <w:iCs/>
                <w:sz w:val="22"/>
                <w:szCs w:val="22"/>
              </w:rPr>
            </w:pPr>
          </w:p>
          <w:p w14:paraId="01D0130D">
            <w:pPr>
              <w:rPr>
                <w:rFonts w:ascii="Times New Roman" w:hAnsi="Times New Roman"/>
                <w:bCs/>
                <w:iCs/>
                <w:sz w:val="22"/>
                <w:szCs w:val="22"/>
              </w:rPr>
            </w:pPr>
            <w:r>
              <w:rPr>
                <w:rFonts w:ascii="Times New Roman" w:hAnsi="Times New Roman"/>
                <w:bCs/>
                <w:iCs/>
                <w:sz w:val="22"/>
                <w:szCs w:val="22"/>
              </w:rPr>
              <w:t>Ofertantul: _______________________ Adresa (sediul): ____________________________________________</w:t>
            </w:r>
          </w:p>
          <w:p w14:paraId="5EC26F81">
            <w:pPr>
              <w:rPr>
                <w:rFonts w:ascii="Times New Roman" w:hAnsi="Times New Roman"/>
                <w:bCs/>
                <w:iCs/>
                <w:sz w:val="22"/>
                <w:szCs w:val="22"/>
              </w:rPr>
            </w:pPr>
          </w:p>
          <w:p w14:paraId="3CFA71AC">
            <w:pPr>
              <w:rPr>
                <w:rFonts w:ascii="Times New Roman" w:hAnsi="Times New Roman"/>
                <w:bCs/>
                <w:iCs/>
                <w:sz w:val="22"/>
                <w:szCs w:val="22"/>
              </w:rPr>
            </w:pPr>
            <w:r>
              <w:rPr>
                <w:rFonts w:ascii="Times New Roman" w:hAnsi="Times New Roman"/>
                <w:bCs/>
                <w:iCs/>
                <w:sz w:val="22"/>
                <w:szCs w:val="22"/>
              </w:rPr>
              <w:t>E-mail: _____________________________ Telefon (fix şi mobil): ____________________________________</w:t>
            </w:r>
          </w:p>
          <w:p w14:paraId="7289356E">
            <w:pPr>
              <w:tabs>
                <w:tab w:val="left" w:pos="6120"/>
              </w:tabs>
              <w:rPr>
                <w:sz w:val="20"/>
              </w:rPr>
            </w:pPr>
          </w:p>
        </w:tc>
      </w:tr>
    </w:tbl>
    <w:p w14:paraId="5D3B81BA"/>
    <w:sectPr>
      <w:pgSz w:w="16838" w:h="11906" w:orient="landscape"/>
      <w:pgMar w:top="720" w:right="720" w:bottom="720" w:left="7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Times New Roman R">
    <w:altName w:val="Times New Roman"/>
    <w:panose1 w:val="00000000000000000000"/>
    <w:charset w:val="00"/>
    <w:family w:val="roman"/>
    <w:pitch w:val="default"/>
    <w:sig w:usb0="00000000" w:usb1="00000000" w:usb2="00000000" w:usb3="00000000" w:csb0="00000001" w:csb1="00000000"/>
  </w:font>
  <w:font w:name="NSimSun">
    <w:panose1 w:val="02010609030101010101"/>
    <w:charset w:val="86"/>
    <w:family w:val="auto"/>
    <w:pitch w:val="default"/>
    <w:sig w:usb0="00000203" w:usb1="288F0000" w:usb2="00000006" w:usb3="00000000" w:csb0="00040001" w:csb1="00000000"/>
  </w:font>
  <w:font w:name="Calibri Light">
    <w:panose1 w:val="020F03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EF10A6"/>
    <w:rsid w:val="020076FC"/>
    <w:rsid w:val="068E3D75"/>
    <w:rsid w:val="07606215"/>
    <w:rsid w:val="084E78AD"/>
    <w:rsid w:val="10861297"/>
    <w:rsid w:val="170A500B"/>
    <w:rsid w:val="1BD800CC"/>
    <w:rsid w:val="1EBF4AC4"/>
    <w:rsid w:val="1FA65A97"/>
    <w:rsid w:val="24B626C8"/>
    <w:rsid w:val="2A6E081D"/>
    <w:rsid w:val="2AD36993"/>
    <w:rsid w:val="2DD67D64"/>
    <w:rsid w:val="2E140AB9"/>
    <w:rsid w:val="38115536"/>
    <w:rsid w:val="3BFF0D15"/>
    <w:rsid w:val="402E2818"/>
    <w:rsid w:val="43AF3658"/>
    <w:rsid w:val="43D4647C"/>
    <w:rsid w:val="47EF10A6"/>
    <w:rsid w:val="4D2E36C3"/>
    <w:rsid w:val="4DF257C1"/>
    <w:rsid w:val="4DF54D06"/>
    <w:rsid w:val="4FA13267"/>
    <w:rsid w:val="501D6352"/>
    <w:rsid w:val="53434D07"/>
    <w:rsid w:val="5BD65738"/>
    <w:rsid w:val="5C8720CB"/>
    <w:rsid w:val="6DE2406B"/>
    <w:rsid w:val="6FD974B4"/>
    <w:rsid w:val="72DE7C6D"/>
    <w:rsid w:val="74B51E7D"/>
    <w:rsid w:val="77C51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2"/>
    <w:basedOn w:val="1"/>
    <w:next w:val="1"/>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character" w:customStyle="1" w:styleId="6">
    <w:name w:val="font71"/>
    <w:qFormat/>
    <w:uiPriority w:val="0"/>
    <w:rPr>
      <w:rFonts w:hint="default" w:ascii="Times New Roman" w:hAnsi="Times New Roman" w:cs="Times New Roman"/>
      <w:color w:val="000000"/>
      <w:u w:val="none"/>
    </w:rPr>
  </w:style>
  <w:style w:type="character" w:customStyle="1" w:styleId="7">
    <w:name w:val="font01"/>
    <w:qFormat/>
    <w:uiPriority w:val="0"/>
    <w:rPr>
      <w:rFonts w:hint="default" w:ascii="Times New Roman" w:hAnsi="Times New Roman" w:cs="Times New Roman"/>
      <w:color w:val="000000"/>
      <w:u w:val="none"/>
    </w:rPr>
  </w:style>
  <w:style w:type="character" w:customStyle="1" w:styleId="8">
    <w:name w:val="font11"/>
    <w:qFormat/>
    <w:uiPriority w:val="0"/>
    <w:rPr>
      <w:rFonts w:ascii="Calibri" w:hAnsi="Calibri" w:cs="Calibri"/>
      <w:color w:val="000000"/>
      <w:u w:val="none"/>
    </w:rPr>
  </w:style>
  <w:style w:type="paragraph" w:customStyle="1" w:styleId="9">
    <w:name w:val="Table Paragraph"/>
    <w:basedOn w:val="1"/>
    <w:qFormat/>
    <w:uiPriority w:val="1"/>
    <w:rPr>
      <w:rFonts w:ascii="Times New Roman" w:hAnsi="Times New Roman" w:eastAsia="Times New Roman" w:cs="Times New Roman"/>
      <w:lang w:val="ro-RO"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2022-07-08T13:15:00Z</dcterms:created>
  <dc:creator>user</dc:creator>
  <cp:lastModifiedBy>Achiziții RTEC</cp:lastModifiedBy>
  <dcterms:modified xsi:type="dcterms:W3CDTF">2026-01-22T12:10:16Z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1E65E64F589644A3849B435185B99DC9</vt:lpwstr>
  </property>
</Properties>
</file>