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674"/>
        <w:gridCol w:w="1828"/>
        <w:gridCol w:w="1313"/>
        <w:gridCol w:w="1264"/>
        <w:gridCol w:w="3470"/>
        <w:gridCol w:w="2591"/>
        <w:gridCol w:w="1238"/>
        <w:gridCol w:w="81"/>
      </w:tblGrid>
      <w:tr w:rsidR="00342074" w:rsidRPr="00C00499" w14:paraId="58D0747F" w14:textId="77777777" w:rsidTr="00CF289E">
        <w:trPr>
          <w:gridAfter w:val="1"/>
          <w:wAfter w:w="28" w:type="pct"/>
          <w:trHeight w:val="697"/>
        </w:trPr>
        <w:tc>
          <w:tcPr>
            <w:tcW w:w="4972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913D62">
              <w:rPr>
                <w:b/>
                <w:lang w:val="fr-FR"/>
              </w:rPr>
              <w:br w:type="page"/>
            </w: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CF289E">
        <w:trPr>
          <w:gridAfter w:val="1"/>
          <w:wAfter w:w="28" w:type="pct"/>
        </w:trPr>
        <w:tc>
          <w:tcPr>
            <w:tcW w:w="4972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7A5AD7">
        <w:trPr>
          <w:trHeight w:val="3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95F4872" w:rsidR="00342074" w:rsidRPr="00913D62" w:rsidRDefault="00342074" w:rsidP="00AB322E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eastAsia="ro-RO"/>
              </w:rPr>
            </w:pPr>
            <w:r>
              <w:t>Obiectul achiziției</w:t>
            </w:r>
            <w:r w:rsidR="009C28A6">
              <w:t>:</w:t>
            </w:r>
            <w:r w:rsidR="0047430B">
              <w:t xml:space="preserve"> </w:t>
            </w:r>
            <w:r w:rsidR="00FC6FDA" w:rsidRPr="00FC6FDA">
              <w:t>Achiziționarea serviciilor de mentenanță a Convertizoarelor de frecvență</w:t>
            </w:r>
          </w:p>
        </w:tc>
      </w:tr>
      <w:tr w:rsidR="00342074" w:rsidRPr="00C00499" w14:paraId="5AACE6D4" w14:textId="77777777" w:rsidTr="00CF289E">
        <w:trPr>
          <w:trHeight w:val="1043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CF289E">
        <w:trPr>
          <w:trHeight w:val="283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7A5AD7" w:rsidRDefault="00342074" w:rsidP="00AB322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A5AD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CF289E" w:rsidRPr="00102AA5" w14:paraId="268B3EC8" w14:textId="77777777" w:rsidTr="00FC6FDA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9F52" w14:textId="211C366C" w:rsidR="00FC6FDA" w:rsidRPr="00FC6FDA" w:rsidRDefault="00FC6FDA" w:rsidP="00FC6FDA">
            <w:pPr>
              <w:spacing w:before="60" w:after="60"/>
              <w:outlineLvl w:val="0"/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1.1 </w:t>
            </w:r>
            <w:r w:rsidRPr="00FC6FDA">
              <w:rPr>
                <w:sz w:val="20"/>
                <w:szCs w:val="20"/>
                <w:lang w:val="ro-MD" w:eastAsia="ro-RO"/>
              </w:rPr>
              <w:t>Mentenanța Convertizoarelor de frecvență ABB,</w:t>
            </w:r>
          </w:p>
          <w:p w14:paraId="0C4A1038" w14:textId="0CE9AFB6" w:rsidR="00CF289E" w:rsidRPr="00FC6FDA" w:rsidRDefault="00FC6FDA" w:rsidP="00FC6FDA">
            <w:pPr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 (0,4 kV). SP – 1,4,6,22.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597314E8" w:rsidR="00CF289E" w:rsidRPr="00954DD1" w:rsidRDefault="00FC6FDA" w:rsidP="00CF289E">
            <w:pPr>
              <w:rPr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  <w:lang w:val="ro-MD" w:eastAsia="ro-RO"/>
              </w:rPr>
              <w:t>Conform caietului de sarcini, t</w:t>
            </w:r>
            <w:r w:rsidRPr="00F23174">
              <w:rPr>
                <w:sz w:val="20"/>
                <w:szCs w:val="20"/>
                <w:lang w:val="ro-MD" w:eastAsia="ro-RO"/>
              </w:rPr>
              <w:t>abelul nr.</w:t>
            </w:r>
            <w:r>
              <w:rPr>
                <w:sz w:val="20"/>
                <w:szCs w:val="20"/>
                <w:lang w:val="ro-MD" w:eastAsia="ro-RO"/>
              </w:rPr>
              <w:t xml:space="preserve"> </w:t>
            </w:r>
            <w:r w:rsidRPr="00F23174">
              <w:rPr>
                <w:sz w:val="20"/>
                <w:szCs w:val="20"/>
                <w:lang w:val="ro-MD" w:eastAsia="ro-RO"/>
              </w:rPr>
              <w:t>4,5. Instrucția Producătorului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2922A3AE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21DB" w14:textId="68654F53" w:rsidR="00FC6FDA" w:rsidRPr="00FC6FDA" w:rsidRDefault="00FC6FDA" w:rsidP="00FC6FDA">
            <w:pPr>
              <w:outlineLvl w:val="0"/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1.2  </w:t>
            </w:r>
            <w:r w:rsidRPr="00FC6FDA">
              <w:rPr>
                <w:sz w:val="20"/>
                <w:szCs w:val="20"/>
                <w:lang w:val="ro-MD" w:eastAsia="ro-RO"/>
              </w:rPr>
              <w:t xml:space="preserve">Mentenanța Convertizoarelor de frecvență Siemens-Sinamic, </w:t>
            </w:r>
          </w:p>
          <w:p w14:paraId="5CCE0786" w14:textId="5B51B3A3" w:rsidR="00CF289E" w:rsidRPr="00FC6FDA" w:rsidRDefault="00FC6FDA" w:rsidP="00FC6FDA">
            <w:pPr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>(0,4 – 6 kV). SP – 5,8,10.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7B3D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D20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AAC8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A8B7DD" w14:textId="1708F1D2" w:rsidR="00CF289E" w:rsidRPr="00954DD1" w:rsidRDefault="00FC6FDA" w:rsidP="00CF289E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lang w:val="ro-MD" w:eastAsia="ro-RO"/>
              </w:rPr>
              <w:t>Conform caietului de sarcini, t</w:t>
            </w:r>
            <w:r w:rsidRPr="00F23174">
              <w:rPr>
                <w:sz w:val="20"/>
                <w:szCs w:val="20"/>
                <w:lang w:val="ro-MD" w:eastAsia="ro-RO"/>
              </w:rPr>
              <w:t>abelul nr.6,7. Instrucția Producătorului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60D8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03DB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79BC870C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4C27" w14:textId="3DD9B18A" w:rsidR="00CF289E" w:rsidRPr="00FC6FDA" w:rsidRDefault="00FC6FDA" w:rsidP="00CF289E">
            <w:pPr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1.3  </w:t>
            </w:r>
            <w:r w:rsidRPr="00FC6FDA">
              <w:rPr>
                <w:sz w:val="20"/>
                <w:szCs w:val="20"/>
                <w:lang w:val="ro-MD" w:eastAsia="ro-RO"/>
              </w:rPr>
              <w:t xml:space="preserve">Mentenanța Convertizoarelor de frecvență  Rockwell, </w:t>
            </w:r>
            <w:r w:rsidRPr="00FC6FDA">
              <w:rPr>
                <w:sz w:val="20"/>
                <w:szCs w:val="20"/>
                <w:lang w:val="ro-MD" w:eastAsia="ro-RO"/>
              </w:rPr>
              <w:br/>
              <w:t>(10 kV). SP – 12,13.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620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F1DE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B75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DD7A7" w14:textId="7D31C016" w:rsidR="00CF289E" w:rsidRPr="00954DD1" w:rsidRDefault="00FC6FDA" w:rsidP="00CF289E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lang w:val="ro-MD" w:eastAsia="ro-RO"/>
              </w:rPr>
              <w:t xml:space="preserve">Conform caietului de sarcini, </w:t>
            </w:r>
            <w:r w:rsidRPr="00F23174">
              <w:rPr>
                <w:sz w:val="20"/>
                <w:szCs w:val="20"/>
                <w:lang w:val="ro-MD" w:eastAsia="ro-RO"/>
              </w:rPr>
              <w:t>nr.8,9.  Instrucția Producătorului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D5BF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BD14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641849D0" w14:textId="77777777" w:rsidTr="00FC6FDA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D969" w14:textId="64269493" w:rsidR="00FC6FDA" w:rsidRPr="00FC6FDA" w:rsidRDefault="00FC6FDA" w:rsidP="00FC6FDA">
            <w:pPr>
              <w:spacing w:before="60" w:after="60"/>
              <w:outlineLvl w:val="0"/>
              <w:rPr>
                <w:sz w:val="20"/>
                <w:szCs w:val="20"/>
                <w:lang w:val="ro-MD" w:eastAsia="ro-RO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1.4  </w:t>
            </w:r>
            <w:r w:rsidRPr="00FC6FDA">
              <w:rPr>
                <w:sz w:val="20"/>
                <w:szCs w:val="20"/>
                <w:lang w:val="ro-MD" w:eastAsia="ro-RO"/>
              </w:rPr>
              <w:t>Mentenanța Convertizoarelor de frecvență Schneider</w:t>
            </w:r>
          </w:p>
          <w:p w14:paraId="53B87DEE" w14:textId="743659F9" w:rsidR="00CF289E" w:rsidRPr="005C384B" w:rsidRDefault="00FC6FDA" w:rsidP="00FC6FDA">
            <w:pPr>
              <w:spacing w:before="60" w:after="60"/>
              <w:outlineLvl w:val="0"/>
              <w:rPr>
                <w:bCs/>
                <w:color w:val="000000" w:themeColor="text1"/>
              </w:rPr>
            </w:pPr>
            <w:r w:rsidRPr="00FC6FDA">
              <w:rPr>
                <w:sz w:val="20"/>
                <w:szCs w:val="20"/>
                <w:lang w:val="ro-MD" w:eastAsia="ro-RO"/>
              </w:rPr>
              <w:t xml:space="preserve"> (0,4 kV). SP – 14,18.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0520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8B8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08F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7A696" w14:textId="0DEDFB0F" w:rsidR="00CF289E" w:rsidRPr="00954DD1" w:rsidRDefault="00FC6FDA" w:rsidP="00CF289E">
            <w:pPr>
              <w:rPr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lang w:val="ro-MD" w:eastAsia="ro-RO"/>
              </w:rPr>
              <w:t xml:space="preserve">Conform caietului de sarcini, </w:t>
            </w:r>
            <w:r w:rsidRPr="00F23174">
              <w:rPr>
                <w:sz w:val="20"/>
                <w:szCs w:val="20"/>
                <w:lang w:val="ro-MD" w:eastAsia="ro-RO"/>
              </w:rPr>
              <w:t xml:space="preserve"> nr.10.  Instrucția Producătorului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8D0D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0D48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29849FA7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037C" w14:textId="1FC96889" w:rsidR="00CF289E" w:rsidRPr="005C384B" w:rsidRDefault="00CF289E" w:rsidP="00CF289E">
            <w:pPr>
              <w:rPr>
                <w:bCs/>
                <w:color w:val="000000" w:themeColor="text1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6D9C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D10B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588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527A3" w14:textId="5B4E5FD3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5AE7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1CB7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36F8E5CA" w14:textId="77777777" w:rsidR="00CF289E" w:rsidRPr="00C00499" w:rsidRDefault="00CF289E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0CA53" w14:textId="77777777" w:rsidR="00492A8B" w:rsidRDefault="00492A8B" w:rsidP="00EF5ECB">
      <w:r>
        <w:separator/>
      </w:r>
    </w:p>
  </w:endnote>
  <w:endnote w:type="continuationSeparator" w:id="0">
    <w:p w14:paraId="214DF9E4" w14:textId="77777777" w:rsidR="00492A8B" w:rsidRDefault="00492A8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942B2" w14:textId="77777777" w:rsidR="00492A8B" w:rsidRDefault="00492A8B" w:rsidP="00EF5ECB">
      <w:r>
        <w:separator/>
      </w:r>
    </w:p>
  </w:footnote>
  <w:footnote w:type="continuationSeparator" w:id="0">
    <w:p w14:paraId="77047B14" w14:textId="77777777" w:rsidR="00492A8B" w:rsidRDefault="00492A8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734DB"/>
    <w:multiLevelType w:val="multilevel"/>
    <w:tmpl w:val="FE220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color w:val="000000" w:themeColor="text1"/>
      </w:rPr>
    </w:lvl>
  </w:abstractNum>
  <w:num w:numId="1" w16cid:durableId="980620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110E"/>
    <w:rsid w:val="00023C91"/>
    <w:rsid w:val="00025065"/>
    <w:rsid w:val="000324F8"/>
    <w:rsid w:val="00035F09"/>
    <w:rsid w:val="00043E41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61803"/>
    <w:rsid w:val="00181E6B"/>
    <w:rsid w:val="001B414E"/>
    <w:rsid w:val="001B4E2E"/>
    <w:rsid w:val="001C1C1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B54EF"/>
    <w:rsid w:val="003F5112"/>
    <w:rsid w:val="00431197"/>
    <w:rsid w:val="00436770"/>
    <w:rsid w:val="00441008"/>
    <w:rsid w:val="0047430B"/>
    <w:rsid w:val="00492A8B"/>
    <w:rsid w:val="004956ED"/>
    <w:rsid w:val="004973BD"/>
    <w:rsid w:val="004C116E"/>
    <w:rsid w:val="004E021C"/>
    <w:rsid w:val="00527268"/>
    <w:rsid w:val="00543FA4"/>
    <w:rsid w:val="00553062"/>
    <w:rsid w:val="00566747"/>
    <w:rsid w:val="005C157A"/>
    <w:rsid w:val="005C384B"/>
    <w:rsid w:val="006103C2"/>
    <w:rsid w:val="00610509"/>
    <w:rsid w:val="00614199"/>
    <w:rsid w:val="00621EE2"/>
    <w:rsid w:val="00624B2E"/>
    <w:rsid w:val="006428C8"/>
    <w:rsid w:val="00663257"/>
    <w:rsid w:val="00664B61"/>
    <w:rsid w:val="006C1E46"/>
    <w:rsid w:val="006C4BE5"/>
    <w:rsid w:val="006E371E"/>
    <w:rsid w:val="007104C6"/>
    <w:rsid w:val="00715B90"/>
    <w:rsid w:val="0072152C"/>
    <w:rsid w:val="00743219"/>
    <w:rsid w:val="007617FC"/>
    <w:rsid w:val="00776281"/>
    <w:rsid w:val="00776C8C"/>
    <w:rsid w:val="007A5AD7"/>
    <w:rsid w:val="007B0626"/>
    <w:rsid w:val="007B4E04"/>
    <w:rsid w:val="007C34FA"/>
    <w:rsid w:val="007F4553"/>
    <w:rsid w:val="0081170E"/>
    <w:rsid w:val="00843CCD"/>
    <w:rsid w:val="00863FC8"/>
    <w:rsid w:val="00877D59"/>
    <w:rsid w:val="00897B70"/>
    <w:rsid w:val="008E4B29"/>
    <w:rsid w:val="00910125"/>
    <w:rsid w:val="00913D62"/>
    <w:rsid w:val="00914C47"/>
    <w:rsid w:val="00920959"/>
    <w:rsid w:val="009303CC"/>
    <w:rsid w:val="00935237"/>
    <w:rsid w:val="00946234"/>
    <w:rsid w:val="00954DD1"/>
    <w:rsid w:val="00974623"/>
    <w:rsid w:val="009C28A6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0A6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90734"/>
    <w:rsid w:val="00BC0191"/>
    <w:rsid w:val="00BC1924"/>
    <w:rsid w:val="00BC54ED"/>
    <w:rsid w:val="00BC725D"/>
    <w:rsid w:val="00BC7291"/>
    <w:rsid w:val="00BD66DA"/>
    <w:rsid w:val="00BF4D67"/>
    <w:rsid w:val="00C0702A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CF251A"/>
    <w:rsid w:val="00CF289E"/>
    <w:rsid w:val="00D04E89"/>
    <w:rsid w:val="00D334DC"/>
    <w:rsid w:val="00D560EB"/>
    <w:rsid w:val="00D5615E"/>
    <w:rsid w:val="00D903FC"/>
    <w:rsid w:val="00D93291"/>
    <w:rsid w:val="00DA5769"/>
    <w:rsid w:val="00DB6E8B"/>
    <w:rsid w:val="00DD0EAE"/>
    <w:rsid w:val="00DE0B08"/>
    <w:rsid w:val="00DF21B0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479F"/>
    <w:rsid w:val="00F46249"/>
    <w:rsid w:val="00F56FF3"/>
    <w:rsid w:val="00F62B76"/>
    <w:rsid w:val="00F63222"/>
    <w:rsid w:val="00F63614"/>
    <w:rsid w:val="00F67879"/>
    <w:rsid w:val="00F72355"/>
    <w:rsid w:val="00FC6FDA"/>
    <w:rsid w:val="00FD6487"/>
    <w:rsid w:val="00FE2C21"/>
    <w:rsid w:val="00FE2D6D"/>
    <w:rsid w:val="00FE59B8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Fontdeparagrafimplicit"/>
    <w:rsid w:val="009303CC"/>
  </w:style>
  <w:style w:type="character" w:customStyle="1" w:styleId="1">
    <w:name w:val="Заголовок1"/>
    <w:basedOn w:val="Fontdeparagrafimplicit"/>
    <w:rsid w:val="0021471E"/>
  </w:style>
  <w:style w:type="character" w:customStyle="1" w:styleId="ng-star-inserted">
    <w:name w:val="ng-star-inserted"/>
    <w:basedOn w:val="Fontdeparagrafimplicit"/>
    <w:rsid w:val="00624B2E"/>
  </w:style>
  <w:style w:type="character" w:customStyle="1" w:styleId="jlqj4b">
    <w:name w:val="jlqj4b"/>
    <w:basedOn w:val="Fontdeparagrafimplicit"/>
    <w:rsid w:val="00624B2E"/>
  </w:style>
  <w:style w:type="character" w:customStyle="1" w:styleId="markedcontent">
    <w:name w:val="markedcontent"/>
    <w:basedOn w:val="Fontdeparagrafimplicit"/>
    <w:rsid w:val="00B37D60"/>
  </w:style>
  <w:style w:type="paragraph" w:customStyle="1" w:styleId="10">
    <w:name w:val="1."/>
    <w:basedOn w:val="Normal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Listparagraf">
    <w:name w:val="List Paragraph"/>
    <w:basedOn w:val="Normal"/>
    <w:uiPriority w:val="34"/>
    <w:qFormat/>
    <w:rsid w:val="00011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6</cp:revision>
  <cp:lastPrinted>2023-02-01T13:59:00Z</cp:lastPrinted>
  <dcterms:created xsi:type="dcterms:W3CDTF">2026-03-05T09:16:00Z</dcterms:created>
  <dcterms:modified xsi:type="dcterms:W3CDTF">2026-07-16T06:08:00Z</dcterms:modified>
</cp:coreProperties>
</file>