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FCFB34">
      <w:pPr>
        <w:ind w:right="567"/>
        <w:jc w:val="center"/>
        <w:rPr>
          <w:b/>
          <w:bCs/>
          <w:sz w:val="40"/>
          <w:szCs w:val="40"/>
          <w:lang w:val="ro-RO"/>
        </w:rPr>
      </w:pPr>
      <w:r>
        <w:rPr>
          <w:b/>
          <w:bCs/>
          <w:sz w:val="40"/>
          <w:szCs w:val="40"/>
          <w:lang w:val="en-US"/>
        </w:rPr>
        <w:t>Lista cu cantita</w:t>
      </w:r>
      <w:r>
        <w:rPr>
          <w:b/>
          <w:bCs/>
          <w:sz w:val="40"/>
          <w:szCs w:val="40"/>
          <w:lang w:val="ro-RO"/>
        </w:rPr>
        <w:t>ţile de lucrări</w:t>
      </w:r>
    </w:p>
    <w:p w14:paraId="0F39AECC">
      <w:pPr>
        <w:ind w:right="567"/>
        <w:jc w:val="center"/>
        <w:rPr>
          <w:b/>
          <w:bCs/>
          <w:sz w:val="40"/>
          <w:szCs w:val="40"/>
          <w:lang w:val="en-US"/>
        </w:rPr>
      </w:pPr>
    </w:p>
    <w:p w14:paraId="4C3DE8B6">
      <w:pPr>
        <w:rPr>
          <w:sz w:val="24"/>
          <w:szCs w:val="24"/>
          <w:lang w:val="en-US"/>
        </w:rPr>
      </w:pPr>
      <w:r>
        <w:rPr>
          <w:b/>
          <w:sz w:val="24"/>
          <w:szCs w:val="24"/>
          <w:lang w:val="en-US"/>
        </w:rPr>
        <w:t xml:space="preserve">1. Denumirea beneficiarului: </w:t>
      </w:r>
      <w:r>
        <w:rPr>
          <w:b/>
          <w:sz w:val="24"/>
          <w:szCs w:val="24"/>
          <w:u w:val="single"/>
          <w:lang w:val="en-US"/>
        </w:rPr>
        <w:t>SA „CET-Nord”</w:t>
      </w:r>
    </w:p>
    <w:p w14:paraId="7E155A64">
      <w:pPr>
        <w:rPr>
          <w:sz w:val="24"/>
          <w:szCs w:val="24"/>
          <w:lang w:val="en-US"/>
        </w:rPr>
      </w:pPr>
      <w:r>
        <w:rPr>
          <w:b/>
          <w:sz w:val="24"/>
          <w:szCs w:val="24"/>
          <w:lang w:val="en-US"/>
        </w:rPr>
        <w:t>2. Organizatorul procedurii de achizi</w:t>
      </w:r>
      <w:r>
        <w:rPr>
          <w:rFonts w:eastAsia="Times New Roman CE"/>
          <w:b/>
          <w:sz w:val="24"/>
          <w:szCs w:val="24"/>
          <w:lang w:val="ro-RO"/>
        </w:rPr>
        <w:t>ţ</w:t>
      </w:r>
      <w:r>
        <w:rPr>
          <w:b/>
          <w:sz w:val="24"/>
          <w:szCs w:val="24"/>
          <w:lang w:val="en-US"/>
        </w:rPr>
        <w:t>ie:</w:t>
      </w:r>
      <w:r>
        <w:rPr>
          <w:sz w:val="24"/>
          <w:szCs w:val="24"/>
          <w:lang w:val="en-US"/>
        </w:rPr>
        <w:t xml:space="preserve"> </w:t>
      </w:r>
      <w:r>
        <w:rPr>
          <w:b/>
          <w:sz w:val="24"/>
          <w:szCs w:val="24"/>
          <w:u w:val="single"/>
          <w:lang w:val="en-US"/>
        </w:rPr>
        <w:t>SA „CET-Nord”</w:t>
      </w:r>
    </w:p>
    <w:p w14:paraId="1439AB16">
      <w:pPr>
        <w:rPr>
          <w:b/>
          <w:sz w:val="24"/>
          <w:szCs w:val="24"/>
          <w:u w:val="single"/>
          <w:lang w:val="en-US"/>
        </w:rPr>
      </w:pPr>
      <w:r>
        <w:rPr>
          <w:b/>
          <w:sz w:val="24"/>
          <w:szCs w:val="24"/>
          <w:lang w:val="en-US"/>
        </w:rPr>
        <w:t>3. Obiectul achizi</w:t>
      </w:r>
      <w:r>
        <w:rPr>
          <w:rFonts w:eastAsia="Times New Roman CE"/>
          <w:b/>
          <w:sz w:val="24"/>
          <w:szCs w:val="24"/>
          <w:lang w:val="en-US"/>
        </w:rPr>
        <w:t>ţ</w:t>
      </w:r>
      <w:r>
        <w:rPr>
          <w:b/>
          <w:sz w:val="24"/>
          <w:szCs w:val="24"/>
          <w:lang w:val="en-US"/>
        </w:rPr>
        <w:t xml:space="preserve">iei: </w:t>
      </w:r>
      <w:r>
        <w:rPr>
          <w:b/>
          <w:sz w:val="24"/>
          <w:szCs w:val="24"/>
          <w:u w:val="single"/>
          <w:lang w:val="en-US"/>
        </w:rPr>
        <w:t>Reparatia capitală a echipamentelor electrice a podului rulan KM-20/5t</w:t>
      </w:r>
    </w:p>
    <w:p w14:paraId="42BC3E72">
      <w:pPr>
        <w:ind w:right="567"/>
        <w:rPr>
          <w:b/>
          <w:sz w:val="28"/>
          <w:szCs w:val="24"/>
          <w:lang w:val="en-US"/>
        </w:rPr>
      </w:pPr>
    </w:p>
    <w:tbl>
      <w:tblPr>
        <w:tblStyle w:val="3"/>
        <w:tblW w:w="4999" w:type="pct"/>
        <w:tblInd w:w="0" w:type="dxa"/>
        <w:tblLayout w:type="autofit"/>
        <w:tblCellMar>
          <w:top w:w="0" w:type="dxa"/>
          <w:left w:w="108" w:type="dxa"/>
          <w:bottom w:w="0" w:type="dxa"/>
          <w:right w:w="108" w:type="dxa"/>
        </w:tblCellMar>
      </w:tblPr>
      <w:tblGrid>
        <w:gridCol w:w="603"/>
        <w:gridCol w:w="1555"/>
        <w:gridCol w:w="5696"/>
        <w:gridCol w:w="1057"/>
        <w:gridCol w:w="1509"/>
      </w:tblGrid>
      <w:tr w14:paraId="6345D2A4">
        <w:tblPrEx>
          <w:tblCellMar>
            <w:top w:w="0" w:type="dxa"/>
            <w:left w:w="108" w:type="dxa"/>
            <w:bottom w:w="0" w:type="dxa"/>
            <w:right w:w="108" w:type="dxa"/>
          </w:tblCellMar>
        </w:tblPrEx>
        <w:trPr>
          <w:cantSplit/>
          <w:trHeight w:val="592" w:hRule="atLeast"/>
        </w:trPr>
        <w:tc>
          <w:tcPr>
            <w:tcW w:w="289" w:type="pct"/>
            <w:tcBorders>
              <w:top w:val="single" w:color="auto" w:sz="6" w:space="0"/>
              <w:left w:val="single" w:color="auto" w:sz="6" w:space="0"/>
              <w:bottom w:val="nil"/>
              <w:right w:val="nil"/>
              <w:tl2br w:val="nil"/>
              <w:tr2bl w:val="nil"/>
            </w:tcBorders>
            <w:shd w:val="pct5" w:color="auto" w:fill="auto"/>
          </w:tcPr>
          <w:p w14:paraId="03652F1B">
            <w:pPr>
              <w:ind w:right="-108"/>
              <w:jc w:val="center"/>
              <w:rPr>
                <w:sz w:val="22"/>
                <w:szCs w:val="24"/>
                <w:lang w:val="en-US"/>
              </w:rPr>
            </w:pPr>
            <w:r>
              <w:rPr>
                <w:sz w:val="22"/>
                <w:szCs w:val="24"/>
              </w:rPr>
              <w:t>№</w:t>
            </w:r>
          </w:p>
          <w:p w14:paraId="5BCCD68E">
            <w:pPr>
              <w:ind w:right="-108"/>
              <w:jc w:val="center"/>
              <w:rPr>
                <w:sz w:val="22"/>
                <w:szCs w:val="24"/>
              </w:rPr>
            </w:pPr>
            <w:r>
              <w:rPr>
                <w:sz w:val="22"/>
                <w:szCs w:val="24"/>
              </w:rPr>
              <w:t xml:space="preserve"> </w:t>
            </w:r>
            <w:r>
              <w:rPr>
                <w:sz w:val="22"/>
                <w:szCs w:val="24"/>
                <w:lang w:val="en-US"/>
              </w:rPr>
              <w:t>crt</w:t>
            </w:r>
            <w:r>
              <w:rPr>
                <w:sz w:val="22"/>
                <w:szCs w:val="24"/>
              </w:rPr>
              <w:t>.</w:t>
            </w:r>
          </w:p>
        </w:tc>
        <w:tc>
          <w:tcPr>
            <w:tcW w:w="746" w:type="pct"/>
            <w:tcBorders>
              <w:top w:val="single" w:color="auto" w:sz="6" w:space="0"/>
              <w:left w:val="single" w:color="auto" w:sz="6" w:space="0"/>
              <w:bottom w:val="nil"/>
              <w:right w:val="nil"/>
              <w:tl2br w:val="nil"/>
              <w:tr2bl w:val="nil"/>
            </w:tcBorders>
            <w:shd w:val="pct5" w:color="auto" w:fill="auto"/>
          </w:tcPr>
          <w:p w14:paraId="5C4FE4D2">
            <w:pPr>
              <w:ind w:left="-120" w:right="-108"/>
              <w:jc w:val="center"/>
              <w:rPr>
                <w:sz w:val="22"/>
                <w:szCs w:val="24"/>
                <w:lang w:val="en-US"/>
              </w:rPr>
            </w:pPr>
            <w:r>
              <w:rPr>
                <w:sz w:val="22"/>
                <w:szCs w:val="24"/>
                <w:lang w:val="ro-RO"/>
              </w:rPr>
              <w:t>Simbol</w:t>
            </w:r>
            <w:r>
              <w:rPr>
                <w:sz w:val="22"/>
                <w:szCs w:val="24"/>
                <w:lang w:val="en-US"/>
              </w:rPr>
              <w:t xml:space="preserve"> </w:t>
            </w:r>
            <w:r>
              <w:rPr>
                <w:sz w:val="22"/>
                <w:szCs w:val="24"/>
                <w:lang w:val="ro-RO"/>
              </w:rPr>
              <w:t>norme</w:t>
            </w:r>
            <w:r>
              <w:rPr>
                <w:sz w:val="22"/>
                <w:szCs w:val="24"/>
                <w:lang w:val="en-US"/>
              </w:rPr>
              <w:t xml:space="preserve"> </w:t>
            </w:r>
            <w:r>
              <w:rPr>
                <w:rFonts w:ascii="Times New Roman CE" w:hAnsi="Times New Roman CE" w:eastAsia="Times New Roman CE"/>
                <w:sz w:val="22"/>
                <w:szCs w:val="24"/>
                <w:lang w:val="ro-RO"/>
              </w:rPr>
              <w:t xml:space="preserve">şi Cod </w:t>
            </w:r>
            <w:r>
              <w:rPr>
                <w:sz w:val="22"/>
                <w:szCs w:val="24"/>
                <w:lang w:val="ro-RO"/>
              </w:rPr>
              <w:t xml:space="preserve">resurse  </w:t>
            </w:r>
          </w:p>
        </w:tc>
        <w:tc>
          <w:tcPr>
            <w:tcW w:w="2732" w:type="pct"/>
            <w:tcBorders>
              <w:top w:val="single" w:color="auto" w:sz="6" w:space="0"/>
              <w:left w:val="single" w:color="auto" w:sz="6" w:space="0"/>
              <w:bottom w:val="nil"/>
              <w:right w:val="nil"/>
              <w:tl2br w:val="nil"/>
              <w:tr2bl w:val="nil"/>
            </w:tcBorders>
            <w:shd w:val="pct5" w:color="auto" w:fill="auto"/>
          </w:tcPr>
          <w:p w14:paraId="000A20F6">
            <w:pPr>
              <w:jc w:val="center"/>
              <w:rPr>
                <w:sz w:val="22"/>
                <w:szCs w:val="24"/>
                <w:lang w:val="ro-RO"/>
              </w:rPr>
            </w:pPr>
          </w:p>
          <w:p w14:paraId="1F9F3A96">
            <w:pPr>
              <w:jc w:val="center"/>
              <w:rPr>
                <w:sz w:val="22"/>
                <w:szCs w:val="24"/>
                <w:lang w:val="en-US"/>
              </w:rPr>
            </w:pPr>
            <w:r>
              <w:rPr>
                <w:rFonts w:ascii="Times New Roman CE" w:hAnsi="Times New Roman CE" w:eastAsia="Times New Roman CE"/>
                <w:sz w:val="22"/>
                <w:szCs w:val="24"/>
                <w:lang w:val="ro-RO"/>
              </w:rPr>
              <w:t>Denumire lucrări</w:t>
            </w:r>
            <w:r>
              <w:rPr>
                <w:sz w:val="22"/>
                <w:szCs w:val="24"/>
                <w:lang w:val="ro-RO"/>
              </w:rPr>
              <w:t xml:space="preserve">lor    </w:t>
            </w:r>
          </w:p>
        </w:tc>
        <w:tc>
          <w:tcPr>
            <w:tcW w:w="507" w:type="pct"/>
            <w:tcBorders>
              <w:top w:val="single" w:color="auto" w:sz="6" w:space="0"/>
              <w:left w:val="single" w:color="auto" w:sz="6" w:space="0"/>
              <w:bottom w:val="nil"/>
              <w:right w:val="nil"/>
              <w:tl2br w:val="nil"/>
              <w:tr2bl w:val="nil"/>
            </w:tcBorders>
            <w:shd w:val="pct5" w:color="auto" w:fill="auto"/>
          </w:tcPr>
          <w:p w14:paraId="3A974F55">
            <w:pPr>
              <w:ind w:left="-108" w:right="-108"/>
              <w:jc w:val="center"/>
              <w:rPr>
                <w:sz w:val="22"/>
                <w:szCs w:val="24"/>
              </w:rPr>
            </w:pPr>
            <w:r>
              <w:rPr>
                <w:sz w:val="22"/>
                <w:szCs w:val="24"/>
                <w:lang w:val="ro-RO"/>
              </w:rPr>
              <w:t>Unitatea de masura</w:t>
            </w:r>
            <w:r>
              <w:rPr>
                <w:sz w:val="22"/>
                <w:szCs w:val="24"/>
              </w:rPr>
              <w:t xml:space="preserve"> </w:t>
            </w:r>
          </w:p>
        </w:tc>
        <w:tc>
          <w:tcPr>
            <w:tcW w:w="724" w:type="pct"/>
            <w:tcBorders>
              <w:top w:val="single" w:color="auto" w:sz="6" w:space="0"/>
              <w:left w:val="single" w:color="auto" w:sz="6" w:space="0"/>
              <w:right w:val="single" w:color="auto" w:sz="6" w:space="0"/>
              <w:tl2br w:val="nil"/>
              <w:tr2bl w:val="nil"/>
            </w:tcBorders>
            <w:shd w:val="pct5" w:color="auto" w:fill="auto"/>
          </w:tcPr>
          <w:p w14:paraId="59CB31E4">
            <w:pPr>
              <w:jc w:val="center"/>
              <w:rPr>
                <w:sz w:val="22"/>
                <w:szCs w:val="24"/>
                <w:lang w:val="en-US"/>
              </w:rPr>
            </w:pPr>
            <w:r>
              <w:rPr>
                <w:sz w:val="22"/>
                <w:szCs w:val="24"/>
                <w:lang w:val="en-US"/>
              </w:rPr>
              <w:t>Volum</w:t>
            </w:r>
          </w:p>
        </w:tc>
      </w:tr>
    </w:tbl>
    <w:p w14:paraId="08AEBD1E">
      <w:pPr>
        <w:rPr>
          <w:sz w:val="2"/>
          <w:szCs w:val="24"/>
          <w:lang w:val="en-US"/>
        </w:rPr>
      </w:pPr>
    </w:p>
    <w:tbl>
      <w:tblPr>
        <w:tblStyle w:val="3"/>
        <w:tblW w:w="4999" w:type="pct"/>
        <w:tblInd w:w="0" w:type="dxa"/>
        <w:tblLayout w:type="autofit"/>
        <w:tblCellMar>
          <w:top w:w="0" w:type="dxa"/>
          <w:left w:w="108" w:type="dxa"/>
          <w:bottom w:w="0" w:type="dxa"/>
          <w:right w:w="108" w:type="dxa"/>
        </w:tblCellMar>
      </w:tblPr>
      <w:tblGrid>
        <w:gridCol w:w="600"/>
        <w:gridCol w:w="1543"/>
        <w:gridCol w:w="5704"/>
        <w:gridCol w:w="1057"/>
        <w:gridCol w:w="1516"/>
      </w:tblGrid>
      <w:tr w14:paraId="12A9ED70">
        <w:tblPrEx>
          <w:tblCellMar>
            <w:top w:w="0" w:type="dxa"/>
            <w:left w:w="108" w:type="dxa"/>
            <w:bottom w:w="0" w:type="dxa"/>
            <w:right w:w="108" w:type="dxa"/>
          </w:tblCellMar>
        </w:tblPrEx>
        <w:trPr>
          <w:cantSplit/>
          <w:tblHeader/>
        </w:trPr>
        <w:tc>
          <w:tcPr>
            <w:tcW w:w="288" w:type="pct"/>
            <w:tcBorders>
              <w:top w:val="single" w:color="auto" w:sz="6" w:space="0"/>
              <w:left w:val="single" w:color="auto" w:sz="6" w:space="0"/>
              <w:bottom w:val="double" w:color="auto" w:sz="6" w:space="0"/>
              <w:right w:val="nil"/>
              <w:tl2br w:val="nil"/>
              <w:tr2bl w:val="nil"/>
            </w:tcBorders>
            <w:shd w:val="pct5" w:color="auto" w:fill="auto"/>
          </w:tcPr>
          <w:p w14:paraId="3299CBB7">
            <w:pPr>
              <w:ind w:right="-108"/>
              <w:jc w:val="center"/>
              <w:rPr>
                <w:sz w:val="22"/>
                <w:szCs w:val="24"/>
              </w:rPr>
            </w:pPr>
            <w:r>
              <w:rPr>
                <w:sz w:val="22"/>
                <w:szCs w:val="24"/>
              </w:rPr>
              <w:t>1</w:t>
            </w:r>
          </w:p>
        </w:tc>
        <w:tc>
          <w:tcPr>
            <w:tcW w:w="740" w:type="pct"/>
            <w:tcBorders>
              <w:top w:val="single" w:color="auto" w:sz="6" w:space="0"/>
              <w:left w:val="single" w:color="auto" w:sz="6" w:space="0"/>
              <w:bottom w:val="double" w:color="auto" w:sz="6" w:space="0"/>
              <w:right w:val="nil"/>
              <w:tl2br w:val="nil"/>
              <w:tr2bl w:val="nil"/>
            </w:tcBorders>
            <w:shd w:val="pct5" w:color="auto" w:fill="auto"/>
          </w:tcPr>
          <w:p w14:paraId="5128FE93">
            <w:pPr>
              <w:ind w:left="-120" w:right="-108"/>
              <w:jc w:val="center"/>
              <w:rPr>
                <w:sz w:val="22"/>
                <w:szCs w:val="24"/>
              </w:rPr>
            </w:pPr>
            <w:r>
              <w:rPr>
                <w:sz w:val="22"/>
                <w:szCs w:val="24"/>
              </w:rPr>
              <w:t>2</w:t>
            </w:r>
          </w:p>
        </w:tc>
        <w:tc>
          <w:tcPr>
            <w:tcW w:w="2736" w:type="pct"/>
            <w:tcBorders>
              <w:top w:val="single" w:color="auto" w:sz="6" w:space="0"/>
              <w:left w:val="single" w:color="auto" w:sz="6" w:space="0"/>
              <w:bottom w:val="double" w:color="auto" w:sz="6" w:space="0"/>
              <w:right w:val="nil"/>
              <w:tl2br w:val="nil"/>
              <w:tr2bl w:val="nil"/>
            </w:tcBorders>
            <w:shd w:val="pct5" w:color="auto" w:fill="auto"/>
          </w:tcPr>
          <w:p w14:paraId="2CBB381A">
            <w:pPr>
              <w:jc w:val="center"/>
              <w:rPr>
                <w:sz w:val="22"/>
                <w:szCs w:val="24"/>
              </w:rPr>
            </w:pPr>
            <w:r>
              <w:rPr>
                <w:sz w:val="22"/>
                <w:szCs w:val="24"/>
              </w:rPr>
              <w:t>3</w:t>
            </w:r>
          </w:p>
        </w:tc>
        <w:tc>
          <w:tcPr>
            <w:tcW w:w="507" w:type="pct"/>
            <w:tcBorders>
              <w:top w:val="single" w:color="auto" w:sz="6" w:space="0"/>
              <w:left w:val="single" w:color="auto" w:sz="6" w:space="0"/>
              <w:bottom w:val="double" w:color="auto" w:sz="6" w:space="0"/>
              <w:right w:val="nil"/>
              <w:tl2br w:val="nil"/>
              <w:tr2bl w:val="nil"/>
            </w:tcBorders>
            <w:shd w:val="pct5" w:color="auto" w:fill="auto"/>
          </w:tcPr>
          <w:p w14:paraId="25640A19">
            <w:pPr>
              <w:ind w:left="-108" w:right="-108"/>
              <w:jc w:val="center"/>
              <w:rPr>
                <w:sz w:val="22"/>
                <w:szCs w:val="24"/>
              </w:rPr>
            </w:pPr>
            <w:r>
              <w:rPr>
                <w:sz w:val="22"/>
                <w:szCs w:val="24"/>
              </w:rPr>
              <w:t>4</w:t>
            </w:r>
          </w:p>
        </w:tc>
        <w:tc>
          <w:tcPr>
            <w:tcW w:w="726" w:type="pct"/>
            <w:tcBorders>
              <w:top w:val="single" w:color="auto" w:sz="6" w:space="0"/>
              <w:left w:val="single" w:color="auto" w:sz="6" w:space="0"/>
              <w:bottom w:val="double" w:color="auto" w:sz="6" w:space="0"/>
              <w:right w:val="single" w:color="auto" w:sz="6" w:space="0"/>
              <w:tl2br w:val="nil"/>
              <w:tr2bl w:val="nil"/>
            </w:tcBorders>
            <w:shd w:val="pct5" w:color="auto" w:fill="auto"/>
          </w:tcPr>
          <w:p w14:paraId="09E433F5">
            <w:pPr>
              <w:jc w:val="center"/>
              <w:rPr>
                <w:sz w:val="22"/>
                <w:szCs w:val="24"/>
                <w:lang w:val="en-US"/>
              </w:rPr>
            </w:pPr>
            <w:r>
              <w:rPr>
                <w:sz w:val="22"/>
                <w:szCs w:val="24"/>
                <w:lang w:val="en-US"/>
              </w:rPr>
              <w:t>5</w:t>
            </w:r>
          </w:p>
        </w:tc>
      </w:tr>
      <w:tr w14:paraId="090EBAEE">
        <w:tblPrEx>
          <w:tblCellMar>
            <w:top w:w="0" w:type="dxa"/>
            <w:left w:w="108" w:type="dxa"/>
            <w:bottom w:w="0" w:type="dxa"/>
            <w:right w:w="108" w:type="dxa"/>
          </w:tblCellMar>
        </w:tblPrEx>
        <w:tc>
          <w:tcPr>
            <w:tcW w:w="288" w:type="pct"/>
            <w:tcBorders>
              <w:top w:val="nil"/>
              <w:left w:val="single" w:color="auto" w:sz="6" w:space="0"/>
              <w:bottom w:val="nil"/>
              <w:right w:val="nil"/>
              <w:tl2br w:val="nil"/>
              <w:tr2bl w:val="nil"/>
            </w:tcBorders>
          </w:tcPr>
          <w:p w14:paraId="1C069457">
            <w:pPr>
              <w:jc w:val="center"/>
              <w:rPr>
                <w:szCs w:val="24"/>
              </w:rPr>
            </w:pPr>
          </w:p>
        </w:tc>
        <w:tc>
          <w:tcPr>
            <w:tcW w:w="740" w:type="pct"/>
            <w:tcBorders>
              <w:top w:val="nil"/>
              <w:left w:val="single" w:color="auto" w:sz="6" w:space="0"/>
              <w:bottom w:val="nil"/>
              <w:right w:val="nil"/>
              <w:tl2br w:val="nil"/>
              <w:tr2bl w:val="nil"/>
            </w:tcBorders>
          </w:tcPr>
          <w:p w14:paraId="43759F5A">
            <w:pPr>
              <w:rPr>
                <w:szCs w:val="24"/>
              </w:rPr>
            </w:pPr>
          </w:p>
        </w:tc>
        <w:tc>
          <w:tcPr>
            <w:tcW w:w="3970" w:type="pct"/>
            <w:gridSpan w:val="3"/>
            <w:tcBorders>
              <w:top w:val="nil"/>
              <w:left w:val="single" w:color="auto" w:sz="6" w:space="0"/>
              <w:bottom w:val="nil"/>
              <w:right w:val="single" w:color="auto" w:sz="6" w:space="0"/>
              <w:tl2br w:val="nil"/>
              <w:tr2bl w:val="nil"/>
            </w:tcBorders>
          </w:tcPr>
          <w:p w14:paraId="4C2D8331">
            <w:pPr>
              <w:rPr>
                <w:b/>
                <w:sz w:val="22"/>
                <w:szCs w:val="24"/>
                <w:lang w:val="en-US"/>
              </w:rPr>
            </w:pPr>
            <w:r>
              <w:rPr>
                <w:b/>
                <w:sz w:val="28"/>
                <w:szCs w:val="32"/>
                <w:lang w:val="en-US"/>
              </w:rPr>
              <w:t>1. Lucrări de demontare și instalare</w:t>
            </w:r>
          </w:p>
        </w:tc>
      </w:tr>
      <w:tr w14:paraId="5495B23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152604EB">
            <w:pPr>
              <w:rPr>
                <w:sz w:val="22"/>
                <w:szCs w:val="24"/>
              </w:rPr>
            </w:pPr>
            <w:r>
              <w:rPr>
                <w:sz w:val="22"/>
                <w:szCs w:val="24"/>
              </w:rPr>
              <w:t>1</w:t>
            </w:r>
          </w:p>
        </w:tc>
        <w:tc>
          <w:tcPr>
            <w:tcW w:w="740" w:type="pct"/>
            <w:tcBorders>
              <w:top w:val="single" w:color="auto" w:sz="4" w:space="0"/>
              <w:left w:val="single" w:color="auto" w:sz="6" w:space="0"/>
              <w:bottom w:val="single" w:color="auto" w:sz="4" w:space="0"/>
              <w:right w:val="single" w:color="auto" w:sz="6" w:space="0"/>
              <w:tl2br w:val="nil"/>
              <w:tr2bl w:val="nil"/>
            </w:tcBorders>
          </w:tcPr>
          <w:p w14:paraId="6E9777A5">
            <w:pPr>
              <w:rPr>
                <w:sz w:val="22"/>
                <w:szCs w:val="24"/>
              </w:rPr>
            </w:pPr>
            <w:r>
              <w:rPr>
                <w:sz w:val="22"/>
                <w:szCs w:val="24"/>
                <w:lang w:val="en-US"/>
              </w:rPr>
              <w:t>RpEE23B</w:t>
            </w:r>
          </w:p>
          <w:p w14:paraId="43D5F1B2">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5DC530D3">
            <w:pPr>
              <w:rPr>
                <w:sz w:val="24"/>
                <w:szCs w:val="24"/>
                <w:lang w:val="en-US"/>
              </w:rPr>
            </w:pPr>
            <w:r>
              <w:rPr>
                <w:sz w:val="24"/>
                <w:szCs w:val="24"/>
                <w:lang w:val="en-US"/>
              </w:rPr>
              <w:t>Demontarea aparatelor pentru curent slabi: tablou de semnalizare sau de sonerii, grup de sonerii, cu transformatoare si priza bipolara cu fise (sonerie)</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70EEEDE2">
            <w:pPr>
              <w:jc w:val="center"/>
              <w:rPr>
                <w:sz w:val="22"/>
                <w:szCs w:val="24"/>
              </w:rPr>
            </w:pPr>
            <w:r>
              <w:rPr>
                <w:sz w:val="22"/>
                <w:szCs w:val="24"/>
              </w:rPr>
              <w:t>buc</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1928FD9A">
            <w:pPr>
              <w:jc w:val="center"/>
              <w:rPr>
                <w:sz w:val="22"/>
                <w:szCs w:val="24"/>
                <w:lang w:val="en-US"/>
              </w:rPr>
            </w:pPr>
            <w:r>
              <w:rPr>
                <w:sz w:val="22"/>
                <w:szCs w:val="24"/>
                <w:lang w:val="en-US"/>
              </w:rPr>
              <w:t>2,000</w:t>
            </w:r>
          </w:p>
        </w:tc>
      </w:tr>
      <w:tr w14:paraId="7BD8374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0DE2EDCE">
            <w:pPr>
              <w:rPr>
                <w:sz w:val="22"/>
                <w:szCs w:val="24"/>
              </w:rPr>
            </w:pPr>
            <w:r>
              <w:rPr>
                <w:sz w:val="22"/>
                <w:szCs w:val="24"/>
              </w:rPr>
              <w:t>2</w:t>
            </w:r>
          </w:p>
        </w:tc>
        <w:tc>
          <w:tcPr>
            <w:tcW w:w="740" w:type="pct"/>
            <w:tcBorders>
              <w:top w:val="single" w:color="auto" w:sz="4" w:space="0"/>
              <w:left w:val="single" w:color="auto" w:sz="6" w:space="0"/>
              <w:bottom w:val="single" w:color="auto" w:sz="4" w:space="0"/>
              <w:right w:val="single" w:color="auto" w:sz="6" w:space="0"/>
              <w:tl2br w:val="nil"/>
              <w:tr2bl w:val="nil"/>
            </w:tcBorders>
          </w:tcPr>
          <w:p w14:paraId="55C9BB0C">
            <w:pPr>
              <w:rPr>
                <w:sz w:val="22"/>
                <w:szCs w:val="24"/>
              </w:rPr>
            </w:pPr>
            <w:r>
              <w:rPr>
                <w:sz w:val="22"/>
                <w:szCs w:val="24"/>
                <w:lang w:val="en-US"/>
              </w:rPr>
              <w:t>RpEA12A</w:t>
            </w:r>
          </w:p>
          <w:p w14:paraId="37199294">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387DDEBF">
            <w:pPr>
              <w:rPr>
                <w:sz w:val="24"/>
                <w:szCs w:val="24"/>
                <w:lang w:val="en-US"/>
              </w:rPr>
            </w:pPr>
            <w:r>
              <w:rPr>
                <w:sz w:val="24"/>
                <w:szCs w:val="24"/>
                <w:lang w:val="en-US"/>
              </w:rPr>
              <w:t>Demontarea tevilor de protectie din otel pentru instalatii (neagra sau zincata), avind diametrul pina la 2"</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4FD706A6">
            <w:pPr>
              <w:jc w:val="center"/>
              <w:rPr>
                <w:sz w:val="22"/>
                <w:szCs w:val="24"/>
              </w:rPr>
            </w:pPr>
            <w:r>
              <w:rPr>
                <w:sz w:val="22"/>
                <w:szCs w:val="24"/>
              </w:rPr>
              <w:t>m</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0726F02A">
            <w:pPr>
              <w:jc w:val="center"/>
              <w:rPr>
                <w:sz w:val="22"/>
                <w:szCs w:val="24"/>
                <w:lang w:val="en-US"/>
              </w:rPr>
            </w:pPr>
            <w:r>
              <w:rPr>
                <w:sz w:val="22"/>
                <w:szCs w:val="24"/>
                <w:lang w:val="en-US"/>
              </w:rPr>
              <w:t>4,000</w:t>
            </w:r>
          </w:p>
        </w:tc>
      </w:tr>
      <w:tr w14:paraId="06BBD7B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30CD653A">
            <w:pPr>
              <w:rPr>
                <w:sz w:val="22"/>
                <w:szCs w:val="24"/>
              </w:rPr>
            </w:pPr>
            <w:r>
              <w:rPr>
                <w:sz w:val="22"/>
                <w:szCs w:val="24"/>
              </w:rPr>
              <w:t>3</w:t>
            </w:r>
          </w:p>
        </w:tc>
        <w:tc>
          <w:tcPr>
            <w:tcW w:w="740" w:type="pct"/>
            <w:tcBorders>
              <w:top w:val="single" w:color="auto" w:sz="4" w:space="0"/>
              <w:left w:val="single" w:color="auto" w:sz="6" w:space="0"/>
              <w:bottom w:val="single" w:color="auto" w:sz="4" w:space="0"/>
              <w:right w:val="single" w:color="auto" w:sz="6" w:space="0"/>
              <w:tl2br w:val="nil"/>
              <w:tr2bl w:val="nil"/>
            </w:tcBorders>
          </w:tcPr>
          <w:p w14:paraId="52B13205">
            <w:pPr>
              <w:rPr>
                <w:sz w:val="22"/>
                <w:szCs w:val="24"/>
              </w:rPr>
            </w:pPr>
            <w:r>
              <w:rPr>
                <w:sz w:val="22"/>
                <w:szCs w:val="24"/>
                <w:lang w:val="en-US"/>
              </w:rPr>
              <w:t>RpEE24D</w:t>
            </w:r>
          </w:p>
          <w:p w14:paraId="72D8BC62">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04231477">
            <w:pPr>
              <w:rPr>
                <w:sz w:val="24"/>
                <w:szCs w:val="24"/>
                <w:lang w:val="en-US"/>
              </w:rPr>
            </w:pPr>
            <w:r>
              <w:rPr>
                <w:sz w:val="24"/>
                <w:szCs w:val="24"/>
                <w:lang w:val="en-US"/>
              </w:rPr>
              <w:t>Demontarea aparatelor electrice pentru curent tari: comutatoare (Intrerupator)</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50D4CA28">
            <w:pPr>
              <w:jc w:val="center"/>
              <w:rPr>
                <w:sz w:val="22"/>
                <w:szCs w:val="24"/>
              </w:rPr>
            </w:pPr>
            <w:r>
              <w:rPr>
                <w:sz w:val="22"/>
                <w:szCs w:val="24"/>
              </w:rPr>
              <w:t>buc</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0E5C51D4">
            <w:pPr>
              <w:jc w:val="center"/>
              <w:rPr>
                <w:sz w:val="22"/>
                <w:szCs w:val="24"/>
                <w:lang w:val="en-US"/>
              </w:rPr>
            </w:pPr>
            <w:r>
              <w:rPr>
                <w:rFonts w:hint="default"/>
                <w:sz w:val="22"/>
                <w:szCs w:val="24"/>
                <w:lang w:val="ro-RO"/>
              </w:rPr>
              <w:t>8</w:t>
            </w:r>
            <w:r>
              <w:rPr>
                <w:sz w:val="22"/>
                <w:szCs w:val="24"/>
                <w:lang w:val="en-US"/>
              </w:rPr>
              <w:t>,000</w:t>
            </w:r>
          </w:p>
        </w:tc>
      </w:tr>
      <w:tr w14:paraId="044D408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6F4EFC3D">
            <w:pPr>
              <w:rPr>
                <w:sz w:val="22"/>
                <w:szCs w:val="24"/>
              </w:rPr>
            </w:pPr>
            <w:r>
              <w:rPr>
                <w:sz w:val="22"/>
                <w:szCs w:val="24"/>
              </w:rPr>
              <w:t>4</w:t>
            </w:r>
          </w:p>
        </w:tc>
        <w:tc>
          <w:tcPr>
            <w:tcW w:w="740" w:type="pct"/>
            <w:tcBorders>
              <w:top w:val="single" w:color="auto" w:sz="4" w:space="0"/>
              <w:left w:val="single" w:color="auto" w:sz="6" w:space="0"/>
              <w:bottom w:val="single" w:color="auto" w:sz="4" w:space="0"/>
              <w:right w:val="single" w:color="auto" w:sz="6" w:space="0"/>
              <w:tl2br w:val="nil"/>
              <w:tr2bl w:val="nil"/>
            </w:tcBorders>
          </w:tcPr>
          <w:p w14:paraId="442FA6EC">
            <w:pPr>
              <w:rPr>
                <w:sz w:val="22"/>
                <w:szCs w:val="24"/>
              </w:rPr>
            </w:pPr>
            <w:r>
              <w:rPr>
                <w:sz w:val="22"/>
                <w:szCs w:val="24"/>
                <w:lang w:val="en-US"/>
              </w:rPr>
              <w:t>RpEF23C</w:t>
            </w:r>
          </w:p>
          <w:p w14:paraId="732381D3">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744245C1">
            <w:pPr>
              <w:rPr>
                <w:sz w:val="24"/>
                <w:szCs w:val="24"/>
                <w:lang w:val="en-US"/>
              </w:rPr>
            </w:pPr>
            <w:r>
              <w:rPr>
                <w:sz w:val="24"/>
                <w:szCs w:val="24"/>
                <w:lang w:val="en-US"/>
              </w:rPr>
              <w:t>Demontari de armatura antiexploziva, reflector sau lampi monobloc pentru iluminatul de siguranta</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2D7B0556">
            <w:pPr>
              <w:jc w:val="center"/>
              <w:rPr>
                <w:sz w:val="22"/>
                <w:szCs w:val="24"/>
              </w:rPr>
            </w:pPr>
            <w:r>
              <w:rPr>
                <w:sz w:val="22"/>
                <w:szCs w:val="24"/>
              </w:rPr>
              <w:t>buc</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63887068">
            <w:pPr>
              <w:jc w:val="center"/>
              <w:rPr>
                <w:sz w:val="22"/>
                <w:szCs w:val="24"/>
                <w:lang w:val="en-US"/>
              </w:rPr>
            </w:pPr>
            <w:r>
              <w:rPr>
                <w:sz w:val="22"/>
                <w:szCs w:val="24"/>
                <w:lang w:val="en-US"/>
              </w:rPr>
              <w:t>1,000</w:t>
            </w:r>
          </w:p>
        </w:tc>
      </w:tr>
      <w:tr w14:paraId="426FC38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22B0CFA9">
            <w:pPr>
              <w:rPr>
                <w:sz w:val="22"/>
                <w:szCs w:val="24"/>
              </w:rPr>
            </w:pPr>
            <w:r>
              <w:rPr>
                <w:sz w:val="22"/>
                <w:szCs w:val="24"/>
              </w:rPr>
              <w:t>5</w:t>
            </w:r>
          </w:p>
        </w:tc>
        <w:tc>
          <w:tcPr>
            <w:tcW w:w="740" w:type="pct"/>
            <w:tcBorders>
              <w:top w:val="single" w:color="auto" w:sz="4" w:space="0"/>
              <w:left w:val="single" w:color="auto" w:sz="6" w:space="0"/>
              <w:bottom w:val="single" w:color="auto" w:sz="4" w:space="0"/>
              <w:right w:val="single" w:color="auto" w:sz="6" w:space="0"/>
              <w:tl2br w:val="nil"/>
              <w:tr2bl w:val="nil"/>
            </w:tcBorders>
          </w:tcPr>
          <w:p w14:paraId="741B59B6">
            <w:pPr>
              <w:rPr>
                <w:sz w:val="22"/>
                <w:szCs w:val="24"/>
              </w:rPr>
            </w:pPr>
            <w:r>
              <w:rPr>
                <w:sz w:val="22"/>
                <w:szCs w:val="24"/>
                <w:lang w:val="en-US"/>
              </w:rPr>
              <w:t>RpEC16B</w:t>
            </w:r>
          </w:p>
          <w:p w14:paraId="584D9AB8">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006C9B02">
            <w:pPr>
              <w:rPr>
                <w:sz w:val="24"/>
                <w:szCs w:val="24"/>
                <w:lang w:val="en-US"/>
              </w:rPr>
            </w:pPr>
            <w:r>
              <w:rPr>
                <w:sz w:val="24"/>
                <w:szCs w:val="24"/>
                <w:lang w:val="en-US"/>
              </w:rPr>
              <w:t>Demontare priza ingropat cu conductori din cupru sau aluminiu, peste 3 m inaltimea camerei</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61833C78">
            <w:pPr>
              <w:jc w:val="center"/>
              <w:rPr>
                <w:sz w:val="22"/>
                <w:szCs w:val="24"/>
              </w:rPr>
            </w:pPr>
            <w:r>
              <w:rPr>
                <w:sz w:val="22"/>
                <w:szCs w:val="24"/>
              </w:rPr>
              <w:t>buc</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02B3AFE6">
            <w:pPr>
              <w:jc w:val="center"/>
              <w:rPr>
                <w:sz w:val="22"/>
                <w:szCs w:val="24"/>
                <w:lang w:val="en-US"/>
              </w:rPr>
            </w:pPr>
            <w:r>
              <w:rPr>
                <w:sz w:val="22"/>
                <w:szCs w:val="24"/>
                <w:lang w:val="en-US"/>
              </w:rPr>
              <w:t>2,000</w:t>
            </w:r>
          </w:p>
        </w:tc>
      </w:tr>
      <w:tr w14:paraId="705CD1E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54ABE124">
            <w:pPr>
              <w:rPr>
                <w:sz w:val="22"/>
                <w:szCs w:val="24"/>
              </w:rPr>
            </w:pPr>
            <w:r>
              <w:rPr>
                <w:sz w:val="22"/>
                <w:szCs w:val="24"/>
              </w:rPr>
              <w:t>6</w:t>
            </w:r>
          </w:p>
        </w:tc>
        <w:tc>
          <w:tcPr>
            <w:tcW w:w="740" w:type="pct"/>
            <w:tcBorders>
              <w:top w:val="single" w:color="auto" w:sz="4" w:space="0"/>
              <w:left w:val="single" w:color="auto" w:sz="6" w:space="0"/>
              <w:bottom w:val="single" w:color="auto" w:sz="4" w:space="0"/>
              <w:right w:val="single" w:color="auto" w:sz="6" w:space="0"/>
              <w:tl2br w:val="nil"/>
              <w:tr2bl w:val="nil"/>
            </w:tcBorders>
          </w:tcPr>
          <w:p w14:paraId="60E8F22D">
            <w:pPr>
              <w:rPr>
                <w:sz w:val="22"/>
                <w:szCs w:val="24"/>
              </w:rPr>
            </w:pPr>
            <w:r>
              <w:rPr>
                <w:sz w:val="22"/>
                <w:szCs w:val="24"/>
                <w:lang w:val="en-US"/>
              </w:rPr>
              <w:t>RpEE03C</w:t>
            </w:r>
          </w:p>
          <w:p w14:paraId="639F88DA">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397A04D5">
            <w:pPr>
              <w:rPr>
                <w:sz w:val="24"/>
                <w:szCs w:val="24"/>
                <w:lang w:val="en-US"/>
              </w:rPr>
            </w:pPr>
            <w:r>
              <w:rPr>
                <w:sz w:val="24"/>
                <w:szCs w:val="24"/>
                <w:lang w:val="en-US"/>
              </w:rPr>
              <w:t>Montarea prizelor bipolare constructie din fonta de 25-63 A, montata pe console sau in cutii si panouri de tablou (</w:t>
            </w:r>
            <w:r>
              <w:rPr>
                <w:sz w:val="24"/>
                <w:szCs w:val="24"/>
              </w:rPr>
              <w:t>розетка</w:t>
            </w:r>
            <w:r>
              <w:rPr>
                <w:sz w:val="24"/>
                <w:szCs w:val="24"/>
                <w:lang w:val="en-US"/>
              </w:rPr>
              <w:t>)</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191828BD">
            <w:pPr>
              <w:jc w:val="center"/>
              <w:rPr>
                <w:sz w:val="22"/>
                <w:szCs w:val="24"/>
              </w:rPr>
            </w:pPr>
            <w:r>
              <w:rPr>
                <w:sz w:val="22"/>
                <w:szCs w:val="24"/>
              </w:rPr>
              <w:t>buc</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4EDF8777">
            <w:pPr>
              <w:jc w:val="center"/>
              <w:rPr>
                <w:sz w:val="22"/>
                <w:szCs w:val="24"/>
                <w:lang w:val="en-US"/>
              </w:rPr>
            </w:pPr>
            <w:r>
              <w:rPr>
                <w:sz w:val="22"/>
                <w:szCs w:val="24"/>
                <w:lang w:val="en-US"/>
              </w:rPr>
              <w:t>2,000</w:t>
            </w:r>
          </w:p>
        </w:tc>
      </w:tr>
      <w:tr w14:paraId="77054D5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33ED2D16">
            <w:pPr>
              <w:rPr>
                <w:sz w:val="22"/>
                <w:szCs w:val="24"/>
              </w:rPr>
            </w:pPr>
            <w:r>
              <w:rPr>
                <w:sz w:val="22"/>
                <w:szCs w:val="24"/>
              </w:rPr>
              <w:t>7</w:t>
            </w:r>
          </w:p>
        </w:tc>
        <w:tc>
          <w:tcPr>
            <w:tcW w:w="740" w:type="pct"/>
            <w:tcBorders>
              <w:top w:val="single" w:color="auto" w:sz="4" w:space="0"/>
              <w:left w:val="single" w:color="auto" w:sz="6" w:space="0"/>
              <w:bottom w:val="single" w:color="auto" w:sz="4" w:space="0"/>
              <w:right w:val="single" w:color="auto" w:sz="6" w:space="0"/>
              <w:tl2br w:val="nil"/>
              <w:tr2bl w:val="nil"/>
            </w:tcBorders>
          </w:tcPr>
          <w:p w14:paraId="2CE7783D">
            <w:pPr>
              <w:rPr>
                <w:sz w:val="22"/>
                <w:szCs w:val="24"/>
              </w:rPr>
            </w:pPr>
            <w:r>
              <w:rPr>
                <w:sz w:val="22"/>
                <w:szCs w:val="24"/>
                <w:lang w:val="en-US"/>
              </w:rPr>
              <w:t>08-02-394-3</w:t>
            </w:r>
          </w:p>
          <w:p w14:paraId="46FC8E6E">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751C8BEA">
            <w:pPr>
              <w:rPr>
                <w:sz w:val="24"/>
                <w:szCs w:val="24"/>
              </w:rPr>
            </w:pPr>
            <w:r>
              <w:rPr>
                <w:sz w:val="24"/>
                <w:szCs w:val="24"/>
              </w:rPr>
              <w:t>Conductori pe rol</w:t>
            </w:r>
            <w:r>
              <w:rPr>
                <w:sz w:val="24"/>
                <w:szCs w:val="24"/>
                <w:lang w:val="ro-RO"/>
              </w:rPr>
              <w:t>e</w:t>
            </w:r>
            <w:r>
              <w:rPr>
                <w:sz w:val="24"/>
                <w:szCs w:val="24"/>
              </w:rPr>
              <w:t xml:space="preserve"> Провод до 4 в линии, сечение жил, мм2, до: 35( ПСЗ-35)</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6330851E">
            <w:pPr>
              <w:jc w:val="center"/>
              <w:rPr>
                <w:sz w:val="22"/>
                <w:szCs w:val="24"/>
              </w:rPr>
            </w:pPr>
            <w:r>
              <w:rPr>
                <w:sz w:val="22"/>
                <w:szCs w:val="24"/>
              </w:rPr>
              <w:t>100 m</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576FCC81">
            <w:pPr>
              <w:jc w:val="center"/>
              <w:rPr>
                <w:sz w:val="22"/>
                <w:szCs w:val="24"/>
                <w:lang w:val="en-US"/>
              </w:rPr>
            </w:pPr>
            <w:r>
              <w:rPr>
                <w:sz w:val="22"/>
                <w:szCs w:val="24"/>
                <w:lang w:val="en-US"/>
              </w:rPr>
              <w:t>0,630</w:t>
            </w:r>
          </w:p>
        </w:tc>
      </w:tr>
      <w:tr w14:paraId="53C2CAB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2174488A">
            <w:pPr>
              <w:rPr>
                <w:sz w:val="22"/>
                <w:szCs w:val="24"/>
              </w:rPr>
            </w:pPr>
            <w:r>
              <w:rPr>
                <w:sz w:val="22"/>
                <w:szCs w:val="24"/>
              </w:rPr>
              <w:t>8</w:t>
            </w:r>
          </w:p>
        </w:tc>
        <w:tc>
          <w:tcPr>
            <w:tcW w:w="740" w:type="pct"/>
            <w:tcBorders>
              <w:top w:val="single" w:color="auto" w:sz="4" w:space="0"/>
              <w:left w:val="single" w:color="auto" w:sz="6" w:space="0"/>
              <w:bottom w:val="single" w:color="auto" w:sz="4" w:space="0"/>
              <w:right w:val="single" w:color="auto" w:sz="6" w:space="0"/>
              <w:tl2br w:val="nil"/>
              <w:tr2bl w:val="nil"/>
            </w:tcBorders>
          </w:tcPr>
          <w:p w14:paraId="41722815">
            <w:pPr>
              <w:rPr>
                <w:sz w:val="22"/>
                <w:szCs w:val="24"/>
              </w:rPr>
            </w:pPr>
            <w:r>
              <w:rPr>
                <w:sz w:val="22"/>
                <w:szCs w:val="24"/>
                <w:lang w:val="en-US"/>
              </w:rPr>
              <w:t>pret</w:t>
            </w: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53BDC393">
            <w:pPr>
              <w:rPr>
                <w:sz w:val="24"/>
                <w:szCs w:val="24"/>
              </w:rPr>
            </w:pPr>
            <w:r>
              <w:rPr>
                <w:sz w:val="24"/>
                <w:szCs w:val="24"/>
              </w:rPr>
              <w:t>Conductor (ПBЗ-35)</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3204B09A">
            <w:pPr>
              <w:jc w:val="center"/>
              <w:rPr>
                <w:sz w:val="22"/>
                <w:szCs w:val="24"/>
              </w:rPr>
            </w:pPr>
            <w:r>
              <w:rPr>
                <w:sz w:val="22"/>
                <w:szCs w:val="24"/>
              </w:rPr>
              <w:t>m</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78F7C162">
            <w:pPr>
              <w:jc w:val="center"/>
              <w:rPr>
                <w:sz w:val="22"/>
                <w:szCs w:val="24"/>
                <w:lang w:val="en-US"/>
              </w:rPr>
            </w:pPr>
            <w:r>
              <w:rPr>
                <w:sz w:val="22"/>
                <w:szCs w:val="24"/>
                <w:lang w:val="en-US"/>
              </w:rPr>
              <w:t>63,000</w:t>
            </w:r>
          </w:p>
        </w:tc>
      </w:tr>
      <w:tr w14:paraId="3DF5BC2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72E75033">
            <w:pPr>
              <w:rPr>
                <w:sz w:val="22"/>
                <w:szCs w:val="24"/>
              </w:rPr>
            </w:pPr>
            <w:r>
              <w:rPr>
                <w:sz w:val="22"/>
                <w:szCs w:val="24"/>
              </w:rPr>
              <w:t>9</w:t>
            </w:r>
          </w:p>
        </w:tc>
        <w:tc>
          <w:tcPr>
            <w:tcW w:w="740" w:type="pct"/>
            <w:tcBorders>
              <w:top w:val="single" w:color="auto" w:sz="4" w:space="0"/>
              <w:left w:val="single" w:color="auto" w:sz="6" w:space="0"/>
              <w:bottom w:val="single" w:color="auto" w:sz="4" w:space="0"/>
              <w:right w:val="single" w:color="auto" w:sz="6" w:space="0"/>
              <w:tl2br w:val="nil"/>
              <w:tr2bl w:val="nil"/>
            </w:tcBorders>
          </w:tcPr>
          <w:p w14:paraId="2EFCBB8D">
            <w:pPr>
              <w:rPr>
                <w:sz w:val="22"/>
                <w:szCs w:val="24"/>
              </w:rPr>
            </w:pPr>
            <w:r>
              <w:rPr>
                <w:sz w:val="22"/>
                <w:szCs w:val="24"/>
                <w:lang w:val="en-US"/>
              </w:rPr>
              <w:t>08-02-394-2</w:t>
            </w:r>
          </w:p>
          <w:p w14:paraId="30B3CFFD">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711D317C">
            <w:pPr>
              <w:rPr>
                <w:sz w:val="24"/>
                <w:szCs w:val="24"/>
              </w:rPr>
            </w:pPr>
            <w:r>
              <w:rPr>
                <w:sz w:val="24"/>
                <w:szCs w:val="24"/>
              </w:rPr>
              <w:t>Conductori pe role Провод до 4 в линии, сечение жил, мм2, до: 16 (ПСЗ-16)</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0800476E">
            <w:pPr>
              <w:jc w:val="center"/>
              <w:rPr>
                <w:sz w:val="22"/>
                <w:szCs w:val="24"/>
              </w:rPr>
            </w:pPr>
            <w:r>
              <w:rPr>
                <w:sz w:val="22"/>
                <w:szCs w:val="24"/>
              </w:rPr>
              <w:t>100 m</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0DC0F14C">
            <w:pPr>
              <w:jc w:val="center"/>
              <w:rPr>
                <w:sz w:val="22"/>
                <w:szCs w:val="24"/>
                <w:lang w:val="en-US"/>
              </w:rPr>
            </w:pPr>
            <w:r>
              <w:rPr>
                <w:sz w:val="22"/>
                <w:szCs w:val="24"/>
                <w:lang w:val="en-US"/>
              </w:rPr>
              <w:t>2,270</w:t>
            </w:r>
          </w:p>
        </w:tc>
      </w:tr>
      <w:tr w14:paraId="70BC82B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173F6827">
            <w:pPr>
              <w:rPr>
                <w:sz w:val="22"/>
                <w:szCs w:val="24"/>
              </w:rPr>
            </w:pPr>
            <w:r>
              <w:rPr>
                <w:sz w:val="22"/>
                <w:szCs w:val="24"/>
              </w:rPr>
              <w:t>10</w:t>
            </w:r>
          </w:p>
        </w:tc>
        <w:tc>
          <w:tcPr>
            <w:tcW w:w="740" w:type="pct"/>
            <w:tcBorders>
              <w:top w:val="single" w:color="auto" w:sz="4" w:space="0"/>
              <w:left w:val="single" w:color="auto" w:sz="6" w:space="0"/>
              <w:bottom w:val="single" w:color="auto" w:sz="4" w:space="0"/>
              <w:right w:val="single" w:color="auto" w:sz="6" w:space="0"/>
              <w:tl2br w:val="nil"/>
              <w:tr2bl w:val="nil"/>
            </w:tcBorders>
          </w:tcPr>
          <w:p w14:paraId="5CFD311E">
            <w:pPr>
              <w:rPr>
                <w:sz w:val="22"/>
                <w:szCs w:val="24"/>
              </w:rPr>
            </w:pPr>
            <w:r>
              <w:rPr>
                <w:sz w:val="22"/>
                <w:szCs w:val="24"/>
                <w:lang w:val="en-US"/>
              </w:rPr>
              <w:t>pret</w:t>
            </w: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0375CA37">
            <w:pPr>
              <w:rPr>
                <w:sz w:val="24"/>
                <w:szCs w:val="24"/>
              </w:rPr>
            </w:pPr>
            <w:r>
              <w:rPr>
                <w:sz w:val="24"/>
                <w:szCs w:val="24"/>
              </w:rPr>
              <w:t>Conductor (ПBЗ-16)</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58DB49DD">
            <w:pPr>
              <w:jc w:val="center"/>
              <w:rPr>
                <w:sz w:val="22"/>
                <w:szCs w:val="24"/>
              </w:rPr>
            </w:pPr>
            <w:r>
              <w:rPr>
                <w:sz w:val="22"/>
                <w:szCs w:val="24"/>
              </w:rPr>
              <w:t>m</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6FAD91BA">
            <w:pPr>
              <w:jc w:val="center"/>
              <w:rPr>
                <w:sz w:val="22"/>
                <w:szCs w:val="24"/>
                <w:lang w:val="en-US"/>
              </w:rPr>
            </w:pPr>
            <w:r>
              <w:rPr>
                <w:sz w:val="22"/>
                <w:szCs w:val="24"/>
                <w:lang w:val="en-US"/>
              </w:rPr>
              <w:t>227,000</w:t>
            </w:r>
          </w:p>
        </w:tc>
      </w:tr>
      <w:tr w14:paraId="5BC0811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0AF02B02">
            <w:pPr>
              <w:rPr>
                <w:sz w:val="22"/>
                <w:szCs w:val="24"/>
              </w:rPr>
            </w:pPr>
            <w:r>
              <w:rPr>
                <w:sz w:val="22"/>
                <w:szCs w:val="24"/>
              </w:rPr>
              <w:t>11</w:t>
            </w:r>
          </w:p>
        </w:tc>
        <w:tc>
          <w:tcPr>
            <w:tcW w:w="740" w:type="pct"/>
            <w:tcBorders>
              <w:top w:val="single" w:color="auto" w:sz="4" w:space="0"/>
              <w:left w:val="single" w:color="auto" w:sz="6" w:space="0"/>
              <w:bottom w:val="single" w:color="auto" w:sz="4" w:space="0"/>
              <w:right w:val="single" w:color="auto" w:sz="6" w:space="0"/>
              <w:tl2br w:val="nil"/>
              <w:tr2bl w:val="nil"/>
            </w:tcBorders>
          </w:tcPr>
          <w:p w14:paraId="3AAEB4EF">
            <w:pPr>
              <w:rPr>
                <w:sz w:val="22"/>
                <w:szCs w:val="24"/>
              </w:rPr>
            </w:pPr>
            <w:r>
              <w:rPr>
                <w:sz w:val="22"/>
                <w:szCs w:val="24"/>
                <w:lang w:val="en-US"/>
              </w:rPr>
              <w:t>08-02-394-2</w:t>
            </w:r>
          </w:p>
          <w:p w14:paraId="5B5FFA0E">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4C45D26B">
            <w:pPr>
              <w:rPr>
                <w:sz w:val="24"/>
                <w:szCs w:val="24"/>
              </w:rPr>
            </w:pPr>
            <w:r>
              <w:rPr>
                <w:sz w:val="24"/>
                <w:szCs w:val="24"/>
              </w:rPr>
              <w:t>Conductori pe role Провод до 4 в линии, сечение жил, мм2, до: 16 (ПСЗ-10)</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2DA62D29">
            <w:pPr>
              <w:jc w:val="center"/>
              <w:rPr>
                <w:sz w:val="22"/>
                <w:szCs w:val="24"/>
              </w:rPr>
            </w:pPr>
            <w:r>
              <w:rPr>
                <w:sz w:val="22"/>
                <w:szCs w:val="24"/>
              </w:rPr>
              <w:t>100 m</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5B1F5303">
            <w:pPr>
              <w:jc w:val="center"/>
              <w:rPr>
                <w:sz w:val="22"/>
                <w:szCs w:val="24"/>
                <w:lang w:val="en-US"/>
              </w:rPr>
            </w:pPr>
            <w:r>
              <w:rPr>
                <w:sz w:val="22"/>
                <w:szCs w:val="24"/>
                <w:lang w:val="en-US"/>
              </w:rPr>
              <w:t>2,280</w:t>
            </w:r>
          </w:p>
        </w:tc>
      </w:tr>
      <w:tr w14:paraId="5CFB603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03262C60">
            <w:pPr>
              <w:rPr>
                <w:sz w:val="22"/>
                <w:szCs w:val="24"/>
              </w:rPr>
            </w:pPr>
            <w:r>
              <w:rPr>
                <w:sz w:val="22"/>
                <w:szCs w:val="24"/>
              </w:rPr>
              <w:t>12</w:t>
            </w:r>
          </w:p>
        </w:tc>
        <w:tc>
          <w:tcPr>
            <w:tcW w:w="740" w:type="pct"/>
            <w:tcBorders>
              <w:top w:val="single" w:color="auto" w:sz="4" w:space="0"/>
              <w:left w:val="single" w:color="auto" w:sz="6" w:space="0"/>
              <w:bottom w:val="single" w:color="auto" w:sz="4" w:space="0"/>
              <w:right w:val="single" w:color="auto" w:sz="6" w:space="0"/>
              <w:tl2br w:val="nil"/>
              <w:tr2bl w:val="nil"/>
            </w:tcBorders>
          </w:tcPr>
          <w:p w14:paraId="752292EF">
            <w:pPr>
              <w:rPr>
                <w:sz w:val="22"/>
                <w:szCs w:val="24"/>
              </w:rPr>
            </w:pPr>
            <w:r>
              <w:rPr>
                <w:sz w:val="22"/>
                <w:szCs w:val="24"/>
                <w:lang w:val="en-US"/>
              </w:rPr>
              <w:t>pret</w:t>
            </w: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272E8853">
            <w:pPr>
              <w:rPr>
                <w:sz w:val="24"/>
                <w:szCs w:val="24"/>
              </w:rPr>
            </w:pPr>
            <w:r>
              <w:rPr>
                <w:sz w:val="24"/>
                <w:szCs w:val="24"/>
              </w:rPr>
              <w:t>Conductor (ПBЗ-10)</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3F3091D9">
            <w:pPr>
              <w:jc w:val="center"/>
              <w:rPr>
                <w:sz w:val="22"/>
                <w:szCs w:val="24"/>
              </w:rPr>
            </w:pPr>
            <w:r>
              <w:rPr>
                <w:sz w:val="22"/>
                <w:szCs w:val="24"/>
              </w:rPr>
              <w:t>m</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4558066D">
            <w:pPr>
              <w:jc w:val="center"/>
              <w:rPr>
                <w:sz w:val="22"/>
                <w:szCs w:val="24"/>
                <w:lang w:val="en-US"/>
              </w:rPr>
            </w:pPr>
            <w:r>
              <w:rPr>
                <w:sz w:val="22"/>
                <w:szCs w:val="24"/>
                <w:lang w:val="en-US"/>
              </w:rPr>
              <w:t>228,000</w:t>
            </w:r>
          </w:p>
        </w:tc>
      </w:tr>
      <w:tr w14:paraId="1059FE2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32A6BE93">
            <w:pPr>
              <w:rPr>
                <w:sz w:val="22"/>
                <w:szCs w:val="24"/>
              </w:rPr>
            </w:pPr>
            <w:r>
              <w:rPr>
                <w:sz w:val="22"/>
                <w:szCs w:val="24"/>
              </w:rPr>
              <w:t>13</w:t>
            </w:r>
          </w:p>
        </w:tc>
        <w:tc>
          <w:tcPr>
            <w:tcW w:w="740" w:type="pct"/>
            <w:tcBorders>
              <w:top w:val="single" w:color="auto" w:sz="4" w:space="0"/>
              <w:left w:val="single" w:color="auto" w:sz="6" w:space="0"/>
              <w:bottom w:val="single" w:color="auto" w:sz="4" w:space="0"/>
              <w:right w:val="single" w:color="auto" w:sz="6" w:space="0"/>
              <w:tl2br w:val="nil"/>
              <w:tr2bl w:val="nil"/>
            </w:tcBorders>
          </w:tcPr>
          <w:p w14:paraId="41E9E7C4">
            <w:pPr>
              <w:rPr>
                <w:sz w:val="22"/>
                <w:szCs w:val="24"/>
              </w:rPr>
            </w:pPr>
            <w:r>
              <w:rPr>
                <w:sz w:val="22"/>
                <w:szCs w:val="24"/>
                <w:lang w:val="en-US"/>
              </w:rPr>
              <w:t>08-02-394-1</w:t>
            </w:r>
          </w:p>
          <w:p w14:paraId="456D264A">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7397613A">
            <w:pPr>
              <w:rPr>
                <w:sz w:val="24"/>
                <w:szCs w:val="24"/>
              </w:rPr>
            </w:pPr>
            <w:r>
              <w:rPr>
                <w:sz w:val="24"/>
                <w:szCs w:val="24"/>
              </w:rPr>
              <w:t>Conductori pe rol</w:t>
            </w:r>
            <w:r>
              <w:rPr>
                <w:sz w:val="24"/>
                <w:szCs w:val="24"/>
                <w:lang w:val="ro-RO"/>
              </w:rPr>
              <w:t>e</w:t>
            </w:r>
            <w:r>
              <w:rPr>
                <w:sz w:val="24"/>
                <w:szCs w:val="24"/>
              </w:rPr>
              <w:t xml:space="preserve"> Провод до 4 в линии, сечение жил, мм2, до: 6 (ПВЗ-4)</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1179EDE7">
            <w:pPr>
              <w:jc w:val="center"/>
              <w:rPr>
                <w:sz w:val="22"/>
                <w:szCs w:val="24"/>
              </w:rPr>
            </w:pPr>
            <w:r>
              <w:rPr>
                <w:sz w:val="22"/>
                <w:szCs w:val="24"/>
              </w:rPr>
              <w:t>100 m</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0DA865E7">
            <w:pPr>
              <w:jc w:val="center"/>
              <w:rPr>
                <w:sz w:val="22"/>
                <w:szCs w:val="24"/>
                <w:lang w:val="en-US"/>
              </w:rPr>
            </w:pPr>
            <w:r>
              <w:rPr>
                <w:sz w:val="22"/>
                <w:szCs w:val="24"/>
                <w:lang w:val="en-US"/>
              </w:rPr>
              <w:t>1,950</w:t>
            </w:r>
          </w:p>
        </w:tc>
      </w:tr>
      <w:tr w14:paraId="52B1F3D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6776D5BC">
            <w:pPr>
              <w:rPr>
                <w:sz w:val="22"/>
                <w:szCs w:val="24"/>
              </w:rPr>
            </w:pPr>
            <w:r>
              <w:rPr>
                <w:sz w:val="22"/>
                <w:szCs w:val="24"/>
              </w:rPr>
              <w:t>14</w:t>
            </w:r>
          </w:p>
        </w:tc>
        <w:tc>
          <w:tcPr>
            <w:tcW w:w="740" w:type="pct"/>
            <w:tcBorders>
              <w:top w:val="single" w:color="auto" w:sz="4" w:space="0"/>
              <w:left w:val="single" w:color="auto" w:sz="6" w:space="0"/>
              <w:bottom w:val="single" w:color="auto" w:sz="4" w:space="0"/>
              <w:right w:val="single" w:color="auto" w:sz="6" w:space="0"/>
              <w:tl2br w:val="nil"/>
              <w:tr2bl w:val="nil"/>
            </w:tcBorders>
          </w:tcPr>
          <w:p w14:paraId="730F5403">
            <w:pPr>
              <w:rPr>
                <w:sz w:val="22"/>
                <w:szCs w:val="24"/>
              </w:rPr>
            </w:pPr>
            <w:r>
              <w:rPr>
                <w:sz w:val="22"/>
                <w:szCs w:val="24"/>
                <w:lang w:val="en-US"/>
              </w:rPr>
              <w:t>pret</w:t>
            </w: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415372FE">
            <w:pPr>
              <w:rPr>
                <w:sz w:val="24"/>
                <w:szCs w:val="24"/>
              </w:rPr>
            </w:pPr>
            <w:r>
              <w:rPr>
                <w:sz w:val="24"/>
                <w:szCs w:val="24"/>
              </w:rPr>
              <w:t>Conductor (ПBЗ-4)</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396F4B0C">
            <w:pPr>
              <w:jc w:val="center"/>
              <w:rPr>
                <w:sz w:val="22"/>
                <w:szCs w:val="24"/>
              </w:rPr>
            </w:pPr>
            <w:r>
              <w:rPr>
                <w:sz w:val="22"/>
                <w:szCs w:val="24"/>
              </w:rPr>
              <w:t>m</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7D9EDDDA">
            <w:pPr>
              <w:jc w:val="center"/>
              <w:rPr>
                <w:sz w:val="22"/>
                <w:szCs w:val="24"/>
                <w:lang w:val="en-US"/>
              </w:rPr>
            </w:pPr>
            <w:r>
              <w:rPr>
                <w:sz w:val="22"/>
                <w:szCs w:val="24"/>
                <w:lang w:val="en-US"/>
              </w:rPr>
              <w:t>195,000</w:t>
            </w:r>
          </w:p>
        </w:tc>
      </w:tr>
      <w:tr w14:paraId="43B8175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0FE59FA3">
            <w:pPr>
              <w:rPr>
                <w:sz w:val="22"/>
                <w:szCs w:val="24"/>
              </w:rPr>
            </w:pPr>
            <w:r>
              <w:rPr>
                <w:sz w:val="22"/>
                <w:szCs w:val="24"/>
              </w:rPr>
              <w:t>15</w:t>
            </w:r>
          </w:p>
        </w:tc>
        <w:tc>
          <w:tcPr>
            <w:tcW w:w="740" w:type="pct"/>
            <w:tcBorders>
              <w:top w:val="single" w:color="auto" w:sz="4" w:space="0"/>
              <w:left w:val="single" w:color="auto" w:sz="6" w:space="0"/>
              <w:bottom w:val="single" w:color="auto" w:sz="4" w:space="0"/>
              <w:right w:val="single" w:color="auto" w:sz="6" w:space="0"/>
              <w:tl2br w:val="nil"/>
              <w:tr2bl w:val="nil"/>
            </w:tcBorders>
          </w:tcPr>
          <w:p w14:paraId="7729D9B9">
            <w:pPr>
              <w:rPr>
                <w:sz w:val="22"/>
                <w:szCs w:val="24"/>
              </w:rPr>
            </w:pPr>
            <w:r>
              <w:rPr>
                <w:sz w:val="22"/>
                <w:szCs w:val="24"/>
                <w:lang w:val="en-US"/>
              </w:rPr>
              <w:t>08-02-394-1</w:t>
            </w:r>
          </w:p>
          <w:p w14:paraId="1B92802D">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24212AF6">
            <w:pPr>
              <w:rPr>
                <w:sz w:val="24"/>
                <w:szCs w:val="24"/>
              </w:rPr>
            </w:pPr>
            <w:r>
              <w:rPr>
                <w:sz w:val="24"/>
                <w:szCs w:val="24"/>
              </w:rPr>
              <w:t>Conductori pe rol</w:t>
            </w:r>
            <w:r>
              <w:rPr>
                <w:sz w:val="24"/>
                <w:szCs w:val="24"/>
                <w:lang w:val="ro-RO"/>
              </w:rPr>
              <w:t>e</w:t>
            </w:r>
            <w:r>
              <w:rPr>
                <w:sz w:val="24"/>
                <w:szCs w:val="24"/>
              </w:rPr>
              <w:t xml:space="preserve"> Провод до 4 в линии, сечение жил, мм2, до: 6 (ПВЗ-2,5)</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2779EF05">
            <w:pPr>
              <w:jc w:val="center"/>
              <w:rPr>
                <w:sz w:val="22"/>
                <w:szCs w:val="24"/>
              </w:rPr>
            </w:pPr>
            <w:r>
              <w:rPr>
                <w:sz w:val="22"/>
                <w:szCs w:val="24"/>
              </w:rPr>
              <w:t>100 m</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0BD34984">
            <w:pPr>
              <w:jc w:val="center"/>
              <w:rPr>
                <w:sz w:val="22"/>
                <w:szCs w:val="24"/>
                <w:lang w:val="en-US"/>
              </w:rPr>
            </w:pPr>
            <w:r>
              <w:rPr>
                <w:sz w:val="22"/>
                <w:szCs w:val="24"/>
                <w:lang w:val="en-US"/>
              </w:rPr>
              <w:t>2,990</w:t>
            </w:r>
          </w:p>
        </w:tc>
      </w:tr>
      <w:tr w14:paraId="5C6B679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0864E610">
            <w:pPr>
              <w:rPr>
                <w:sz w:val="22"/>
                <w:szCs w:val="24"/>
              </w:rPr>
            </w:pPr>
            <w:r>
              <w:rPr>
                <w:sz w:val="22"/>
                <w:szCs w:val="24"/>
              </w:rPr>
              <w:t>16</w:t>
            </w:r>
          </w:p>
        </w:tc>
        <w:tc>
          <w:tcPr>
            <w:tcW w:w="740" w:type="pct"/>
            <w:tcBorders>
              <w:top w:val="single" w:color="auto" w:sz="4" w:space="0"/>
              <w:left w:val="single" w:color="auto" w:sz="6" w:space="0"/>
              <w:bottom w:val="single" w:color="auto" w:sz="4" w:space="0"/>
              <w:right w:val="single" w:color="auto" w:sz="6" w:space="0"/>
              <w:tl2br w:val="nil"/>
              <w:tr2bl w:val="nil"/>
            </w:tcBorders>
          </w:tcPr>
          <w:p w14:paraId="5CFD0BCB">
            <w:pPr>
              <w:rPr>
                <w:sz w:val="22"/>
                <w:szCs w:val="24"/>
              </w:rPr>
            </w:pPr>
            <w:r>
              <w:rPr>
                <w:sz w:val="22"/>
                <w:szCs w:val="24"/>
                <w:lang w:val="en-US"/>
              </w:rPr>
              <w:t>pret</w:t>
            </w: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72051C35">
            <w:pPr>
              <w:rPr>
                <w:sz w:val="24"/>
                <w:szCs w:val="24"/>
              </w:rPr>
            </w:pPr>
            <w:r>
              <w:rPr>
                <w:sz w:val="24"/>
                <w:szCs w:val="24"/>
              </w:rPr>
              <w:t>Conductor (ПBЗ-2,5)</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49182240">
            <w:pPr>
              <w:jc w:val="center"/>
              <w:rPr>
                <w:sz w:val="22"/>
                <w:szCs w:val="24"/>
              </w:rPr>
            </w:pPr>
            <w:r>
              <w:rPr>
                <w:sz w:val="22"/>
                <w:szCs w:val="24"/>
              </w:rPr>
              <w:t>m</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3DE6DAF9">
            <w:pPr>
              <w:jc w:val="center"/>
              <w:rPr>
                <w:sz w:val="22"/>
                <w:szCs w:val="24"/>
                <w:lang w:val="en-US"/>
              </w:rPr>
            </w:pPr>
            <w:r>
              <w:rPr>
                <w:sz w:val="22"/>
                <w:szCs w:val="24"/>
                <w:lang w:val="en-US"/>
              </w:rPr>
              <w:t>299,000</w:t>
            </w:r>
          </w:p>
        </w:tc>
      </w:tr>
      <w:tr w14:paraId="3AEDF11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1F72ADC1">
            <w:pPr>
              <w:rPr>
                <w:sz w:val="22"/>
                <w:szCs w:val="24"/>
              </w:rPr>
            </w:pPr>
            <w:r>
              <w:rPr>
                <w:sz w:val="22"/>
                <w:szCs w:val="24"/>
              </w:rPr>
              <w:t>17</w:t>
            </w:r>
          </w:p>
        </w:tc>
        <w:tc>
          <w:tcPr>
            <w:tcW w:w="740" w:type="pct"/>
            <w:tcBorders>
              <w:top w:val="single" w:color="auto" w:sz="4" w:space="0"/>
              <w:left w:val="single" w:color="auto" w:sz="6" w:space="0"/>
              <w:bottom w:val="single" w:color="auto" w:sz="4" w:space="0"/>
              <w:right w:val="single" w:color="auto" w:sz="6" w:space="0"/>
              <w:tl2br w:val="nil"/>
              <w:tr2bl w:val="nil"/>
            </w:tcBorders>
          </w:tcPr>
          <w:p w14:paraId="0D80960A">
            <w:pPr>
              <w:rPr>
                <w:sz w:val="22"/>
                <w:szCs w:val="24"/>
              </w:rPr>
            </w:pPr>
            <w:r>
              <w:rPr>
                <w:sz w:val="22"/>
                <w:szCs w:val="24"/>
                <w:lang w:val="en-US"/>
              </w:rPr>
              <w:t>08-02-411-1</w:t>
            </w:r>
          </w:p>
          <w:p w14:paraId="1908B7B4">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0081AE3E">
            <w:pPr>
              <w:rPr>
                <w:sz w:val="24"/>
                <w:szCs w:val="24"/>
                <w:lang w:val="en-US"/>
              </w:rPr>
            </w:pPr>
            <w:r>
              <w:rPr>
                <w:sz w:val="24"/>
                <w:szCs w:val="24"/>
                <w:lang w:val="en-US"/>
              </w:rPr>
              <w:t>Furtun metalic si brasamente flexibile (</w:t>
            </w:r>
            <w:r>
              <w:rPr>
                <w:sz w:val="24"/>
                <w:szCs w:val="24"/>
              </w:rPr>
              <w:t>металорукав</w:t>
            </w:r>
            <w:r>
              <w:rPr>
                <w:sz w:val="24"/>
                <w:szCs w:val="24"/>
                <w:lang w:val="en-US"/>
              </w:rPr>
              <w:t xml:space="preserve"> 18 </w:t>
            </w:r>
            <w:r>
              <w:rPr>
                <w:sz w:val="24"/>
                <w:szCs w:val="24"/>
              </w:rPr>
              <w:t>в</w:t>
            </w:r>
            <w:r>
              <w:rPr>
                <w:sz w:val="24"/>
                <w:szCs w:val="24"/>
                <w:lang w:val="en-US"/>
              </w:rPr>
              <w:t xml:space="preserve"> </w:t>
            </w:r>
            <w:r>
              <w:rPr>
                <w:sz w:val="24"/>
                <w:szCs w:val="24"/>
              </w:rPr>
              <w:t>изоляции</w:t>
            </w:r>
            <w:r>
              <w:rPr>
                <w:sz w:val="24"/>
                <w:szCs w:val="24"/>
                <w:lang w:val="en-US"/>
              </w:rPr>
              <w:t>)</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0A062312">
            <w:pPr>
              <w:jc w:val="center"/>
              <w:rPr>
                <w:sz w:val="22"/>
                <w:szCs w:val="24"/>
              </w:rPr>
            </w:pPr>
            <w:r>
              <w:rPr>
                <w:sz w:val="22"/>
                <w:szCs w:val="24"/>
              </w:rPr>
              <w:t>100 m</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287C12E7">
            <w:pPr>
              <w:jc w:val="center"/>
              <w:rPr>
                <w:sz w:val="22"/>
                <w:szCs w:val="24"/>
                <w:lang w:val="en-US"/>
              </w:rPr>
            </w:pPr>
            <w:r>
              <w:rPr>
                <w:sz w:val="22"/>
                <w:szCs w:val="24"/>
                <w:lang w:val="en-US"/>
              </w:rPr>
              <w:t>0,150</w:t>
            </w:r>
          </w:p>
        </w:tc>
      </w:tr>
      <w:tr w14:paraId="7F65351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5546ADEC">
            <w:pPr>
              <w:rPr>
                <w:sz w:val="22"/>
                <w:szCs w:val="24"/>
              </w:rPr>
            </w:pPr>
            <w:r>
              <w:rPr>
                <w:sz w:val="22"/>
                <w:szCs w:val="24"/>
              </w:rPr>
              <w:t>18</w:t>
            </w:r>
          </w:p>
        </w:tc>
        <w:tc>
          <w:tcPr>
            <w:tcW w:w="740" w:type="pct"/>
            <w:tcBorders>
              <w:top w:val="single" w:color="auto" w:sz="4" w:space="0"/>
              <w:left w:val="single" w:color="auto" w:sz="6" w:space="0"/>
              <w:bottom w:val="single" w:color="auto" w:sz="4" w:space="0"/>
              <w:right w:val="single" w:color="auto" w:sz="6" w:space="0"/>
              <w:tl2br w:val="nil"/>
              <w:tr2bl w:val="nil"/>
            </w:tcBorders>
          </w:tcPr>
          <w:p w14:paraId="138B1F7D">
            <w:pPr>
              <w:rPr>
                <w:sz w:val="22"/>
                <w:szCs w:val="24"/>
              </w:rPr>
            </w:pPr>
            <w:r>
              <w:rPr>
                <w:sz w:val="22"/>
                <w:szCs w:val="24"/>
                <w:lang w:val="en-US"/>
              </w:rPr>
              <w:t>08-02-411-1</w:t>
            </w:r>
          </w:p>
          <w:p w14:paraId="5B43AF56">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7A52BED2">
            <w:pPr>
              <w:rPr>
                <w:sz w:val="24"/>
                <w:szCs w:val="24"/>
                <w:lang w:val="en-US"/>
              </w:rPr>
            </w:pPr>
            <w:r>
              <w:rPr>
                <w:sz w:val="24"/>
                <w:szCs w:val="24"/>
                <w:lang w:val="en-US"/>
              </w:rPr>
              <w:t>Furtun metalic si brasamente flexibile</w:t>
            </w:r>
            <w:r>
              <w:rPr>
                <w:sz w:val="24"/>
                <w:szCs w:val="24"/>
                <w:lang w:val="ro-RO"/>
              </w:rPr>
              <w:t xml:space="preserve"> </w:t>
            </w:r>
            <w:r>
              <w:rPr>
                <w:sz w:val="24"/>
                <w:szCs w:val="24"/>
                <w:lang w:val="en-US"/>
              </w:rPr>
              <w:t>(</w:t>
            </w:r>
            <w:r>
              <w:rPr>
                <w:sz w:val="24"/>
                <w:szCs w:val="24"/>
              </w:rPr>
              <w:t>металорукав</w:t>
            </w:r>
            <w:r>
              <w:rPr>
                <w:sz w:val="24"/>
                <w:szCs w:val="24"/>
                <w:lang w:val="en-US"/>
              </w:rPr>
              <w:t xml:space="preserve"> 25 </w:t>
            </w:r>
            <w:r>
              <w:rPr>
                <w:sz w:val="24"/>
                <w:szCs w:val="24"/>
              </w:rPr>
              <w:t>в</w:t>
            </w:r>
            <w:r>
              <w:rPr>
                <w:sz w:val="24"/>
                <w:szCs w:val="24"/>
                <w:lang w:val="en-US"/>
              </w:rPr>
              <w:t xml:space="preserve"> </w:t>
            </w:r>
            <w:r>
              <w:rPr>
                <w:sz w:val="24"/>
                <w:szCs w:val="24"/>
              </w:rPr>
              <w:t>изоляции</w:t>
            </w:r>
            <w:r>
              <w:rPr>
                <w:sz w:val="24"/>
                <w:szCs w:val="24"/>
                <w:lang w:val="en-US"/>
              </w:rPr>
              <w:t>)</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536F6624">
            <w:pPr>
              <w:jc w:val="center"/>
              <w:rPr>
                <w:sz w:val="22"/>
                <w:szCs w:val="24"/>
              </w:rPr>
            </w:pPr>
            <w:r>
              <w:rPr>
                <w:sz w:val="22"/>
                <w:szCs w:val="24"/>
              </w:rPr>
              <w:t>100 m</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73AE43A0">
            <w:pPr>
              <w:jc w:val="center"/>
              <w:rPr>
                <w:sz w:val="22"/>
                <w:szCs w:val="24"/>
                <w:lang w:val="en-US"/>
              </w:rPr>
            </w:pPr>
            <w:r>
              <w:rPr>
                <w:sz w:val="22"/>
                <w:szCs w:val="24"/>
                <w:lang w:val="en-US"/>
              </w:rPr>
              <w:t>0,060</w:t>
            </w:r>
          </w:p>
        </w:tc>
      </w:tr>
      <w:tr w14:paraId="2F47CAC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68B22617">
            <w:pPr>
              <w:rPr>
                <w:sz w:val="22"/>
                <w:szCs w:val="24"/>
              </w:rPr>
            </w:pPr>
            <w:r>
              <w:rPr>
                <w:sz w:val="22"/>
                <w:szCs w:val="24"/>
              </w:rPr>
              <w:t>19</w:t>
            </w:r>
          </w:p>
        </w:tc>
        <w:tc>
          <w:tcPr>
            <w:tcW w:w="740" w:type="pct"/>
            <w:tcBorders>
              <w:top w:val="single" w:color="auto" w:sz="4" w:space="0"/>
              <w:left w:val="single" w:color="auto" w:sz="6" w:space="0"/>
              <w:bottom w:val="single" w:color="auto" w:sz="4" w:space="0"/>
              <w:right w:val="single" w:color="auto" w:sz="6" w:space="0"/>
              <w:tl2br w:val="nil"/>
              <w:tr2bl w:val="nil"/>
            </w:tcBorders>
          </w:tcPr>
          <w:p w14:paraId="156C3ADE">
            <w:pPr>
              <w:rPr>
                <w:sz w:val="22"/>
                <w:szCs w:val="24"/>
              </w:rPr>
            </w:pPr>
            <w:r>
              <w:rPr>
                <w:sz w:val="22"/>
                <w:szCs w:val="24"/>
                <w:lang w:val="en-US"/>
              </w:rPr>
              <w:t>08-02-411-1</w:t>
            </w:r>
          </w:p>
          <w:p w14:paraId="741B0972">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42EF670F">
            <w:pPr>
              <w:rPr>
                <w:sz w:val="24"/>
                <w:szCs w:val="24"/>
                <w:lang w:val="en-US"/>
              </w:rPr>
            </w:pPr>
            <w:r>
              <w:rPr>
                <w:sz w:val="24"/>
                <w:szCs w:val="24"/>
                <w:lang w:val="en-US"/>
              </w:rPr>
              <w:t>Furtun metalic si brasamente flexibile (</w:t>
            </w:r>
            <w:r>
              <w:rPr>
                <w:sz w:val="24"/>
                <w:szCs w:val="24"/>
              </w:rPr>
              <w:t>металорукав</w:t>
            </w:r>
            <w:r>
              <w:rPr>
                <w:sz w:val="24"/>
                <w:szCs w:val="24"/>
                <w:lang w:val="en-US"/>
              </w:rPr>
              <w:t xml:space="preserve"> 32 </w:t>
            </w:r>
            <w:r>
              <w:rPr>
                <w:sz w:val="24"/>
                <w:szCs w:val="24"/>
              </w:rPr>
              <w:t>в</w:t>
            </w:r>
            <w:r>
              <w:rPr>
                <w:sz w:val="24"/>
                <w:szCs w:val="24"/>
                <w:lang w:val="en-US"/>
              </w:rPr>
              <w:t xml:space="preserve"> </w:t>
            </w:r>
            <w:r>
              <w:rPr>
                <w:sz w:val="24"/>
                <w:szCs w:val="24"/>
              </w:rPr>
              <w:t>изоляции</w:t>
            </w:r>
            <w:r>
              <w:rPr>
                <w:sz w:val="24"/>
                <w:szCs w:val="24"/>
                <w:lang w:val="en-US"/>
              </w:rPr>
              <w:t>)</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75517C45">
            <w:pPr>
              <w:jc w:val="center"/>
              <w:rPr>
                <w:sz w:val="22"/>
                <w:szCs w:val="24"/>
              </w:rPr>
            </w:pPr>
            <w:r>
              <w:rPr>
                <w:sz w:val="22"/>
                <w:szCs w:val="24"/>
              </w:rPr>
              <w:t>100 m</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52194A64">
            <w:pPr>
              <w:jc w:val="center"/>
              <w:rPr>
                <w:sz w:val="22"/>
                <w:szCs w:val="24"/>
                <w:lang w:val="en-US"/>
              </w:rPr>
            </w:pPr>
            <w:r>
              <w:rPr>
                <w:sz w:val="22"/>
                <w:szCs w:val="24"/>
                <w:lang w:val="en-US"/>
              </w:rPr>
              <w:t>0,100</w:t>
            </w:r>
          </w:p>
        </w:tc>
      </w:tr>
      <w:tr w14:paraId="5285777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7039FB38">
            <w:pPr>
              <w:rPr>
                <w:sz w:val="22"/>
                <w:szCs w:val="24"/>
              </w:rPr>
            </w:pPr>
            <w:r>
              <w:rPr>
                <w:sz w:val="22"/>
                <w:szCs w:val="24"/>
              </w:rPr>
              <w:t>20</w:t>
            </w:r>
          </w:p>
        </w:tc>
        <w:tc>
          <w:tcPr>
            <w:tcW w:w="740" w:type="pct"/>
            <w:tcBorders>
              <w:top w:val="single" w:color="auto" w:sz="4" w:space="0"/>
              <w:left w:val="single" w:color="auto" w:sz="6" w:space="0"/>
              <w:bottom w:val="single" w:color="auto" w:sz="4" w:space="0"/>
              <w:right w:val="single" w:color="auto" w:sz="6" w:space="0"/>
              <w:tl2br w:val="nil"/>
              <w:tr2bl w:val="nil"/>
            </w:tcBorders>
          </w:tcPr>
          <w:p w14:paraId="4BD41ECD">
            <w:pPr>
              <w:rPr>
                <w:sz w:val="22"/>
                <w:szCs w:val="24"/>
              </w:rPr>
            </w:pPr>
            <w:r>
              <w:rPr>
                <w:sz w:val="22"/>
                <w:szCs w:val="24"/>
                <w:lang w:val="en-US"/>
              </w:rPr>
              <w:t>755</w:t>
            </w: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7795235E">
            <w:pPr>
              <w:rPr>
                <w:sz w:val="24"/>
                <w:szCs w:val="24"/>
              </w:rPr>
            </w:pPr>
            <w:r>
              <w:rPr>
                <w:sz w:val="24"/>
                <w:szCs w:val="24"/>
              </w:rPr>
              <w:t>Placa de cauciuc 2,0 mm</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2F7AD4D8">
            <w:pPr>
              <w:jc w:val="center"/>
              <w:rPr>
                <w:sz w:val="22"/>
                <w:szCs w:val="24"/>
              </w:rPr>
            </w:pPr>
            <w:r>
              <w:rPr>
                <w:sz w:val="22"/>
                <w:szCs w:val="24"/>
              </w:rPr>
              <w:t>kg</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16443A83">
            <w:pPr>
              <w:jc w:val="center"/>
              <w:rPr>
                <w:sz w:val="22"/>
                <w:szCs w:val="24"/>
                <w:lang w:val="en-US"/>
              </w:rPr>
            </w:pPr>
            <w:r>
              <w:rPr>
                <w:sz w:val="22"/>
                <w:szCs w:val="24"/>
                <w:lang w:val="en-US"/>
              </w:rPr>
              <w:t>20,000</w:t>
            </w:r>
          </w:p>
        </w:tc>
      </w:tr>
      <w:tr w14:paraId="1E4883D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65454C86">
            <w:pPr>
              <w:rPr>
                <w:sz w:val="22"/>
                <w:szCs w:val="24"/>
              </w:rPr>
            </w:pPr>
            <w:r>
              <w:rPr>
                <w:sz w:val="22"/>
                <w:szCs w:val="24"/>
              </w:rPr>
              <w:t>21</w:t>
            </w:r>
          </w:p>
        </w:tc>
        <w:tc>
          <w:tcPr>
            <w:tcW w:w="740" w:type="pct"/>
            <w:tcBorders>
              <w:top w:val="single" w:color="auto" w:sz="4" w:space="0"/>
              <w:left w:val="single" w:color="auto" w:sz="6" w:space="0"/>
              <w:bottom w:val="single" w:color="auto" w:sz="4" w:space="0"/>
              <w:right w:val="single" w:color="auto" w:sz="6" w:space="0"/>
              <w:tl2br w:val="nil"/>
              <w:tr2bl w:val="nil"/>
            </w:tcBorders>
          </w:tcPr>
          <w:p w14:paraId="2E959C47">
            <w:pPr>
              <w:rPr>
                <w:sz w:val="22"/>
                <w:szCs w:val="24"/>
              </w:rPr>
            </w:pPr>
            <w:r>
              <w:rPr>
                <w:sz w:val="22"/>
                <w:szCs w:val="24"/>
                <w:lang w:val="en-US"/>
              </w:rPr>
              <w:t>RpEA01C1</w:t>
            </w:r>
          </w:p>
          <w:p w14:paraId="3C992357">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08961842">
            <w:pPr>
              <w:rPr>
                <w:sz w:val="24"/>
                <w:szCs w:val="24"/>
              </w:rPr>
            </w:pPr>
            <w:r>
              <w:rPr>
                <w:sz w:val="24"/>
                <w:szCs w:val="24"/>
                <w:lang w:val="en-US"/>
              </w:rPr>
              <w:t xml:space="preserve">Montarea tuburilor de protectie montat aparent, pe dibluri din lemn sau material plastic pe console metalice, fixate direct in perete, cu diametrul peste 25 mm. </w:t>
            </w:r>
            <w:r>
              <w:rPr>
                <w:sz w:val="24"/>
                <w:szCs w:val="24"/>
              </w:rPr>
              <w:t>(Трубка ТУТ 33/10 10 кВ)</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012D4ABC">
            <w:pPr>
              <w:jc w:val="center"/>
              <w:rPr>
                <w:sz w:val="22"/>
                <w:szCs w:val="24"/>
              </w:rPr>
            </w:pPr>
            <w:r>
              <w:rPr>
                <w:sz w:val="22"/>
                <w:szCs w:val="24"/>
              </w:rPr>
              <w:t>m</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4198CEF6">
            <w:pPr>
              <w:jc w:val="center"/>
              <w:rPr>
                <w:sz w:val="22"/>
                <w:szCs w:val="24"/>
                <w:lang w:val="en-US"/>
              </w:rPr>
            </w:pPr>
            <w:r>
              <w:rPr>
                <w:sz w:val="22"/>
                <w:szCs w:val="24"/>
                <w:lang w:val="en-US"/>
              </w:rPr>
              <w:t>3,000</w:t>
            </w:r>
          </w:p>
        </w:tc>
      </w:tr>
      <w:tr w14:paraId="06CC430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5EF6B78E">
            <w:pPr>
              <w:rPr>
                <w:sz w:val="22"/>
                <w:szCs w:val="24"/>
              </w:rPr>
            </w:pPr>
            <w:r>
              <w:rPr>
                <w:sz w:val="22"/>
                <w:szCs w:val="24"/>
              </w:rPr>
              <w:t>22</w:t>
            </w:r>
          </w:p>
        </w:tc>
        <w:tc>
          <w:tcPr>
            <w:tcW w:w="740" w:type="pct"/>
            <w:tcBorders>
              <w:top w:val="single" w:color="auto" w:sz="4" w:space="0"/>
              <w:left w:val="single" w:color="auto" w:sz="6" w:space="0"/>
              <w:bottom w:val="single" w:color="auto" w:sz="4" w:space="0"/>
              <w:right w:val="single" w:color="auto" w:sz="6" w:space="0"/>
              <w:tl2br w:val="nil"/>
              <w:tr2bl w:val="nil"/>
            </w:tcBorders>
          </w:tcPr>
          <w:p w14:paraId="39ECA45E">
            <w:pPr>
              <w:rPr>
                <w:sz w:val="22"/>
                <w:szCs w:val="24"/>
              </w:rPr>
            </w:pPr>
            <w:r>
              <w:rPr>
                <w:sz w:val="22"/>
                <w:szCs w:val="24"/>
                <w:lang w:val="en-US"/>
              </w:rPr>
              <w:t>RpEA03B</w:t>
            </w:r>
          </w:p>
          <w:p w14:paraId="466A8590">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3971A739">
            <w:pPr>
              <w:rPr>
                <w:sz w:val="24"/>
                <w:szCs w:val="24"/>
                <w:lang w:val="en-US"/>
              </w:rPr>
            </w:pPr>
            <w:r>
              <w:rPr>
                <w:sz w:val="24"/>
                <w:szCs w:val="24"/>
                <w:lang w:val="en-US"/>
              </w:rPr>
              <w:t>Montarea tevilor de protectie din teava de otel, neagra sau zincata cu diametrul 1 /4 "-2 ", (</w:t>
            </w:r>
            <w:r>
              <w:rPr>
                <w:sz w:val="24"/>
                <w:szCs w:val="24"/>
              </w:rPr>
              <w:t>труба</w:t>
            </w:r>
            <w:r>
              <w:rPr>
                <w:sz w:val="24"/>
                <w:szCs w:val="24"/>
                <w:lang w:val="en-US"/>
              </w:rPr>
              <w:t xml:space="preserve"> </w:t>
            </w:r>
            <w:r>
              <w:rPr>
                <w:sz w:val="24"/>
                <w:szCs w:val="24"/>
              </w:rPr>
              <w:t>ВГП</w:t>
            </w:r>
            <w:r>
              <w:rPr>
                <w:sz w:val="24"/>
                <w:szCs w:val="24"/>
                <w:lang w:val="en-US"/>
              </w:rPr>
              <w:t xml:space="preserve"> 32 </w:t>
            </w:r>
            <w:r>
              <w:rPr>
                <w:sz w:val="24"/>
                <w:szCs w:val="24"/>
              </w:rPr>
              <w:t>мм</w:t>
            </w:r>
            <w:r>
              <w:rPr>
                <w:sz w:val="24"/>
                <w:szCs w:val="24"/>
                <w:lang w:val="en-US"/>
              </w:rPr>
              <w:t>)</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58290BF3">
            <w:pPr>
              <w:jc w:val="center"/>
              <w:rPr>
                <w:sz w:val="22"/>
                <w:szCs w:val="24"/>
              </w:rPr>
            </w:pPr>
            <w:r>
              <w:rPr>
                <w:sz w:val="22"/>
                <w:szCs w:val="24"/>
              </w:rPr>
              <w:t>m</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39BC45BD">
            <w:pPr>
              <w:jc w:val="center"/>
              <w:rPr>
                <w:sz w:val="22"/>
                <w:szCs w:val="24"/>
                <w:lang w:val="en-US"/>
              </w:rPr>
            </w:pPr>
            <w:r>
              <w:rPr>
                <w:sz w:val="22"/>
                <w:szCs w:val="24"/>
                <w:lang w:val="en-US"/>
              </w:rPr>
              <w:t>2,000</w:t>
            </w:r>
          </w:p>
        </w:tc>
      </w:tr>
      <w:tr w14:paraId="74BBDEF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6534DF9A">
            <w:pPr>
              <w:rPr>
                <w:sz w:val="22"/>
                <w:szCs w:val="24"/>
              </w:rPr>
            </w:pPr>
            <w:r>
              <w:rPr>
                <w:sz w:val="22"/>
                <w:szCs w:val="24"/>
              </w:rPr>
              <w:t>23</w:t>
            </w:r>
          </w:p>
        </w:tc>
        <w:tc>
          <w:tcPr>
            <w:tcW w:w="740" w:type="pct"/>
            <w:tcBorders>
              <w:top w:val="single" w:color="auto" w:sz="4" w:space="0"/>
              <w:left w:val="single" w:color="auto" w:sz="6" w:space="0"/>
              <w:bottom w:val="single" w:color="auto" w:sz="4" w:space="0"/>
              <w:right w:val="single" w:color="auto" w:sz="6" w:space="0"/>
              <w:tl2br w:val="nil"/>
              <w:tr2bl w:val="nil"/>
            </w:tcBorders>
          </w:tcPr>
          <w:p w14:paraId="3872F249">
            <w:pPr>
              <w:rPr>
                <w:sz w:val="22"/>
                <w:szCs w:val="24"/>
              </w:rPr>
            </w:pPr>
            <w:r>
              <w:rPr>
                <w:sz w:val="22"/>
                <w:szCs w:val="24"/>
                <w:lang w:val="en-US"/>
              </w:rPr>
              <w:t>RpEA03B</w:t>
            </w:r>
          </w:p>
          <w:p w14:paraId="2CC59E1B">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602A3B94">
            <w:pPr>
              <w:rPr>
                <w:sz w:val="24"/>
                <w:szCs w:val="24"/>
                <w:lang w:val="en-US"/>
              </w:rPr>
            </w:pPr>
            <w:r>
              <w:rPr>
                <w:sz w:val="24"/>
                <w:szCs w:val="24"/>
                <w:lang w:val="en-US"/>
              </w:rPr>
              <w:t>Montarea tevilor de protectie din teava de otel, neagra sau zincata cu diametrul 1 /4 "-2 ", (</w:t>
            </w:r>
            <w:r>
              <w:rPr>
                <w:sz w:val="24"/>
                <w:szCs w:val="24"/>
              </w:rPr>
              <w:t>труба</w:t>
            </w:r>
            <w:r>
              <w:rPr>
                <w:sz w:val="24"/>
                <w:szCs w:val="24"/>
                <w:lang w:val="en-US"/>
              </w:rPr>
              <w:t xml:space="preserve"> </w:t>
            </w:r>
            <w:r>
              <w:rPr>
                <w:sz w:val="24"/>
                <w:szCs w:val="24"/>
              </w:rPr>
              <w:t>ВГП</w:t>
            </w:r>
            <w:r>
              <w:rPr>
                <w:sz w:val="24"/>
                <w:szCs w:val="24"/>
                <w:lang w:val="en-US"/>
              </w:rPr>
              <w:t xml:space="preserve"> 40 </w:t>
            </w:r>
            <w:r>
              <w:rPr>
                <w:sz w:val="24"/>
                <w:szCs w:val="24"/>
              </w:rPr>
              <w:t>мм</w:t>
            </w:r>
            <w:r>
              <w:rPr>
                <w:sz w:val="24"/>
                <w:szCs w:val="24"/>
                <w:lang w:val="en-US"/>
              </w:rPr>
              <w:t>)</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4F3C952D">
            <w:pPr>
              <w:jc w:val="center"/>
              <w:rPr>
                <w:sz w:val="22"/>
                <w:szCs w:val="24"/>
              </w:rPr>
            </w:pPr>
            <w:r>
              <w:rPr>
                <w:sz w:val="22"/>
                <w:szCs w:val="24"/>
              </w:rPr>
              <w:t>m</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6233B537">
            <w:pPr>
              <w:jc w:val="center"/>
              <w:rPr>
                <w:sz w:val="22"/>
                <w:szCs w:val="24"/>
                <w:lang w:val="en-US"/>
              </w:rPr>
            </w:pPr>
            <w:r>
              <w:rPr>
                <w:sz w:val="22"/>
                <w:szCs w:val="24"/>
                <w:lang w:val="en-US"/>
              </w:rPr>
              <w:t>2,000</w:t>
            </w:r>
          </w:p>
        </w:tc>
      </w:tr>
      <w:tr w14:paraId="772F3C1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6665775B">
            <w:pPr>
              <w:rPr>
                <w:sz w:val="22"/>
                <w:szCs w:val="24"/>
              </w:rPr>
            </w:pPr>
            <w:r>
              <w:rPr>
                <w:sz w:val="22"/>
                <w:szCs w:val="24"/>
              </w:rPr>
              <w:t>24</w:t>
            </w:r>
          </w:p>
        </w:tc>
        <w:tc>
          <w:tcPr>
            <w:tcW w:w="740" w:type="pct"/>
            <w:tcBorders>
              <w:top w:val="single" w:color="auto" w:sz="4" w:space="0"/>
              <w:left w:val="single" w:color="auto" w:sz="6" w:space="0"/>
              <w:bottom w:val="single" w:color="auto" w:sz="4" w:space="0"/>
              <w:right w:val="single" w:color="auto" w:sz="6" w:space="0"/>
              <w:tl2br w:val="nil"/>
              <w:tr2bl w:val="nil"/>
            </w:tcBorders>
          </w:tcPr>
          <w:p w14:paraId="5DA0BECA">
            <w:pPr>
              <w:rPr>
                <w:sz w:val="22"/>
                <w:szCs w:val="24"/>
              </w:rPr>
            </w:pPr>
            <w:r>
              <w:rPr>
                <w:sz w:val="22"/>
                <w:szCs w:val="24"/>
                <w:lang w:val="en-US"/>
              </w:rPr>
              <w:t>RpEA05B</w:t>
            </w:r>
          </w:p>
          <w:p w14:paraId="7AC43853">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43FB55D2">
            <w:pPr>
              <w:rPr>
                <w:sz w:val="24"/>
                <w:szCs w:val="24"/>
              </w:rPr>
            </w:pPr>
            <w:r>
              <w:rPr>
                <w:sz w:val="24"/>
                <w:szCs w:val="24"/>
              </w:rPr>
              <w:t>Montarea tubului flexibil izolant, usor, cu invelis flexibil din material plactic (IPFY), avind diametrul 16-25 mm (Профиль полиетиленовый Г-образный)</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1C18414B">
            <w:pPr>
              <w:jc w:val="center"/>
              <w:rPr>
                <w:sz w:val="22"/>
                <w:szCs w:val="24"/>
              </w:rPr>
            </w:pPr>
            <w:r>
              <w:rPr>
                <w:sz w:val="22"/>
                <w:szCs w:val="24"/>
              </w:rPr>
              <w:t>m</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698D9237">
            <w:pPr>
              <w:jc w:val="center"/>
              <w:rPr>
                <w:sz w:val="22"/>
                <w:szCs w:val="24"/>
                <w:lang w:val="en-US"/>
              </w:rPr>
            </w:pPr>
            <w:r>
              <w:rPr>
                <w:sz w:val="22"/>
                <w:szCs w:val="24"/>
                <w:lang w:val="en-US"/>
              </w:rPr>
              <w:t>10,000</w:t>
            </w:r>
          </w:p>
        </w:tc>
      </w:tr>
      <w:tr w14:paraId="39AE0CB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6A223991">
            <w:pPr>
              <w:rPr>
                <w:sz w:val="22"/>
                <w:szCs w:val="24"/>
              </w:rPr>
            </w:pPr>
            <w:r>
              <w:rPr>
                <w:sz w:val="22"/>
                <w:szCs w:val="24"/>
              </w:rPr>
              <w:t>25</w:t>
            </w:r>
          </w:p>
        </w:tc>
        <w:tc>
          <w:tcPr>
            <w:tcW w:w="740" w:type="pct"/>
            <w:tcBorders>
              <w:top w:val="single" w:color="auto" w:sz="4" w:space="0"/>
              <w:left w:val="single" w:color="auto" w:sz="6" w:space="0"/>
              <w:bottom w:val="single" w:color="auto" w:sz="4" w:space="0"/>
              <w:right w:val="single" w:color="auto" w:sz="6" w:space="0"/>
              <w:tl2br w:val="nil"/>
              <w:tr2bl w:val="nil"/>
            </w:tcBorders>
          </w:tcPr>
          <w:p w14:paraId="3E075474">
            <w:pPr>
              <w:rPr>
                <w:sz w:val="22"/>
                <w:szCs w:val="24"/>
              </w:rPr>
            </w:pPr>
            <w:r>
              <w:rPr>
                <w:sz w:val="22"/>
                <w:szCs w:val="24"/>
                <w:lang w:val="en-US"/>
              </w:rPr>
              <w:t>08-02-390-1</w:t>
            </w:r>
          </w:p>
          <w:p w14:paraId="3A3FCBBE">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671288C8">
            <w:pPr>
              <w:rPr>
                <w:sz w:val="24"/>
                <w:szCs w:val="24"/>
                <w:lang w:val="en-US"/>
              </w:rPr>
            </w:pPr>
            <w:r>
              <w:rPr>
                <w:sz w:val="24"/>
                <w:szCs w:val="24"/>
                <w:lang w:val="en-US"/>
              </w:rPr>
              <w:t>Canale din masa plastica cu latime: pina la 40 mm. Normele cu valoarea 0 (zero) se determina dupa proiect.  (</w:t>
            </w:r>
            <w:r>
              <w:rPr>
                <w:sz w:val="24"/>
                <w:szCs w:val="24"/>
              </w:rPr>
              <w:t>Короб</w:t>
            </w:r>
            <w:r>
              <w:rPr>
                <w:sz w:val="24"/>
                <w:szCs w:val="24"/>
                <w:lang w:val="en-US"/>
              </w:rPr>
              <w:t xml:space="preserve"> </w:t>
            </w:r>
            <w:r>
              <w:rPr>
                <w:sz w:val="24"/>
                <w:szCs w:val="24"/>
              </w:rPr>
              <w:t>кабельный</w:t>
            </w:r>
            <w:r>
              <w:rPr>
                <w:sz w:val="24"/>
                <w:szCs w:val="24"/>
                <w:lang w:val="en-US"/>
              </w:rPr>
              <w:t xml:space="preserve"> </w:t>
            </w:r>
            <w:r>
              <w:rPr>
                <w:sz w:val="24"/>
                <w:szCs w:val="24"/>
              </w:rPr>
              <w:t>металический</w:t>
            </w:r>
            <w:r>
              <w:rPr>
                <w:sz w:val="24"/>
                <w:szCs w:val="24"/>
                <w:lang w:val="en-US"/>
              </w:rPr>
              <w:t xml:space="preserve"> 50*50) </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4D164356">
            <w:pPr>
              <w:jc w:val="center"/>
              <w:rPr>
                <w:sz w:val="22"/>
                <w:szCs w:val="24"/>
              </w:rPr>
            </w:pPr>
            <w:r>
              <w:rPr>
                <w:sz w:val="22"/>
                <w:szCs w:val="24"/>
              </w:rPr>
              <w:t>100 m</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6A221C8C">
            <w:pPr>
              <w:jc w:val="center"/>
              <w:rPr>
                <w:sz w:val="22"/>
                <w:szCs w:val="24"/>
                <w:lang w:val="en-US"/>
              </w:rPr>
            </w:pPr>
            <w:r>
              <w:rPr>
                <w:sz w:val="22"/>
                <w:szCs w:val="24"/>
                <w:lang w:val="en-US"/>
              </w:rPr>
              <w:t>0,340</w:t>
            </w:r>
          </w:p>
        </w:tc>
      </w:tr>
      <w:tr w14:paraId="2DA72CD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65299001">
            <w:pPr>
              <w:rPr>
                <w:sz w:val="22"/>
                <w:szCs w:val="24"/>
              </w:rPr>
            </w:pPr>
            <w:r>
              <w:rPr>
                <w:sz w:val="22"/>
                <w:szCs w:val="24"/>
              </w:rPr>
              <w:t>26</w:t>
            </w:r>
          </w:p>
        </w:tc>
        <w:tc>
          <w:tcPr>
            <w:tcW w:w="740" w:type="pct"/>
            <w:tcBorders>
              <w:top w:val="single" w:color="auto" w:sz="4" w:space="0"/>
              <w:left w:val="single" w:color="auto" w:sz="6" w:space="0"/>
              <w:bottom w:val="single" w:color="auto" w:sz="4" w:space="0"/>
              <w:right w:val="single" w:color="auto" w:sz="6" w:space="0"/>
              <w:tl2br w:val="nil"/>
              <w:tr2bl w:val="nil"/>
            </w:tcBorders>
          </w:tcPr>
          <w:p w14:paraId="06866EED">
            <w:pPr>
              <w:rPr>
                <w:sz w:val="22"/>
                <w:szCs w:val="24"/>
              </w:rPr>
            </w:pPr>
            <w:r>
              <w:rPr>
                <w:sz w:val="22"/>
                <w:szCs w:val="24"/>
                <w:lang w:val="en-US"/>
              </w:rPr>
              <w:t>08-02-390-3</w:t>
            </w:r>
          </w:p>
          <w:p w14:paraId="6E5A3789">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3889DFD3">
            <w:pPr>
              <w:rPr>
                <w:sz w:val="24"/>
                <w:szCs w:val="24"/>
                <w:lang w:val="en-US"/>
              </w:rPr>
            </w:pPr>
            <w:r>
              <w:rPr>
                <w:sz w:val="24"/>
                <w:szCs w:val="24"/>
                <w:lang w:val="en-US"/>
              </w:rPr>
              <w:t>Canale din masa plastica cu latime: pina la 120 mm. Normele cu valoarea 0 (zero) se determina dupa proiect.  (</w:t>
            </w:r>
            <w:r>
              <w:rPr>
                <w:sz w:val="24"/>
                <w:szCs w:val="24"/>
              </w:rPr>
              <w:t>Короб</w:t>
            </w:r>
            <w:r>
              <w:rPr>
                <w:sz w:val="24"/>
                <w:szCs w:val="24"/>
                <w:lang w:val="en-US"/>
              </w:rPr>
              <w:t xml:space="preserve"> </w:t>
            </w:r>
            <w:r>
              <w:rPr>
                <w:sz w:val="24"/>
                <w:szCs w:val="24"/>
              </w:rPr>
              <w:t>кабельный</w:t>
            </w:r>
            <w:r>
              <w:rPr>
                <w:sz w:val="24"/>
                <w:szCs w:val="24"/>
                <w:lang w:val="en-US"/>
              </w:rPr>
              <w:t xml:space="preserve"> 80*80 </w:t>
            </w:r>
            <w:r>
              <w:rPr>
                <w:sz w:val="24"/>
                <w:szCs w:val="24"/>
              </w:rPr>
              <w:t>мм</w:t>
            </w:r>
            <w:r>
              <w:rPr>
                <w:sz w:val="24"/>
                <w:szCs w:val="24"/>
                <w:lang w:val="en-US"/>
              </w:rPr>
              <w:t xml:space="preserve">) </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1C5C8250">
            <w:pPr>
              <w:jc w:val="center"/>
              <w:rPr>
                <w:sz w:val="22"/>
                <w:szCs w:val="24"/>
              </w:rPr>
            </w:pPr>
            <w:r>
              <w:rPr>
                <w:sz w:val="22"/>
                <w:szCs w:val="24"/>
              </w:rPr>
              <w:t>100 m</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23FFF6AE">
            <w:pPr>
              <w:jc w:val="center"/>
              <w:rPr>
                <w:sz w:val="22"/>
                <w:szCs w:val="24"/>
                <w:lang w:val="en-US"/>
              </w:rPr>
            </w:pPr>
            <w:r>
              <w:rPr>
                <w:sz w:val="22"/>
                <w:szCs w:val="24"/>
                <w:lang w:val="en-US"/>
              </w:rPr>
              <w:t>0,120</w:t>
            </w:r>
          </w:p>
        </w:tc>
      </w:tr>
      <w:tr w14:paraId="11FBE68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01709784">
            <w:pPr>
              <w:rPr>
                <w:sz w:val="22"/>
                <w:szCs w:val="24"/>
              </w:rPr>
            </w:pPr>
            <w:r>
              <w:rPr>
                <w:sz w:val="22"/>
                <w:szCs w:val="24"/>
              </w:rPr>
              <w:t>27</w:t>
            </w:r>
          </w:p>
        </w:tc>
        <w:tc>
          <w:tcPr>
            <w:tcW w:w="740" w:type="pct"/>
            <w:tcBorders>
              <w:top w:val="single" w:color="auto" w:sz="4" w:space="0"/>
              <w:left w:val="single" w:color="auto" w:sz="6" w:space="0"/>
              <w:bottom w:val="single" w:color="auto" w:sz="4" w:space="0"/>
              <w:right w:val="single" w:color="auto" w:sz="6" w:space="0"/>
              <w:tl2br w:val="nil"/>
              <w:tr2bl w:val="nil"/>
            </w:tcBorders>
          </w:tcPr>
          <w:p w14:paraId="57716124">
            <w:pPr>
              <w:rPr>
                <w:sz w:val="22"/>
                <w:szCs w:val="24"/>
              </w:rPr>
            </w:pPr>
            <w:r>
              <w:rPr>
                <w:sz w:val="22"/>
                <w:szCs w:val="24"/>
                <w:lang w:val="en-US"/>
              </w:rPr>
              <w:t>RpEB05B</w:t>
            </w:r>
          </w:p>
          <w:p w14:paraId="33A89924">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54EC74F5">
            <w:pPr>
              <w:rPr>
                <w:sz w:val="24"/>
                <w:szCs w:val="24"/>
                <w:lang w:val="en-US"/>
              </w:rPr>
            </w:pPr>
            <w:r>
              <w:rPr>
                <w:sz w:val="24"/>
                <w:szCs w:val="24"/>
                <w:lang w:val="en-US"/>
              </w:rPr>
              <w:t>Impamintare cu conductor de otel pentru legare la pamint sau la nul a receptoarelor sau aparatelor electrice existente sau noi, montat ingropat pina la 60 cm, inclusiv sapatura si umplutura in sant, din otel beton OB 37 cu d=8-16 mm (</w:t>
            </w:r>
            <w:r>
              <w:rPr>
                <w:sz w:val="24"/>
                <w:szCs w:val="24"/>
              </w:rPr>
              <w:t>Перемычка</w:t>
            </w:r>
            <w:r>
              <w:rPr>
                <w:sz w:val="24"/>
                <w:szCs w:val="24"/>
                <w:lang w:val="en-US"/>
              </w:rPr>
              <w:t xml:space="preserve"> </w:t>
            </w:r>
            <w:r>
              <w:rPr>
                <w:sz w:val="24"/>
                <w:szCs w:val="24"/>
              </w:rPr>
              <w:t>заземления</w:t>
            </w:r>
            <w:r>
              <w:rPr>
                <w:sz w:val="24"/>
                <w:szCs w:val="24"/>
                <w:lang w:val="en-US"/>
              </w:rPr>
              <w:t xml:space="preserve"> </w:t>
            </w:r>
            <w:r>
              <w:rPr>
                <w:sz w:val="24"/>
                <w:szCs w:val="24"/>
              </w:rPr>
              <w:t>ПГС</w:t>
            </w:r>
            <w:r>
              <w:rPr>
                <w:sz w:val="24"/>
                <w:szCs w:val="24"/>
                <w:lang w:val="en-US"/>
              </w:rPr>
              <w:t xml:space="preserve"> 25-280 </w:t>
            </w:r>
            <w:r>
              <w:rPr>
                <w:sz w:val="24"/>
                <w:szCs w:val="24"/>
              </w:rPr>
              <w:t>У</w:t>
            </w:r>
            <w:r>
              <w:rPr>
                <w:sz w:val="24"/>
                <w:szCs w:val="24"/>
                <w:lang w:val="en-US"/>
              </w:rPr>
              <w:t>2,5)</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0E4FB78B">
            <w:pPr>
              <w:jc w:val="center"/>
              <w:rPr>
                <w:sz w:val="22"/>
                <w:szCs w:val="24"/>
              </w:rPr>
            </w:pPr>
            <w:r>
              <w:rPr>
                <w:sz w:val="22"/>
                <w:szCs w:val="24"/>
              </w:rPr>
              <w:t>m</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23410F7D">
            <w:pPr>
              <w:jc w:val="center"/>
              <w:rPr>
                <w:sz w:val="22"/>
                <w:szCs w:val="24"/>
                <w:lang w:val="en-US"/>
              </w:rPr>
            </w:pPr>
            <w:r>
              <w:rPr>
                <w:sz w:val="22"/>
                <w:szCs w:val="24"/>
                <w:lang w:val="en-US"/>
              </w:rPr>
              <w:t>30,000</w:t>
            </w:r>
          </w:p>
        </w:tc>
      </w:tr>
      <w:tr w14:paraId="2F7603A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07C7CB1F">
            <w:pPr>
              <w:rPr>
                <w:sz w:val="22"/>
                <w:szCs w:val="24"/>
              </w:rPr>
            </w:pPr>
            <w:r>
              <w:rPr>
                <w:sz w:val="22"/>
                <w:szCs w:val="24"/>
              </w:rPr>
              <w:t>28</w:t>
            </w:r>
          </w:p>
        </w:tc>
        <w:tc>
          <w:tcPr>
            <w:tcW w:w="740" w:type="pct"/>
            <w:tcBorders>
              <w:top w:val="single" w:color="auto" w:sz="4" w:space="0"/>
              <w:left w:val="single" w:color="auto" w:sz="6" w:space="0"/>
              <w:bottom w:val="single" w:color="auto" w:sz="4" w:space="0"/>
              <w:right w:val="single" w:color="auto" w:sz="6" w:space="0"/>
              <w:tl2br w:val="nil"/>
              <w:tr2bl w:val="nil"/>
            </w:tcBorders>
          </w:tcPr>
          <w:p w14:paraId="16C82454">
            <w:pPr>
              <w:rPr>
                <w:sz w:val="22"/>
                <w:szCs w:val="24"/>
              </w:rPr>
            </w:pPr>
            <w:r>
              <w:rPr>
                <w:sz w:val="22"/>
                <w:szCs w:val="24"/>
                <w:lang w:val="en-US"/>
              </w:rPr>
              <w:t>RpED06A</w:t>
            </w:r>
          </w:p>
          <w:p w14:paraId="1726699C">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317CFC5C">
            <w:pPr>
              <w:rPr>
                <w:sz w:val="24"/>
                <w:szCs w:val="24"/>
                <w:lang w:val="en-US"/>
              </w:rPr>
            </w:pPr>
            <w:r>
              <w:rPr>
                <w:sz w:val="24"/>
                <w:szCs w:val="24"/>
                <w:lang w:val="en-US"/>
              </w:rPr>
              <w:t>Montarea la poduri rulante a sinei de rulare pentru caruciorul de cabluri la podurile rulante</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22EA10FE">
            <w:pPr>
              <w:jc w:val="center"/>
              <w:rPr>
                <w:sz w:val="22"/>
                <w:szCs w:val="24"/>
              </w:rPr>
            </w:pPr>
            <w:r>
              <w:rPr>
                <w:sz w:val="22"/>
                <w:szCs w:val="24"/>
              </w:rPr>
              <w:t>m</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089AA343">
            <w:pPr>
              <w:jc w:val="center"/>
              <w:rPr>
                <w:sz w:val="22"/>
                <w:szCs w:val="24"/>
                <w:lang w:val="en-US"/>
              </w:rPr>
            </w:pPr>
            <w:r>
              <w:rPr>
                <w:sz w:val="22"/>
                <w:szCs w:val="24"/>
                <w:lang w:val="en-US"/>
              </w:rPr>
              <w:t>13,000</w:t>
            </w:r>
          </w:p>
        </w:tc>
      </w:tr>
      <w:tr w14:paraId="114CCFD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5D76EDFD">
            <w:pPr>
              <w:rPr>
                <w:sz w:val="22"/>
                <w:szCs w:val="24"/>
              </w:rPr>
            </w:pPr>
            <w:r>
              <w:rPr>
                <w:sz w:val="22"/>
                <w:szCs w:val="24"/>
              </w:rPr>
              <w:t>29</w:t>
            </w:r>
          </w:p>
        </w:tc>
        <w:tc>
          <w:tcPr>
            <w:tcW w:w="740" w:type="pct"/>
            <w:tcBorders>
              <w:top w:val="single" w:color="auto" w:sz="4" w:space="0"/>
              <w:left w:val="single" w:color="auto" w:sz="6" w:space="0"/>
              <w:bottom w:val="single" w:color="auto" w:sz="4" w:space="0"/>
              <w:right w:val="single" w:color="auto" w:sz="6" w:space="0"/>
              <w:tl2br w:val="nil"/>
              <w:tr2bl w:val="nil"/>
            </w:tcBorders>
          </w:tcPr>
          <w:p w14:paraId="3694F853">
            <w:pPr>
              <w:rPr>
                <w:sz w:val="22"/>
                <w:szCs w:val="24"/>
              </w:rPr>
            </w:pPr>
            <w:r>
              <w:rPr>
                <w:sz w:val="22"/>
                <w:szCs w:val="24"/>
                <w:lang w:val="en-US"/>
              </w:rPr>
              <w:t>08-01-001-1</w:t>
            </w:r>
          </w:p>
          <w:p w14:paraId="0C0753D5">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637ED5F7">
            <w:pPr>
              <w:rPr>
                <w:sz w:val="24"/>
                <w:szCs w:val="24"/>
                <w:lang w:val="ro-RO"/>
              </w:rPr>
            </w:pPr>
            <w:r>
              <w:rPr>
                <w:sz w:val="24"/>
                <w:szCs w:val="24"/>
              </w:rPr>
              <w:t>Трансформатор трехфазный 35 кВ мощностью,</w:t>
            </w:r>
            <w:r>
              <w:rPr>
                <w:sz w:val="24"/>
                <w:szCs w:val="24"/>
                <w:lang w:val="ro-RO"/>
              </w:rPr>
              <w:t xml:space="preserve"> </w:t>
            </w:r>
            <w:r>
              <w:rPr>
                <w:sz w:val="24"/>
                <w:szCs w:val="24"/>
              </w:rPr>
              <w:t>(А: 250 (установка трансформатора ОСОВ-0,25-У5 380/220/12)</w:t>
            </w:r>
            <w:r>
              <w:rPr>
                <w:sz w:val="24"/>
                <w:szCs w:val="24"/>
                <w:lang w:val="ro-RO"/>
              </w:rPr>
              <w:t>)</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13E35F3E">
            <w:pPr>
              <w:jc w:val="center"/>
              <w:rPr>
                <w:sz w:val="22"/>
                <w:szCs w:val="24"/>
              </w:rPr>
            </w:pPr>
            <w:r>
              <w:rPr>
                <w:sz w:val="22"/>
                <w:szCs w:val="24"/>
              </w:rPr>
              <w:t>buc</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14C98054">
            <w:pPr>
              <w:jc w:val="center"/>
              <w:rPr>
                <w:sz w:val="22"/>
                <w:szCs w:val="24"/>
                <w:lang w:val="en-US"/>
              </w:rPr>
            </w:pPr>
            <w:r>
              <w:rPr>
                <w:sz w:val="22"/>
                <w:szCs w:val="24"/>
                <w:lang w:val="en-US"/>
              </w:rPr>
              <w:t>1,000</w:t>
            </w:r>
          </w:p>
        </w:tc>
      </w:tr>
      <w:tr w14:paraId="1D95DFDC">
        <w:tblPrEx>
          <w:tblCellMar>
            <w:top w:w="0" w:type="dxa"/>
            <w:left w:w="108" w:type="dxa"/>
            <w:bottom w:w="0" w:type="dxa"/>
            <w:right w:w="108" w:type="dxa"/>
          </w:tblCellMar>
        </w:tblPrEx>
        <w:tc>
          <w:tcPr>
            <w:tcW w:w="288" w:type="pct"/>
            <w:tcBorders>
              <w:top w:val="nil"/>
              <w:left w:val="single" w:color="auto" w:sz="6" w:space="0"/>
              <w:bottom w:val="nil"/>
              <w:right w:val="nil"/>
              <w:tl2br w:val="nil"/>
              <w:tr2bl w:val="nil"/>
            </w:tcBorders>
          </w:tcPr>
          <w:p w14:paraId="4ACE1CDC">
            <w:pPr>
              <w:jc w:val="center"/>
              <w:rPr>
                <w:szCs w:val="24"/>
              </w:rPr>
            </w:pPr>
          </w:p>
        </w:tc>
        <w:tc>
          <w:tcPr>
            <w:tcW w:w="740" w:type="pct"/>
            <w:tcBorders>
              <w:top w:val="nil"/>
              <w:left w:val="single" w:color="auto" w:sz="6" w:space="0"/>
              <w:bottom w:val="nil"/>
              <w:right w:val="nil"/>
              <w:tl2br w:val="nil"/>
              <w:tr2bl w:val="nil"/>
            </w:tcBorders>
          </w:tcPr>
          <w:p w14:paraId="6035EEC6">
            <w:pPr>
              <w:rPr>
                <w:szCs w:val="24"/>
              </w:rPr>
            </w:pPr>
          </w:p>
        </w:tc>
        <w:tc>
          <w:tcPr>
            <w:tcW w:w="3970" w:type="pct"/>
            <w:gridSpan w:val="3"/>
            <w:tcBorders>
              <w:top w:val="nil"/>
              <w:left w:val="single" w:color="auto" w:sz="6" w:space="0"/>
              <w:bottom w:val="nil"/>
              <w:right w:val="single" w:color="auto" w:sz="6" w:space="0"/>
              <w:tl2br w:val="nil"/>
              <w:tr2bl w:val="nil"/>
            </w:tcBorders>
          </w:tcPr>
          <w:p w14:paraId="390C07D9">
            <w:pPr>
              <w:rPr>
                <w:b/>
                <w:sz w:val="22"/>
                <w:szCs w:val="24"/>
                <w:lang w:val="en-US"/>
              </w:rPr>
            </w:pPr>
            <w:r>
              <w:rPr>
                <w:b/>
                <w:sz w:val="28"/>
                <w:szCs w:val="32"/>
              </w:rPr>
              <w:t>2. Montarea utilajului</w:t>
            </w:r>
          </w:p>
        </w:tc>
      </w:tr>
      <w:tr w14:paraId="07D38B5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19B9AE1A">
            <w:pPr>
              <w:rPr>
                <w:sz w:val="22"/>
                <w:szCs w:val="24"/>
              </w:rPr>
            </w:pPr>
            <w:r>
              <w:rPr>
                <w:sz w:val="22"/>
                <w:szCs w:val="24"/>
              </w:rPr>
              <w:t>30</w:t>
            </w:r>
          </w:p>
        </w:tc>
        <w:tc>
          <w:tcPr>
            <w:tcW w:w="740" w:type="pct"/>
            <w:tcBorders>
              <w:top w:val="single" w:color="auto" w:sz="4" w:space="0"/>
              <w:left w:val="single" w:color="auto" w:sz="6" w:space="0"/>
              <w:bottom w:val="single" w:color="auto" w:sz="4" w:space="0"/>
              <w:right w:val="single" w:color="auto" w:sz="6" w:space="0"/>
              <w:tl2br w:val="nil"/>
              <w:tr2bl w:val="nil"/>
            </w:tcBorders>
          </w:tcPr>
          <w:p w14:paraId="0358D13F">
            <w:pPr>
              <w:rPr>
                <w:sz w:val="22"/>
                <w:szCs w:val="24"/>
              </w:rPr>
            </w:pPr>
            <w:r>
              <w:rPr>
                <w:sz w:val="22"/>
                <w:szCs w:val="24"/>
                <w:lang w:val="en-US"/>
              </w:rPr>
              <w:t>08-03-640-1</w:t>
            </w:r>
          </w:p>
          <w:p w14:paraId="01602167">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4B535C7F">
            <w:pPr>
              <w:rPr>
                <w:sz w:val="24"/>
                <w:szCs w:val="24"/>
                <w:lang w:val="en-US"/>
              </w:rPr>
            </w:pPr>
            <w:r>
              <w:rPr>
                <w:sz w:val="24"/>
                <w:szCs w:val="24"/>
                <w:lang w:val="en-US"/>
              </w:rPr>
              <w:t>Receptor de curent unelari pina la 12 inele (Cabinet de control SU1 CMBC-R-1 1x30-M4)</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58105145">
            <w:pPr>
              <w:jc w:val="center"/>
              <w:rPr>
                <w:sz w:val="22"/>
                <w:szCs w:val="24"/>
              </w:rPr>
            </w:pPr>
            <w:r>
              <w:rPr>
                <w:sz w:val="22"/>
                <w:szCs w:val="24"/>
              </w:rPr>
              <w:t>buc</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050ABBCE">
            <w:pPr>
              <w:jc w:val="center"/>
              <w:rPr>
                <w:sz w:val="22"/>
                <w:szCs w:val="24"/>
                <w:lang w:val="en-US"/>
              </w:rPr>
            </w:pPr>
            <w:r>
              <w:rPr>
                <w:sz w:val="22"/>
                <w:szCs w:val="24"/>
                <w:lang w:val="en-US"/>
              </w:rPr>
              <w:t>1,000</w:t>
            </w:r>
          </w:p>
        </w:tc>
      </w:tr>
      <w:tr w14:paraId="349AE0A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5995DA67">
            <w:pPr>
              <w:rPr>
                <w:sz w:val="22"/>
                <w:szCs w:val="24"/>
              </w:rPr>
            </w:pPr>
            <w:r>
              <w:rPr>
                <w:sz w:val="22"/>
                <w:szCs w:val="24"/>
              </w:rPr>
              <w:t>31</w:t>
            </w:r>
          </w:p>
        </w:tc>
        <w:tc>
          <w:tcPr>
            <w:tcW w:w="740" w:type="pct"/>
            <w:tcBorders>
              <w:top w:val="single" w:color="auto" w:sz="4" w:space="0"/>
              <w:left w:val="single" w:color="auto" w:sz="6" w:space="0"/>
              <w:bottom w:val="single" w:color="auto" w:sz="4" w:space="0"/>
              <w:right w:val="single" w:color="auto" w:sz="6" w:space="0"/>
              <w:tl2br w:val="nil"/>
              <w:tr2bl w:val="nil"/>
            </w:tcBorders>
          </w:tcPr>
          <w:p w14:paraId="64E89209">
            <w:pPr>
              <w:rPr>
                <w:sz w:val="22"/>
                <w:szCs w:val="24"/>
              </w:rPr>
            </w:pPr>
            <w:r>
              <w:rPr>
                <w:sz w:val="22"/>
                <w:szCs w:val="24"/>
                <w:lang w:val="en-US"/>
              </w:rPr>
              <w:t>08-03-640-1</w:t>
            </w:r>
          </w:p>
          <w:p w14:paraId="49373D55">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09087189">
            <w:pPr>
              <w:rPr>
                <w:sz w:val="24"/>
                <w:szCs w:val="24"/>
                <w:lang w:val="en-US"/>
              </w:rPr>
            </w:pPr>
            <w:r>
              <w:rPr>
                <w:sz w:val="24"/>
                <w:szCs w:val="24"/>
                <w:lang w:val="en-US"/>
              </w:rPr>
              <w:t>Receptor de curent pina la 12 inele (Cabinet de control SU2, IPS-4-</w:t>
            </w:r>
            <w:r>
              <w:rPr>
                <w:sz w:val="24"/>
                <w:szCs w:val="24"/>
                <w:lang w:val="uk-UA"/>
              </w:rPr>
              <w:t>А</w:t>
            </w:r>
            <w:r>
              <w:rPr>
                <w:sz w:val="24"/>
                <w:szCs w:val="24"/>
                <w:lang w:val="en-US"/>
              </w:rPr>
              <w:t>5)</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23F83DC2">
            <w:pPr>
              <w:jc w:val="center"/>
              <w:rPr>
                <w:sz w:val="22"/>
                <w:szCs w:val="24"/>
              </w:rPr>
            </w:pPr>
            <w:r>
              <w:rPr>
                <w:sz w:val="22"/>
                <w:szCs w:val="24"/>
              </w:rPr>
              <w:t>buc</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0565FCAB">
            <w:pPr>
              <w:jc w:val="center"/>
              <w:rPr>
                <w:sz w:val="22"/>
                <w:szCs w:val="24"/>
                <w:lang w:val="en-US"/>
              </w:rPr>
            </w:pPr>
            <w:r>
              <w:rPr>
                <w:sz w:val="22"/>
                <w:szCs w:val="24"/>
                <w:lang w:val="en-US"/>
              </w:rPr>
              <w:t>1,000</w:t>
            </w:r>
          </w:p>
        </w:tc>
      </w:tr>
      <w:tr w14:paraId="3075562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34A90072">
            <w:pPr>
              <w:rPr>
                <w:sz w:val="22"/>
                <w:szCs w:val="24"/>
              </w:rPr>
            </w:pPr>
            <w:r>
              <w:rPr>
                <w:sz w:val="22"/>
                <w:szCs w:val="24"/>
              </w:rPr>
              <w:t>32</w:t>
            </w:r>
          </w:p>
        </w:tc>
        <w:tc>
          <w:tcPr>
            <w:tcW w:w="740" w:type="pct"/>
            <w:tcBorders>
              <w:top w:val="single" w:color="auto" w:sz="4" w:space="0"/>
              <w:left w:val="single" w:color="auto" w:sz="6" w:space="0"/>
              <w:bottom w:val="single" w:color="auto" w:sz="4" w:space="0"/>
              <w:right w:val="single" w:color="auto" w:sz="6" w:space="0"/>
              <w:tl2br w:val="nil"/>
              <w:tr2bl w:val="nil"/>
            </w:tcBorders>
          </w:tcPr>
          <w:p w14:paraId="5282DB79">
            <w:pPr>
              <w:rPr>
                <w:sz w:val="22"/>
                <w:szCs w:val="24"/>
              </w:rPr>
            </w:pPr>
            <w:r>
              <w:rPr>
                <w:sz w:val="22"/>
                <w:szCs w:val="24"/>
                <w:lang w:val="en-US"/>
              </w:rPr>
              <w:t>08-03-599-13</w:t>
            </w:r>
          </w:p>
          <w:p w14:paraId="012A846E">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1586FA58">
            <w:pPr>
              <w:rPr>
                <w:sz w:val="24"/>
                <w:szCs w:val="24"/>
              </w:rPr>
            </w:pPr>
            <w:r>
              <w:rPr>
                <w:sz w:val="24"/>
                <w:szCs w:val="24"/>
              </w:rPr>
              <w:t>Panouri de iluminat, montate pe perete cu buloane pe constructie (Щитки, устанавливаемые на стене болтами на конструкции, масса щитка, кг, до: 15 p.</w:t>
            </w:r>
            <w:r>
              <w:rPr>
                <w:sz w:val="24"/>
                <w:szCs w:val="24"/>
                <w:lang w:val="zh-CN"/>
              </w:rPr>
              <w:t xml:space="preserve"> </w:t>
            </w:r>
            <w:r>
              <w:rPr>
                <w:sz w:val="24"/>
                <w:szCs w:val="24"/>
              </w:rPr>
              <w:t>(Tablou de distributie SU3 CB-12)</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763EBBCF">
            <w:pPr>
              <w:jc w:val="center"/>
              <w:rPr>
                <w:sz w:val="22"/>
                <w:szCs w:val="24"/>
              </w:rPr>
            </w:pPr>
            <w:r>
              <w:rPr>
                <w:sz w:val="22"/>
                <w:szCs w:val="24"/>
              </w:rPr>
              <w:t>buc</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5FB7FD17">
            <w:pPr>
              <w:jc w:val="center"/>
              <w:rPr>
                <w:sz w:val="22"/>
                <w:szCs w:val="24"/>
                <w:lang w:val="en-US"/>
              </w:rPr>
            </w:pPr>
            <w:r>
              <w:rPr>
                <w:sz w:val="22"/>
                <w:szCs w:val="24"/>
                <w:lang w:val="en-US"/>
              </w:rPr>
              <w:t>1,000</w:t>
            </w:r>
          </w:p>
        </w:tc>
      </w:tr>
      <w:tr w14:paraId="38B05FE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207757EF">
            <w:pPr>
              <w:rPr>
                <w:sz w:val="22"/>
                <w:szCs w:val="24"/>
              </w:rPr>
            </w:pPr>
            <w:r>
              <w:rPr>
                <w:sz w:val="22"/>
                <w:szCs w:val="24"/>
              </w:rPr>
              <w:t>33</w:t>
            </w:r>
          </w:p>
        </w:tc>
        <w:tc>
          <w:tcPr>
            <w:tcW w:w="740" w:type="pct"/>
            <w:tcBorders>
              <w:top w:val="single" w:color="auto" w:sz="4" w:space="0"/>
              <w:left w:val="single" w:color="auto" w:sz="6" w:space="0"/>
              <w:bottom w:val="single" w:color="auto" w:sz="4" w:space="0"/>
              <w:right w:val="single" w:color="auto" w:sz="6" w:space="0"/>
              <w:tl2br w:val="nil"/>
              <w:tr2bl w:val="nil"/>
            </w:tcBorders>
          </w:tcPr>
          <w:p w14:paraId="1D753B07">
            <w:pPr>
              <w:rPr>
                <w:sz w:val="22"/>
                <w:szCs w:val="24"/>
              </w:rPr>
            </w:pPr>
            <w:r>
              <w:rPr>
                <w:sz w:val="22"/>
                <w:szCs w:val="24"/>
                <w:lang w:val="en-US"/>
              </w:rPr>
              <w:t>08-03-571-7</w:t>
            </w:r>
          </w:p>
          <w:p w14:paraId="35662ECB">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16ADEB21">
            <w:pPr>
              <w:rPr>
                <w:sz w:val="24"/>
                <w:szCs w:val="24"/>
              </w:rPr>
            </w:pPr>
            <w:r>
              <w:rPr>
                <w:sz w:val="24"/>
                <w:szCs w:val="24"/>
              </w:rPr>
              <w:t>Panouri de stelaj executate industrial, blocuri de rezistori pina la 1000V (Стеллаж заводского изготовления с блоками резисторов до 1000 В, масса до 40 кг (Set de blocuri de rezistenta 1SR, 4SR SRZ-1, SRZ-4)</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29221E17">
            <w:pPr>
              <w:jc w:val="center"/>
              <w:rPr>
                <w:sz w:val="22"/>
                <w:szCs w:val="24"/>
              </w:rPr>
            </w:pPr>
            <w:r>
              <w:rPr>
                <w:sz w:val="22"/>
                <w:szCs w:val="24"/>
              </w:rPr>
              <w:t>buc</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1CE92EAD">
            <w:pPr>
              <w:jc w:val="center"/>
              <w:rPr>
                <w:sz w:val="22"/>
                <w:szCs w:val="24"/>
                <w:lang w:val="en-US"/>
              </w:rPr>
            </w:pPr>
            <w:r>
              <w:rPr>
                <w:sz w:val="22"/>
                <w:szCs w:val="24"/>
                <w:lang w:val="en-US"/>
              </w:rPr>
              <w:t>1,000</w:t>
            </w:r>
          </w:p>
        </w:tc>
      </w:tr>
      <w:tr w14:paraId="1C14FCC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615C6F45">
            <w:pPr>
              <w:rPr>
                <w:sz w:val="22"/>
                <w:szCs w:val="24"/>
              </w:rPr>
            </w:pPr>
            <w:r>
              <w:rPr>
                <w:sz w:val="22"/>
                <w:szCs w:val="24"/>
              </w:rPr>
              <w:t>34</w:t>
            </w:r>
          </w:p>
        </w:tc>
        <w:tc>
          <w:tcPr>
            <w:tcW w:w="740" w:type="pct"/>
            <w:tcBorders>
              <w:top w:val="single" w:color="auto" w:sz="4" w:space="0"/>
              <w:left w:val="single" w:color="auto" w:sz="6" w:space="0"/>
              <w:bottom w:val="single" w:color="auto" w:sz="4" w:space="0"/>
              <w:right w:val="single" w:color="auto" w:sz="6" w:space="0"/>
              <w:tl2br w:val="nil"/>
              <w:tr2bl w:val="nil"/>
            </w:tcBorders>
          </w:tcPr>
          <w:p w14:paraId="32258D0C">
            <w:pPr>
              <w:rPr>
                <w:sz w:val="22"/>
                <w:szCs w:val="24"/>
              </w:rPr>
            </w:pPr>
            <w:r>
              <w:rPr>
                <w:sz w:val="22"/>
                <w:szCs w:val="24"/>
                <w:lang w:val="en-US"/>
              </w:rPr>
              <w:t>08-03-571-7</w:t>
            </w:r>
          </w:p>
          <w:p w14:paraId="65A0DD2C">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4A8C47DE">
            <w:pPr>
              <w:rPr>
                <w:sz w:val="24"/>
                <w:szCs w:val="24"/>
              </w:rPr>
            </w:pPr>
            <w:r>
              <w:rPr>
                <w:sz w:val="24"/>
                <w:szCs w:val="24"/>
              </w:rPr>
              <w:t>Panouri de stelaj executate industrial, blocuri de rezistori pina la 1000 V</w:t>
            </w:r>
            <w:r>
              <w:rPr>
                <w:sz w:val="24"/>
                <w:szCs w:val="24"/>
                <w:lang w:val="zh-CN"/>
              </w:rPr>
              <w:t xml:space="preserve"> </w:t>
            </w:r>
            <w:r>
              <w:rPr>
                <w:sz w:val="24"/>
                <w:szCs w:val="24"/>
              </w:rPr>
              <w:t>(Стеллаж заводского изготовления с блоками резисторов до 1000 В, масса до 40 кг, 2SR, 3SR  SRZ-2, SRZ-3</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02ADFA20">
            <w:pPr>
              <w:jc w:val="center"/>
              <w:rPr>
                <w:sz w:val="22"/>
                <w:szCs w:val="24"/>
              </w:rPr>
            </w:pPr>
            <w:r>
              <w:rPr>
                <w:sz w:val="22"/>
                <w:szCs w:val="24"/>
              </w:rPr>
              <w:t>buc</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6761555F">
            <w:pPr>
              <w:jc w:val="center"/>
              <w:rPr>
                <w:sz w:val="22"/>
                <w:szCs w:val="24"/>
                <w:lang w:val="en-US"/>
              </w:rPr>
            </w:pPr>
            <w:r>
              <w:rPr>
                <w:sz w:val="22"/>
                <w:szCs w:val="24"/>
                <w:lang w:val="en-US"/>
              </w:rPr>
              <w:t>1,000</w:t>
            </w:r>
          </w:p>
        </w:tc>
      </w:tr>
      <w:tr w14:paraId="0A2544D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6C31170E">
            <w:pPr>
              <w:rPr>
                <w:sz w:val="22"/>
                <w:szCs w:val="24"/>
              </w:rPr>
            </w:pPr>
            <w:r>
              <w:rPr>
                <w:sz w:val="22"/>
                <w:szCs w:val="24"/>
              </w:rPr>
              <w:t>35</w:t>
            </w:r>
          </w:p>
        </w:tc>
        <w:tc>
          <w:tcPr>
            <w:tcW w:w="740" w:type="pct"/>
            <w:tcBorders>
              <w:top w:val="single" w:color="auto" w:sz="4" w:space="0"/>
              <w:left w:val="single" w:color="auto" w:sz="6" w:space="0"/>
              <w:bottom w:val="single" w:color="auto" w:sz="4" w:space="0"/>
              <w:right w:val="single" w:color="auto" w:sz="6" w:space="0"/>
              <w:tl2br w:val="nil"/>
              <w:tr2bl w:val="nil"/>
            </w:tcBorders>
          </w:tcPr>
          <w:p w14:paraId="324E74F7">
            <w:pPr>
              <w:rPr>
                <w:sz w:val="22"/>
                <w:szCs w:val="24"/>
              </w:rPr>
            </w:pPr>
            <w:r>
              <w:rPr>
                <w:sz w:val="22"/>
                <w:szCs w:val="24"/>
                <w:lang w:val="en-US"/>
              </w:rPr>
              <w:t>08-03-535-2</w:t>
            </w:r>
          </w:p>
          <w:p w14:paraId="06E9EB65">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0B3C22E0">
            <w:pPr>
              <w:rPr>
                <w:sz w:val="24"/>
                <w:szCs w:val="24"/>
              </w:rPr>
            </w:pPr>
            <w:r>
              <w:rPr>
                <w:sz w:val="24"/>
                <w:szCs w:val="24"/>
              </w:rPr>
              <w:t>Aparat de comanda nereglabile -</w:t>
            </w:r>
            <w:r>
              <w:rPr>
                <w:sz w:val="24"/>
                <w:szCs w:val="24"/>
                <w:lang w:val="ro-RO"/>
              </w:rPr>
              <w:t xml:space="preserve"> </w:t>
            </w:r>
            <w:r>
              <w:rPr>
                <w:sz w:val="24"/>
                <w:szCs w:val="24"/>
              </w:rPr>
              <w:t>controlor de comanda (Командоаппарат ручной контактный, устанавливаемый на конструкции на полу, массой до 15 кг, количество цепей до: 12</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1D12976F">
            <w:pPr>
              <w:jc w:val="center"/>
              <w:rPr>
                <w:sz w:val="22"/>
                <w:szCs w:val="24"/>
              </w:rPr>
            </w:pPr>
            <w:r>
              <w:rPr>
                <w:sz w:val="22"/>
                <w:szCs w:val="24"/>
              </w:rPr>
              <w:t>buc</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6D484FAB">
            <w:pPr>
              <w:jc w:val="center"/>
              <w:rPr>
                <w:sz w:val="22"/>
                <w:szCs w:val="24"/>
                <w:highlight w:val="none"/>
                <w:lang w:val="en-US"/>
              </w:rPr>
            </w:pPr>
            <w:r>
              <w:rPr>
                <w:sz w:val="22"/>
                <w:szCs w:val="24"/>
                <w:highlight w:val="none"/>
                <w:lang w:val="uk-UA"/>
              </w:rPr>
              <w:t>4</w:t>
            </w:r>
            <w:r>
              <w:rPr>
                <w:sz w:val="22"/>
                <w:szCs w:val="24"/>
                <w:highlight w:val="none"/>
                <w:lang w:val="en-US"/>
              </w:rPr>
              <w:t>,000</w:t>
            </w:r>
          </w:p>
        </w:tc>
      </w:tr>
      <w:bookmarkEnd w:id="0"/>
      <w:tr w14:paraId="7F477CB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52CFA1EF">
            <w:pPr>
              <w:rPr>
                <w:sz w:val="22"/>
                <w:szCs w:val="24"/>
              </w:rPr>
            </w:pPr>
            <w:r>
              <w:rPr>
                <w:sz w:val="22"/>
                <w:szCs w:val="24"/>
              </w:rPr>
              <w:t>36</w:t>
            </w:r>
          </w:p>
        </w:tc>
        <w:tc>
          <w:tcPr>
            <w:tcW w:w="740" w:type="pct"/>
            <w:tcBorders>
              <w:top w:val="single" w:color="auto" w:sz="4" w:space="0"/>
              <w:left w:val="single" w:color="auto" w:sz="6" w:space="0"/>
              <w:bottom w:val="single" w:color="auto" w:sz="4" w:space="0"/>
              <w:right w:val="single" w:color="auto" w:sz="6" w:space="0"/>
              <w:tl2br w:val="nil"/>
              <w:tr2bl w:val="nil"/>
            </w:tcBorders>
          </w:tcPr>
          <w:p w14:paraId="02842AE4">
            <w:pPr>
              <w:rPr>
                <w:sz w:val="22"/>
                <w:szCs w:val="24"/>
              </w:rPr>
            </w:pPr>
            <w:r>
              <w:rPr>
                <w:sz w:val="22"/>
                <w:szCs w:val="24"/>
                <w:lang w:val="en-US"/>
              </w:rPr>
              <w:t>08-01-081-3</w:t>
            </w:r>
          </w:p>
          <w:p w14:paraId="236E10DF">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58AE61A4">
            <w:pPr>
              <w:rPr>
                <w:sz w:val="24"/>
                <w:szCs w:val="24"/>
              </w:rPr>
            </w:pPr>
            <w:r>
              <w:rPr>
                <w:sz w:val="24"/>
                <w:szCs w:val="24"/>
              </w:rPr>
              <w:t>Aparat de comanda semnalizare (buton, cheie de comanda, lacat de blocare electromagnetica, semnal acustic, lampa de semnalizare, conectare (Аппарат (кнопка, ключ управления, замок электромагнитной блокировки, звуковой сигнал, сигнальная лампа), количество подключаемых концов, до: 12 (set de iluminare)</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34E4BBA7">
            <w:pPr>
              <w:jc w:val="center"/>
              <w:rPr>
                <w:sz w:val="22"/>
                <w:szCs w:val="24"/>
              </w:rPr>
            </w:pPr>
            <w:r>
              <w:rPr>
                <w:sz w:val="22"/>
                <w:szCs w:val="24"/>
              </w:rPr>
              <w:t>buc</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45FFBECC">
            <w:pPr>
              <w:jc w:val="center"/>
              <w:rPr>
                <w:sz w:val="22"/>
                <w:szCs w:val="24"/>
                <w:highlight w:val="none"/>
                <w:lang w:val="en-US"/>
              </w:rPr>
            </w:pPr>
            <w:r>
              <w:rPr>
                <w:sz w:val="22"/>
                <w:szCs w:val="24"/>
                <w:highlight w:val="none"/>
                <w:lang w:val="uk-UA"/>
              </w:rPr>
              <w:t>8</w:t>
            </w:r>
            <w:r>
              <w:rPr>
                <w:sz w:val="22"/>
                <w:szCs w:val="24"/>
                <w:highlight w:val="none"/>
                <w:lang w:val="en-US"/>
              </w:rPr>
              <w:t>,000</w:t>
            </w:r>
          </w:p>
        </w:tc>
      </w:tr>
      <w:tr w14:paraId="3F6A7C5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74893653">
            <w:pPr>
              <w:rPr>
                <w:sz w:val="22"/>
                <w:szCs w:val="24"/>
              </w:rPr>
            </w:pPr>
            <w:r>
              <w:rPr>
                <w:sz w:val="22"/>
                <w:szCs w:val="24"/>
              </w:rPr>
              <w:t>37</w:t>
            </w:r>
          </w:p>
        </w:tc>
        <w:tc>
          <w:tcPr>
            <w:tcW w:w="740" w:type="pct"/>
            <w:tcBorders>
              <w:top w:val="single" w:color="auto" w:sz="4" w:space="0"/>
              <w:left w:val="single" w:color="auto" w:sz="6" w:space="0"/>
              <w:bottom w:val="single" w:color="auto" w:sz="4" w:space="0"/>
              <w:right w:val="single" w:color="auto" w:sz="6" w:space="0"/>
              <w:tl2br w:val="nil"/>
              <w:tr2bl w:val="nil"/>
            </w:tcBorders>
          </w:tcPr>
          <w:p w14:paraId="4EF5FC12">
            <w:pPr>
              <w:rPr>
                <w:sz w:val="22"/>
                <w:szCs w:val="24"/>
              </w:rPr>
            </w:pPr>
            <w:r>
              <w:rPr>
                <w:sz w:val="22"/>
                <w:szCs w:val="24"/>
                <w:lang w:val="en-US"/>
              </w:rPr>
              <w:t>08-03-508-3</w:t>
            </w:r>
          </w:p>
          <w:p w14:paraId="4DD42A5C">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7EBD93CA">
            <w:pPr>
              <w:rPr>
                <w:sz w:val="24"/>
                <w:szCs w:val="24"/>
              </w:rPr>
            </w:pPr>
            <w:r>
              <w:rPr>
                <w:sz w:val="24"/>
                <w:szCs w:val="24"/>
              </w:rPr>
              <w:t>Receptor de curent glisant fara constructie de reazam (Токоприемник скользящий без опорной конструкции, масса, кг, до: 25</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49DBAE29">
            <w:pPr>
              <w:jc w:val="center"/>
              <w:rPr>
                <w:sz w:val="22"/>
                <w:szCs w:val="24"/>
              </w:rPr>
            </w:pPr>
            <w:r>
              <w:rPr>
                <w:sz w:val="22"/>
                <w:szCs w:val="24"/>
              </w:rPr>
              <w:t>buc</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0BB52574">
            <w:pPr>
              <w:jc w:val="center"/>
              <w:rPr>
                <w:sz w:val="22"/>
                <w:szCs w:val="24"/>
                <w:highlight w:val="none"/>
                <w:lang w:val="en-US"/>
              </w:rPr>
            </w:pPr>
            <w:r>
              <w:rPr>
                <w:sz w:val="22"/>
                <w:szCs w:val="24"/>
                <w:highlight w:val="none"/>
                <w:lang w:val="uk-UA"/>
              </w:rPr>
              <w:t>2</w:t>
            </w:r>
            <w:r>
              <w:rPr>
                <w:sz w:val="22"/>
                <w:szCs w:val="24"/>
                <w:highlight w:val="none"/>
                <w:lang w:val="en-US"/>
              </w:rPr>
              <w:t>1,000</w:t>
            </w:r>
          </w:p>
        </w:tc>
      </w:tr>
      <w:tr w14:paraId="16D5C37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73315EC9">
            <w:pPr>
              <w:rPr>
                <w:sz w:val="22"/>
                <w:szCs w:val="24"/>
              </w:rPr>
            </w:pPr>
            <w:r>
              <w:rPr>
                <w:sz w:val="22"/>
                <w:szCs w:val="24"/>
              </w:rPr>
              <w:t>38</w:t>
            </w:r>
          </w:p>
        </w:tc>
        <w:tc>
          <w:tcPr>
            <w:tcW w:w="740" w:type="pct"/>
            <w:tcBorders>
              <w:top w:val="single" w:color="auto" w:sz="4" w:space="0"/>
              <w:left w:val="single" w:color="auto" w:sz="6" w:space="0"/>
              <w:bottom w:val="single" w:color="auto" w:sz="4" w:space="0"/>
              <w:right w:val="single" w:color="auto" w:sz="6" w:space="0"/>
              <w:tl2br w:val="nil"/>
              <w:tr2bl w:val="nil"/>
            </w:tcBorders>
          </w:tcPr>
          <w:p w14:paraId="480E39E8">
            <w:pPr>
              <w:rPr>
                <w:sz w:val="22"/>
                <w:szCs w:val="24"/>
              </w:rPr>
            </w:pPr>
            <w:r>
              <w:rPr>
                <w:sz w:val="22"/>
                <w:szCs w:val="24"/>
                <w:lang w:val="en-US"/>
              </w:rPr>
              <w:t>08-03-538-3</w:t>
            </w:r>
          </w:p>
          <w:p w14:paraId="64D060E8">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2C80CF19">
            <w:pPr>
              <w:rPr>
                <w:sz w:val="24"/>
                <w:szCs w:val="24"/>
              </w:rPr>
            </w:pPr>
            <w:r>
              <w:rPr>
                <w:sz w:val="24"/>
                <w:szCs w:val="24"/>
              </w:rPr>
              <w:t xml:space="preserve">Intrerupator de linie sau terminal: de contact protejat de explozii, instalat suport metalic masa pina la 10kg (Выключатель путевой или конечный: контактный взрывозащищенный,в том числе маслонаполненный, устанавливаемый на металлическом основании, массой до 10 кг </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6495B883">
            <w:pPr>
              <w:jc w:val="center"/>
              <w:rPr>
                <w:sz w:val="22"/>
                <w:szCs w:val="24"/>
              </w:rPr>
            </w:pPr>
            <w:r>
              <w:rPr>
                <w:sz w:val="22"/>
                <w:szCs w:val="24"/>
              </w:rPr>
              <w:t>buc</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5ED46FE6">
            <w:pPr>
              <w:jc w:val="center"/>
              <w:rPr>
                <w:sz w:val="22"/>
                <w:szCs w:val="24"/>
                <w:highlight w:val="none"/>
                <w:lang w:val="en-US"/>
              </w:rPr>
            </w:pPr>
            <w:r>
              <w:rPr>
                <w:sz w:val="22"/>
                <w:szCs w:val="24"/>
                <w:highlight w:val="none"/>
                <w:lang w:val="uk-UA"/>
              </w:rPr>
              <w:t>8</w:t>
            </w:r>
            <w:r>
              <w:rPr>
                <w:sz w:val="22"/>
                <w:szCs w:val="24"/>
                <w:highlight w:val="none"/>
                <w:lang w:val="en-US"/>
              </w:rPr>
              <w:t>,000</w:t>
            </w:r>
          </w:p>
        </w:tc>
      </w:tr>
      <w:tr w14:paraId="6DD1E60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21B972B2">
            <w:pPr>
              <w:rPr>
                <w:sz w:val="22"/>
                <w:szCs w:val="24"/>
              </w:rPr>
            </w:pPr>
            <w:r>
              <w:rPr>
                <w:sz w:val="22"/>
                <w:szCs w:val="24"/>
              </w:rPr>
              <w:t>39</w:t>
            </w:r>
          </w:p>
        </w:tc>
        <w:tc>
          <w:tcPr>
            <w:tcW w:w="740" w:type="pct"/>
            <w:tcBorders>
              <w:top w:val="single" w:color="auto" w:sz="4" w:space="0"/>
              <w:left w:val="single" w:color="auto" w:sz="6" w:space="0"/>
              <w:bottom w:val="single" w:color="auto" w:sz="4" w:space="0"/>
              <w:right w:val="single" w:color="auto" w:sz="6" w:space="0"/>
              <w:tl2br w:val="nil"/>
              <w:tr2bl w:val="nil"/>
            </w:tcBorders>
          </w:tcPr>
          <w:p w14:paraId="6271D9CC">
            <w:pPr>
              <w:rPr>
                <w:sz w:val="22"/>
                <w:szCs w:val="24"/>
              </w:rPr>
            </w:pPr>
            <w:r>
              <w:rPr>
                <w:sz w:val="22"/>
                <w:szCs w:val="24"/>
                <w:lang w:val="en-US"/>
              </w:rPr>
              <w:t>08-02-371-1</w:t>
            </w:r>
          </w:p>
          <w:p w14:paraId="44BD5DB9">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254BC8AF">
            <w:pPr>
              <w:rPr>
                <w:sz w:val="24"/>
                <w:szCs w:val="24"/>
                <w:lang w:val="en-US"/>
              </w:rPr>
            </w:pPr>
            <w:r>
              <w:rPr>
                <w:sz w:val="24"/>
                <w:szCs w:val="24"/>
                <w:lang w:val="en-US"/>
              </w:rPr>
              <w:t>Aparat de demarare si reglare (</w:t>
            </w:r>
            <w:r>
              <w:rPr>
                <w:sz w:val="24"/>
                <w:szCs w:val="24"/>
              </w:rPr>
              <w:t>Пускорегулирующий</w:t>
            </w:r>
            <w:r>
              <w:rPr>
                <w:sz w:val="24"/>
                <w:szCs w:val="24"/>
                <w:lang w:val="en-US"/>
              </w:rPr>
              <w:t xml:space="preserve"> </w:t>
            </w:r>
            <w:r>
              <w:rPr>
                <w:sz w:val="24"/>
                <w:szCs w:val="24"/>
              </w:rPr>
              <w:t>аппарат</w:t>
            </w:r>
            <w:r>
              <w:rPr>
                <w:sz w:val="24"/>
                <w:szCs w:val="24"/>
                <w:lang w:val="zh-CN"/>
              </w:rPr>
              <w:t xml:space="preserve"> </w:t>
            </w:r>
            <w:r>
              <w:rPr>
                <w:sz w:val="24"/>
                <w:szCs w:val="24"/>
                <w:lang w:val="en-US"/>
              </w:rPr>
              <w:t>(Sistem de frinare GEGTKG-400m)</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675EA635">
            <w:pPr>
              <w:jc w:val="center"/>
              <w:rPr>
                <w:sz w:val="22"/>
                <w:szCs w:val="24"/>
              </w:rPr>
            </w:pPr>
            <w:r>
              <w:rPr>
                <w:sz w:val="22"/>
                <w:szCs w:val="24"/>
              </w:rPr>
              <w:t>buc</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351B27C8">
            <w:pPr>
              <w:jc w:val="center"/>
              <w:rPr>
                <w:sz w:val="22"/>
                <w:szCs w:val="24"/>
                <w:lang w:val="en-US"/>
              </w:rPr>
            </w:pPr>
            <w:r>
              <w:rPr>
                <w:sz w:val="22"/>
                <w:szCs w:val="24"/>
                <w:lang w:val="en-US"/>
              </w:rPr>
              <w:t>1,000</w:t>
            </w:r>
          </w:p>
        </w:tc>
      </w:tr>
      <w:tr w14:paraId="3D31F6A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28730B4A">
            <w:pPr>
              <w:rPr>
                <w:sz w:val="22"/>
                <w:szCs w:val="24"/>
              </w:rPr>
            </w:pPr>
            <w:bookmarkStart w:id="1" w:name="_GoBack" w:colFirst="4" w:colLast="4"/>
            <w:r>
              <w:rPr>
                <w:sz w:val="22"/>
                <w:szCs w:val="24"/>
              </w:rPr>
              <w:t>40</w:t>
            </w:r>
          </w:p>
        </w:tc>
        <w:tc>
          <w:tcPr>
            <w:tcW w:w="740" w:type="pct"/>
            <w:tcBorders>
              <w:top w:val="single" w:color="auto" w:sz="4" w:space="0"/>
              <w:left w:val="single" w:color="auto" w:sz="6" w:space="0"/>
              <w:bottom w:val="single" w:color="auto" w:sz="4" w:space="0"/>
              <w:right w:val="single" w:color="auto" w:sz="6" w:space="0"/>
              <w:tl2br w:val="nil"/>
              <w:tr2bl w:val="nil"/>
            </w:tcBorders>
          </w:tcPr>
          <w:p w14:paraId="6084E0E2">
            <w:pPr>
              <w:rPr>
                <w:sz w:val="22"/>
                <w:szCs w:val="24"/>
              </w:rPr>
            </w:pPr>
            <w:r>
              <w:rPr>
                <w:sz w:val="22"/>
                <w:szCs w:val="24"/>
                <w:lang w:val="en-US"/>
              </w:rPr>
              <w:t>08-02-371-1</w:t>
            </w:r>
          </w:p>
          <w:p w14:paraId="64B4377C">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48836A11">
            <w:pPr>
              <w:rPr>
                <w:sz w:val="24"/>
                <w:szCs w:val="24"/>
                <w:lang w:val="en-US"/>
              </w:rPr>
            </w:pPr>
            <w:r>
              <w:rPr>
                <w:sz w:val="24"/>
                <w:szCs w:val="24"/>
                <w:lang w:val="en-US"/>
              </w:rPr>
              <w:t>Aparat de demarare si reglare (</w:t>
            </w:r>
            <w:r>
              <w:rPr>
                <w:sz w:val="24"/>
                <w:szCs w:val="24"/>
              </w:rPr>
              <w:t>Пускорегулирующий</w:t>
            </w:r>
            <w:r>
              <w:rPr>
                <w:sz w:val="24"/>
                <w:szCs w:val="24"/>
                <w:lang w:val="en-US"/>
              </w:rPr>
              <w:t xml:space="preserve"> </w:t>
            </w:r>
            <w:r>
              <w:rPr>
                <w:sz w:val="24"/>
                <w:szCs w:val="24"/>
              </w:rPr>
              <w:t>аппарат</w:t>
            </w:r>
            <w:r>
              <w:rPr>
                <w:sz w:val="24"/>
                <w:szCs w:val="24"/>
                <w:lang w:val="zh-CN"/>
              </w:rPr>
              <w:t xml:space="preserve"> </w:t>
            </w:r>
            <w:r>
              <w:rPr>
                <w:sz w:val="24"/>
                <w:szCs w:val="24"/>
                <w:lang w:val="en-US"/>
              </w:rPr>
              <w:t>(sistem de frinare GEGTKG-300 m)</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7488E0D2">
            <w:pPr>
              <w:jc w:val="center"/>
              <w:rPr>
                <w:sz w:val="22"/>
                <w:szCs w:val="24"/>
              </w:rPr>
            </w:pPr>
            <w:r>
              <w:rPr>
                <w:sz w:val="22"/>
                <w:szCs w:val="24"/>
              </w:rPr>
              <w:t>buc</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4225BF8A">
            <w:pPr>
              <w:jc w:val="center"/>
              <w:rPr>
                <w:sz w:val="22"/>
                <w:szCs w:val="24"/>
                <w:highlight w:val="none"/>
                <w:lang w:val="en-US"/>
              </w:rPr>
            </w:pPr>
            <w:r>
              <w:rPr>
                <w:sz w:val="22"/>
                <w:szCs w:val="24"/>
                <w:highlight w:val="none"/>
                <w:lang w:val="uk-UA"/>
              </w:rPr>
              <w:t>2</w:t>
            </w:r>
            <w:r>
              <w:rPr>
                <w:sz w:val="22"/>
                <w:szCs w:val="24"/>
                <w:highlight w:val="none"/>
                <w:lang w:val="en-US"/>
              </w:rPr>
              <w:t>,000</w:t>
            </w:r>
          </w:p>
        </w:tc>
      </w:tr>
      <w:tr w14:paraId="38DEAB7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40D08FF4">
            <w:pPr>
              <w:rPr>
                <w:sz w:val="22"/>
                <w:szCs w:val="24"/>
              </w:rPr>
            </w:pPr>
            <w:r>
              <w:rPr>
                <w:sz w:val="22"/>
                <w:szCs w:val="24"/>
              </w:rPr>
              <w:t>41</w:t>
            </w:r>
          </w:p>
        </w:tc>
        <w:tc>
          <w:tcPr>
            <w:tcW w:w="740" w:type="pct"/>
            <w:tcBorders>
              <w:top w:val="single" w:color="auto" w:sz="4" w:space="0"/>
              <w:left w:val="single" w:color="auto" w:sz="6" w:space="0"/>
              <w:bottom w:val="single" w:color="auto" w:sz="4" w:space="0"/>
              <w:right w:val="single" w:color="auto" w:sz="6" w:space="0"/>
              <w:tl2br w:val="nil"/>
              <w:tr2bl w:val="nil"/>
            </w:tcBorders>
          </w:tcPr>
          <w:p w14:paraId="1C2F6653">
            <w:pPr>
              <w:rPr>
                <w:sz w:val="22"/>
                <w:szCs w:val="24"/>
              </w:rPr>
            </w:pPr>
            <w:r>
              <w:rPr>
                <w:sz w:val="22"/>
                <w:szCs w:val="24"/>
                <w:lang w:val="en-US"/>
              </w:rPr>
              <w:t>08-02-371-1</w:t>
            </w:r>
          </w:p>
          <w:p w14:paraId="61753A18">
            <w:pPr>
              <w:rPr>
                <w:sz w:val="22"/>
                <w:szCs w:val="24"/>
              </w:rPr>
            </w:pP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39B01EEE">
            <w:pPr>
              <w:rPr>
                <w:sz w:val="24"/>
                <w:szCs w:val="24"/>
                <w:lang w:val="en-US"/>
              </w:rPr>
            </w:pPr>
            <w:r>
              <w:rPr>
                <w:sz w:val="24"/>
                <w:szCs w:val="24"/>
                <w:lang w:val="en-US"/>
              </w:rPr>
              <w:t>Aparat de demarare si reglare (</w:t>
            </w:r>
            <w:r>
              <w:rPr>
                <w:sz w:val="24"/>
                <w:szCs w:val="24"/>
              </w:rPr>
              <w:t>Пускорегулирующий</w:t>
            </w:r>
            <w:r>
              <w:rPr>
                <w:sz w:val="24"/>
                <w:szCs w:val="24"/>
                <w:lang w:val="en-US"/>
              </w:rPr>
              <w:t xml:space="preserve"> </w:t>
            </w:r>
            <w:r>
              <w:rPr>
                <w:sz w:val="24"/>
                <w:szCs w:val="24"/>
              </w:rPr>
              <w:t>аппарат</w:t>
            </w:r>
            <w:r>
              <w:rPr>
                <w:sz w:val="24"/>
                <w:szCs w:val="24"/>
                <w:lang w:val="en-US"/>
              </w:rPr>
              <w:t xml:space="preserve"> (Sistem de frinare GEGTKG-200M)</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349F62A9">
            <w:pPr>
              <w:jc w:val="center"/>
              <w:rPr>
                <w:sz w:val="22"/>
                <w:szCs w:val="24"/>
              </w:rPr>
            </w:pPr>
            <w:r>
              <w:rPr>
                <w:sz w:val="22"/>
                <w:szCs w:val="24"/>
              </w:rPr>
              <w:t>buc</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6198AAD6">
            <w:pPr>
              <w:jc w:val="center"/>
              <w:rPr>
                <w:sz w:val="22"/>
                <w:szCs w:val="24"/>
                <w:lang w:val="en-US"/>
              </w:rPr>
            </w:pPr>
            <w:r>
              <w:rPr>
                <w:sz w:val="22"/>
                <w:szCs w:val="24"/>
                <w:lang w:val="en-US"/>
              </w:rPr>
              <w:t>1,000</w:t>
            </w:r>
          </w:p>
        </w:tc>
      </w:tr>
      <w:tr w14:paraId="7012C290">
        <w:tblPrEx>
          <w:tblCellMar>
            <w:top w:w="0" w:type="dxa"/>
            <w:left w:w="108" w:type="dxa"/>
            <w:bottom w:w="0" w:type="dxa"/>
            <w:right w:w="108" w:type="dxa"/>
          </w:tblCellMar>
        </w:tblPrEx>
        <w:tc>
          <w:tcPr>
            <w:tcW w:w="288" w:type="pct"/>
            <w:tcBorders>
              <w:top w:val="nil"/>
              <w:left w:val="single" w:color="auto" w:sz="6" w:space="0"/>
              <w:bottom w:val="nil"/>
              <w:right w:val="nil"/>
              <w:tl2br w:val="nil"/>
              <w:tr2bl w:val="nil"/>
            </w:tcBorders>
          </w:tcPr>
          <w:p w14:paraId="5165826C">
            <w:pPr>
              <w:jc w:val="center"/>
              <w:rPr>
                <w:szCs w:val="24"/>
              </w:rPr>
            </w:pPr>
          </w:p>
        </w:tc>
        <w:tc>
          <w:tcPr>
            <w:tcW w:w="740" w:type="pct"/>
            <w:tcBorders>
              <w:top w:val="nil"/>
              <w:left w:val="single" w:color="auto" w:sz="6" w:space="0"/>
              <w:bottom w:val="nil"/>
              <w:right w:val="nil"/>
              <w:tl2br w:val="nil"/>
              <w:tr2bl w:val="nil"/>
            </w:tcBorders>
          </w:tcPr>
          <w:p w14:paraId="3E4942ED">
            <w:pPr>
              <w:rPr>
                <w:szCs w:val="24"/>
              </w:rPr>
            </w:pPr>
          </w:p>
        </w:tc>
        <w:tc>
          <w:tcPr>
            <w:tcW w:w="3970" w:type="pct"/>
            <w:gridSpan w:val="3"/>
            <w:tcBorders>
              <w:top w:val="nil"/>
              <w:left w:val="single" w:color="auto" w:sz="6" w:space="0"/>
              <w:bottom w:val="nil"/>
              <w:right w:val="single" w:color="auto" w:sz="6" w:space="0"/>
              <w:tl2br w:val="nil"/>
              <w:tr2bl w:val="nil"/>
            </w:tcBorders>
          </w:tcPr>
          <w:p w14:paraId="617F6A02">
            <w:pPr>
              <w:rPr>
                <w:b/>
                <w:sz w:val="28"/>
                <w:szCs w:val="32"/>
                <w:lang w:val="en-US"/>
              </w:rPr>
            </w:pPr>
            <w:r>
              <w:rPr>
                <w:b/>
                <w:sz w:val="28"/>
                <w:szCs w:val="32"/>
              </w:rPr>
              <w:t>3. Utilaj electric</w:t>
            </w:r>
          </w:p>
        </w:tc>
      </w:tr>
      <w:tr w14:paraId="2EF72F6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1ABF0779">
            <w:pPr>
              <w:rPr>
                <w:sz w:val="22"/>
                <w:szCs w:val="24"/>
              </w:rPr>
            </w:pPr>
            <w:r>
              <w:rPr>
                <w:sz w:val="22"/>
                <w:szCs w:val="24"/>
              </w:rPr>
              <w:t>42</w:t>
            </w:r>
          </w:p>
        </w:tc>
        <w:tc>
          <w:tcPr>
            <w:tcW w:w="740" w:type="pct"/>
            <w:tcBorders>
              <w:top w:val="single" w:color="auto" w:sz="4" w:space="0"/>
              <w:left w:val="single" w:color="auto" w:sz="6" w:space="0"/>
              <w:bottom w:val="single" w:color="auto" w:sz="4" w:space="0"/>
              <w:right w:val="single" w:color="auto" w:sz="6" w:space="0"/>
              <w:tl2br w:val="nil"/>
              <w:tr2bl w:val="nil"/>
            </w:tcBorders>
          </w:tcPr>
          <w:p w14:paraId="4E3264AA">
            <w:pPr>
              <w:rPr>
                <w:sz w:val="22"/>
                <w:szCs w:val="24"/>
              </w:rPr>
            </w:pPr>
            <w:r>
              <w:rPr>
                <w:sz w:val="22"/>
                <w:szCs w:val="24"/>
                <w:lang w:val="en-US"/>
              </w:rPr>
              <w:t>pret piata</w:t>
            </w: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5BE37FFB">
            <w:pPr>
              <w:rPr>
                <w:sz w:val="24"/>
                <w:szCs w:val="24"/>
                <w:lang w:val="en-US"/>
              </w:rPr>
            </w:pPr>
            <w:r>
              <w:rPr>
                <w:sz w:val="24"/>
                <w:szCs w:val="24"/>
                <w:lang w:val="en-US"/>
              </w:rPr>
              <w:t>Cabinet de control SU1 (CMBC-R-1-1x30-M4)</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41B19B85">
            <w:pPr>
              <w:jc w:val="center"/>
              <w:rPr>
                <w:sz w:val="22"/>
                <w:szCs w:val="24"/>
              </w:rPr>
            </w:pPr>
            <w:r>
              <w:rPr>
                <w:sz w:val="22"/>
                <w:szCs w:val="24"/>
              </w:rPr>
              <w:t>buc</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55A82744">
            <w:pPr>
              <w:jc w:val="center"/>
              <w:rPr>
                <w:sz w:val="22"/>
                <w:szCs w:val="24"/>
                <w:lang w:val="en-US"/>
              </w:rPr>
            </w:pPr>
            <w:r>
              <w:rPr>
                <w:sz w:val="22"/>
                <w:szCs w:val="24"/>
                <w:lang w:val="en-US"/>
              </w:rPr>
              <w:t>1,000</w:t>
            </w:r>
          </w:p>
        </w:tc>
      </w:tr>
      <w:tr w14:paraId="348E6DA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5BE231C5">
            <w:pPr>
              <w:rPr>
                <w:sz w:val="22"/>
                <w:szCs w:val="24"/>
              </w:rPr>
            </w:pPr>
            <w:r>
              <w:rPr>
                <w:sz w:val="22"/>
                <w:szCs w:val="24"/>
              </w:rPr>
              <w:t>43</w:t>
            </w:r>
          </w:p>
        </w:tc>
        <w:tc>
          <w:tcPr>
            <w:tcW w:w="740" w:type="pct"/>
            <w:tcBorders>
              <w:top w:val="single" w:color="auto" w:sz="4" w:space="0"/>
              <w:left w:val="single" w:color="auto" w:sz="6" w:space="0"/>
              <w:bottom w:val="single" w:color="auto" w:sz="4" w:space="0"/>
              <w:right w:val="single" w:color="auto" w:sz="6" w:space="0"/>
              <w:tl2br w:val="nil"/>
              <w:tr2bl w:val="nil"/>
            </w:tcBorders>
          </w:tcPr>
          <w:p w14:paraId="79F52EAF">
            <w:pPr>
              <w:rPr>
                <w:sz w:val="22"/>
                <w:szCs w:val="24"/>
              </w:rPr>
            </w:pPr>
            <w:r>
              <w:rPr>
                <w:sz w:val="22"/>
                <w:szCs w:val="24"/>
                <w:lang w:val="en-US"/>
              </w:rPr>
              <w:t>pret piata</w:t>
            </w: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62432C6F">
            <w:pPr>
              <w:rPr>
                <w:sz w:val="24"/>
                <w:szCs w:val="24"/>
                <w:lang w:val="en-US"/>
              </w:rPr>
            </w:pPr>
            <w:r>
              <w:rPr>
                <w:sz w:val="24"/>
                <w:szCs w:val="24"/>
                <w:lang w:val="en-US"/>
              </w:rPr>
              <w:t>Dulap de intrare si protectie SU2</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460C8606">
            <w:pPr>
              <w:jc w:val="center"/>
              <w:rPr>
                <w:sz w:val="22"/>
                <w:szCs w:val="24"/>
              </w:rPr>
            </w:pPr>
            <w:r>
              <w:rPr>
                <w:sz w:val="22"/>
                <w:szCs w:val="24"/>
              </w:rPr>
              <w:t>buc</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697E7D01">
            <w:pPr>
              <w:jc w:val="center"/>
              <w:rPr>
                <w:sz w:val="22"/>
                <w:szCs w:val="24"/>
                <w:lang w:val="en-US"/>
              </w:rPr>
            </w:pPr>
            <w:r>
              <w:rPr>
                <w:sz w:val="22"/>
                <w:szCs w:val="24"/>
                <w:lang w:val="en-US"/>
              </w:rPr>
              <w:t>1,000</w:t>
            </w:r>
          </w:p>
        </w:tc>
      </w:tr>
      <w:tr w14:paraId="0F250E0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571059EE">
            <w:pPr>
              <w:rPr>
                <w:sz w:val="22"/>
                <w:szCs w:val="24"/>
              </w:rPr>
            </w:pPr>
            <w:r>
              <w:rPr>
                <w:sz w:val="22"/>
                <w:szCs w:val="24"/>
              </w:rPr>
              <w:t>44</w:t>
            </w:r>
          </w:p>
        </w:tc>
        <w:tc>
          <w:tcPr>
            <w:tcW w:w="740" w:type="pct"/>
            <w:tcBorders>
              <w:top w:val="single" w:color="auto" w:sz="4" w:space="0"/>
              <w:left w:val="single" w:color="auto" w:sz="6" w:space="0"/>
              <w:bottom w:val="single" w:color="auto" w:sz="4" w:space="0"/>
              <w:right w:val="single" w:color="auto" w:sz="6" w:space="0"/>
              <w:tl2br w:val="nil"/>
              <w:tr2bl w:val="nil"/>
            </w:tcBorders>
          </w:tcPr>
          <w:p w14:paraId="07986595">
            <w:pPr>
              <w:rPr>
                <w:sz w:val="22"/>
                <w:szCs w:val="24"/>
              </w:rPr>
            </w:pPr>
            <w:r>
              <w:rPr>
                <w:sz w:val="22"/>
                <w:szCs w:val="24"/>
                <w:lang w:val="en-US"/>
              </w:rPr>
              <w:t>pret piata</w:t>
            </w: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7F5EF59F">
            <w:pPr>
              <w:rPr>
                <w:sz w:val="24"/>
                <w:szCs w:val="24"/>
              </w:rPr>
            </w:pPr>
            <w:r>
              <w:rPr>
                <w:sz w:val="24"/>
                <w:szCs w:val="24"/>
              </w:rPr>
              <w:t>Tablou de distributie SU3</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7901D782">
            <w:pPr>
              <w:jc w:val="center"/>
              <w:rPr>
                <w:sz w:val="22"/>
                <w:szCs w:val="24"/>
              </w:rPr>
            </w:pPr>
            <w:r>
              <w:rPr>
                <w:sz w:val="22"/>
                <w:szCs w:val="24"/>
              </w:rPr>
              <w:t>buc</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56B59514">
            <w:pPr>
              <w:jc w:val="center"/>
              <w:rPr>
                <w:sz w:val="22"/>
                <w:szCs w:val="24"/>
                <w:lang w:val="en-US"/>
              </w:rPr>
            </w:pPr>
            <w:r>
              <w:rPr>
                <w:sz w:val="22"/>
                <w:szCs w:val="24"/>
                <w:lang w:val="en-US"/>
              </w:rPr>
              <w:t>1,000</w:t>
            </w:r>
          </w:p>
        </w:tc>
      </w:tr>
      <w:tr w14:paraId="303C9DA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1B984D15">
            <w:pPr>
              <w:rPr>
                <w:sz w:val="22"/>
                <w:szCs w:val="24"/>
              </w:rPr>
            </w:pPr>
            <w:r>
              <w:rPr>
                <w:sz w:val="22"/>
                <w:szCs w:val="24"/>
              </w:rPr>
              <w:t>45</w:t>
            </w:r>
          </w:p>
        </w:tc>
        <w:tc>
          <w:tcPr>
            <w:tcW w:w="740" w:type="pct"/>
            <w:tcBorders>
              <w:top w:val="single" w:color="auto" w:sz="4" w:space="0"/>
              <w:left w:val="single" w:color="auto" w:sz="6" w:space="0"/>
              <w:bottom w:val="single" w:color="auto" w:sz="4" w:space="0"/>
              <w:right w:val="single" w:color="auto" w:sz="6" w:space="0"/>
              <w:tl2br w:val="nil"/>
              <w:tr2bl w:val="nil"/>
            </w:tcBorders>
          </w:tcPr>
          <w:p w14:paraId="5AD78C10">
            <w:pPr>
              <w:rPr>
                <w:sz w:val="22"/>
                <w:szCs w:val="24"/>
              </w:rPr>
            </w:pPr>
            <w:r>
              <w:rPr>
                <w:sz w:val="22"/>
                <w:szCs w:val="24"/>
                <w:lang w:val="en-US"/>
              </w:rPr>
              <w:t>pret piata</w:t>
            </w: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1DDED91E">
            <w:pPr>
              <w:rPr>
                <w:sz w:val="24"/>
                <w:szCs w:val="24"/>
                <w:lang w:val="en-US"/>
              </w:rPr>
            </w:pPr>
            <w:r>
              <w:rPr>
                <w:sz w:val="24"/>
                <w:szCs w:val="24"/>
                <w:lang w:val="en-US"/>
              </w:rPr>
              <w:t>Set de blocuri de rezistenta 1SR, 4SR SRZ-1, SRZ-4)</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093C0DF9">
            <w:pPr>
              <w:jc w:val="center"/>
              <w:rPr>
                <w:sz w:val="22"/>
                <w:szCs w:val="24"/>
              </w:rPr>
            </w:pPr>
            <w:r>
              <w:rPr>
                <w:sz w:val="22"/>
                <w:szCs w:val="24"/>
              </w:rPr>
              <w:t>set</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5FF0B42A">
            <w:pPr>
              <w:jc w:val="center"/>
              <w:rPr>
                <w:sz w:val="22"/>
                <w:szCs w:val="24"/>
                <w:lang w:val="en-US"/>
              </w:rPr>
            </w:pPr>
            <w:r>
              <w:rPr>
                <w:sz w:val="22"/>
                <w:szCs w:val="24"/>
                <w:lang w:val="en-US"/>
              </w:rPr>
              <w:t>1,000</w:t>
            </w:r>
          </w:p>
        </w:tc>
      </w:tr>
      <w:tr w14:paraId="1BEBE9B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2077F252">
            <w:pPr>
              <w:rPr>
                <w:sz w:val="22"/>
                <w:szCs w:val="24"/>
              </w:rPr>
            </w:pPr>
            <w:r>
              <w:rPr>
                <w:sz w:val="22"/>
                <w:szCs w:val="24"/>
              </w:rPr>
              <w:t>46</w:t>
            </w:r>
          </w:p>
        </w:tc>
        <w:tc>
          <w:tcPr>
            <w:tcW w:w="740" w:type="pct"/>
            <w:tcBorders>
              <w:top w:val="single" w:color="auto" w:sz="4" w:space="0"/>
              <w:left w:val="single" w:color="auto" w:sz="6" w:space="0"/>
              <w:bottom w:val="single" w:color="auto" w:sz="4" w:space="0"/>
              <w:right w:val="single" w:color="auto" w:sz="6" w:space="0"/>
              <w:tl2br w:val="nil"/>
              <w:tr2bl w:val="nil"/>
            </w:tcBorders>
          </w:tcPr>
          <w:p w14:paraId="45C048A5">
            <w:pPr>
              <w:rPr>
                <w:sz w:val="22"/>
                <w:szCs w:val="24"/>
              </w:rPr>
            </w:pPr>
            <w:r>
              <w:rPr>
                <w:sz w:val="22"/>
                <w:szCs w:val="24"/>
                <w:lang w:val="en-US"/>
              </w:rPr>
              <w:t>pret piata</w:t>
            </w: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7F86D983">
            <w:pPr>
              <w:rPr>
                <w:sz w:val="24"/>
                <w:szCs w:val="24"/>
                <w:lang w:val="en-US"/>
              </w:rPr>
            </w:pPr>
            <w:r>
              <w:rPr>
                <w:sz w:val="24"/>
                <w:szCs w:val="24"/>
                <w:lang w:val="en-US"/>
              </w:rPr>
              <w:t>Set de blocuri de rezistenta2SR, 3SR SRZ-2, SRZ-3</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73536601">
            <w:pPr>
              <w:jc w:val="center"/>
              <w:rPr>
                <w:sz w:val="22"/>
                <w:szCs w:val="24"/>
              </w:rPr>
            </w:pPr>
            <w:r>
              <w:rPr>
                <w:sz w:val="22"/>
                <w:szCs w:val="24"/>
              </w:rPr>
              <w:t>set</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617D3876">
            <w:pPr>
              <w:jc w:val="center"/>
              <w:rPr>
                <w:sz w:val="22"/>
                <w:szCs w:val="24"/>
                <w:lang w:val="en-US"/>
              </w:rPr>
            </w:pPr>
            <w:r>
              <w:rPr>
                <w:sz w:val="22"/>
                <w:szCs w:val="24"/>
                <w:lang w:val="en-US"/>
              </w:rPr>
              <w:t>1,000</w:t>
            </w:r>
          </w:p>
        </w:tc>
      </w:tr>
      <w:tr w14:paraId="787485F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447141E8">
            <w:pPr>
              <w:rPr>
                <w:sz w:val="22"/>
                <w:szCs w:val="24"/>
              </w:rPr>
            </w:pPr>
            <w:r>
              <w:rPr>
                <w:sz w:val="22"/>
                <w:szCs w:val="24"/>
              </w:rPr>
              <w:t>47</w:t>
            </w:r>
          </w:p>
        </w:tc>
        <w:tc>
          <w:tcPr>
            <w:tcW w:w="740" w:type="pct"/>
            <w:tcBorders>
              <w:top w:val="single" w:color="auto" w:sz="4" w:space="0"/>
              <w:left w:val="single" w:color="auto" w:sz="6" w:space="0"/>
              <w:bottom w:val="single" w:color="auto" w:sz="4" w:space="0"/>
              <w:right w:val="single" w:color="auto" w:sz="6" w:space="0"/>
              <w:tl2br w:val="nil"/>
              <w:tr2bl w:val="nil"/>
            </w:tcBorders>
          </w:tcPr>
          <w:p w14:paraId="664A9F77">
            <w:pPr>
              <w:rPr>
                <w:sz w:val="22"/>
                <w:szCs w:val="24"/>
              </w:rPr>
            </w:pPr>
            <w:r>
              <w:rPr>
                <w:sz w:val="22"/>
                <w:szCs w:val="24"/>
                <w:lang w:val="en-US"/>
              </w:rPr>
              <w:t>pret piata</w:t>
            </w: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0FB54559">
            <w:pPr>
              <w:rPr>
                <w:sz w:val="24"/>
                <w:szCs w:val="24"/>
                <w:lang w:val="en-US"/>
              </w:rPr>
            </w:pPr>
            <w:r>
              <w:rPr>
                <w:sz w:val="24"/>
                <w:szCs w:val="24"/>
                <w:lang w:val="en-US"/>
              </w:rPr>
              <w:t xml:space="preserve">Set de controlere de comanda </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38321C75">
            <w:pPr>
              <w:jc w:val="center"/>
              <w:rPr>
                <w:sz w:val="22"/>
                <w:szCs w:val="24"/>
              </w:rPr>
            </w:pPr>
            <w:r>
              <w:rPr>
                <w:sz w:val="22"/>
                <w:szCs w:val="24"/>
              </w:rPr>
              <w:t>set</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757A8606">
            <w:pPr>
              <w:jc w:val="center"/>
              <w:rPr>
                <w:sz w:val="22"/>
                <w:szCs w:val="24"/>
                <w:lang w:val="en-US"/>
              </w:rPr>
            </w:pPr>
            <w:r>
              <w:rPr>
                <w:sz w:val="22"/>
                <w:szCs w:val="24"/>
                <w:lang w:val="en-US"/>
              </w:rPr>
              <w:t>1,000</w:t>
            </w:r>
          </w:p>
        </w:tc>
      </w:tr>
      <w:tr w14:paraId="011BB9D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5" w:hRule="atLeast"/>
        </w:trPr>
        <w:tc>
          <w:tcPr>
            <w:tcW w:w="288" w:type="pct"/>
            <w:tcBorders>
              <w:top w:val="single" w:color="auto" w:sz="4" w:space="0"/>
              <w:left w:val="single" w:color="auto" w:sz="6" w:space="0"/>
              <w:bottom w:val="single" w:color="auto" w:sz="4" w:space="0"/>
              <w:right w:val="single" w:color="auto" w:sz="6" w:space="0"/>
              <w:tl2br w:val="nil"/>
              <w:tr2bl w:val="nil"/>
            </w:tcBorders>
          </w:tcPr>
          <w:p w14:paraId="29455E2E">
            <w:pPr>
              <w:rPr>
                <w:sz w:val="22"/>
                <w:szCs w:val="24"/>
              </w:rPr>
            </w:pPr>
            <w:r>
              <w:rPr>
                <w:sz w:val="22"/>
                <w:szCs w:val="24"/>
              </w:rPr>
              <w:t>48</w:t>
            </w:r>
          </w:p>
        </w:tc>
        <w:tc>
          <w:tcPr>
            <w:tcW w:w="740" w:type="pct"/>
            <w:tcBorders>
              <w:top w:val="single" w:color="auto" w:sz="4" w:space="0"/>
              <w:left w:val="single" w:color="auto" w:sz="6" w:space="0"/>
              <w:bottom w:val="single" w:color="auto" w:sz="4" w:space="0"/>
              <w:right w:val="single" w:color="auto" w:sz="6" w:space="0"/>
              <w:tl2br w:val="nil"/>
              <w:tr2bl w:val="nil"/>
            </w:tcBorders>
          </w:tcPr>
          <w:p w14:paraId="1E33D459">
            <w:pPr>
              <w:rPr>
                <w:sz w:val="22"/>
                <w:szCs w:val="24"/>
              </w:rPr>
            </w:pPr>
            <w:r>
              <w:rPr>
                <w:sz w:val="22"/>
                <w:szCs w:val="24"/>
                <w:lang w:val="en-US"/>
              </w:rPr>
              <w:t>pret piata</w:t>
            </w: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78184543">
            <w:pPr>
              <w:rPr>
                <w:sz w:val="24"/>
                <w:szCs w:val="24"/>
                <w:lang w:val="en-US"/>
              </w:rPr>
            </w:pPr>
            <w:r>
              <w:rPr>
                <w:sz w:val="24"/>
                <w:szCs w:val="24"/>
                <w:lang w:val="en-US"/>
              </w:rPr>
              <w:t>Set de iluminare si semnalizare</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5626226F">
            <w:pPr>
              <w:jc w:val="center"/>
              <w:rPr>
                <w:sz w:val="22"/>
                <w:szCs w:val="24"/>
              </w:rPr>
            </w:pPr>
            <w:r>
              <w:rPr>
                <w:sz w:val="22"/>
                <w:szCs w:val="24"/>
              </w:rPr>
              <w:t>set</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1003E959">
            <w:pPr>
              <w:jc w:val="center"/>
              <w:rPr>
                <w:sz w:val="22"/>
                <w:szCs w:val="24"/>
                <w:lang w:val="en-US"/>
              </w:rPr>
            </w:pPr>
            <w:r>
              <w:rPr>
                <w:sz w:val="22"/>
                <w:szCs w:val="24"/>
                <w:lang w:val="en-US"/>
              </w:rPr>
              <w:t>1,000</w:t>
            </w:r>
          </w:p>
        </w:tc>
      </w:tr>
      <w:tr w14:paraId="4383B21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1FB499DD">
            <w:pPr>
              <w:rPr>
                <w:sz w:val="22"/>
                <w:szCs w:val="24"/>
              </w:rPr>
            </w:pPr>
            <w:r>
              <w:rPr>
                <w:sz w:val="22"/>
                <w:szCs w:val="24"/>
              </w:rPr>
              <w:t>49</w:t>
            </w:r>
          </w:p>
        </w:tc>
        <w:tc>
          <w:tcPr>
            <w:tcW w:w="740" w:type="pct"/>
            <w:tcBorders>
              <w:top w:val="single" w:color="auto" w:sz="4" w:space="0"/>
              <w:left w:val="single" w:color="auto" w:sz="6" w:space="0"/>
              <w:bottom w:val="single" w:color="auto" w:sz="4" w:space="0"/>
              <w:right w:val="single" w:color="auto" w:sz="6" w:space="0"/>
              <w:tl2br w:val="nil"/>
              <w:tr2bl w:val="nil"/>
            </w:tcBorders>
          </w:tcPr>
          <w:p w14:paraId="29B876F4">
            <w:pPr>
              <w:rPr>
                <w:sz w:val="22"/>
                <w:szCs w:val="24"/>
              </w:rPr>
            </w:pPr>
            <w:r>
              <w:rPr>
                <w:sz w:val="22"/>
                <w:szCs w:val="24"/>
                <w:lang w:val="en-US"/>
              </w:rPr>
              <w:t>pret piata</w:t>
            </w: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4A0407E9">
            <w:pPr>
              <w:rPr>
                <w:sz w:val="24"/>
                <w:szCs w:val="24"/>
                <w:lang w:val="en-US"/>
              </w:rPr>
            </w:pPr>
            <w:r>
              <w:rPr>
                <w:sz w:val="24"/>
                <w:szCs w:val="24"/>
                <w:lang w:val="en-US"/>
              </w:rPr>
              <w:t>Set de pontograf de carucior</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17B05721">
            <w:pPr>
              <w:jc w:val="center"/>
              <w:rPr>
                <w:sz w:val="22"/>
                <w:szCs w:val="24"/>
              </w:rPr>
            </w:pPr>
            <w:r>
              <w:rPr>
                <w:sz w:val="22"/>
                <w:szCs w:val="24"/>
              </w:rPr>
              <w:t>set</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630B4C87">
            <w:pPr>
              <w:jc w:val="center"/>
              <w:rPr>
                <w:sz w:val="22"/>
                <w:szCs w:val="24"/>
                <w:lang w:val="en-US"/>
              </w:rPr>
            </w:pPr>
            <w:r>
              <w:rPr>
                <w:sz w:val="22"/>
                <w:szCs w:val="24"/>
                <w:lang w:val="en-US"/>
              </w:rPr>
              <w:t>1,000</w:t>
            </w:r>
          </w:p>
        </w:tc>
      </w:tr>
      <w:tr w14:paraId="637C0F5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2E539DB5">
            <w:pPr>
              <w:rPr>
                <w:sz w:val="22"/>
                <w:szCs w:val="24"/>
              </w:rPr>
            </w:pPr>
            <w:r>
              <w:rPr>
                <w:sz w:val="22"/>
                <w:szCs w:val="24"/>
              </w:rPr>
              <w:t>50</w:t>
            </w:r>
          </w:p>
        </w:tc>
        <w:tc>
          <w:tcPr>
            <w:tcW w:w="740" w:type="pct"/>
            <w:tcBorders>
              <w:top w:val="single" w:color="auto" w:sz="4" w:space="0"/>
              <w:left w:val="single" w:color="auto" w:sz="6" w:space="0"/>
              <w:bottom w:val="single" w:color="auto" w:sz="4" w:space="0"/>
              <w:right w:val="single" w:color="auto" w:sz="6" w:space="0"/>
              <w:tl2br w:val="nil"/>
              <w:tr2bl w:val="nil"/>
            </w:tcBorders>
          </w:tcPr>
          <w:p w14:paraId="20FB4343">
            <w:pPr>
              <w:rPr>
                <w:sz w:val="22"/>
                <w:szCs w:val="24"/>
              </w:rPr>
            </w:pPr>
            <w:r>
              <w:rPr>
                <w:sz w:val="22"/>
                <w:szCs w:val="24"/>
                <w:lang w:val="en-US"/>
              </w:rPr>
              <w:t>pret piata</w:t>
            </w: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362CDCBC">
            <w:pPr>
              <w:rPr>
                <w:sz w:val="24"/>
                <w:szCs w:val="24"/>
                <w:lang w:val="en-US"/>
              </w:rPr>
            </w:pPr>
            <w:r>
              <w:rPr>
                <w:sz w:val="24"/>
                <w:szCs w:val="24"/>
                <w:lang w:val="en-US"/>
              </w:rPr>
              <w:t>Set de intrerupator de limita</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721CF0C9">
            <w:pPr>
              <w:jc w:val="center"/>
              <w:rPr>
                <w:sz w:val="22"/>
                <w:szCs w:val="24"/>
              </w:rPr>
            </w:pPr>
            <w:r>
              <w:rPr>
                <w:sz w:val="22"/>
                <w:szCs w:val="24"/>
              </w:rPr>
              <w:t>set</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5B4E3CB7">
            <w:pPr>
              <w:jc w:val="center"/>
              <w:rPr>
                <w:sz w:val="22"/>
                <w:szCs w:val="24"/>
                <w:lang w:val="en-US"/>
              </w:rPr>
            </w:pPr>
            <w:r>
              <w:rPr>
                <w:sz w:val="22"/>
                <w:szCs w:val="24"/>
                <w:lang w:val="en-US"/>
              </w:rPr>
              <w:t>1,000</w:t>
            </w:r>
          </w:p>
        </w:tc>
      </w:tr>
      <w:tr w14:paraId="2C85921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2964AAA3">
            <w:pPr>
              <w:rPr>
                <w:sz w:val="22"/>
                <w:szCs w:val="24"/>
              </w:rPr>
            </w:pPr>
            <w:r>
              <w:rPr>
                <w:sz w:val="22"/>
                <w:szCs w:val="24"/>
              </w:rPr>
              <w:t>51</w:t>
            </w:r>
          </w:p>
        </w:tc>
        <w:tc>
          <w:tcPr>
            <w:tcW w:w="740" w:type="pct"/>
            <w:tcBorders>
              <w:top w:val="single" w:color="auto" w:sz="4" w:space="0"/>
              <w:left w:val="single" w:color="auto" w:sz="6" w:space="0"/>
              <w:bottom w:val="single" w:color="auto" w:sz="4" w:space="0"/>
              <w:right w:val="single" w:color="auto" w:sz="6" w:space="0"/>
              <w:tl2br w:val="nil"/>
              <w:tr2bl w:val="nil"/>
            </w:tcBorders>
          </w:tcPr>
          <w:p w14:paraId="23931F18">
            <w:pPr>
              <w:rPr>
                <w:sz w:val="22"/>
                <w:szCs w:val="24"/>
              </w:rPr>
            </w:pPr>
            <w:r>
              <w:rPr>
                <w:sz w:val="22"/>
                <w:szCs w:val="24"/>
                <w:lang w:val="en-US"/>
              </w:rPr>
              <w:t>pret piata</w:t>
            </w: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0A6EAEAA">
            <w:pPr>
              <w:rPr>
                <w:sz w:val="24"/>
                <w:szCs w:val="24"/>
                <w:lang w:val="en-US"/>
              </w:rPr>
            </w:pPr>
            <w:r>
              <w:rPr>
                <w:sz w:val="24"/>
                <w:szCs w:val="24"/>
                <w:lang w:val="en-US"/>
              </w:rPr>
              <w:t>Set de frinare (GEGTKG-400 m)</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532F6C13">
            <w:pPr>
              <w:jc w:val="center"/>
              <w:rPr>
                <w:sz w:val="22"/>
                <w:szCs w:val="24"/>
              </w:rPr>
            </w:pPr>
            <w:r>
              <w:rPr>
                <w:sz w:val="22"/>
                <w:szCs w:val="24"/>
              </w:rPr>
              <w:t>set</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5D51F735">
            <w:pPr>
              <w:jc w:val="center"/>
              <w:rPr>
                <w:sz w:val="22"/>
                <w:szCs w:val="24"/>
                <w:lang w:val="en-US"/>
              </w:rPr>
            </w:pPr>
            <w:r>
              <w:rPr>
                <w:sz w:val="22"/>
                <w:szCs w:val="24"/>
                <w:lang w:val="en-US"/>
              </w:rPr>
              <w:t>1,000</w:t>
            </w:r>
          </w:p>
        </w:tc>
      </w:tr>
      <w:tr w14:paraId="578FF92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1B4203B3">
            <w:pPr>
              <w:rPr>
                <w:sz w:val="22"/>
                <w:szCs w:val="24"/>
              </w:rPr>
            </w:pPr>
            <w:r>
              <w:rPr>
                <w:sz w:val="22"/>
                <w:szCs w:val="24"/>
              </w:rPr>
              <w:t>52</w:t>
            </w:r>
          </w:p>
        </w:tc>
        <w:tc>
          <w:tcPr>
            <w:tcW w:w="740" w:type="pct"/>
            <w:tcBorders>
              <w:top w:val="single" w:color="auto" w:sz="4" w:space="0"/>
              <w:left w:val="single" w:color="auto" w:sz="6" w:space="0"/>
              <w:bottom w:val="single" w:color="auto" w:sz="4" w:space="0"/>
              <w:right w:val="single" w:color="auto" w:sz="6" w:space="0"/>
              <w:tl2br w:val="nil"/>
              <w:tr2bl w:val="nil"/>
            </w:tcBorders>
          </w:tcPr>
          <w:p w14:paraId="3B05BA83">
            <w:pPr>
              <w:rPr>
                <w:sz w:val="22"/>
                <w:szCs w:val="24"/>
              </w:rPr>
            </w:pPr>
            <w:r>
              <w:rPr>
                <w:sz w:val="22"/>
                <w:szCs w:val="24"/>
                <w:lang w:val="en-US"/>
              </w:rPr>
              <w:t>pret piata</w:t>
            </w: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1FAC8A42">
            <w:pPr>
              <w:rPr>
                <w:sz w:val="24"/>
                <w:szCs w:val="24"/>
                <w:lang w:val="en-US"/>
              </w:rPr>
            </w:pPr>
            <w:r>
              <w:rPr>
                <w:sz w:val="24"/>
                <w:szCs w:val="24"/>
                <w:lang w:val="en-US"/>
              </w:rPr>
              <w:t>Set de frinare (GEGTKG-300 m)</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3940B94E">
            <w:pPr>
              <w:jc w:val="center"/>
              <w:rPr>
                <w:sz w:val="22"/>
                <w:szCs w:val="24"/>
              </w:rPr>
            </w:pPr>
            <w:r>
              <w:rPr>
                <w:sz w:val="22"/>
                <w:szCs w:val="24"/>
              </w:rPr>
              <w:t>set</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0311A913">
            <w:pPr>
              <w:jc w:val="center"/>
              <w:rPr>
                <w:sz w:val="22"/>
                <w:szCs w:val="24"/>
                <w:lang w:val="en-US"/>
              </w:rPr>
            </w:pPr>
            <w:r>
              <w:rPr>
                <w:sz w:val="22"/>
                <w:szCs w:val="24"/>
                <w:lang w:val="en-US"/>
              </w:rPr>
              <w:t>2,000</w:t>
            </w:r>
          </w:p>
        </w:tc>
      </w:tr>
      <w:tr w14:paraId="0ADA9EB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4956DA76">
            <w:pPr>
              <w:rPr>
                <w:sz w:val="22"/>
                <w:szCs w:val="24"/>
              </w:rPr>
            </w:pPr>
            <w:r>
              <w:rPr>
                <w:sz w:val="22"/>
                <w:szCs w:val="24"/>
              </w:rPr>
              <w:t>53</w:t>
            </w:r>
          </w:p>
        </w:tc>
        <w:tc>
          <w:tcPr>
            <w:tcW w:w="740" w:type="pct"/>
            <w:tcBorders>
              <w:top w:val="single" w:color="auto" w:sz="4" w:space="0"/>
              <w:left w:val="single" w:color="auto" w:sz="6" w:space="0"/>
              <w:bottom w:val="single" w:color="auto" w:sz="4" w:space="0"/>
              <w:right w:val="single" w:color="auto" w:sz="6" w:space="0"/>
              <w:tl2br w:val="nil"/>
              <w:tr2bl w:val="nil"/>
            </w:tcBorders>
          </w:tcPr>
          <w:p w14:paraId="59F6C7E1">
            <w:pPr>
              <w:rPr>
                <w:sz w:val="22"/>
                <w:szCs w:val="24"/>
              </w:rPr>
            </w:pPr>
            <w:r>
              <w:rPr>
                <w:sz w:val="22"/>
                <w:szCs w:val="24"/>
                <w:lang w:val="en-US"/>
              </w:rPr>
              <w:t>pret piata</w:t>
            </w: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31DF0453">
            <w:pPr>
              <w:rPr>
                <w:sz w:val="24"/>
                <w:szCs w:val="24"/>
                <w:lang w:val="en-US"/>
              </w:rPr>
            </w:pPr>
            <w:r>
              <w:rPr>
                <w:sz w:val="24"/>
                <w:szCs w:val="24"/>
                <w:lang w:val="en-US"/>
              </w:rPr>
              <w:t>Set de frinare (GEGTKG-200 m)</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53B5C123">
            <w:pPr>
              <w:jc w:val="center"/>
              <w:rPr>
                <w:sz w:val="22"/>
                <w:szCs w:val="24"/>
              </w:rPr>
            </w:pPr>
            <w:r>
              <w:rPr>
                <w:sz w:val="22"/>
                <w:szCs w:val="24"/>
              </w:rPr>
              <w:t>set</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7EBF4583">
            <w:pPr>
              <w:jc w:val="center"/>
              <w:rPr>
                <w:sz w:val="22"/>
                <w:szCs w:val="24"/>
                <w:lang w:val="en-US"/>
              </w:rPr>
            </w:pPr>
            <w:r>
              <w:rPr>
                <w:sz w:val="22"/>
                <w:szCs w:val="24"/>
                <w:lang w:val="en-US"/>
              </w:rPr>
              <w:t>1,000</w:t>
            </w:r>
          </w:p>
        </w:tc>
      </w:tr>
      <w:tr w14:paraId="062BB65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00078A28">
            <w:pPr>
              <w:rPr>
                <w:sz w:val="22"/>
                <w:szCs w:val="24"/>
              </w:rPr>
            </w:pPr>
            <w:r>
              <w:rPr>
                <w:sz w:val="22"/>
                <w:szCs w:val="24"/>
              </w:rPr>
              <w:t>54</w:t>
            </w:r>
          </w:p>
        </w:tc>
        <w:tc>
          <w:tcPr>
            <w:tcW w:w="740" w:type="pct"/>
            <w:tcBorders>
              <w:top w:val="single" w:color="auto" w:sz="4" w:space="0"/>
              <w:left w:val="single" w:color="auto" w:sz="6" w:space="0"/>
              <w:bottom w:val="single" w:color="auto" w:sz="4" w:space="0"/>
              <w:right w:val="single" w:color="auto" w:sz="6" w:space="0"/>
              <w:tl2br w:val="nil"/>
              <w:tr2bl w:val="nil"/>
            </w:tcBorders>
          </w:tcPr>
          <w:p w14:paraId="43D4C51E">
            <w:pPr>
              <w:rPr>
                <w:sz w:val="22"/>
                <w:szCs w:val="24"/>
              </w:rPr>
            </w:pPr>
            <w:r>
              <w:rPr>
                <w:sz w:val="22"/>
                <w:szCs w:val="24"/>
                <w:lang w:val="en-US"/>
              </w:rPr>
              <w:t>pret piata</w:t>
            </w: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53B883D8">
            <w:pPr>
              <w:rPr>
                <w:sz w:val="24"/>
                <w:szCs w:val="24"/>
                <w:lang w:val="en-US"/>
              </w:rPr>
            </w:pPr>
            <w:r>
              <w:rPr>
                <w:sz w:val="24"/>
                <w:szCs w:val="24"/>
                <w:lang w:val="en-US"/>
              </w:rPr>
              <w:t xml:space="preserve">Set de produse pentru instalatii electrice </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68A6CFAE">
            <w:pPr>
              <w:jc w:val="center"/>
              <w:rPr>
                <w:sz w:val="22"/>
                <w:szCs w:val="24"/>
              </w:rPr>
            </w:pPr>
            <w:r>
              <w:rPr>
                <w:sz w:val="22"/>
                <w:szCs w:val="24"/>
              </w:rPr>
              <w:t>set</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627A3AB9">
            <w:pPr>
              <w:jc w:val="center"/>
              <w:rPr>
                <w:sz w:val="22"/>
                <w:szCs w:val="24"/>
                <w:lang w:val="en-US"/>
              </w:rPr>
            </w:pPr>
            <w:r>
              <w:rPr>
                <w:sz w:val="22"/>
                <w:szCs w:val="24"/>
                <w:lang w:val="en-US"/>
              </w:rPr>
              <w:t>1,000</w:t>
            </w:r>
          </w:p>
        </w:tc>
      </w:tr>
      <w:tr w14:paraId="6205762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55FF9128">
            <w:pPr>
              <w:rPr>
                <w:sz w:val="22"/>
                <w:szCs w:val="24"/>
              </w:rPr>
            </w:pPr>
            <w:r>
              <w:rPr>
                <w:sz w:val="22"/>
                <w:szCs w:val="24"/>
              </w:rPr>
              <w:t>55</w:t>
            </w:r>
          </w:p>
        </w:tc>
        <w:tc>
          <w:tcPr>
            <w:tcW w:w="740" w:type="pct"/>
            <w:tcBorders>
              <w:top w:val="single" w:color="auto" w:sz="4" w:space="0"/>
              <w:left w:val="single" w:color="auto" w:sz="6" w:space="0"/>
              <w:bottom w:val="single" w:color="auto" w:sz="4" w:space="0"/>
              <w:right w:val="single" w:color="auto" w:sz="6" w:space="0"/>
              <w:tl2br w:val="nil"/>
              <w:tr2bl w:val="nil"/>
            </w:tcBorders>
          </w:tcPr>
          <w:p w14:paraId="20B933AD">
            <w:pPr>
              <w:rPr>
                <w:sz w:val="22"/>
                <w:szCs w:val="24"/>
              </w:rPr>
            </w:pPr>
            <w:r>
              <w:rPr>
                <w:sz w:val="22"/>
                <w:szCs w:val="24"/>
                <w:lang w:val="en-US"/>
              </w:rPr>
              <w:t>pret piata</w:t>
            </w: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2F66F081">
            <w:pPr>
              <w:rPr>
                <w:sz w:val="24"/>
                <w:szCs w:val="24"/>
                <w:lang w:val="en-US"/>
              </w:rPr>
            </w:pPr>
            <w:r>
              <w:rPr>
                <w:sz w:val="24"/>
                <w:szCs w:val="24"/>
                <w:lang w:val="en-US"/>
              </w:rPr>
              <w:t>Set de produse prin cablu si sirma</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1B254A2D">
            <w:pPr>
              <w:jc w:val="center"/>
              <w:rPr>
                <w:sz w:val="22"/>
                <w:szCs w:val="24"/>
              </w:rPr>
            </w:pPr>
            <w:r>
              <w:rPr>
                <w:sz w:val="22"/>
                <w:szCs w:val="24"/>
              </w:rPr>
              <w:t>set</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009B5480">
            <w:pPr>
              <w:jc w:val="center"/>
              <w:rPr>
                <w:sz w:val="22"/>
                <w:szCs w:val="24"/>
                <w:lang w:val="en-US"/>
              </w:rPr>
            </w:pPr>
            <w:r>
              <w:rPr>
                <w:sz w:val="22"/>
                <w:szCs w:val="24"/>
                <w:lang w:val="en-US"/>
              </w:rPr>
              <w:t>1,000</w:t>
            </w:r>
          </w:p>
        </w:tc>
      </w:tr>
      <w:tr w14:paraId="6776DC5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0692DD90">
            <w:pPr>
              <w:rPr>
                <w:sz w:val="22"/>
                <w:szCs w:val="24"/>
              </w:rPr>
            </w:pPr>
            <w:r>
              <w:rPr>
                <w:sz w:val="22"/>
                <w:szCs w:val="24"/>
              </w:rPr>
              <w:t>56</w:t>
            </w:r>
          </w:p>
        </w:tc>
        <w:tc>
          <w:tcPr>
            <w:tcW w:w="740" w:type="pct"/>
            <w:tcBorders>
              <w:top w:val="single" w:color="auto" w:sz="4" w:space="0"/>
              <w:left w:val="single" w:color="auto" w:sz="6" w:space="0"/>
              <w:bottom w:val="single" w:color="auto" w:sz="4" w:space="0"/>
              <w:right w:val="single" w:color="auto" w:sz="6" w:space="0"/>
              <w:tl2br w:val="nil"/>
              <w:tr2bl w:val="nil"/>
            </w:tcBorders>
          </w:tcPr>
          <w:p w14:paraId="071D017F">
            <w:pPr>
              <w:rPr>
                <w:sz w:val="22"/>
                <w:szCs w:val="24"/>
              </w:rPr>
            </w:pPr>
            <w:r>
              <w:rPr>
                <w:sz w:val="22"/>
                <w:szCs w:val="24"/>
                <w:lang w:val="en-US"/>
              </w:rPr>
              <w:t>pret piata</w:t>
            </w: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6C0F5843">
            <w:pPr>
              <w:rPr>
                <w:sz w:val="24"/>
                <w:szCs w:val="24"/>
              </w:rPr>
            </w:pPr>
            <w:r>
              <w:rPr>
                <w:sz w:val="24"/>
                <w:szCs w:val="24"/>
              </w:rPr>
              <w:t>Set materiale auxiliare</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23B9F68E">
            <w:pPr>
              <w:jc w:val="center"/>
              <w:rPr>
                <w:sz w:val="22"/>
                <w:szCs w:val="24"/>
              </w:rPr>
            </w:pPr>
            <w:r>
              <w:rPr>
                <w:sz w:val="22"/>
                <w:szCs w:val="24"/>
              </w:rPr>
              <w:t>set</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303474F0">
            <w:pPr>
              <w:jc w:val="center"/>
              <w:rPr>
                <w:sz w:val="22"/>
                <w:szCs w:val="24"/>
                <w:lang w:val="en-US"/>
              </w:rPr>
            </w:pPr>
            <w:r>
              <w:rPr>
                <w:sz w:val="22"/>
                <w:szCs w:val="24"/>
                <w:lang w:val="en-US"/>
              </w:rPr>
              <w:t>1,000</w:t>
            </w:r>
          </w:p>
        </w:tc>
      </w:tr>
      <w:tr w14:paraId="17A4725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55F129C3">
            <w:pPr>
              <w:rPr>
                <w:sz w:val="22"/>
                <w:szCs w:val="24"/>
              </w:rPr>
            </w:pPr>
            <w:r>
              <w:rPr>
                <w:sz w:val="22"/>
                <w:szCs w:val="24"/>
              </w:rPr>
              <w:t>57</w:t>
            </w:r>
          </w:p>
        </w:tc>
        <w:tc>
          <w:tcPr>
            <w:tcW w:w="740" w:type="pct"/>
            <w:tcBorders>
              <w:top w:val="single" w:color="auto" w:sz="4" w:space="0"/>
              <w:left w:val="single" w:color="auto" w:sz="6" w:space="0"/>
              <w:bottom w:val="single" w:color="auto" w:sz="4" w:space="0"/>
              <w:right w:val="single" w:color="auto" w:sz="6" w:space="0"/>
              <w:tl2br w:val="nil"/>
              <w:tr2bl w:val="nil"/>
            </w:tcBorders>
          </w:tcPr>
          <w:p w14:paraId="569F6A07">
            <w:pPr>
              <w:rPr>
                <w:sz w:val="22"/>
                <w:szCs w:val="24"/>
              </w:rPr>
            </w:pPr>
            <w:r>
              <w:rPr>
                <w:sz w:val="22"/>
                <w:szCs w:val="24"/>
                <w:lang w:val="en-US"/>
              </w:rPr>
              <w:t>pret piata</w:t>
            </w: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48C3F444">
            <w:pPr>
              <w:rPr>
                <w:sz w:val="24"/>
                <w:szCs w:val="24"/>
                <w:lang w:val="en-US"/>
              </w:rPr>
            </w:pPr>
            <w:r>
              <w:rPr>
                <w:sz w:val="24"/>
                <w:szCs w:val="24"/>
                <w:lang w:val="en-US"/>
              </w:rPr>
              <w:t>Trusa de piese de schimb</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207EB31D">
            <w:pPr>
              <w:jc w:val="center"/>
              <w:rPr>
                <w:sz w:val="22"/>
                <w:szCs w:val="24"/>
              </w:rPr>
            </w:pPr>
            <w:r>
              <w:rPr>
                <w:sz w:val="22"/>
                <w:szCs w:val="24"/>
              </w:rPr>
              <w:t>set</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37AA3448">
            <w:pPr>
              <w:jc w:val="center"/>
              <w:rPr>
                <w:sz w:val="22"/>
                <w:szCs w:val="24"/>
                <w:lang w:val="en-US"/>
              </w:rPr>
            </w:pPr>
            <w:r>
              <w:rPr>
                <w:sz w:val="22"/>
                <w:szCs w:val="24"/>
                <w:lang w:val="en-US"/>
              </w:rPr>
              <w:t>1,000</w:t>
            </w:r>
          </w:p>
        </w:tc>
      </w:tr>
      <w:tr w14:paraId="076D981F">
        <w:tblPrEx>
          <w:tblCellMar>
            <w:top w:w="0" w:type="dxa"/>
            <w:left w:w="108" w:type="dxa"/>
            <w:bottom w:w="0" w:type="dxa"/>
            <w:right w:w="108" w:type="dxa"/>
          </w:tblCellMar>
        </w:tblPrEx>
        <w:tc>
          <w:tcPr>
            <w:tcW w:w="288" w:type="pct"/>
            <w:tcBorders>
              <w:top w:val="nil"/>
              <w:left w:val="single" w:color="auto" w:sz="6" w:space="0"/>
              <w:bottom w:val="nil"/>
              <w:right w:val="nil"/>
              <w:tl2br w:val="nil"/>
              <w:tr2bl w:val="nil"/>
            </w:tcBorders>
          </w:tcPr>
          <w:p w14:paraId="1AC358B0">
            <w:pPr>
              <w:jc w:val="center"/>
              <w:rPr>
                <w:szCs w:val="24"/>
              </w:rPr>
            </w:pPr>
          </w:p>
        </w:tc>
        <w:tc>
          <w:tcPr>
            <w:tcW w:w="740" w:type="pct"/>
            <w:tcBorders>
              <w:top w:val="nil"/>
              <w:left w:val="single" w:color="auto" w:sz="6" w:space="0"/>
              <w:bottom w:val="nil"/>
              <w:right w:val="nil"/>
              <w:tl2br w:val="nil"/>
              <w:tr2bl w:val="nil"/>
            </w:tcBorders>
          </w:tcPr>
          <w:p w14:paraId="532E0CB0">
            <w:pPr>
              <w:rPr>
                <w:szCs w:val="24"/>
              </w:rPr>
            </w:pPr>
          </w:p>
        </w:tc>
        <w:tc>
          <w:tcPr>
            <w:tcW w:w="3970" w:type="pct"/>
            <w:gridSpan w:val="3"/>
            <w:tcBorders>
              <w:top w:val="nil"/>
              <w:left w:val="single" w:color="auto" w:sz="6" w:space="0"/>
              <w:bottom w:val="nil"/>
              <w:right w:val="single" w:color="auto" w:sz="6" w:space="0"/>
              <w:tl2br w:val="nil"/>
              <w:tr2bl w:val="nil"/>
            </w:tcBorders>
          </w:tcPr>
          <w:p w14:paraId="0C2BCD3F">
            <w:pPr>
              <w:rPr>
                <w:b/>
                <w:sz w:val="22"/>
                <w:szCs w:val="24"/>
                <w:lang w:val="en-US"/>
              </w:rPr>
            </w:pPr>
            <w:r>
              <w:rPr>
                <w:b/>
                <w:sz w:val="28"/>
                <w:szCs w:val="32"/>
              </w:rPr>
              <w:t xml:space="preserve">4. Punerea </w:t>
            </w:r>
            <w:r>
              <w:rPr>
                <w:b/>
                <w:sz w:val="28"/>
                <w:szCs w:val="32"/>
                <w:lang w:val="zh-CN"/>
              </w:rPr>
              <w:t>î</w:t>
            </w:r>
            <w:r>
              <w:rPr>
                <w:b/>
                <w:sz w:val="28"/>
                <w:szCs w:val="32"/>
              </w:rPr>
              <w:t>n func</w:t>
            </w:r>
            <w:r>
              <w:rPr>
                <w:b/>
                <w:sz w:val="28"/>
                <w:szCs w:val="32"/>
                <w:lang w:val="zh-CN"/>
              </w:rPr>
              <w:t>ț</w:t>
            </w:r>
            <w:r>
              <w:rPr>
                <w:b/>
                <w:sz w:val="28"/>
                <w:szCs w:val="32"/>
              </w:rPr>
              <w:t>iune</w:t>
            </w:r>
          </w:p>
        </w:tc>
      </w:tr>
      <w:tr w14:paraId="65AF5E1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88" w:type="pct"/>
            <w:tcBorders>
              <w:top w:val="single" w:color="auto" w:sz="4" w:space="0"/>
              <w:left w:val="single" w:color="auto" w:sz="6" w:space="0"/>
              <w:bottom w:val="single" w:color="auto" w:sz="4" w:space="0"/>
              <w:right w:val="single" w:color="auto" w:sz="6" w:space="0"/>
              <w:tl2br w:val="nil"/>
              <w:tr2bl w:val="nil"/>
            </w:tcBorders>
          </w:tcPr>
          <w:p w14:paraId="12719383">
            <w:pPr>
              <w:rPr>
                <w:sz w:val="22"/>
                <w:szCs w:val="24"/>
              </w:rPr>
            </w:pPr>
            <w:r>
              <w:rPr>
                <w:sz w:val="22"/>
                <w:szCs w:val="24"/>
              </w:rPr>
              <w:t>58</w:t>
            </w:r>
          </w:p>
        </w:tc>
        <w:tc>
          <w:tcPr>
            <w:tcW w:w="740" w:type="pct"/>
            <w:tcBorders>
              <w:top w:val="single" w:color="auto" w:sz="4" w:space="0"/>
              <w:left w:val="single" w:color="auto" w:sz="6" w:space="0"/>
              <w:bottom w:val="single" w:color="auto" w:sz="4" w:space="0"/>
              <w:right w:val="single" w:color="auto" w:sz="6" w:space="0"/>
              <w:tl2br w:val="nil"/>
              <w:tr2bl w:val="nil"/>
            </w:tcBorders>
          </w:tcPr>
          <w:p w14:paraId="470B0839">
            <w:pPr>
              <w:rPr>
                <w:sz w:val="22"/>
                <w:szCs w:val="24"/>
              </w:rPr>
            </w:pPr>
            <w:r>
              <w:rPr>
                <w:sz w:val="22"/>
                <w:szCs w:val="24"/>
                <w:lang w:val="en-US"/>
              </w:rPr>
              <w:t>pret</w:t>
            </w:r>
          </w:p>
        </w:tc>
        <w:tc>
          <w:tcPr>
            <w:tcW w:w="2736" w:type="pct"/>
            <w:tcBorders>
              <w:top w:val="single" w:color="auto" w:sz="4" w:space="0"/>
              <w:left w:val="single" w:color="auto" w:sz="6" w:space="0"/>
              <w:bottom w:val="single" w:color="auto" w:sz="4" w:space="0"/>
              <w:right w:val="single" w:color="auto" w:sz="6" w:space="0"/>
              <w:tl2br w:val="nil"/>
              <w:tr2bl w:val="nil"/>
            </w:tcBorders>
            <w:vAlign w:val="center"/>
          </w:tcPr>
          <w:p w14:paraId="03A6A4A8">
            <w:pPr>
              <w:rPr>
                <w:sz w:val="24"/>
                <w:szCs w:val="24"/>
                <w:lang w:val="en-US"/>
              </w:rPr>
            </w:pPr>
            <w:r>
              <w:rPr>
                <w:sz w:val="24"/>
                <w:szCs w:val="24"/>
                <w:lang w:val="en-US"/>
              </w:rPr>
              <w:t>Lucrari de punere in functiune a podului rulant</w:t>
            </w:r>
          </w:p>
        </w:tc>
        <w:tc>
          <w:tcPr>
            <w:tcW w:w="507" w:type="pct"/>
            <w:tcBorders>
              <w:top w:val="single" w:color="auto" w:sz="4" w:space="0"/>
              <w:left w:val="single" w:color="auto" w:sz="6" w:space="0"/>
              <w:bottom w:val="single" w:color="auto" w:sz="4" w:space="0"/>
              <w:right w:val="single" w:color="auto" w:sz="6" w:space="0"/>
              <w:tl2br w:val="nil"/>
              <w:tr2bl w:val="nil"/>
            </w:tcBorders>
            <w:vAlign w:val="center"/>
          </w:tcPr>
          <w:p w14:paraId="2B076B84">
            <w:pPr>
              <w:jc w:val="center"/>
              <w:rPr>
                <w:sz w:val="22"/>
                <w:szCs w:val="24"/>
              </w:rPr>
            </w:pPr>
            <w:r>
              <w:rPr>
                <w:sz w:val="22"/>
                <w:szCs w:val="24"/>
              </w:rPr>
              <w:t>set</w:t>
            </w:r>
          </w:p>
        </w:tc>
        <w:tc>
          <w:tcPr>
            <w:tcW w:w="726" w:type="pct"/>
            <w:tcBorders>
              <w:top w:val="single" w:color="auto" w:sz="4" w:space="0"/>
              <w:left w:val="single" w:color="auto" w:sz="6" w:space="0"/>
              <w:bottom w:val="single" w:color="auto" w:sz="4" w:space="0"/>
              <w:right w:val="single" w:color="auto" w:sz="6" w:space="0"/>
              <w:tl2br w:val="nil"/>
              <w:tr2bl w:val="nil"/>
            </w:tcBorders>
            <w:vAlign w:val="center"/>
          </w:tcPr>
          <w:p w14:paraId="56B4806B">
            <w:pPr>
              <w:jc w:val="center"/>
              <w:rPr>
                <w:sz w:val="22"/>
                <w:szCs w:val="24"/>
                <w:lang w:val="en-US"/>
              </w:rPr>
            </w:pPr>
            <w:r>
              <w:rPr>
                <w:sz w:val="22"/>
                <w:szCs w:val="24"/>
                <w:lang w:val="en-US"/>
              </w:rPr>
              <w:t>1,000</w:t>
            </w:r>
          </w:p>
        </w:tc>
      </w:tr>
    </w:tbl>
    <w:p w14:paraId="51E503BA"/>
    <w:p w14:paraId="59CCD833"/>
    <w:p w14:paraId="228F105E"/>
    <w:p w14:paraId="6573B8F1"/>
    <w:p w14:paraId="6A765A31"/>
    <w:p w14:paraId="42B96520"/>
    <w:p w14:paraId="46DC4657"/>
    <w:p w14:paraId="0285C975"/>
    <w:p w14:paraId="5D1385FA"/>
    <w:p w14:paraId="0D193FCA"/>
    <w:p w14:paraId="64D1551D"/>
    <w:p w14:paraId="73D06398"/>
    <w:p w14:paraId="5B561583"/>
    <w:p w14:paraId="3496860D"/>
    <w:p w14:paraId="043A0CB1"/>
    <w:p w14:paraId="2477D1F5"/>
    <w:p w14:paraId="7EF3A44E"/>
    <w:p w14:paraId="08446EF4"/>
    <w:p w14:paraId="1C4777E4"/>
    <w:p w14:paraId="66C60386"/>
    <w:p w14:paraId="6D76E939"/>
    <w:sectPr>
      <w:pgSz w:w="11907" w:h="16840"/>
      <w:pgMar w:top="851" w:right="567" w:bottom="851" w:left="1134" w:header="709" w:footer="709" w:gutter="0"/>
      <w:cols w:space="709"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CC"/>
    <w:family w:val="swiss"/>
    <w:pitch w:val="default"/>
    <w:sig w:usb0="E0002EFF" w:usb1="C000785B" w:usb2="00000009" w:usb3="00000000" w:csb0="400001FF" w:csb1="FFFF0000"/>
  </w:font>
  <w:font w:name="Times New Roman CE">
    <w:altName w:val="Times New Roman"/>
    <w:panose1 w:val="00000000000000000000"/>
    <w:charset w:val="CC"/>
    <w:family w:val="roman"/>
    <w:pitch w:val="default"/>
    <w:sig w:usb0="00000000" w:usb1="00000000"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hyphenationZone w:val="42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937D61"/>
    <w:rsid w:val="001672FA"/>
    <w:rsid w:val="00186808"/>
    <w:rsid w:val="006252D7"/>
    <w:rsid w:val="00AE1764"/>
    <w:rsid w:val="00E13118"/>
    <w:rsid w:val="00ED32EF"/>
    <w:rsid w:val="06B24F3F"/>
    <w:rsid w:val="09B02350"/>
    <w:rsid w:val="135A2092"/>
    <w:rsid w:val="161E5F20"/>
    <w:rsid w:val="16F62F63"/>
    <w:rsid w:val="1CA020C8"/>
    <w:rsid w:val="1CCC42A5"/>
    <w:rsid w:val="1CCD590E"/>
    <w:rsid w:val="1E700866"/>
    <w:rsid w:val="20737043"/>
    <w:rsid w:val="26F725D6"/>
    <w:rsid w:val="2C0949B3"/>
    <w:rsid w:val="2C30286D"/>
    <w:rsid w:val="32580731"/>
    <w:rsid w:val="388450DE"/>
    <w:rsid w:val="39764961"/>
    <w:rsid w:val="3DCF3C8E"/>
    <w:rsid w:val="42EB59E8"/>
    <w:rsid w:val="4CFD199A"/>
    <w:rsid w:val="507D0A47"/>
    <w:rsid w:val="56A64B8D"/>
    <w:rsid w:val="60C73FA7"/>
    <w:rsid w:val="61BB4199"/>
    <w:rsid w:val="68A25668"/>
    <w:rsid w:val="70DB63B2"/>
    <w:rsid w:val="71937D61"/>
    <w:rsid w:val="719859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iPriority="99"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atentStyles>
  <w:style w:type="paragraph" w:default="1" w:styleId="1">
    <w:name w:val="Normal"/>
    <w:unhideWhenUsed/>
    <w:qFormat/>
    <w:uiPriority w:val="99"/>
    <w:pPr>
      <w:autoSpaceDE w:val="0"/>
      <w:autoSpaceDN w:val="0"/>
    </w:pPr>
    <w:rPr>
      <w:rFonts w:ascii="Times New Roman" w:hAnsi="Times New Roman" w:eastAsia="SimSun" w:cs="Times New Roman"/>
      <w:lang w:val="ru-RU" w:eastAsia="ru-RU"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header"/>
    <w:basedOn w:val="1"/>
    <w:unhideWhenUsed/>
    <w:qFormat/>
    <w:uiPriority w:val="99"/>
    <w:pPr>
      <w:tabs>
        <w:tab w:val="center" w:pos="4677"/>
        <w:tab w:val="right" w:pos="9355"/>
      </w:tabs>
      <w:suppressAutoHyphens/>
      <w:autoSpaceDE/>
      <w:autoSpaceDN/>
    </w:pPr>
    <w:rPr>
      <w:rFonts w:ascii="Arial" w:hAnsi="Arial"/>
      <w:lang w:eastAsia="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1043</Words>
  <Characters>5950</Characters>
  <Lines>49</Lines>
  <Paragraphs>13</Paragraphs>
  <TotalTime>130</TotalTime>
  <ScaleCrop>false</ScaleCrop>
  <LinksUpToDate>false</LinksUpToDate>
  <CharactersWithSpaces>6980</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2025-05-15T04:50:00Z</dcterms:created>
  <dc:creator>I_Obuhova</dc:creator>
  <cp:lastModifiedBy>Vadim Sirețanu</cp:lastModifiedBy>
  <cp:lastPrinted>2026-05-14T05:10:00Z</cp:lastPrinted>
  <dcterms:modified xsi:type="dcterms:W3CDTF">2026-05-14T10:19:01Z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1049-12.2.0.19805</vt:lpwstr>
  </property>
  <property fmtid="{D5CDD505-2E9C-101B-9397-08002B2CF9AE}" pid="3" name="ICV">
    <vt:lpwstr>54771A49DAA74A5E8D044DD809B07D1C_13</vt:lpwstr>
  </property>
</Properties>
</file>