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0000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7B2F0E">
            <w:pPr>
              <w:jc w:val="center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Lucrari de schimbare a invelitoarei Blocului B a LT " Petru Stefanuca or Ialoveni 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B2F0E">
            <w:pPr>
              <w:jc w:val="right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Formular Nr.1</w:t>
            </w:r>
          </w:p>
          <w:p w:rsidR="00000000" w:rsidRDefault="007B2F0E">
            <w:pPr>
              <w:jc w:val="right"/>
              <w:rPr>
                <w:sz w:val="16"/>
                <w:szCs w:val="24"/>
              </w:rPr>
            </w:pPr>
            <w:r>
              <w:rPr>
                <w:sz w:val="16"/>
                <w:szCs w:val="24"/>
                <w:lang w:val="en-US"/>
              </w:rPr>
              <w:t>WinCmeta</w:t>
            </w:r>
          </w:p>
        </w:tc>
      </w:tr>
      <w:tr w:rsidR="0000000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</w:t>
            </w:r>
            <w:r>
              <w:rPr>
                <w:szCs w:val="24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Cs w:val="24"/>
              </w:rPr>
            </w:pPr>
          </w:p>
        </w:tc>
      </w:tr>
    </w:tbl>
    <w:p w:rsidR="00000000" w:rsidRDefault="007B2F0E">
      <w:pPr>
        <w:rPr>
          <w:szCs w:val="24"/>
        </w:rPr>
      </w:pPr>
    </w:p>
    <w:p w:rsidR="00000000" w:rsidRDefault="007B2F0E">
      <w:pPr>
        <w:rPr>
          <w:szCs w:val="24"/>
        </w:rPr>
      </w:pPr>
    </w:p>
    <w:p w:rsidR="00000000" w:rsidRDefault="007B2F0E">
      <w:pPr>
        <w:jc w:val="center"/>
        <w:rPr>
          <w:b/>
          <w:sz w:val="40"/>
          <w:szCs w:val="24"/>
          <w:lang w:val="en-US"/>
        </w:rPr>
      </w:pPr>
      <w:r>
        <w:rPr>
          <w:b/>
          <w:sz w:val="40"/>
          <w:szCs w:val="24"/>
          <w:lang w:val="en-US"/>
        </w:rPr>
        <w:t>Lista cu cantita</w:t>
      </w:r>
      <w:r>
        <w:rPr>
          <w:rFonts w:eastAsia="Times New Roman"/>
          <w:b/>
          <w:sz w:val="40"/>
          <w:szCs w:val="24"/>
          <w:lang w:val="ro-RO"/>
        </w:rPr>
        <w:t>ţ</w:t>
      </w:r>
      <w:r>
        <w:rPr>
          <w:rFonts w:eastAsia="Times New Roman"/>
          <w:b/>
          <w:sz w:val="40"/>
          <w:szCs w:val="24"/>
          <w:lang w:val="ro-RO"/>
        </w:rPr>
        <w:t>ile de lucr</w:t>
      </w:r>
      <w:r>
        <w:rPr>
          <w:rFonts w:eastAsia="Times New Roman"/>
          <w:b/>
          <w:sz w:val="40"/>
          <w:szCs w:val="24"/>
          <w:lang w:val="ro-RO"/>
        </w:rPr>
        <w:t>ă</w:t>
      </w:r>
      <w:r>
        <w:rPr>
          <w:rFonts w:eastAsia="Times New Roman"/>
          <w:b/>
          <w:sz w:val="40"/>
          <w:szCs w:val="24"/>
          <w:lang w:val="ro-RO"/>
        </w:rPr>
        <w:t>ri</w:t>
      </w:r>
      <w:r>
        <w:rPr>
          <w:b/>
          <w:sz w:val="40"/>
          <w:szCs w:val="24"/>
          <w:lang w:val="en-US"/>
        </w:rPr>
        <w:t xml:space="preserve"> </w:t>
      </w:r>
      <w:r>
        <w:rPr>
          <w:b/>
          <w:sz w:val="40"/>
          <w:szCs w:val="24"/>
          <w:lang w:val="en-US"/>
        </w:rPr>
        <w:t>№</w:t>
      </w:r>
      <w:r>
        <w:rPr>
          <w:b/>
          <w:sz w:val="40"/>
          <w:szCs w:val="24"/>
          <w:lang w:val="en-US"/>
        </w:rPr>
        <w:t xml:space="preserve"> 2-1-1</w:t>
      </w:r>
    </w:p>
    <w:p w:rsidR="00000000" w:rsidRDefault="007B2F0E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00000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7B2F0E">
            <w:pPr>
              <w:ind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</w:rPr>
              <w:t>№</w:t>
            </w:r>
          </w:p>
          <w:p w:rsidR="00000000" w:rsidRDefault="007B2F0E">
            <w:pPr>
              <w:ind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crt</w:t>
            </w:r>
            <w:r>
              <w:rPr>
                <w:sz w:val="22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7B2F0E">
            <w:pPr>
              <w:ind w:left="-120"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ro-RO"/>
              </w:rPr>
              <w:t>Simbol</w:t>
            </w:r>
            <w:r>
              <w:rPr>
                <w:sz w:val="22"/>
                <w:szCs w:val="24"/>
                <w:lang w:val="en-US"/>
              </w:rPr>
              <w:t xml:space="preserve"> </w:t>
            </w:r>
            <w:r>
              <w:rPr>
                <w:sz w:val="22"/>
                <w:szCs w:val="24"/>
                <w:lang w:val="ro-RO"/>
              </w:rPr>
              <w:t xml:space="preserve">norme si cod </w:t>
            </w:r>
            <w:r>
              <w:rPr>
                <w:sz w:val="22"/>
                <w:szCs w:val="24"/>
                <w:lang w:val="en-US"/>
              </w:rPr>
              <w:t xml:space="preserve"> </w:t>
            </w:r>
            <w:r>
              <w:rPr>
                <w:sz w:val="22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7B2F0E">
            <w:pPr>
              <w:jc w:val="center"/>
              <w:rPr>
                <w:sz w:val="22"/>
                <w:szCs w:val="24"/>
                <w:lang w:val="ro-RO"/>
              </w:rPr>
            </w:pPr>
          </w:p>
          <w:p w:rsidR="00000000" w:rsidRDefault="007B2F0E">
            <w:pPr>
              <w:jc w:val="center"/>
              <w:rPr>
                <w:sz w:val="22"/>
                <w:szCs w:val="24"/>
              </w:rPr>
            </w:pPr>
            <w:r>
              <w:rPr>
                <w:rFonts w:eastAsia="Times New Roman"/>
                <w:sz w:val="22"/>
                <w:szCs w:val="24"/>
                <w:lang w:val="ro-RO"/>
              </w:rPr>
              <w:t>Denumire lucr</w:t>
            </w:r>
            <w:r>
              <w:rPr>
                <w:rFonts w:eastAsia="Times New Roman"/>
                <w:sz w:val="22"/>
                <w:szCs w:val="24"/>
                <w:lang w:val="ro-RO"/>
              </w:rPr>
              <w:t>ă</w:t>
            </w:r>
            <w:r>
              <w:rPr>
                <w:rFonts w:eastAsia="Times New Roman"/>
                <w:sz w:val="22"/>
                <w:szCs w:val="24"/>
                <w:lang w:val="ro-RO"/>
              </w:rPr>
              <w:t>ri</w:t>
            </w:r>
            <w:r>
              <w:rPr>
                <w:sz w:val="22"/>
                <w:szCs w:val="24"/>
                <w:lang w:val="ro-RO"/>
              </w:rPr>
              <w:t xml:space="preserve">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7B2F0E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  <w:lang w:val="ro-RO"/>
              </w:rPr>
              <w:t>Unitatea de m</w:t>
            </w:r>
            <w:r>
              <w:rPr>
                <w:rFonts w:eastAsia="Times New Roman"/>
                <w:sz w:val="22"/>
                <w:szCs w:val="24"/>
                <w:lang w:val="ro-RO"/>
              </w:rPr>
              <w:t>ă</w:t>
            </w:r>
            <w:r>
              <w:rPr>
                <w:sz w:val="22"/>
                <w:szCs w:val="24"/>
                <w:lang w:val="ro-RO"/>
              </w:rPr>
              <w:t>sur</w:t>
            </w:r>
            <w:r>
              <w:rPr>
                <w:rFonts w:eastAsia="Times New Roman"/>
                <w:sz w:val="22"/>
                <w:szCs w:val="24"/>
                <w:lang w:val="ro-RO"/>
              </w:rPr>
              <w:t>ă</w:t>
            </w:r>
            <w:r>
              <w:rPr>
                <w:sz w:val="22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000000" w:rsidRDefault="007B2F0E">
            <w:pPr>
              <w:ind w:left="-108"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ro-RO"/>
              </w:rPr>
              <w:t xml:space="preserve">Volum </w:t>
            </w:r>
          </w:p>
        </w:tc>
      </w:tr>
      <w:tr w:rsidR="00000000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7B2F0E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7B2F0E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7B2F0E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7B2F0E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000000" w:rsidRDefault="007B2F0E">
            <w:pPr>
              <w:jc w:val="center"/>
              <w:rPr>
                <w:sz w:val="22"/>
                <w:szCs w:val="24"/>
                <w:lang w:val="en-US"/>
              </w:rPr>
            </w:pPr>
          </w:p>
        </w:tc>
      </w:tr>
    </w:tbl>
    <w:p w:rsidR="00000000" w:rsidRDefault="007B2F0E">
      <w:pPr>
        <w:rPr>
          <w:sz w:val="2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7B2F0E">
            <w:pPr>
              <w:ind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7B2F0E">
            <w:pPr>
              <w:ind w:left="-120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7B2F0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7B2F0E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000000" w:rsidRDefault="007B2F0E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 Lucrari de constructie</w:t>
            </w:r>
          </w:p>
          <w:p w:rsidR="00000000" w:rsidRDefault="007B2F0E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7B2F0E">
            <w:pPr>
              <w:rPr>
                <w:szCs w:val="24"/>
              </w:rPr>
            </w:pP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1.1. Lucrari de demontare</w:t>
            </w:r>
          </w:p>
          <w:p w:rsidR="00000000" w:rsidRDefault="007B2F0E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7B2F0E">
            <w:pPr>
              <w:rPr>
                <w:szCs w:val="24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Demontarea elementelor de acoperis - jgheaburi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Demontarea elementelor de acoperis - burlane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Demontarea elementelor de acoperis - invelitori din asbociment - foi de ardezie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Desfacerea planseelor din lemn si a elementelor de acoperis - astereala invelitorilor cu sau fara recuperarea materialelor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Demontarea elementelor de acoperis - invelitori din tabla ( stresina )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Demontarea elementelor de acoperis - membrane bituminoase in unul sau doua straturi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TsH85A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Curatirea si inlaturarea stratului de gunoi si noroi de linga pe bordure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TrB05A2-2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Transportul, prin purtare directa, al materialelor incomode, avind sub 25 kg, pe distanta de 20 m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TrB22D3A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Manipularea materialelor si elementelor prefabricate, cu macaraua pe pneuri, amplasata in pozitie fixa, greutatea materialelor fiind de 0-0,5 t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Transportarea pamintului cu autobasculanta de 5 t la distanta de 2 km 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1.2. Invelitoarea acoperisului</w:t>
            </w:r>
          </w:p>
          <w:p w:rsidR="00000000" w:rsidRDefault="007B2F0E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7B2F0E">
            <w:pPr>
              <w:rPr>
                <w:szCs w:val="24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Montarea capriorilor cu tratament antiseptic 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 metalic de fixare MC 6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Tija filtata M 12, l = 300 mm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Piulita M 12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Saiba M 12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Dibluri din metal fixate in ziduri din beton armat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Astereala le invelitori sau doliile invelitorilor din tigla, placi tip eternit etc., din scinduri brute de rasinoase, conform proiectului - 10.01 m3 ( vezi proiectul ) .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suplimentar polimeric tip ondutiss montat sub stratul de invelitoare de tigla, placi ondulate sau amprentate</w:t>
            </w:r>
          </w:p>
          <w:p w:rsidR="00000000" w:rsidRDefault="007B2F0E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Material marunt=1,03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CE42A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Executarea lucarnelor , iinclusiv intrarea in pod. Se exclude: balamali, cremon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CK12A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Usi metalice confectionate din profiluri de otel laminat, profiluri din banda de otel fasonate la rece, inclusiv armaturile si accesoriile necesare , 1600x800 mm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1,28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Vopsitorii interioare sau exterioare aplicate pe timplarie metalic</w:t>
            </w:r>
            <w:r>
              <w:rPr>
                <w:sz w:val="24"/>
                <w:szCs w:val="24"/>
              </w:rPr>
              <w:t>a cu email alchidic in  2 straturi inclusiv grundul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1,28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CN51E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Tratamentul antiseptic al lemnariei, pe suprafete aparente cu paste bioignifuga 2 in 1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6,77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Invelitori din placi din tabla amprentata  pentru invelitorile acoperisurilor -  profnastil vopsit anticoroziv,  0.45 mm gros.</w:t>
            </w:r>
          </w:p>
          <w:p w:rsidR="00000000" w:rsidRDefault="007B2F0E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Material marunt=1,05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677,40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CE31C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Streasina infundata, fara console aparente, din tabla protejata anticoroziv - profnastil, gros 0.45 mm, h = 10 mm. Se exclude: scinduri geluite, pervaz de resinoase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62,40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Sisteme de jgheaburi tip brass din tabla protejata anticoroziv, d = 1</w:t>
            </w:r>
            <w:r>
              <w:rPr>
                <w:sz w:val="24"/>
                <w:szCs w:val="24"/>
              </w:rPr>
              <w:t>50 mm , culoarea  ( vezi Blocul C )</w:t>
            </w:r>
          </w:p>
          <w:p w:rsidR="00000000" w:rsidRDefault="007B2F0E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Material marunt=1,03</w:t>
            </w:r>
            <w:bookmarkStart w:id="0" w:name="_GoBack"/>
            <w:bookmarkEnd w:id="0"/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117,44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Sisteme de burlane tip brass din tabla protejata anticoroziv, d =100 mm</w:t>
            </w:r>
          </w:p>
          <w:p w:rsidR="00000000" w:rsidRDefault="007B2F0E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Material marunt=1,02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173,34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 apl.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Protectie  din tabla protejata anticoroziv , gros. 0,45 mm - opritori de zapada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100,50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Confectii metalice diverse, montate aparent: balustrada - protectie anticadere de pe acoperis 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536,80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Vopsirea anticoroziva cu pensula de mina a confectiilor si constructiilor metalice cu un strat de grund anticoroziv pe baza de miniu de plumb si doua straturi de email clorcauciuc, a confectiilor si constructiilor metalice - balustrada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</w:t>
            </w: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1.3. Termoizolarea planseu de pod</w:t>
            </w:r>
          </w:p>
          <w:p w:rsidR="00000000" w:rsidRDefault="007B2F0E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7B2F0E">
            <w:pPr>
              <w:rPr>
                <w:szCs w:val="24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IzF10H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termoizolator la terase,  din placi de vata minerala, simplu asezate in poduri uscate, necirculabile pe suprafete orizontale cu gros de 200 mm. si dens. 45 kg/m3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449,40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IzF55C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Termoizolarea  parapetului in pod (sisteme cu fixare rigida a termoizolantului),   cu placi din vata minerala, dens. 100 kg/ m3, h = 100mm. Se exclude: adeziv, impislitura cornier, mixer electric.</w:t>
            </w:r>
          </w:p>
          <w:p w:rsidR="00000000" w:rsidRDefault="007B2F0E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Materiale marunte (cirpe, spuma)=1,01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58,90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IzF04J</w:t>
            </w:r>
            <w:r>
              <w:rPr>
                <w:sz w:val="24"/>
                <w:szCs w:val="24"/>
                <w:lang w:val="en-US"/>
              </w:rPr>
              <w:t>1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hidroizolant executat  la terase, executata  simplu, asezat cu suprapunerile nelipite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449,40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IzF04J1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hidroizolant executat la terase , executata  simplu, asezat cu suprapunerile nelipite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508,30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CR09A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Podea peste grinzi lemn 180x60 mm in podul  blocului., executate din scinduri de rasinoase 30 mm gros. , conform proiectului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CN51H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Tratamentul antiseptic al lemnariei, pe suprafete aparente cu paste antiseptice,bioignifuga 2 in 1 , pe ambele parti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1,08</w:t>
            </w: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1.4. Scara exterioara de metal - urcarea in pod</w:t>
            </w:r>
          </w:p>
          <w:p w:rsidR="00000000" w:rsidRDefault="007B2F0E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7B2F0E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7B2F0E">
            <w:pPr>
              <w:rPr>
                <w:szCs w:val="24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CL17C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</w:t>
            </w:r>
            <w:r>
              <w:rPr>
                <w:sz w:val="24"/>
                <w:szCs w:val="24"/>
              </w:rPr>
              <w:t>nfectii metalice diverse, montate aparent - scara exterioara de incendiu, conform proiectului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468,60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</w:t>
            </w:r>
            <w:r>
              <w:rPr>
                <w:sz w:val="24"/>
                <w:szCs w:val="24"/>
              </w:rPr>
              <w:t xml:space="preserve"> pina la 7 mm inclusiv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0,469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Forarea gaurilor strapunse in zidarii de caramida si piatra, utilizind cu masina cu foreza-carota diamantata  cu diametrul de: 20 mm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Dibluri din metal fixate in ziduri din beton armat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RpIzC41C1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Desfacerea izolatiilor termice executate in 1-3 straturi, executate la pereti, tavane sau pardoseli, executate la tavane cu placi polistiren sau granule de pluta.Pentru executie in spatii inguste, circulatie sau sectii in functiune</w:t>
            </w:r>
          </w:p>
          <w:p w:rsidR="00000000" w:rsidRDefault="007B2F0E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Materiale marunte ( cirp</w:t>
            </w:r>
            <w:r>
              <w:rPr>
                <w:szCs w:val="24"/>
              </w:rPr>
              <w:t>e de sters, maturi etc.) din valoarea mat.=1,20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IzF55C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Termoizolarea  exterioara peretilor a cladirilor  cu tencuieli  fine pe termoizolant (sisteme cu fixare rigida a termoizolantului),  suprafata</w:t>
            </w:r>
            <w:r>
              <w:rPr>
                <w:sz w:val="24"/>
                <w:szCs w:val="24"/>
              </w:rPr>
              <w:t xml:space="preserve">  peretilor  neteda: cu placi din vata minerala</w:t>
            </w:r>
          </w:p>
          <w:p w:rsidR="00000000" w:rsidRDefault="007B2F0E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Materiale marunte (cirpe, spuma)=1,01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Aplicarea manuala a grundului cu cuart "Gleta" intr-un strat, la pereti exteriori la fatade 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Tencuieli exterioare de 2-3 mm. grosime, executate manual. cu amestec "TINC" la pereti</w:t>
            </w:r>
          </w:p>
          <w:p w:rsidR="00000000" w:rsidRDefault="007B2F0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7B2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</w:tbl>
    <w:p w:rsidR="00000000" w:rsidRDefault="007B2F0E">
      <w:pPr>
        <w:rPr>
          <w:sz w:val="6"/>
          <w:szCs w:val="24"/>
        </w:rPr>
      </w:pPr>
      <w:r>
        <w:rPr>
          <w:sz w:val="24"/>
          <w:szCs w:val="24"/>
        </w:rPr>
        <w:t xml:space="preserve"> </w:t>
      </w:r>
    </w:p>
    <w:p w:rsidR="00000000" w:rsidRDefault="007B2F0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000000" w:rsidRDefault="007B2F0E">
      <w:pPr>
        <w:rPr>
          <w:sz w:val="28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4"/>
          <w:lang w:val="en-US"/>
        </w:rPr>
        <w:t xml:space="preserve">                                                                                                         </w:t>
      </w:r>
    </w:p>
    <w:p w:rsidR="00000000" w:rsidRDefault="007B2F0E">
      <w:pPr>
        <w:jc w:val="center"/>
        <w:rPr>
          <w:sz w:val="28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000000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</w:p>
        </w:tc>
      </w:tr>
      <w:tr w:rsidR="00000000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7B2F0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000000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B2F0E">
            <w:pPr>
              <w:jc w:val="center"/>
              <w:rPr>
                <w:sz w:val="16"/>
                <w:szCs w:val="24"/>
                <w:lang w:val="en-US"/>
              </w:rPr>
            </w:pPr>
            <w:r>
              <w:rPr>
                <w:sz w:val="16"/>
                <w:szCs w:val="24"/>
                <w:lang w:val="en-US"/>
              </w:rPr>
              <w:t>(</w:t>
            </w:r>
            <w:r>
              <w:rPr>
                <w:rFonts w:eastAsia="Times New Roman"/>
                <w:sz w:val="16"/>
                <w:szCs w:val="24"/>
                <w:lang w:val="ro-RO"/>
              </w:rPr>
              <w:t>func</w:t>
            </w:r>
            <w:r>
              <w:rPr>
                <w:rFonts w:eastAsia="Times New Roman"/>
                <w:sz w:val="16"/>
                <w:szCs w:val="24"/>
                <w:lang w:val="ro-RO"/>
              </w:rPr>
              <w:t>ţ</w:t>
            </w:r>
            <w:r>
              <w:rPr>
                <w:rFonts w:eastAsia="Times New Roman"/>
                <w:sz w:val="16"/>
                <w:szCs w:val="24"/>
                <w:lang w:val="ro-RO"/>
              </w:rPr>
              <w:t>ia</w:t>
            </w:r>
            <w:r>
              <w:rPr>
                <w:sz w:val="16"/>
                <w:szCs w:val="24"/>
                <w:lang w:val="en-US"/>
              </w:rPr>
              <w:t xml:space="preserve">, </w:t>
            </w:r>
            <w:r>
              <w:rPr>
                <w:rFonts w:eastAsia="Times New Roman"/>
                <w:sz w:val="16"/>
                <w:szCs w:val="24"/>
                <w:lang w:val="ro-RO"/>
              </w:rPr>
              <w:t>semn</w:t>
            </w:r>
            <w:r>
              <w:rPr>
                <w:rFonts w:eastAsia="Times New Roman"/>
                <w:sz w:val="16"/>
                <w:szCs w:val="24"/>
                <w:lang w:val="ro-RO"/>
              </w:rPr>
              <w:t>ă</w:t>
            </w:r>
            <w:r>
              <w:rPr>
                <w:rFonts w:eastAsia="Times New Roman"/>
                <w:sz w:val="16"/>
                <w:szCs w:val="24"/>
                <w:lang w:val="ro-RO"/>
              </w:rPr>
              <w:t>tura, numele, prenumele</w:t>
            </w:r>
            <w:r>
              <w:rPr>
                <w:sz w:val="16"/>
                <w:szCs w:val="24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00000" w:rsidRDefault="007B2F0E">
      <w:pPr>
        <w:jc w:val="center"/>
        <w:rPr>
          <w:sz w:val="24"/>
          <w:szCs w:val="24"/>
          <w:lang w:val="en-US"/>
        </w:rPr>
      </w:pPr>
      <w:r>
        <w:rPr>
          <w:sz w:val="28"/>
          <w:szCs w:val="24"/>
          <w:lang w:val="en-US"/>
        </w:rPr>
        <w:t>L.S.</w:t>
      </w:r>
    </w:p>
    <w:p w:rsidR="007B2F0E" w:rsidRDefault="007B2F0E">
      <w:pPr>
        <w:tabs>
          <w:tab w:val="left" w:pos="4786"/>
          <w:tab w:val="left" w:pos="10031"/>
        </w:tabs>
        <w:rPr>
          <w:sz w:val="4"/>
          <w:szCs w:val="24"/>
        </w:rPr>
      </w:pPr>
      <w:r>
        <w:rPr>
          <w:sz w:val="24"/>
          <w:szCs w:val="24"/>
        </w:rPr>
        <w:t xml:space="preserve"> </w:t>
      </w:r>
    </w:p>
    <w:sectPr w:rsidR="007B2F0E">
      <w:pgSz w:w="11907" w:h="16840"/>
      <w:pgMar w:top="680" w:right="567" w:bottom="680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F0E" w:rsidRDefault="007B2F0E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7B2F0E" w:rsidRDefault="007B2F0E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F0E" w:rsidRDefault="007B2F0E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7B2F0E" w:rsidRDefault="007B2F0E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71"/>
    <w:rsid w:val="00000000"/>
    <w:rsid w:val="00745E71"/>
    <w:rsid w:val="007B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71EE96-2467-40A4-86D4-AABDCF5D9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uiPriority="99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semiHidden="1" w:unhideWhenUsed="1" w:qFormat="1"/>
    <w:lsdException w:name="toc 2" w:locked="1" w:semiHidden="1" w:unhideWhenUsed="1" w:qFormat="1"/>
    <w:lsdException w:name="toc 3" w:locked="1" w:semiHidden="1" w:unhideWhenUsed="1" w:qFormat="1"/>
    <w:lsdException w:name="toc 4" w:locked="1" w:semiHidden="1" w:unhideWhenUsed="1" w:qFormat="1"/>
    <w:lsdException w:name="toc 5" w:locked="1" w:semiHidden="1" w:unhideWhenUsed="1" w:qFormat="1"/>
    <w:lsdException w:name="toc 6" w:locked="1" w:semiHidden="1" w:unhideWhenUsed="1" w:qFormat="1"/>
    <w:lsdException w:name="toc 7" w:locked="1" w:semiHidden="1" w:unhideWhenUsed="1" w:qFormat="1"/>
    <w:lsdException w:name="toc 8" w:locked="1" w:semiHidden="1" w:unhideWhenUsed="1" w:qFormat="1"/>
    <w:lsdException w:name="toc 9" w:locked="1" w:semiHidden="1" w:unhideWhenUsed="1" w:qFormat="1"/>
    <w:lsdException w:name="caption" w:locked="1" w:semiHidden="1" w:unhideWhenUsed="1" w:qFormat="1"/>
    <w:lsdException w:name="Title" w:locked="1" w:qFormat="1"/>
    <w:lsdException w:name="Default Paragraph Font" w:uiPriority="99" w:unhideWhenUsed="1"/>
    <w:lsdException w:name="Subtitle" w:locked="1" w:qFormat="1"/>
    <w:lsdException w:name="Strong" w:locked="1" w:qFormat="1"/>
    <w:lsdException w:name="Emphasis" w:locked="1" w:qFormat="1"/>
    <w:lsdException w:name="HTML Top of Form" w:uiPriority="99"/>
    <w:lsdException w:name="HTML Bottom of Form" w:uiPriority="99"/>
    <w:lsdException w:name="No List" w:semiHidden="1" w:uiPriority="99" w:unhideWhenUsed="1"/>
    <w:lsdException w:name="Outline List 1" w:uiPriority="99"/>
    <w:lsdException w:name="Outline List 2" w:uiPriority="99"/>
    <w:lsdException w:name="Outline List 3" w:uiPriority="99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semiHidden="1" w:unhideWhenUsed="1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pPr>
      <w:autoSpaceDE w:val="0"/>
      <w:autoSpaceDN w:val="0"/>
      <w:spacing w:after="0" w:line="240" w:lineRule="auto"/>
    </w:pPr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99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</dc:creator>
  <cp:keywords/>
  <dc:description/>
  <cp:lastModifiedBy>admin</cp:lastModifiedBy>
  <cp:revision>2</cp:revision>
  <dcterms:created xsi:type="dcterms:W3CDTF">2026-05-26T06:31:00Z</dcterms:created>
  <dcterms:modified xsi:type="dcterms:W3CDTF">2026-05-26T06:31:00Z</dcterms:modified>
</cp:coreProperties>
</file>