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ind w:hanging="0" w:left="0" w:right="0"/>
        <w:jc w:val="center"/>
        <w:rPr>
          <w:rFonts w:ascii="Liberation Serif" w:hAnsi="Liberation Serif"/>
          <w:b/>
          <w:bCs/>
          <w:sz w:val="24"/>
          <w:szCs w:val="24"/>
          <w:lang w:val="en-US" w:eastAsia="ru-MD"/>
        </w:rPr>
      </w:pPr>
      <w:r>
        <w:rPr>
          <w:rFonts w:ascii="Times New Roman" w:hAnsi="Times New Roman"/>
          <w:b/>
          <w:bCs/>
          <w:sz w:val="24"/>
          <w:szCs w:val="24"/>
          <w:lang w:val="en-US" w:eastAsia="ru-MD"/>
        </w:rPr>
        <w:t>CAIET DE SARCINI</w:t>
      </w:r>
    </w:p>
    <w:p>
      <w:pPr>
        <w:pStyle w:val="Normal"/>
        <w:bidi w:val="0"/>
        <w:ind w:hanging="0" w:left="0" w:right="0"/>
        <w:jc w:val="center"/>
        <w:rPr>
          <w:rFonts w:ascii="Liberation Serif" w:hAnsi="Liberation Serif"/>
          <w:b/>
          <w:bCs/>
          <w:sz w:val="24"/>
          <w:szCs w:val="24"/>
          <w:lang w:val="en-US" w:eastAsia="ru-MD"/>
        </w:rPr>
      </w:pPr>
      <w:r>
        <w:rPr>
          <w:rFonts w:ascii="Times New Roman" w:hAnsi="Times New Roman"/>
          <w:b/>
          <w:bCs/>
          <w:sz w:val="24"/>
          <w:szCs w:val="24"/>
          <w:lang w:val="en-US" w:eastAsia="ru-MD"/>
        </w:rPr>
        <w:t>PENTRU  CEREREA OFERTEI  DE  PREŢ</w:t>
      </w:r>
    </w:p>
    <w:p>
      <w:pPr>
        <w:pStyle w:val="Normal"/>
        <w:bidi w:val="0"/>
        <w:ind w:hanging="0" w:left="0" w:right="0"/>
        <w:jc w:val="center"/>
        <w:rPr>
          <w:rFonts w:ascii="Liberation Serif" w:hAnsi="Liberation Serif"/>
          <w:b/>
          <w:bCs/>
          <w:sz w:val="24"/>
          <w:szCs w:val="24"/>
          <w:lang w:val="en-US" w:eastAsia="ru-MD"/>
        </w:rPr>
      </w:pPr>
      <w:r>
        <w:rPr>
          <w:rFonts w:ascii="Times New Roman" w:hAnsi="Times New Roman"/>
          <w:b/>
          <w:bCs/>
          <w:sz w:val="24"/>
          <w:szCs w:val="24"/>
          <w:lang w:val="en-US" w:eastAsia="ru-MD"/>
        </w:rPr>
      </w:r>
    </w:p>
    <w:p>
      <w:pPr>
        <w:pStyle w:val="Normal"/>
        <w:bidi w:val="0"/>
        <w:ind w:hanging="0" w:left="0" w:right="0"/>
        <w:rPr>
          <w:rFonts w:ascii="Liberation Serif" w:hAnsi="Liberation Serif"/>
          <w:sz w:val="24"/>
          <w:szCs w:val="24"/>
          <w:lang w:val="en-US" w:eastAsia="ru-MD"/>
        </w:rPr>
      </w:pPr>
      <w:r>
        <w:rPr>
          <w:rFonts w:ascii="Times New Roman" w:hAnsi="Times New Roman"/>
          <w:b/>
          <w:bCs/>
          <w:sz w:val="24"/>
          <w:szCs w:val="24"/>
          <w:lang w:val="en-US" w:eastAsia="ru-MD"/>
        </w:rPr>
        <w:t xml:space="preserve">1. Denumerea beneficiarului de stat   </w:t>
      </w:r>
      <w:r>
        <w:rPr>
          <w:rFonts w:ascii="Times New Roman" w:hAnsi="Times New Roman"/>
          <w:b/>
          <w:bCs/>
          <w:sz w:val="24"/>
          <w:szCs w:val="24"/>
          <w:u w:val="single"/>
          <w:lang w:val="en-US" w:eastAsia="ru-MD"/>
        </w:rPr>
        <w:t>Primaria Radenii Vechi</w:t>
      </w:r>
    </w:p>
    <w:p>
      <w:pPr>
        <w:pStyle w:val="Normal"/>
        <w:bidi w:val="0"/>
        <w:ind w:hanging="0" w:left="0" w:right="0"/>
        <w:rPr>
          <w:rFonts w:ascii="Liberation Serif" w:hAnsi="Liberation Serif"/>
          <w:sz w:val="24"/>
          <w:szCs w:val="24"/>
          <w:lang w:val="en-US" w:eastAsia="ru-MD"/>
        </w:rPr>
      </w:pPr>
      <w:r>
        <w:rPr>
          <w:rFonts w:ascii="Times New Roman" w:hAnsi="Times New Roman"/>
          <w:b/>
          <w:bCs/>
          <w:sz w:val="24"/>
          <w:szCs w:val="24"/>
          <w:lang w:val="en-US" w:eastAsia="ru-MD"/>
        </w:rPr>
        <w:t>2. Organizatorul procedurii de achizi</w:t>
      </w:r>
      <w:r>
        <w:rPr>
          <w:rFonts w:ascii="Times New Roman" w:hAnsi="Times New Roman"/>
          <w:b/>
          <w:bCs/>
          <w:sz w:val="24"/>
          <w:szCs w:val="24"/>
          <w:lang w:val="ro-RO" w:eastAsia="ru-MD"/>
        </w:rPr>
        <w:t>ţ</w:t>
      </w:r>
      <w:r>
        <w:rPr>
          <w:rFonts w:ascii="Times New Roman" w:hAnsi="Times New Roman"/>
          <w:b/>
          <w:bCs/>
          <w:sz w:val="24"/>
          <w:szCs w:val="24"/>
          <w:lang w:val="en-US" w:eastAsia="ru-MD"/>
        </w:rPr>
        <w:t>ie</w:t>
      </w:r>
      <w:r>
        <w:rPr>
          <w:rFonts w:ascii="Times New Roman" w:hAnsi="Times New Roman"/>
          <w:sz w:val="24"/>
          <w:szCs w:val="24"/>
          <w:lang w:val="en-US" w:eastAsia="ru-MD"/>
        </w:rPr>
        <w:t xml:space="preserve"> </w:t>
      </w:r>
      <w:r>
        <w:rPr>
          <w:rFonts w:ascii="Times New Roman" w:hAnsi="Times New Roman"/>
          <w:b/>
          <w:bCs/>
          <w:sz w:val="24"/>
          <w:szCs w:val="24"/>
          <w:u w:val="single"/>
          <w:lang w:val="en-US" w:eastAsia="ru-MD"/>
        </w:rPr>
        <w:t>Primaria Radenii Vechi</w:t>
      </w:r>
    </w:p>
    <w:p>
      <w:pPr>
        <w:pStyle w:val="Normal"/>
        <w:bidi w:val="0"/>
        <w:ind w:hanging="0" w:left="0" w:right="0"/>
        <w:rPr>
          <w:rFonts w:ascii="Liberation Serif" w:hAnsi="Liberation Serif"/>
          <w:b/>
          <w:bCs/>
          <w:sz w:val="24"/>
          <w:szCs w:val="24"/>
          <w:u w:val="single"/>
          <w:lang w:val="en-US" w:eastAsia="ru-MD"/>
        </w:rPr>
      </w:pPr>
      <w:r>
        <w:rPr>
          <w:rFonts w:ascii="Times New Roman" w:hAnsi="Times New Roman"/>
          <w:b/>
          <w:bCs/>
          <w:sz w:val="24"/>
          <w:szCs w:val="24"/>
          <w:lang w:val="en-US" w:eastAsia="ru-MD"/>
        </w:rPr>
        <w:t>3. Obiectul achiziţiilor</w:t>
      </w:r>
      <w:r>
        <w:rPr>
          <w:rFonts w:ascii="Times New Roman" w:hAnsi="Times New Roman"/>
          <w:sz w:val="24"/>
          <w:szCs w:val="24"/>
          <w:lang w:val="en-US" w:eastAsia="ru-MD"/>
        </w:rPr>
        <w:t xml:space="preserve">  </w:t>
      </w:r>
      <w:r>
        <w:rPr>
          <w:rFonts w:ascii="Times New Roman" w:hAnsi="Times New Roman"/>
          <w:b/>
          <w:bCs/>
          <w:sz w:val="24"/>
          <w:szCs w:val="24"/>
          <w:u w:val="single"/>
          <w:lang w:val="en-US" w:eastAsia="ru-MD"/>
        </w:rPr>
        <w:t>Construirea conductei de aductiune  a apei de la sonda 1446 spre turnurile de apa a s.Radenii Vechi rnul  Ungheni</w:t>
      </w:r>
    </w:p>
    <w:p>
      <w:pPr>
        <w:pStyle w:val="Normal"/>
        <w:bidi w:val="0"/>
        <w:ind w:hanging="0" w:left="0" w:right="0"/>
        <w:jc w:val="center"/>
        <w:rPr>
          <w:rFonts w:ascii="Liberation Serif" w:hAnsi="Liberation Serif"/>
          <w:b/>
          <w:bCs/>
          <w:sz w:val="28"/>
          <w:szCs w:val="28"/>
          <w:lang w:val="en-US"/>
        </w:rPr>
      </w:pPr>
      <w:r>
        <w:rPr>
          <w:rFonts w:ascii="Times New Roman" w:hAnsi="Times New Roman"/>
          <w:b/>
          <w:bCs/>
          <w:sz w:val="28"/>
          <w:szCs w:val="28"/>
          <w:lang w:val="en-US"/>
        </w:rPr>
        <w:t xml:space="preserve"> </w:t>
      </w:r>
      <w:r>
        <w:rPr>
          <w:rFonts w:ascii="Times New Roman" w:hAnsi="Times New Roman"/>
          <w:b/>
          <w:bCs/>
          <w:sz w:val="28"/>
          <w:szCs w:val="28"/>
          <w:lang w:val="en-US"/>
        </w:rPr>
        <w:t>Statie de pompare SP-II</w:t>
      </w:r>
    </w:p>
    <w:p>
      <w:pPr>
        <w:pStyle w:val="Normal"/>
        <w:bidi w:val="0"/>
        <w:ind w:hanging="0" w:left="0" w:right="0"/>
        <w:jc w:val="center"/>
        <w:rPr>
          <w:rFonts w:ascii="Liberation Serif" w:hAnsi="Liberation Serif"/>
          <w:b/>
          <w:bCs/>
          <w:sz w:val="28"/>
          <w:szCs w:val="28"/>
          <w:lang w:val="en-US"/>
        </w:rPr>
      </w:pPr>
      <w:r>
        <w:rPr>
          <w:rFonts w:ascii="Times New Roman" w:hAnsi="Times New Roman"/>
          <w:b/>
          <w:bCs/>
          <w:sz w:val="28"/>
          <w:szCs w:val="28"/>
          <w:lang w:val="en-US"/>
        </w:rPr>
      </w:r>
    </w:p>
    <w:tbl>
      <w:tblPr>
        <w:tblW w:w="5528" w:type="dxa"/>
        <w:jc w:val="left"/>
        <w:tblInd w:w="4503" w:type="dxa"/>
        <w:tblLayout w:type="fixed"/>
        <w:tblCellMar>
          <w:top w:w="0" w:type="dxa"/>
          <w:left w:w="108" w:type="dxa"/>
          <w:bottom w:w="0" w:type="dxa"/>
          <w:right w:w="108" w:type="dxa"/>
        </w:tblCellMar>
      </w:tblPr>
      <w:tblGrid>
        <w:gridCol w:w="5528"/>
      </w:tblGrid>
      <w:tr>
        <w:trPr/>
        <w:tc>
          <w:tcPr>
            <w:tcW w:w="5528" w:type="dxa"/>
            <w:tcBorders/>
            <w:shd w:color="auto" w:fill="FFFFFF" w:val="pct5"/>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r>
    </w:tbl>
    <w:p>
      <w:pPr>
        <w:pStyle w:val="Normal"/>
        <w:bidi w:val="0"/>
        <w:ind w:hanging="0" w:left="0" w:right="0"/>
        <w:rPr>
          <w:rFonts w:ascii="Liberation Serif" w:hAnsi="Liberation Serif"/>
          <w:sz w:val="24"/>
          <w:szCs w:val="24"/>
          <w:lang w:val="en-US"/>
        </w:rPr>
      </w:pPr>
      <w:r>
        <w:rPr>
          <w:rFonts w:ascii="Times New Roman" w:hAnsi="Times New Roman"/>
          <w:sz w:val="24"/>
          <w:szCs w:val="24"/>
          <w:lang w:val="ro-RO"/>
        </w:rPr>
        <w:t>I</w:t>
      </w:r>
      <w:r>
        <w:rPr>
          <w:rFonts w:ascii="Times New Roman" w:hAnsi="Times New Roman"/>
          <w:sz w:val="24"/>
          <w:szCs w:val="24"/>
          <w:lang w:val="en-US"/>
        </w:rPr>
        <w:t>ntocmit in preţuri  curente 15.06.2026</w:t>
      </w:r>
    </w:p>
    <w:tbl>
      <w:tblPr>
        <w:tblW w:w="10490" w:type="dxa"/>
        <w:jc w:val="left"/>
        <w:tblInd w:w="-452" w:type="dxa"/>
        <w:tblLayout w:type="fixed"/>
        <w:tblCellMar>
          <w:top w:w="0" w:type="dxa"/>
          <w:left w:w="108" w:type="dxa"/>
          <w:bottom w:w="0" w:type="dxa"/>
          <w:right w:w="108" w:type="dxa"/>
        </w:tblCellMar>
      </w:tblPr>
      <w:tblGrid>
        <w:gridCol w:w="709"/>
        <w:gridCol w:w="1275"/>
        <w:gridCol w:w="3545"/>
        <w:gridCol w:w="849"/>
        <w:gridCol w:w="1276"/>
        <w:gridCol w:w="1417"/>
        <w:gridCol w:w="1418"/>
      </w:tblGrid>
      <w:tr>
        <w:trPr>
          <w:trHeight w:val="314" w:hRule="atLeast"/>
          <w:cantSplit w:val="true"/>
        </w:trPr>
        <w:tc>
          <w:tcPr>
            <w:tcW w:w="709"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0" w:right="-108"/>
              <w:jc w:val="center"/>
              <w:rPr>
                <w:rFonts w:ascii="Liberation Serif" w:hAnsi="Liberation Serif"/>
                <w:sz w:val="22"/>
                <w:szCs w:val="22"/>
                <w:lang w:val="en-US"/>
              </w:rPr>
            </w:pPr>
            <w:r>
              <w:rPr>
                <w:rFonts w:ascii="Times New Roman" w:hAnsi="Times New Roman"/>
                <w:sz w:val="22"/>
                <w:szCs w:val="22"/>
                <w:lang w:val="en-US"/>
              </w:rPr>
              <w:t>№</w:t>
            </w:r>
          </w:p>
          <w:p>
            <w:pPr>
              <w:pStyle w:val="Normal"/>
              <w:tabs>
                <w:tab w:val="clear" w:pos="720"/>
              </w:tabs>
              <w:bidi w:val="0"/>
              <w:ind w:hanging="0" w:left="0" w:right="-108"/>
              <w:jc w:val="center"/>
              <w:rPr>
                <w:lang w:val="en-US"/>
              </w:rPr>
            </w:pPr>
            <w:r>
              <w:rPr>
                <w:rFonts w:ascii="Times New Roman" w:hAnsi="Times New Roman"/>
                <w:sz w:val="22"/>
                <w:szCs w:val="22"/>
                <w:lang w:val="en-US"/>
              </w:rPr>
              <w:t>crt.</w:t>
            </w:r>
          </w:p>
        </w:tc>
        <w:tc>
          <w:tcPr>
            <w:tcW w:w="1275"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120" w:right="-108"/>
              <w:jc w:val="center"/>
              <w:rPr>
                <w:lang w:val="ro-RO"/>
              </w:rPr>
            </w:pPr>
            <w:r>
              <w:rPr>
                <w:rFonts w:ascii="Times New Roman" w:hAnsi="Times New Roman"/>
                <w:sz w:val="22"/>
                <w:szCs w:val="22"/>
                <w:lang w:val="ro-RO"/>
              </w:rPr>
              <w:t>Simbol</w:t>
            </w:r>
            <w:r>
              <w:rPr>
                <w:rFonts w:ascii="Times New Roman" w:hAnsi="Times New Roman"/>
                <w:sz w:val="22"/>
                <w:szCs w:val="22"/>
                <w:lang w:val="en-US"/>
              </w:rPr>
              <w:t xml:space="preserve"> </w:t>
            </w:r>
            <w:r>
              <w:rPr>
                <w:rFonts w:ascii="Times New Roman" w:hAnsi="Times New Roman"/>
                <w:sz w:val="22"/>
                <w:szCs w:val="22"/>
                <w:lang w:val="ro-RO"/>
              </w:rPr>
              <w:t>norme</w:t>
            </w:r>
            <w:r>
              <w:rPr>
                <w:rFonts w:ascii="Times New Roman" w:hAnsi="Times New Roman"/>
                <w:sz w:val="22"/>
                <w:szCs w:val="22"/>
                <w:lang w:val="en-US"/>
              </w:rPr>
              <w:t xml:space="preserve"> </w:t>
            </w:r>
            <w:r>
              <w:rPr>
                <w:rFonts w:ascii="Times New Roman" w:hAnsi="Times New Roman"/>
                <w:sz w:val="22"/>
                <w:szCs w:val="22"/>
                <w:lang w:val="ro-RO"/>
              </w:rPr>
              <w:t xml:space="preserve">şi Cod </w:t>
            </w:r>
            <w:r>
              <w:rPr>
                <w:rFonts w:ascii="Times New Roman" w:hAnsi="Times New Roman"/>
                <w:sz w:val="22"/>
                <w:szCs w:val="22"/>
                <w:lang w:val="en-US"/>
              </w:rPr>
              <w:t xml:space="preserve"> </w:t>
            </w:r>
            <w:r>
              <w:rPr>
                <w:rFonts w:ascii="Times New Roman" w:hAnsi="Times New Roman"/>
                <w:sz w:val="22"/>
                <w:szCs w:val="22"/>
                <w:lang w:val="ro-RO"/>
              </w:rPr>
              <w:t>resurse</w:t>
            </w:r>
          </w:p>
        </w:tc>
        <w:tc>
          <w:tcPr>
            <w:tcW w:w="3545"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0" w:right="0"/>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0" w:right="0"/>
              <w:jc w:val="center"/>
              <w:rPr>
                <w:lang w:val="ro-RO"/>
              </w:rPr>
            </w:pPr>
            <w:r>
              <w:rPr>
                <w:rFonts w:ascii="Times New Roman" w:hAnsi="Times New Roman"/>
                <w:sz w:val="22"/>
                <w:szCs w:val="22"/>
                <w:lang w:val="ro-RO"/>
              </w:rPr>
              <w:t>Lucrări şi cheltuieli</w:t>
            </w:r>
          </w:p>
        </w:tc>
        <w:tc>
          <w:tcPr>
            <w:tcW w:w="849"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108" w:right="-108"/>
              <w:jc w:val="center"/>
              <w:rPr>
                <w:rFonts w:ascii="Liberation Serif" w:hAnsi="Liberation Serif"/>
                <w:sz w:val="22"/>
                <w:szCs w:val="22"/>
                <w:lang w:val="ro-RO"/>
              </w:rPr>
            </w:pPr>
            <w:r>
              <w:rPr>
                <w:rFonts w:ascii="Times New Roman" w:hAnsi="Times New Roman"/>
                <w:sz w:val="22"/>
                <w:szCs w:val="22"/>
                <w:lang w:val="ro-RO"/>
              </w:rPr>
            </w:r>
          </w:p>
          <w:p>
            <w:pPr>
              <w:pStyle w:val="Normal"/>
              <w:tabs>
                <w:tab w:val="clear" w:pos="720"/>
              </w:tabs>
              <w:bidi w:val="0"/>
              <w:ind w:hanging="0" w:left="-108" w:right="-108"/>
              <w:jc w:val="center"/>
              <w:rPr>
                <w:lang w:val="ro-RO"/>
              </w:rPr>
            </w:pPr>
            <w:r>
              <w:rPr>
                <w:rFonts w:ascii="Times New Roman" w:hAnsi="Times New Roman"/>
                <w:sz w:val="22"/>
                <w:szCs w:val="22"/>
                <w:lang w:val="ro-RO"/>
              </w:rPr>
              <w:t>U.M.</w:t>
            </w:r>
          </w:p>
        </w:tc>
        <w:tc>
          <w:tcPr>
            <w:tcW w:w="1276" w:type="dxa"/>
            <w:vMerge w:val="restart"/>
            <w:tcBorders>
              <w:top w:val="single" w:sz="6" w:space="0" w:color="000000"/>
              <w:left w:val="single" w:sz="6" w:space="0" w:color="000000"/>
              <w:bottom w:val="single" w:sz="6" w:space="0" w:color="000000"/>
            </w:tcBorders>
            <w:shd w:color="auto" w:fill="auto" w:val="pct5"/>
            <w:vAlign w:val="center"/>
          </w:tcPr>
          <w:p>
            <w:pPr>
              <w:pStyle w:val="Normal"/>
              <w:tabs>
                <w:tab w:val="clear" w:pos="720"/>
              </w:tabs>
              <w:bidi w:val="0"/>
              <w:ind w:hanging="0" w:left="-108" w:right="-108"/>
              <w:jc w:val="center"/>
              <w:rPr>
                <w:lang w:val="ro-RO"/>
              </w:rPr>
            </w:pPr>
            <w:r>
              <w:rPr>
                <w:rFonts w:ascii="Times New Roman" w:hAnsi="Times New Roman"/>
                <w:sz w:val="22"/>
                <w:szCs w:val="22"/>
                <w:lang w:val="ro-RO"/>
              </w:rPr>
              <w:t>Cantitate conform datelor din proiect</w:t>
            </w:r>
          </w:p>
        </w:tc>
        <w:tc>
          <w:tcPr>
            <w:tcW w:w="2835" w:type="dxa"/>
            <w:gridSpan w:val="2"/>
            <w:tcBorders>
              <w:top w:val="single" w:sz="6" w:space="0" w:color="000000"/>
              <w:left w:val="single" w:sz="6" w:space="0" w:color="000000"/>
              <w:bottom w:val="single" w:sz="6" w:space="0" w:color="000000"/>
              <w:right w:val="single" w:sz="6" w:space="0" w:color="000000"/>
            </w:tcBorders>
            <w:shd w:color="auto" w:fill="auto" w:val="pct5"/>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cantSplit w:val="true"/>
        </w:trPr>
        <w:tc>
          <w:tcPr>
            <w:tcW w:w="709"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3545"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849" w:type="dxa"/>
            <w:vMerge w:val="continue"/>
            <w:tcBorders>
              <w:top w:val="single" w:sz="6" w:space="0" w:color="000000"/>
              <w:left w:val="single" w:sz="6" w:space="0" w:color="000000"/>
              <w:bottom w:val="single" w:sz="6"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6" w:type="dxa"/>
            <w:vMerge w:val="continue"/>
            <w:tcBorders>
              <w:top w:val="single" w:sz="6" w:space="0" w:color="000000"/>
              <w:left w:val="single" w:sz="6" w:space="0" w:color="000000"/>
              <w:bottom w:val="single" w:sz="6" w:space="0" w:color="000000"/>
              <w:right w:val="single" w:sz="4" w:space="0" w:color="000000"/>
            </w:tcBorders>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tcBorders>
              <w:left w:val="single" w:sz="4" w:space="0" w:color="000000"/>
              <w:bottom w:val="single" w:sz="6" w:space="0" w:color="000000"/>
              <w:right w:val="single" w:sz="6" w:space="0" w:color="000000"/>
            </w:tcBorders>
            <w:shd w:color="auto" w:fill="auto" w:val="pct5"/>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8" w:type="dxa"/>
            <w:tcBorders>
              <w:bottom w:val="single" w:sz="6" w:space="0" w:color="000000"/>
              <w:right w:val="single" w:sz="6" w:space="0" w:color="000000"/>
            </w:tcBorders>
            <w:shd w:color="auto" w:fill="auto" w:val="pct5"/>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bl>
    <w:p>
      <w:pPr>
        <w:pStyle w:val="Normal"/>
        <w:bidi w:val="0"/>
        <w:ind w:hanging="0" w:left="0" w:right="0"/>
        <w:rPr>
          <w:rFonts w:ascii="Liberation Serif" w:hAnsi="Liberation Serif"/>
          <w:sz w:val="2"/>
          <w:szCs w:val="2"/>
          <w:lang w:val="en-US"/>
        </w:rPr>
      </w:pPr>
      <w:r>
        <w:rPr>
          <w:rFonts w:ascii="Times New Roman" w:hAnsi="Times New Roman"/>
          <w:sz w:val="2"/>
          <w:szCs w:val="2"/>
          <w:lang w:val="en-US"/>
        </w:rPr>
      </w:r>
    </w:p>
    <w:tbl>
      <w:tblPr>
        <w:tblW w:w="10490" w:type="dxa"/>
        <w:jc w:val="left"/>
        <w:tblInd w:w="-450" w:type="dxa"/>
        <w:tblLayout w:type="fixed"/>
        <w:tblCellMar>
          <w:top w:w="0" w:type="dxa"/>
          <w:left w:w="108" w:type="dxa"/>
          <w:bottom w:w="0" w:type="dxa"/>
          <w:right w:w="108" w:type="dxa"/>
        </w:tblCellMar>
      </w:tblPr>
      <w:tblGrid>
        <w:gridCol w:w="674"/>
        <w:gridCol w:w="35"/>
        <w:gridCol w:w="1099"/>
        <w:gridCol w:w="176"/>
        <w:gridCol w:w="2599"/>
        <w:gridCol w:w="236"/>
        <w:gridCol w:w="710"/>
        <w:gridCol w:w="505"/>
        <w:gridCol w:w="344"/>
        <w:gridCol w:w="142"/>
        <w:gridCol w:w="933"/>
        <w:gridCol w:w="201"/>
        <w:gridCol w:w="1217"/>
        <w:gridCol w:w="200"/>
        <w:gridCol w:w="1418"/>
      </w:tblGrid>
      <w:tr>
        <w:trPr>
          <w:cantSplit w:val="true"/>
        </w:trPr>
        <w:tc>
          <w:tcPr>
            <w:tcW w:w="709"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108"/>
              <w:jc w:val="center"/>
              <w:rPr>
                <w:lang w:val="en-US"/>
              </w:rPr>
            </w:pPr>
            <w:r>
              <w:rPr>
                <w:rFonts w:ascii="Times New Roman" w:hAnsi="Times New Roman"/>
                <w:sz w:val="22"/>
                <w:szCs w:val="22"/>
                <w:lang w:val="en-US"/>
              </w:rPr>
              <w:t>1</w:t>
            </w:r>
          </w:p>
        </w:tc>
        <w:tc>
          <w:tcPr>
            <w:tcW w:w="1275"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20" w:right="-108"/>
              <w:jc w:val="center"/>
              <w:rPr>
                <w:lang w:val="en-US"/>
              </w:rPr>
            </w:pPr>
            <w:r>
              <w:rPr>
                <w:rFonts w:ascii="Times New Roman" w:hAnsi="Times New Roman"/>
                <w:sz w:val="22"/>
                <w:szCs w:val="22"/>
                <w:lang w:val="en-US"/>
              </w:rPr>
              <w:t>2</w:t>
            </w:r>
          </w:p>
        </w:tc>
        <w:tc>
          <w:tcPr>
            <w:tcW w:w="3545" w:type="dxa"/>
            <w:gridSpan w:val="3"/>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0" w:right="0"/>
              <w:jc w:val="center"/>
              <w:rPr>
                <w:lang w:val="en-US"/>
              </w:rPr>
            </w:pPr>
            <w:r>
              <w:rPr>
                <w:rFonts w:ascii="Times New Roman" w:hAnsi="Times New Roman"/>
                <w:sz w:val="22"/>
                <w:szCs w:val="22"/>
                <w:lang w:val="en-US"/>
              </w:rPr>
              <w:t>3</w:t>
            </w:r>
          </w:p>
        </w:tc>
        <w:tc>
          <w:tcPr>
            <w:tcW w:w="849" w:type="dxa"/>
            <w:gridSpan w:val="2"/>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lang w:val="en-US"/>
              </w:rPr>
            </w:pPr>
            <w:r>
              <w:rPr>
                <w:rFonts w:ascii="Times New Roman" w:hAnsi="Times New Roman"/>
                <w:sz w:val="22"/>
                <w:szCs w:val="22"/>
                <w:lang w:val="en-US"/>
              </w:rPr>
              <w:t>4</w:t>
            </w:r>
          </w:p>
        </w:tc>
        <w:tc>
          <w:tcPr>
            <w:tcW w:w="1276" w:type="dxa"/>
            <w:gridSpan w:val="3"/>
            <w:tcBorders>
              <w:top w:val="single" w:sz="6" w:space="0" w:color="000000"/>
              <w:left w:val="single" w:sz="6" w:space="0" w:color="000000"/>
              <w:bottom w:val="double" w:sz="6" w:space="0" w:color="000000"/>
            </w:tcBorders>
            <w:shd w:color="auto" w:fill="auto" w:val="pct5"/>
          </w:tcPr>
          <w:p>
            <w:pPr>
              <w:pStyle w:val="Normal"/>
              <w:tabs>
                <w:tab w:val="clear" w:pos="720"/>
              </w:tabs>
              <w:bidi w:val="0"/>
              <w:ind w:hanging="0" w:left="-108" w:right="-108"/>
              <w:jc w:val="center"/>
              <w:rPr>
                <w:lang w:val="en-US"/>
              </w:rPr>
            </w:pPr>
            <w:r>
              <w:rPr>
                <w:rFonts w:ascii="Times New Roman" w:hAnsi="Times New Roman"/>
                <w:sz w:val="22"/>
                <w:szCs w:val="22"/>
                <w:lang w:val="en-US"/>
              </w:rPr>
              <w:t>5</w:t>
            </w:r>
          </w:p>
        </w:tc>
        <w:tc>
          <w:tcPr>
            <w:tcW w:w="1417" w:type="dxa"/>
            <w:gridSpan w:val="2"/>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hanging="0" w:left="0" w:right="0"/>
              <w:jc w:val="center"/>
              <w:rPr>
                <w:lang w:val="en-US"/>
              </w:rPr>
            </w:pPr>
            <w:r>
              <w:rPr>
                <w:rFonts w:ascii="Times New Roman" w:hAnsi="Times New Roman"/>
                <w:sz w:val="22"/>
                <w:szCs w:val="22"/>
                <w:lang w:val="en-US"/>
              </w:rPr>
              <w:t>6</w:t>
            </w:r>
          </w:p>
        </w:tc>
        <w:tc>
          <w:tcPr>
            <w:tcW w:w="1418" w:type="dxa"/>
            <w:tcBorders>
              <w:top w:val="single" w:sz="6" w:space="0" w:color="000000"/>
              <w:left w:val="single" w:sz="6" w:space="0" w:color="000000"/>
              <w:bottom w:val="double" w:sz="6" w:space="0" w:color="000000"/>
              <w:right w:val="single" w:sz="6" w:space="0" w:color="000000"/>
            </w:tcBorders>
            <w:shd w:color="auto" w:fill="auto" w:val="pct5"/>
          </w:tcPr>
          <w:p>
            <w:pPr>
              <w:pStyle w:val="Normal"/>
              <w:tabs>
                <w:tab w:val="clear" w:pos="720"/>
              </w:tabs>
              <w:bidi w:val="0"/>
              <w:ind w:hanging="0" w:left="0" w:right="0"/>
              <w:jc w:val="center"/>
              <w:rPr>
                <w:lang w:val="en-US"/>
              </w:rPr>
            </w:pPr>
            <w:r>
              <w:rPr>
                <w:rFonts w:ascii="Times New Roman" w:hAnsi="Times New Roman"/>
                <w:sz w:val="22"/>
                <w:szCs w:val="22"/>
                <w:lang w:val="en-US"/>
              </w:rPr>
              <w:t>7</w:t>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lang w:val="en-US"/>
              </w:rPr>
            </w:pPr>
            <w:r>
              <w:rPr>
                <w:rFonts w:ascii="Times New Roman" w:hAnsi="Times New Roman"/>
                <w:sz w:val="22"/>
                <w:szCs w:val="22"/>
                <w:lang w:val="en-US"/>
              </w:rPr>
              <w:t xml:space="preserve"> </w:t>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 Lucrari de constructie</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1.1. Lucrari de terasament</w:t>
            </w:r>
          </w:p>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TsC03A1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Sapatura mecanica cu excavatorul de 0,40-0,70 mc, cu motor cu ardere interna si comanda hidraulica, in pamint cu umiditate naturala, descarcare in depozit teren catg. I</w:t>
            </w:r>
            <w:r>
              <w:rPr>
                <w:rFonts w:ascii="Times New Roman" w:hAnsi="Times New Roman"/>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Pr>
                <w:rFonts w:ascii="Times New Roman" w:hAnsi="Times New Roman"/>
                <w:sz w:val="24"/>
                <w:szCs w:val="24"/>
                <w:lang w:val="en-US"/>
              </w:rPr>
              <w:t>I</w:t>
            </w:r>
            <w:r>
              <w:rPr>
                <w:rFonts w:ascii="Times New Roman" w:hAnsi="Times New Roman"/>
                <w:sz w:val="24"/>
                <w:szCs w:val="24"/>
                <w:lang w:val="ru-MD"/>
              </w:rPr>
              <w:t xml:space="preserve"> категории)</w:t>
            </w:r>
            <w:r>
              <w:rPr>
                <w:rFonts w:ascii="Times New Roman" w:hAnsi="Times New Roman"/>
                <w:sz w:val="24"/>
                <w:szCs w:val="24"/>
                <w:lang w:val="en-US"/>
              </w:rPr>
              <w:t>stratu</w:t>
            </w:r>
            <w:r>
              <w:rPr>
                <w:rFonts w:ascii="Times New Roman" w:hAnsi="Times New Roman"/>
                <w:sz w:val="24"/>
                <w:szCs w:val="24"/>
                <w:lang w:val="ru-MD"/>
              </w:rPr>
              <w:t xml:space="preserve"> </w:t>
            </w:r>
            <w:r>
              <w:rPr>
                <w:rFonts w:ascii="Times New Roman" w:hAnsi="Times New Roman"/>
                <w:sz w:val="24"/>
                <w:szCs w:val="24"/>
                <w:lang w:val="en-US"/>
              </w:rPr>
              <w:t>fertil</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0,3300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Excavator pe senile cu o cupa cu motor termic, 0,40-0,70 mc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0,5775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TsC26B1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Dislocarea mecanica a pamintului din depozit nou, necompactat si impingerea lui pina la 5 m cu buldozer pe tractor de 81-180 CP teren catg. I</w:t>
            </w:r>
            <w:r>
              <w:rPr>
                <w:rFonts w:ascii="Times New Roman" w:hAnsi="Times New Roman"/>
                <w:sz w:val="24"/>
                <w:szCs w:val="24"/>
                <w:lang w:val="ru-MD"/>
              </w:rPr>
              <w:t xml:space="preserve"> </w:t>
            </w:r>
            <w:r>
              <w:rPr>
                <w:rFonts w:ascii="Times New Roman" w:hAnsi="Times New Roman"/>
                <w:sz w:val="24"/>
                <w:szCs w:val="24"/>
                <w:lang w:val="en-US"/>
              </w:rPr>
              <w:t>sau</w:t>
            </w:r>
            <w:r>
              <w:rPr>
                <w:rFonts w:ascii="Times New Roman" w:hAnsi="Times New Roman"/>
                <w:sz w:val="24"/>
                <w:szCs w:val="24"/>
                <w:lang w:val="ru-MD"/>
              </w:rPr>
              <w:t xml:space="preserve"> </w:t>
            </w:r>
            <w:r>
              <w:rPr>
                <w:rFonts w:ascii="Times New Roman" w:hAnsi="Times New Roman"/>
                <w:sz w:val="24"/>
                <w:szCs w:val="24"/>
                <w:lang w:val="en-US"/>
              </w:rPr>
              <w:t>II</w:t>
            </w:r>
            <w:r>
              <w:rPr>
                <w:rFonts w:ascii="Times New Roman" w:hAnsi="Times New Roman"/>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Pr>
                <w:rFonts w:ascii="Times New Roman" w:hAnsi="Times New Roman"/>
                <w:sz w:val="24"/>
                <w:szCs w:val="24"/>
                <w:lang w:val="en-US"/>
              </w:rPr>
              <w:t>I</w:t>
            </w:r>
            <w:r>
              <w:rPr>
                <w:rFonts w:ascii="Times New Roman" w:hAnsi="Times New Roman"/>
                <w:sz w:val="24"/>
                <w:szCs w:val="24"/>
                <w:lang w:val="ru-MD"/>
              </w:rPr>
              <w:t xml:space="preserve"> или </w:t>
            </w:r>
            <w:r>
              <w:rPr>
                <w:rFonts w:ascii="Times New Roman" w:hAnsi="Times New Roman"/>
                <w:sz w:val="24"/>
                <w:szCs w:val="24"/>
                <w:lang w:val="en-US"/>
              </w:rPr>
              <w:t>II</w:t>
            </w:r>
            <w:r>
              <w:rPr>
                <w:rFonts w:ascii="Times New Roman" w:hAnsi="Times New Roman"/>
                <w:sz w:val="24"/>
                <w:szCs w:val="24"/>
                <w:lang w:val="ru-MD"/>
              </w:rPr>
              <w:t xml:space="preserve"> категории)</w:t>
            </w:r>
            <w:r>
              <w:rPr>
                <w:rFonts w:ascii="Times New Roman" w:hAnsi="Times New Roman"/>
                <w:sz w:val="24"/>
                <w:szCs w:val="24"/>
                <w:lang w:val="en-US"/>
              </w:rPr>
              <w:t>Dislocarea</w:t>
            </w:r>
            <w:r>
              <w:rPr>
                <w:rFonts w:ascii="Times New Roman" w:hAnsi="Times New Roman"/>
                <w:sz w:val="24"/>
                <w:szCs w:val="24"/>
                <w:lang w:val="ru-MD"/>
              </w:rPr>
              <w:t xml:space="preserve"> </w:t>
            </w:r>
            <w:r>
              <w:rPr>
                <w:rFonts w:ascii="Times New Roman" w:hAnsi="Times New Roman"/>
                <w:sz w:val="24"/>
                <w:szCs w:val="24"/>
                <w:lang w:val="en-US"/>
              </w:rPr>
              <w:t>stratului</w:t>
            </w:r>
            <w:r>
              <w:rPr>
                <w:rFonts w:ascii="Times New Roman" w:hAnsi="Times New Roman"/>
                <w:sz w:val="24"/>
                <w:szCs w:val="24"/>
                <w:lang w:val="ru-MD"/>
              </w:rPr>
              <w:t xml:space="preserve"> </w:t>
            </w:r>
            <w:r>
              <w:rPr>
                <w:rFonts w:ascii="Times New Roman" w:hAnsi="Times New Roman"/>
                <w:sz w:val="24"/>
                <w:szCs w:val="24"/>
                <w:lang w:val="en-US"/>
              </w:rPr>
              <w:t>fertil</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0,3300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79kw (108CP)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0,2475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TsC03B1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Sapatura mecanica cu excavatorul de 0,40-0,70 mc, cu motor cu ardere interna si comanda hidraulica, in pamint cu umiditate naturala, descarcare in depozit teren catg. II</w:t>
            </w:r>
            <w:r>
              <w:rPr>
                <w:rFonts w:ascii="Times New Roman" w:hAnsi="Times New Roman"/>
                <w:sz w:val="24"/>
                <w:szCs w:val="24"/>
                <w:lang w:val="ru-MD"/>
              </w:rPr>
              <w:t xml:space="preserve"> (Разработка грунта в отвал экскаватором 0,40-0,70 м3 с двигателем внутреннего сгорания и гидравлическим управлением, грунт естественной влажности, </w:t>
            </w:r>
            <w:r>
              <w:rPr>
                <w:rFonts w:ascii="Times New Roman" w:hAnsi="Times New Roman"/>
                <w:sz w:val="24"/>
                <w:szCs w:val="24"/>
                <w:lang w:val="en-US"/>
              </w:rPr>
              <w:t>II</w:t>
            </w:r>
            <w:r>
              <w:rPr>
                <w:rFonts w:ascii="Times New Roman" w:hAnsi="Times New Roman"/>
                <w:sz w:val="24"/>
                <w:szCs w:val="24"/>
                <w:lang w:val="ru-MD"/>
              </w:rPr>
              <w:t xml:space="preserve"> категории)</w:t>
            </w:r>
            <w:r>
              <w:rPr>
                <w:rFonts w:ascii="Times New Roman" w:hAnsi="Times New Roman"/>
                <w:sz w:val="24"/>
                <w:szCs w:val="24"/>
                <w:lang w:val="en-US"/>
              </w:rPr>
              <w:t>groapa</w:t>
            </w:r>
            <w:r>
              <w:rPr>
                <w:rFonts w:ascii="Times New Roman" w:hAnsi="Times New Roman"/>
                <w:sz w:val="24"/>
                <w:szCs w:val="24"/>
                <w:lang w:val="ru-MD"/>
              </w:rPr>
              <w:t xml:space="preserve"> </w:t>
            </w:r>
            <w:r>
              <w:rPr>
                <w:rFonts w:ascii="Times New Roman" w:hAnsi="Times New Roman"/>
                <w:sz w:val="24"/>
                <w:szCs w:val="24"/>
                <w:lang w:val="en-US"/>
              </w:rPr>
              <w:t>de</w:t>
            </w:r>
            <w:r>
              <w:rPr>
                <w:rFonts w:ascii="Times New Roman" w:hAnsi="Times New Roman"/>
                <w:sz w:val="24"/>
                <w:szCs w:val="24"/>
                <w:lang w:val="ru-MD"/>
              </w:rPr>
              <w:t xml:space="preserve"> </w:t>
            </w:r>
            <w:r>
              <w:rPr>
                <w:rFonts w:ascii="Times New Roman" w:hAnsi="Times New Roman"/>
                <w:sz w:val="24"/>
                <w:szCs w:val="24"/>
                <w:lang w:val="en-US"/>
              </w:rPr>
              <w:t>fundatie</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0,8900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Excavator pe senile cu o cupa cu motor termic, 0,40-0,70 mc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1,8245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TsC26B1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Dislocarea mecanica a pamintului din depozit nou, necompactat si impingerea lui pina la 5 m cu buldozer pe tractor de 81-180 CP teren catg. I</w:t>
            </w:r>
            <w:r>
              <w:rPr>
                <w:rFonts w:ascii="Times New Roman" w:hAnsi="Times New Roman"/>
                <w:sz w:val="24"/>
                <w:szCs w:val="24"/>
                <w:lang w:val="ru-MD"/>
              </w:rPr>
              <w:t xml:space="preserve"> </w:t>
            </w:r>
            <w:r>
              <w:rPr>
                <w:rFonts w:ascii="Times New Roman" w:hAnsi="Times New Roman"/>
                <w:sz w:val="24"/>
                <w:szCs w:val="24"/>
                <w:lang w:val="en-US"/>
              </w:rPr>
              <w:t>sau</w:t>
            </w:r>
            <w:r>
              <w:rPr>
                <w:rFonts w:ascii="Times New Roman" w:hAnsi="Times New Roman"/>
                <w:sz w:val="24"/>
                <w:szCs w:val="24"/>
                <w:lang w:val="ru-MD"/>
              </w:rPr>
              <w:t xml:space="preserve"> </w:t>
            </w:r>
            <w:r>
              <w:rPr>
                <w:rFonts w:ascii="Times New Roman" w:hAnsi="Times New Roman"/>
                <w:sz w:val="24"/>
                <w:szCs w:val="24"/>
                <w:lang w:val="en-US"/>
              </w:rPr>
              <w:t>II</w:t>
            </w:r>
            <w:r>
              <w:rPr>
                <w:rFonts w:ascii="Times New Roman" w:hAnsi="Times New Roman"/>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Pr>
                <w:rFonts w:ascii="Times New Roman" w:hAnsi="Times New Roman"/>
                <w:sz w:val="24"/>
                <w:szCs w:val="24"/>
                <w:lang w:val="en-US"/>
              </w:rPr>
              <w:t>I</w:t>
            </w:r>
            <w:r>
              <w:rPr>
                <w:rFonts w:ascii="Times New Roman" w:hAnsi="Times New Roman"/>
                <w:sz w:val="24"/>
                <w:szCs w:val="24"/>
                <w:lang w:val="ru-MD"/>
              </w:rPr>
              <w:t xml:space="preserve"> или </w:t>
            </w:r>
            <w:r>
              <w:rPr>
                <w:rFonts w:ascii="Times New Roman" w:hAnsi="Times New Roman"/>
                <w:sz w:val="24"/>
                <w:szCs w:val="24"/>
                <w:lang w:val="en-US"/>
              </w:rPr>
              <w:t>II</w:t>
            </w:r>
            <w:r>
              <w:rPr>
                <w:rFonts w:ascii="Times New Roman" w:hAnsi="Times New Roman"/>
                <w:sz w:val="24"/>
                <w:szCs w:val="24"/>
                <w:lang w:val="ru-MD"/>
              </w:rPr>
              <w:t xml:space="preserve"> категории)</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0,8900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79kw (108CP)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0,6675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TsA04B1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Sapatura manuala de pamint in spatii limitate, avind sub 1,00 m latime si maximum 4,5m adincime, executata cu sprijiniri, cu evacuarea manuala la  fundatii, canale, drumuri , in pamint cu umeditatea naturala   adincimea sapaturii 0-1,5 m teren mijlociu (Разработка грунта вручную в стесненных условиях шириной до 1 м и глубиной до 4,5 м включительно, с подпорами, с извлечением грунта вручную, в фундаментах, каналах, дорогах  и т.д., почва естественной влажности, глубина разработки 0-1,5 м в среднем грунте)</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2,7000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4,0230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TsC26B1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Dislocarea mecanica a pamintului din depozit nou, necompactat si impingerea lui pina la 5 m cu buldozer pe tractor de 81-180 CP teren catg. I</w:t>
            </w:r>
            <w:r>
              <w:rPr>
                <w:rFonts w:ascii="Times New Roman" w:hAnsi="Times New Roman"/>
                <w:sz w:val="24"/>
                <w:szCs w:val="24"/>
                <w:lang w:val="ru-MD"/>
              </w:rPr>
              <w:t xml:space="preserve"> </w:t>
            </w:r>
            <w:r>
              <w:rPr>
                <w:rFonts w:ascii="Times New Roman" w:hAnsi="Times New Roman"/>
                <w:sz w:val="24"/>
                <w:szCs w:val="24"/>
                <w:lang w:val="en-US"/>
              </w:rPr>
              <w:t>sau</w:t>
            </w:r>
            <w:r>
              <w:rPr>
                <w:rFonts w:ascii="Times New Roman" w:hAnsi="Times New Roman"/>
                <w:sz w:val="24"/>
                <w:szCs w:val="24"/>
                <w:lang w:val="ru-MD"/>
              </w:rPr>
              <w:t xml:space="preserve"> </w:t>
            </w:r>
            <w:r>
              <w:rPr>
                <w:rFonts w:ascii="Times New Roman" w:hAnsi="Times New Roman"/>
                <w:sz w:val="24"/>
                <w:szCs w:val="24"/>
                <w:lang w:val="en-US"/>
              </w:rPr>
              <w:t>II</w:t>
            </w:r>
            <w:r>
              <w:rPr>
                <w:rFonts w:ascii="Times New Roman" w:hAnsi="Times New Roman"/>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Pr>
                <w:rFonts w:ascii="Times New Roman" w:hAnsi="Times New Roman"/>
                <w:sz w:val="24"/>
                <w:szCs w:val="24"/>
                <w:lang w:val="en-US"/>
              </w:rPr>
              <w:t>I</w:t>
            </w:r>
            <w:r>
              <w:rPr>
                <w:rFonts w:ascii="Times New Roman" w:hAnsi="Times New Roman"/>
                <w:sz w:val="24"/>
                <w:szCs w:val="24"/>
                <w:lang w:val="ru-MD"/>
              </w:rPr>
              <w:t xml:space="preserve"> или </w:t>
            </w:r>
            <w:r>
              <w:rPr>
                <w:rFonts w:ascii="Times New Roman" w:hAnsi="Times New Roman"/>
                <w:sz w:val="24"/>
                <w:szCs w:val="24"/>
                <w:lang w:val="en-US"/>
              </w:rPr>
              <w:t>II</w:t>
            </w:r>
            <w:r>
              <w:rPr>
                <w:rFonts w:ascii="Times New Roman" w:hAnsi="Times New Roman"/>
                <w:sz w:val="24"/>
                <w:szCs w:val="24"/>
                <w:lang w:val="ru-MD"/>
              </w:rPr>
              <w:t xml:space="preserve"> категории)</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0,8900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79kw (108CP)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0,6675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TsD01B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Imprastierea cu lopata a pamintului afinat, in straturi uniforme, de 10-30 cm grosime, printr-o aruncare de pina la 3 m din gramezi, inclusiv sfarimarea bulgarilor, pamintul provenind din teren mijlociu (Разбрасывание рыхлого грунта из кучи лопатой на расстоянии до 3м  равномерными слоями толщиной 10-30 см, с разбивкой комьев, средний грунт)</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6,2000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TsD04D</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Compactarea cu maiul de mina a umpluturilor executate in sapaturi orizontale sau inclinate la 1/4, inclusiv udarea fiecarui strat de pamint in parte, avind 20 cm grosime pamint coeziv (Уплотнение ручной трамбовкой насыпи, в горизонтальных или наклоненных на 1/4 выемках, с поливкой каждого слоя грунта, толщиной 20 см, связный грунт)</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20,0000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13,4000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 industriala in cisterne pt. lucrari drumuri-terasam.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TsD02A1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0,6900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pe senile pina la 65-80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0,7521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TsD05B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0,6900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6,0858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Mai mecanic de 150-200 kg cu motor termic 6 cp (4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6,5067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TsC03F1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Sapatura mecanica cu excavatorul de 0,40-0,70 mc, cu motor cu ardere interna si comanda hidraulica, in pamint cu umiditate naturala, descarcare in autovehicule teren catg. II</w:t>
            </w:r>
            <w:r>
              <w:rPr>
                <w:rFonts w:ascii="Times New Roman" w:hAnsi="Times New Roman"/>
                <w:sz w:val="24"/>
                <w:szCs w:val="24"/>
                <w:lang w:val="ru-MD"/>
              </w:rPr>
              <w:t xml:space="preserve"> (Разработка грунта экскаватором 0,40-0,70 м3 с двигателем внутреннего сгорания и гидравлическим управлением, с разгрузкой в автомобили, грунт естественной влажножности, </w:t>
            </w:r>
            <w:r>
              <w:rPr>
                <w:rFonts w:ascii="Times New Roman" w:hAnsi="Times New Roman"/>
                <w:sz w:val="24"/>
                <w:szCs w:val="24"/>
                <w:lang w:val="en-US"/>
              </w:rPr>
              <w:t>II</w:t>
            </w:r>
            <w:r>
              <w:rPr>
                <w:rFonts w:ascii="Times New Roman" w:hAnsi="Times New Roman"/>
                <w:sz w:val="24"/>
                <w:szCs w:val="24"/>
                <w:lang w:val="ru-MD"/>
              </w:rPr>
              <w:t xml:space="preserve"> категории)</w:t>
            </w:r>
            <w:r>
              <w:rPr>
                <w:rFonts w:ascii="Times New Roman" w:hAnsi="Times New Roman"/>
                <w:sz w:val="24"/>
                <w:szCs w:val="24"/>
                <w:lang w:val="en-US"/>
              </w:rPr>
              <w:t>Pamint</w:t>
            </w:r>
            <w:r>
              <w:rPr>
                <w:rFonts w:ascii="Times New Roman" w:hAnsi="Times New Roman"/>
                <w:sz w:val="24"/>
                <w:szCs w:val="24"/>
                <w:lang w:val="ru-MD"/>
              </w:rPr>
              <w:t xml:space="preserve"> </w:t>
            </w:r>
            <w:r>
              <w:rPr>
                <w:rFonts w:ascii="Times New Roman" w:hAnsi="Times New Roman"/>
                <w:sz w:val="24"/>
                <w:szCs w:val="24"/>
                <w:lang w:val="en-US"/>
              </w:rPr>
              <w:t>insuficient</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0,9800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Excavator pe senile cu o cupa cu motor termic, 0,40-0,70 mc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2,2050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TsI50A1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Transportarea pamintului cu autobasculanta de 5 t la distanta de 1 km (Транспортировка грунта автосамосвалом на расстояние 1 км)</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161,7000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3410540000006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Autobasculanta-5t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8,0850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TsD02A1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0,9800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pe senile pina la 65-80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1,0682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TsD7H1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coeziv grad. compact. </w:t>
            </w:r>
            <w:r>
              <w:rPr>
                <w:rFonts w:ascii="Times New Roman" w:hAnsi="Times New Roman"/>
                <w:sz w:val="24"/>
                <w:szCs w:val="24"/>
                <w:lang w:val="ru-MD"/>
              </w:rPr>
              <w:t>100%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связным грунтом степенью уплотнения 100%)</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0,9800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4,8706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2952240004004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Compactor auto cu rulouri pina la 12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8,0674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TsD32A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Executarea pernelor de pamint pe terenuri tasabile prin cilindrare stratificata a pamintului cu ruloul (Устройство грунтовых подушек на просадочных грунтах методом послойной укатки)</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0,8900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0,1691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0,3560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34105400000016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Tractor 59 kw (80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0,0997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34105400000015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Tractor 79 kw (108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2,1716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34105400000017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Screper cu caus, capacitate 8 м3</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1,8156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34105400000012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Rulou compactor cu crampoane, 5 t, remorca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2,1538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34105400000013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Rulou compactor cu valturi netede, 5 t, remorca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2,2072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1,1481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TsC26B1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ru-MD"/>
              </w:rPr>
            </w:pPr>
            <w:r>
              <w:rPr>
                <w:rFonts w:ascii="Times New Roman" w:hAnsi="Times New Roman"/>
                <w:sz w:val="24"/>
                <w:szCs w:val="24"/>
                <w:lang w:val="en-US"/>
              </w:rPr>
              <w:t>Dislocarea mecanica a pamintului din depozit nou, necompactat si impingerea lui pina la 5 m cu buldozer pe tractor de 81-180 CP teren catg. I</w:t>
            </w:r>
            <w:r>
              <w:rPr>
                <w:rFonts w:ascii="Times New Roman" w:hAnsi="Times New Roman"/>
                <w:sz w:val="24"/>
                <w:szCs w:val="24"/>
                <w:lang w:val="ru-MD"/>
              </w:rPr>
              <w:t xml:space="preserve"> </w:t>
            </w:r>
            <w:r>
              <w:rPr>
                <w:rFonts w:ascii="Times New Roman" w:hAnsi="Times New Roman"/>
                <w:sz w:val="24"/>
                <w:szCs w:val="24"/>
                <w:lang w:val="en-US"/>
              </w:rPr>
              <w:t>sau</w:t>
            </w:r>
            <w:r>
              <w:rPr>
                <w:rFonts w:ascii="Times New Roman" w:hAnsi="Times New Roman"/>
                <w:sz w:val="24"/>
                <w:szCs w:val="24"/>
                <w:lang w:val="ru-MD"/>
              </w:rPr>
              <w:t xml:space="preserve"> </w:t>
            </w:r>
            <w:r>
              <w:rPr>
                <w:rFonts w:ascii="Times New Roman" w:hAnsi="Times New Roman"/>
                <w:sz w:val="24"/>
                <w:szCs w:val="24"/>
                <w:lang w:val="en-US"/>
              </w:rPr>
              <w:t>II</w:t>
            </w:r>
            <w:r>
              <w:rPr>
                <w:rFonts w:ascii="Times New Roman" w:hAnsi="Times New Roman"/>
                <w:sz w:val="24"/>
                <w:szCs w:val="24"/>
                <w:lang w:val="ru-MD"/>
              </w:rPr>
              <w:t xml:space="preserve"> (Механизированное перемещение неуплотненного грунта из нового отвала и перемещение его до 5 м бульдозером на тракторе 81-180 СР, грунт </w:t>
            </w:r>
            <w:r>
              <w:rPr>
                <w:rFonts w:ascii="Times New Roman" w:hAnsi="Times New Roman"/>
                <w:sz w:val="24"/>
                <w:szCs w:val="24"/>
                <w:lang w:val="en-US"/>
              </w:rPr>
              <w:t>I</w:t>
            </w:r>
            <w:r>
              <w:rPr>
                <w:rFonts w:ascii="Times New Roman" w:hAnsi="Times New Roman"/>
                <w:sz w:val="24"/>
                <w:szCs w:val="24"/>
                <w:lang w:val="ru-MD"/>
              </w:rPr>
              <w:t xml:space="preserve"> или </w:t>
            </w:r>
            <w:r>
              <w:rPr>
                <w:rFonts w:ascii="Times New Roman" w:hAnsi="Times New Roman"/>
                <w:sz w:val="24"/>
                <w:szCs w:val="24"/>
                <w:lang w:val="en-US"/>
              </w:rPr>
              <w:t>II</w:t>
            </w:r>
            <w:r>
              <w:rPr>
                <w:rFonts w:ascii="Times New Roman" w:hAnsi="Times New Roman"/>
                <w:sz w:val="24"/>
                <w:szCs w:val="24"/>
                <w:lang w:val="ru-MD"/>
              </w:rPr>
              <w:t xml:space="preserve"> категории)</w:t>
            </w:r>
          </w:p>
          <w:p>
            <w:pPr>
              <w:pStyle w:val="Normal"/>
              <w:tabs>
                <w:tab w:val="clear" w:pos="720"/>
              </w:tabs>
              <w:bidi w:val="0"/>
              <w:ind w:hanging="0" w:left="0" w:right="0"/>
              <w:rPr>
                <w:rFonts w:ascii="Liberation Serif" w:hAnsi="Liberation Serif"/>
                <w:sz w:val="22"/>
                <w:szCs w:val="22"/>
                <w:lang w:val="ru-MD"/>
              </w:rPr>
            </w:pPr>
            <w:r>
              <w:rPr>
                <w:rFonts w:ascii="Times New Roman" w:hAnsi="Times New Roman"/>
                <w:sz w:val="22"/>
                <w:szCs w:val="22"/>
                <w:lang w:val="ru-MD"/>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0,3300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79kw (108CP)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0,2475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TsD02A1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0,3300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pe senile pina la 65-80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0,3597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Lucrari de terasament</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 xml:space="preserve">1.2. Statia de pompare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1.2.1. F1m1</w:t>
            </w:r>
          </w:p>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TsC53A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Compactarea pamintului cu pietris (Уплотнение грунта с щебнем)-10 cm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0,0300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0,2043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1421102200068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nespalat de riu 7-15mm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0,1530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Mai mecanic de 150-200 kg cu motor termic 6 cp (4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0,0642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19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CB02A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1,3200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0,1980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7124010010700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Dulgher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1,3860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2874125881241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Saibe uzuale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0,0066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2874115841033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Piulite uzuale patrate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0,3960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2874115825003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Suruburi uzuale patrate M 10 x 140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0,3960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2875276311528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Scoabe din otel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0,0396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2873145887000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Cuie cu cap conic tip A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0,1056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2020212928347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Panou de cofraj tip P fag  g 15 mm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0,1320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2010102903495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Scinduri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0,0046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rotund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0,0007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2320187315789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Decofrol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0,1584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0,3000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1,0650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2651122100397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Ciment metalurgic cu adaosuri M 30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56,3325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0,2375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0,2192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0,0822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0,0171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0,0054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0,0750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CB02A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4,0500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0,6075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7124010010700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Dulgher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4,2525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2874125881241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Saibe uzuale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0,0202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2874115841033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Piulite uzuale patrate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1,2150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2874115825003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Suruburi uzuale patrate M 10 x 140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1,2150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2875276311528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Scoabe din otel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0,1215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0,2025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2873145887000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Cuie cu cap conic tip A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0,3240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2020212928347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Panou de cofraj tip P fag  g 15 mm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0,4050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2010102903495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Scinduri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0,0142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rotund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2320187315789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Decofrol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0,4860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CC01F</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72,6000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7123020011140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Fierar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3,6300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0,2178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2710602300000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Otel beton OB 37 diam. mai mare de 8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74,4150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10,8900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2734113803881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din otel moale, neagra, D=1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0,7260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CC01E</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14,5200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7123020011140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Fierar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0,9293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0,0436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2710602100000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Otel beton OB 37 diam. mai mic sau egal de 8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14,8830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2,1780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2734113803881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din otel moale, neagra, D=1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0,1452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CA03D</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0,7000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2,8700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2651122100414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portland cu adaosuri PA 35 vrac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193,9665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0,5258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0,4831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0,2060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0,0399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0,0126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0,1750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CA03C</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1,1000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4,5100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2651122100397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Ciment metalurgic cu adaosuri M 30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317,0860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0,8485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0,7816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0,3238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0,0627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0,0198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0,2750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F1m1</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1.2.2. F1m2</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TsC53A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Compactarea pamintului cu pietris (Уплотнение грунта с щебнем)-10 cm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0,0700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0,4767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1421102200068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nespalat de riu 7-15mm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0,3570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Mai mecanic de 150-200 kg cu motor termic 6 cp (4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0,1498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CB02A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1,4800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0,2220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7124010010700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Dulgher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1,5540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2874125881241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Saibe uzuale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0,0074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2874115841033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Piulite uzuale patrate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0,4440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2874115825003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Suruburi uzuale patrate M 10 x 140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0,4440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2875276311528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Scoabe din otel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0,0444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0,0740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2873145887000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Cuie cu cap conic tip A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0,1184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2020212928347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Panou de cofraj tip P fag  g 15 mm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0,1480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2010102903495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Scinduri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0,0052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rotund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0,0007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2320187315789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Decofrol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0,1776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0,4000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1,4200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2651122100397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Ciment metalurgic cu adaosuri M 30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75,1100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0,3167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0,2923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0,1096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0,0228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0,0072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29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CB02A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19,8800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2,9820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7124010010700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Dulgher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20,8740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2874125881241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Saibe uzuale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0,0994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2874115841033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Piulite uzuale patrate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5,9640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2874115825003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Suruburi uzuale patrate M 10 x 140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5,9640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2875276311528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Scoabe din otel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0,5964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0,9940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2873145887000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Cuie cu cap conic tip A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1,5904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2020212928347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Panou de cofraj tip P fag  g 15 mm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1,9880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2010102903495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Scinduri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0,0696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rotund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0,0099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2320187315789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Decofrol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2,3856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CC01F</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337,2000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7123020011140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Fierar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16,8600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1,0116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2710602300000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Otel beton OB 37 diam. mai mare de 8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345,6300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50,5800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2734113803881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din otel moale, neagra, D=1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3,3720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CC01E</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7123020011140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Fierar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0,2560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2710602100000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Otel beton OB 37 diam. mai mic sau egal de 8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4,1000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2734113803881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din otel moale, neagra, D=1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CA03D</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3,6000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14,7600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2651122100414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portland cu adaosuri PA 35 vrac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997,5420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2,7040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2,4847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1,0597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0,2052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0,0648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2,1600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0,9000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CA03C</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1,9000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7,7900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0,7600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2651122100397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Ciment metalurgic cu adaosuri M 30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547,6940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1,4657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1,3500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0,5593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0,1083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0,0342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1,1400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0,4750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F1m2</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1.2.3. Coloane C1-2 buc, C1a-2 buc</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CB02A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13,8600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2,0790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7124010010700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Dulgher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14,5530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2874125881241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Saibe uzuale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0,0693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2874115841033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Piulite uzuale patrate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4,1580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2874115825003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Suruburi uzuale patrate M 10 x 140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4,1580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2875276311528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Scoabe din otel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0,4158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0,6930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2873145887000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Cuie cu cap conic tip A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1,1088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2020212928347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Panou de cofraj tip P fag  g 15 mm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1,3860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2010102903495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Scinduri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0,0485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rotund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0,0069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2320187315789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Decofrol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1,6632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CC01F</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67,2000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7123020011140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Fierar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3,3600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0,2016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2710602300000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Otel beton OB 37 diam. mai mare de 8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68,8800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10,0800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2734113803881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din otel moale, neagra, D=1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0,6720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CC01E</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27,0000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7123020011140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Fierar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1,7280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0,0810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2710602100000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Otel beton OB 37 diam. mai mic sau egal de 8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27,6750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4,0500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2734113803881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din otel moale, neagra, D=1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0,2700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CA03D</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1,2200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5,0020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0,4880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2651122100414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portland cu adaosuri PA 35 vrac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338,0559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0,9163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0,8420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0,3591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0,0695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0,7320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0,3050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Coloane C1-2 buc, C1a-2 buc</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1.2.4. Perete</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CB02A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35,3200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5,2980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7124010010700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Dulgher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37,0860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2874125881241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Saibe uzuale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0,1766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2874115841033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Piulite uzuale patrate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10,5960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2874115825003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Suruburi uzuale patrate M 10 x 140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10,5960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2875276311528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Scoabe din otel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1,0596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1,7660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2873145887000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Cuie cu cap conic tip A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2,8256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2020212928347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Panou de cofraj tip P fag  g 15 mm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3,5320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2010102903495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Scinduri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0,1236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rotund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0,0177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2320187315789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Decofrol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4,2384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39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CA03C</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armat clasa C 10/8 (Bc 10/B 150)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класса...)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4,6000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18,8600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1,8400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2651122100397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Ciment metalurgic cu adaosuri M 30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1 325,9960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3,5484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3,2683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1,3540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0,2622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0,0828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2,7600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1,1500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Perete</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1.2.5. Tavanul finisare interioara</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CF02A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5,0000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7122050013400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Zidar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5,0000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metalurgic cu adaosuri M 30 saci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15,7500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2652102100737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Var hidratat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18,0000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2952270003817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Malaxor  pentru mortar de 200 L actionat electric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CN01B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Zugraveli simple pe baza de lapte de var, executate la interior, la pereti si tavane cu doua straturi de zugraveala in culori de apa, cu adaos de coloranti si grasimi, pe suprafete driscuite sau gletuite (Простая побелка известковым молочком, внутренняя, стен и потолков в два слоя, с цветным водным раствором с добавлением красителей и жира, по затертой поверхности или верхнему слою штукатурки)</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5,0000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7141020013300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Zugrav vopsitor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0,7000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2652102100696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Var bulgari pentru constructii Tip 2 vrac S 146</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1542137323556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Grasimi pentru zugraveli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26811260014721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Hirtie pentru slefuit uscata 23x30 gr 6</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2653102100830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Ipsos pentru constructii tip 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1421302210000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Coloranti de apa pentru zugraveli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Tavanul finisare interioara</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1.2.6. Perete , finisare interioare</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CF02A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Tencuieli interioare de 2 cm grosime, driscuite, executate manual, la pereti sau stilpi, pe suprafete plane cu mortar var-ciment marca M 25-T pentru sprit si mortar M 10-T pentru grund si stratul vizibil, pe zidarie de caramida sau blocuri mici de beton (Внутренняя штукатурка толщиной 2 см ровных поверхностей стен и колонн, из кирпича или из мелких бетонных блоков, затертая вручную, известково-цементным раствором марки М25-Т для обрызга и М10-Т для намета и лицевого слоя)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7122050013400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Zidar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22,0000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metalurgic cu adaosuri M 30 saci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69,3000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2652102100737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Var hidratat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79,2000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0,5720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0,1320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2952270003817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Malaxor  pentru mortar de 200 L actionat electric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0,1100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CN01B2</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Zugraveli simple pe baza de lapte de var, executate la interior, la pereti si tavane cu doua straturi de zugraveala in culori de apa, cu adaos de coloranti si grasimi, pe suprafete driscuite sau gletuite, executarea mecanizata (Простая побелка механизированная известковым молочком, внутренняя, стен и потолков в два слоя, с цветным водным раствором с добавлением красителей и жира, по затертой поверхности или верхнему слою штукатурки)</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8,0000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7141020013300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Zugrav vopsitor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2652102100696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Var bulgari pentru constructii Tip 2 vrac S 146</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3,2000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1542137323556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Grasimi pentru zugraveli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26811260014721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Hirtie pentru slefuit uscata 23x30 gr 6</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2653102100830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Ipsos pentru constructii tip 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1421302210000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Coloranti de apa pentru zugraveli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2912340002503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Electrocompresor mobil de joasa presiune, debit 1,1 - 3,9 mc/min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CI04A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 in panouri lipite pe hirtie, pe zidarie de caramida sau beton, inclusiv un strat suport de grund, in grosime medie de 2 cm, din mortar M 100-T din ciment cu adaos de var si fixate cu mortar M 100-T din ciment de 0,5 cm grosime(executate cu rosturi fug pe fug) (Облицовка керамической плиткой, 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откосов и расшивку белым 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добавлением извести и закрепленной цементным раствором М100-Т толщ.0,5 мм, со швами (fug pe fug))</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15,0000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7132010010900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Faiantar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40,5000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2670112202150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Placi de gresie ceramica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15,6000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metalurgic cu adaosuri M 30 saci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150,0000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0,5250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2652102100713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Var pasta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2662106109860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Aracet EP 25</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2651122100270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portland alb tip 2 70% alb PA 35 saci S 7055</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1412212205733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Praf de creta macinata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0,3750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2952270003817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Malaxor  pentru mortar de 200 L actionat electric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Perete , finisare interioare</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1.2.7. Pardoseli</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TsC53A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Compactarea pamintului cu pietris (Уплотнение грунта с щебнем)</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0,0500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0,3405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1421102200068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nespalat de riu 7-15mm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0,2550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Mai mecanic de 150-200 kg cu motor termic 6 cp (4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CG22A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м2)80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5,0000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4,0000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metalurgic cu adaosuri M 30 saci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120,0000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0,3250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1421102200161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riu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0,1650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 pe senile pina la 60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CG22A4</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Pardoseli din beton simplu clasa C 10/8 (Bc 10/B 150) in grosime de 10 cm, in cimp continuu, driscuit, turnat pe loc, in incaperi cu suprafata mai mare de 16 mp, diferenta in plus sau in minus la fiecare cm de beton, in cazul utilizarii betonului pe santier, se adauga sau se scade (Полы из простого бетона С10/8 (Вс10/В150), толщиной 10 см с непрерывной заливкой, с выравниванием,  в помещениях площадью более 16 м2, c приготовлением  бетона на стройплощадке в бетоносмесителе, разница  для каждого 1 см бетона плюс или минус, добавлять или отнимать)</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-10,0000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metalurgic cu adaosuri M 30 saci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-24,0000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1421102200161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riu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Betoniera pina la 101 - 250 l cu cadere libera, actoianata electric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CG01A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5,0000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7132030012600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Mozaicar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metalurgic cu adaosuri M 30 saci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65,0000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0,2100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2952270003817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Malaxor  pentru mortar de 200 L actionat electric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49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IzF05A1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5,0000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7134030012200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Izolator hidrofug</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2682132601626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Carton bitumat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5,7500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2653102100880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Filer de calcar saci S 539</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2320322600048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Bitum pt. hidroizolatii tip H 80/90 S 7064</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2052152959010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Lemne de foc de rasinoase (deseuri)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2052152958990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de foc de foioase tari L=1m livrabil in dep S 2340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2952270004029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Topitor bitum de 500 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CG17D1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Pardoseli din placi de gresie ceramica inclusiv stratul suport din mortar adeziv, executate pe suprafete: egale sau mai mici de 16 m2 (Полы из керамической плитки на клею, площадью: равной или до 16 м2)</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5,0000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7132030012600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Mozaicar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13,0500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2661112800700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Placi sau piscoturi de gresie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5,1500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26641021020101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Adeziv pentru placarea placilor de gresie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20,2500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24302261000001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Fuga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de rost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100,0000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2653102100000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Fixator pentru consolidare si izolare strat suport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0,2250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2952240004021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Mixer electric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Pardoseli</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1.2.8. Lucrari de finisare exterioare</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IzF55D</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Termoizolarea  exterioara glafurilor a cladirilor cu tencuieli  fine pe termoizolant (sisteme cu fixare rigida a termoizolantului),  suprafata  peretilor  neteda: cu placi de polistiren (Наружная теплоизоляция  откосов  зданий с тонкой штукатуркой по утеплителю  (система с жестким закреплением утеплителя),  поверхность стен ровная:  полистироловыми плитами)b=90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29,8690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7134030012200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Izolator hidrofug</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53,6746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Muncitor deservire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11,2905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2462106110545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Adeziv "Ideal Universal"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120,6708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2462106110547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Adeziv "Ideal Fasad"</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120,6708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2521302602907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Placi termoizolante, placi polistiren celular, 40kg/m3*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32,2794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2614122601913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Impaslitura din fibra de sticla tip 160gr/m2</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38,3130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2874136313400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Diblu din material plastic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181,0061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2922140006702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Macara de fereastra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0,7467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0,1016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2940420007679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Fierastrau mecanic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6,6309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2952240004021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Mixer electric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0,5376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CF30A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Tencuieli exterioare de 2-3 mm. grosime, executate manual. cu amestec "TINC" la pereti (Наружная, толщ.2-3 мм., штукатурка стен смесью "ТИНК"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29,8600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7122050013442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Tencuitor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36,4292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26531021008311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Tink</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68,6780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0,1194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2952270007607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Masina de gaurit electrica cu ajutaj de snec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0,1792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CI04A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Placaj din placute de gresie ceramica, partial vitrifiate, glazurate sau neglazurate, mate sau lucioase montate simplu, intr-o singura culoare, executate pe suprafete plane la interior, (pereti, stilpi, grinzi), inclusiv placarea glafurilor si rostuirea cu ciment alb si aracet, executie obisnuita pentru suprafete mai mari de 10 mp, placute cu dimensiuni intre 20 x 20- 40 x 40 mm inclusiv, in panouri lipite pe hirtie, pe zidarie de caramida sau beton, inclusiv un strat suport de grund, in grosime medie de 2 cm, din mortar M 100-T din ciment cu adaos de var si fixate cu mortar M 100-T din ciment de 0,5 cm Soclugrosime(executate cu rosturi fug pe fug) (Облицовка керамической плиткой, частично остеклованной, глазурованной или неглазурованной, матовой или блестящей, одноцветной, по внутренней ровной поверхности (стены, колонны, балки), включая облицовку откосов и расшивку белым цементом и клеем,  на площади более 10 м2, плиткой размерами 20х20 - 40х40 мм включительно, прикленной на бумагу в виде панели, по кирпичной кладке или бетону, включая слой намета средней толщиной 2 см из цементного раствора М100-Т, с добавлением извести и закрепленной цементным раствором М100-Т толщ.0,5 мм, со швами (fug pe fug))</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2,1000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7132010010900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Faiantar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5,6700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2670112202150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Placi de gresie ceramica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2,1840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metalurgic cu adaosuri M 30 saci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21,0000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0,0735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2652102100713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Var pasta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0,0031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2662106109860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Aracet EP 25</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2651122100270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portland alb tip 2 70% alb PA 35 saci S 7055</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2,1000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1412212205733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Praf de creta macinata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0,2100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0,0525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2952270003817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Malaxor  pentru mortar de 200 L actionat electric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0,0210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Lucrari de finisare exterioare</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1.2.9. Dulgherie-usi</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CK12A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Usi metalice confectionate din profiluri de otel laminat, profiluri din banda de otel fasonate la rece, inclusiv armaturile si accesoriile necesare usilor montate in zidarie de orice natura la constructii cu inaltimea pina la 35 m inclusiv, intr-un canat, cu suprafata tocului pina la 7 mp inclusiv (Установка металлических дверей, одностворчатых, площадью переплета до 7м2 включительно, изготовленных из стального прокатного профиля, стального холоднокатанного ленточного профиля, включая необходимую арматуру и аксессуары для дверей, на любой кладке, в зданиях высотой до 35 м включительно)Usa cu fereastra si gratar</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1,6800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7214210026800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 xml:space="preserve">Montator constructii metalice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5,9472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0,6720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7212030022700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Sudor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0,3192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71240100107001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Dulgher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0,4536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28121063060001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Usi metalice gata confectionate din profiluri de otel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1,6800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4011106202741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Energie electrica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kw</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0,4704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2873155900800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Electrozi de sudura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0,2352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metalurgic cu adaosuri M 30 saci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2,3520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1421102200496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0,0-1,0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0,0084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26811260014721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Hirtie pentru slefuit uscata 23x30 gr 6</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0,8400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2430226100034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Grund miniu anticoroziv g.351-4 S 3097-80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1,1760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0,0017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2410520006700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Automacara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0,0336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Dulgherie-usi</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1.2.10. intrare</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AcF03B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Umpluturi in santuri la conductele de alimentare cu apa sau canalizare, ca substrat, strat de protectie, strat de izolare sau strat filtrant la tuburile de drenaj, executate cu pietris margaritar (Засыпка мелким гравием траншеи трубопровода водоснабжения или канализации, в качестве подложки, защитного слоя, изоляционного слоя или фильтрующего слоя, для дренажных труб)10 cm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0,1600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9312040019600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Sapator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0,1360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1421102200226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nespalat de mal 7-15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0,1640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CG22A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Pardoseli din beton simplu clasa C 10/8 (Bc 10/B 150) in grosime de 10 cm, in cimp continuu, driscuit, turnat pe loc, in incaperi cu suprafata mai mare de 16 mp (Полы из простого бетона С10/8 (Вс10/В150), толщиной 10 см с непрерывной заливкой, с выравниванием, в помещениях площадью более 16 м2)</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1,5600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1,2480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0,1560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metalurgic cu adaosuri M 30 saci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37,4400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0,1014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1421102200161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riu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0,0936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0,0515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 pe senile pina la 60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0,0031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0,1560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0,0094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CG01A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suport pentru pardoseli executat din mortar din ciment M 100-T de 3 cm grosime cu fata driscuita fin (Подстилающий слой под полы, выполненный из цементного раствора М100-Т толщиной 3 см, с тонкой затиркой поверхности)</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1,5600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7132030012600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Mozaicar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0,9360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0,1560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metalurgic cu adaosuri M 30 saci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20,2800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0,0655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0,0156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0,0468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2952270003817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Malaxor  pentru mortar de 200 L actionat electric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0,0187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CG01A1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suport pentru pardoseli executat din mortar din ciment M 100-T de 3 cm grosime cu fata driscuita fin.Diferenta in plus sau in minus pentru fiecare 0,5 cm de strat suport din mortar M 100-T,  se adauga sau se scade (Подстилающий слой под полы, выполненный из цементного раствора М100-Т толщиной 3 см, с тонкой затиркой поверхности. Разницу в плюс-минус на каждые 0,5см слоя из раствора  добавлять или отнимать)</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-3,1200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7132030012600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Mozaicar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-0,3120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-0,0624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metalurgic cu adaosuri M 30 saci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-6,7080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-0,0218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-0,0062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-0,0094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2952270003817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Malaxor  pentru mortar de 200 L actionat electric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-0,0047</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intrare</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 xml:space="preserve">Statia de pompare </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1.3. Rezervor de apa</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b/>
                <w:bCs/>
                <w:sz w:val="22"/>
                <w:szCs w:val="22"/>
                <w:lang w:val="en-US"/>
              </w:rPr>
            </w:pPr>
            <w:r>
              <w:rPr>
                <w:rFonts w:ascii="Times New Roman" w:hAnsi="Times New Roman"/>
                <w:b/>
                <w:bCs/>
                <w:sz w:val="22"/>
                <w:szCs w:val="22"/>
                <w:lang w:val="en-US"/>
              </w:rPr>
              <w:t>1.3.1. Pf1</w:t>
            </w:r>
          </w:p>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59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TsC53A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Compactarea pamintului cu pietris (Уплотнение грунта с щебнем)</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0,0900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0,6129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1421102200068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nespalat de riu 7-15mm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0,4590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Mai mecanic de 150-200 kg cu motor termic 6 cp (4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0,1926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simplu clasa C 5/4 (Bc 5/B 75) (Устройство бетонных фундаментов, цоколей, подпорных стен, стен ниже нулевой отметки, приготовление бетона на РБУ и укладка его типичными средствами, бетон класса...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0,6000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2,1300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2651122100397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Ciment metalurgic cu adaosuri M 30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112,6650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0,4750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0,4385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0,1644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0,0342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0,0108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CB02A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12,5000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1,8750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7124010010700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Dulgher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13,1250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2874125881241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Saibe uzuale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0,0625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2874115841033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Piulite uzuale patrate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3,7500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2874115825003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Suruburi uzuale patrate M 10 x 140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3,7500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2875276311528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Scoabe din otel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0,3750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0,6250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2873145887000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Cuie cu cap conic tip A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2020212928347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Panou de cofraj tip P fag  g 15 mm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1,2500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2010102903495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Scinduri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0,0438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rotund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0,0062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2320187315789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Decofrol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CC01F</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280,3600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7123020011140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Fierar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14,0180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0,8411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2710602300000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Otel beton OB 37 diam. mai mare de 8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287,3690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42,0540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2734113803881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din otel moale, neagra, D=1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2,8036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CA03D</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2,5500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10,4550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2651122100414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portland cu adaosuri PA 35 vrac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706,5922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1,9153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1,7600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0,7506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0,1453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0,0459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0,6375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Pf1</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1.3.2. Pr1</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CB02A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48,0000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7,2000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7124010010700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Dulgher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50,4000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2874125881241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Saibe uzuale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2874115841033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Piulite uzuale patrate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2874115825003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Suruburi uzuale patrate M 10 x 140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2875276311528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Scoabe din otel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2,4000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2873145887000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Cuie cu cap conic tip A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3,8400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2020212928347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Panou de cofraj tip P fag  g 15 mm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4,8000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2010102903495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Scinduri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0,1680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rotund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2320187315789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Decofrol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5,7600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CC01E</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12,0000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7123020011140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Fierar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0,7680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2710602100000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Otel beton OB 37 diam. mai mic sau egal de 8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12,3000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1,8000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2734113803881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din otel moale, neagra, D=1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CC01F</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328,6800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7123020011140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Fierar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16,4340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0,9860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2710602300000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Otel beton OB 37 diam. mai mare de 8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336,8970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49,3020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2734113803881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din otel moale, neagra, D=1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3,2868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CA03D</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7,4000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30,3400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2,9600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2651122100414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portland cu adaosuri PA 35 vrac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2 050,5030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5,5581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5,1075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2,1782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0,4218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0,1332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4,4400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1,8500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Pr1</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1.3.3. Planseu Pp1,Pp2,Ce1</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CB02A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Cofraje din panouri refolosibile, cu asteriala din scinduri de rasinoase scurte si subscurte pentru turnarea betonului in cuzineti, fundatii pahar si fundatii de utilaje inclusiv sprijinirile (Опалубка из вторично использованных щитов с обшивкой из коротких и укороченных хвойных досок для укладки бетона в подушки, стаканы фундаментов и фундаменты под оборудование, включая крепления)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2,6500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0,3975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7124010010700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Dulgher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2,7825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2874125881241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Saibe uzuale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0,0132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2874115841033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Piulite uzuale patrate M 10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0,7950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2874115825003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Suruburi uzuale patrate M 10 x 140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0,7950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2875276311528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Scoabe din otel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0,0795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2734113803233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0,1325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2873145887000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Cuie cu cap conic tip A pentru constructii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0,2120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2020212928347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Panou de cofraj tip P fag  g 15 mm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0,2650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2010102903495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Scinduri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0,0093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2010102900900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rotund de rasinoase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0,0013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2320187315789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Decofrol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0,3180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69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CC01E</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pina la 8 mm inclusiv in fundatii continue si radiere (Cтальная арматура класса ... уложенная в  ленточные фундаменты и  ростверки, заготовленная в мастерской на стойплощадке, диаметром стержней до 8мм включительно)</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24,0400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7123020011140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Fierar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1,5386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0,0721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2710602100000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Otel beton OB 37 diam. mai mic sau egal de 8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24,6410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3,6060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2734113803881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din otel moale, neagra, D=1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0,2404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70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CC01F</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Armaturi din otel beton OB 37 fasonate in ateliere de santier si montate cu diametrul barelor peste  8 mm in fundatii continue si radiere (Cтальная арматура класса ... уложенная в  ленточные фундаменты и  ростверки, заготовленная в мастерской на стройплощадке, диаметром стержней более 8мм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320,6800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7123020011140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Fierar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16,0340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0,9620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2710602300000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Otel beton OB 37 diam. mai mare de 8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328,6970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2010237318750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Distantieri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48,1020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2734113803881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din otel moale, neagra, D=1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3,2068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71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CA03D</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Beton turnat in fundatii, socluri, ziduri de sprijin, pereti sub cota zero, preparat cu centrala de betoane si turnarea cu mijloace clasice beton armat clasa C 15/12 (Bc 15/B 200) (Устройство бетонных фундаментов, цоколей, подпорных стен, стен ниже нулевой отметки, приготовление бетона на РБУ и укладка его типичными средствами, железобетон бетон класса)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2,4000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7123010010200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Betonist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9,8400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0,9600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2651122100414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portland cu adaosuri PA 35 vrac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665,0280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1,8026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spalat de mal 7-30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1,6565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0,7064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Centrala de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0,1368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2952260003540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Buldozer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0,0432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2952270003100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Vibrator de adincime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1,4400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3410520006752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6 - 10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72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CF04A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Tencuieli interioare driscuite, la tavane drepte din beton armat monolit sau prefabricat,  executat manual, cu mortar ciment-var M 100-T pentru sprit; mortar de var-ciment M 25-T pentru grund si stratul vizibil, avind 1,5 cm grosime totala (Внутренняя затертая штукатурка прямых потолков из монолитного или сборного армированного бетона, вручную, цементно-известковым раствором М100-Т для обрызга и М25-Т для намета и лицевого слоя, общей толщиной 1,5 см) Tavanul</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17,1000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7122050013400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Zidar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17,9550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4,2750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metalurgic cu adaosuri M 30 saci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70,9650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2652102100737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Var hidratat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29,9250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1421102200513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0,0-3,0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0,3762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0,1026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2952160007200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Utilaj de ridicat pentru lucrari de finisaj</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0,0342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2952270003817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Malaxor  pentru mortar de 200 L actionat electric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0,0855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73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IzF05A1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17,1000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7134030012200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Izolator hidrofug</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1,3680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2682132601626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Carton bitumat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19,6650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2653102100880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Filer de calcar saci S 539</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5,1300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2320322600048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Bitum pt. hidroizolatii tip H 80/90 S 7064</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25,6500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2052152959010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Lemne de foc de rasinoase (deseuri)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0,0086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2052152958990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de foc de foioase tari L=1m livrabil in dep S 2340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17,1000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2952270004029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Topitor bitum de 500 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0,2223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Planseu Pp1,Pp2,Ce1</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1.3.4. Scara Sc1</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74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CL18A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 )</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kg</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69,8000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7214240021810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Lacatus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13,2620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0,6980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7212030022700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Sudor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0,6980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2734113803207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neagra moale d = 2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0,6980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2775276309886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Confectii metalice inglobate in beton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69,8000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2873155901200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Electrozi pentru sudura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0,3490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4011106202741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Energie electrica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kw</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0,5584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1010126200341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Carbuni de forja (huila)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1,0470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75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IzD10A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Vopsirea anticoroziva cu pensula de mina a confectiilor si constructiilor metalice cu un strat de grund anticoroziv pe baza de miniu de plumb si doua straturi de email clorcauciuc, a confectiilor si constructiilor metalice, executate din profile cu grosimi intre 8 mm si 12 mm inclusiv ( Антикоррозионная окраска кистью металлических изделий и конструкций из профиля толщиной от 8 до 12 мм включительно, один слой антикоррозионной грунтовки на основе сурика и два слоя аллопреновой эмали)k=2 vopsire in 4 straturi</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0,0700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7141020013400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Vopsitor industrial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0,9016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2430116100000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Email clorcauciuc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1,0920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2430226100814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Grund miniu de plumb G 355-6</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0,5460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2430226109420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Diluant pt.lacuri anticorozive   D.006-1 NI 1708-61 A1</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0,0770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2320166200676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White spirit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0,2730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1711317306661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Bumbac de sters</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0,1365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Scara Sc1</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1.3.5. Elemente circulare</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76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AcE13A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Executarea caminelor de vizitare din elemente de beton armat prefabricat, pentru canalizare, circulare (inelare) cu diametrul 1,0 m, in teren fara apa subterana (Устройство канализационых колодцев сборных железобетонных диаметром 1,0 м,  в сухих грунтах)</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0,1400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1,3594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Muncitor deservire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0,5824</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2663102100957</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Beton de ciment  clasa B15/M200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0,0578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2010102915572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Cofraje din scindura 40 mm grosime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0,0183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2664102101196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Mortar -ciment M 50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0,0109</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0,0226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Ciment M-400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0,1128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3410520001373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Automacara 5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0,2646</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77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AcE13A1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Elemente din beton armat prefabricat, ale caminelor de vizitare, circulare (inelare) cu diametrul 1,0 m, pentru canalizare, in teren fara apa subterana. Nota: resursul cu norma 0,00 (zero) se ia conform proiectului (Элементы канализационых колодцев сборных железобетонных диаметром 1,0 м, в сухих грунтах. Примечание: ресурс с нормой 0,00 берется по проекту)КЦО-1</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26611264330911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Inel de reazem КЦО-1(0,02 m3)</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78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AcE07B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capacelor din fonta sau fonta-beton fara piesa-suport, la caminele de vizitare ale instalatiilor de alimentare cu apa si canalizare, necarosabil tip II A si B (Установка чугуных или чугунобетоных крышек, без поддержевающей детали, на смотровых колодцах систем водоснабжения и канализации, на непроезжей части, типа II А и В)</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7129090010600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Drenor-canalist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0,8200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2875274200000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Capac cu rama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2651122100402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Ciment metalurgic cu adaosuri M 30 saci S1500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13,7700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0,0530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0,0133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Elemente circulare</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1.3.6. Lucrari de hidroizolare</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79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IzF05A1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hidroizolant executat la cald la cuve, rezervoare, bazine, subsoluri, radiere, canale, camine de vizitare sau alte lucrari asemanatoarei, construite pe terenuri cu ape freatice, executate cu carton bitumat si  mastic de bitum H 80/90, la funduri (Гидроизоляция горячим способом оснований резервуаров, бассейнов, подвалов, ростверков, каналов, смотровых колодцев и др.на участках с грунтовыми водами, выполненная из рубероида и битумной мастики)</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m2</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26,5000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7134030012200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Izolator hidrofug</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2,1200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2682132601626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Carton bitumat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m2</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30,4750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2653102100880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Filer de calcar saci S 539</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7,9500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2320322600048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Bitum pt. hidroizolatii tip H 80/90 S 7064</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39,7500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2052152959010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Lemne de foc de rasinoase (deseuri)</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0,0132</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2052152958990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Lemn de foc de foioase tari L=1m livrabil in dep S 2340</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26,5000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2952270004029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Topitor bitum de 500 l</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0,3445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80</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Pret de piata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Scindura gudronata b=150 mm t=50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8,0000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Scindura gudronata b=150 mm t=50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8,0000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81</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IzF32A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Hidroizolarea fisurilor, rosturilor, imbinarilor, racordurile comunicatiilor (dimensiuni  20x20 mm). (Гидроизоляция трещин, швов, стыков, сопряжений , вводов коммуникаций (размером 20х20 мм), составами "пенетрон" и "пенекрит")</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26,0000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7122050013400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Zidar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3,6400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9310060019920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Muncitor deservire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2,6000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24165373438290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Amestec "Penetron"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2,6000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24165373438291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Amestec "Penecrit"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46,8000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4100116202818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Apa pentru mortare si betoane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0,0260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Lucrari de hidroizolare</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1.3.7. Ventilarea</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82</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AcA10B</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Montarea in pamint a tevilor din polietilena de presiune, de inalta densitate, destinate alimentarilor cu apa, asamblate prin sudura cap la cap, conform normativului I-6-PE,  avind diametrul de 160-200 mm  (Подземная укладка напорных полиэтиленовых труб, высокой плотности, для водоснабжения, соединенные путем стыковой сварки, согласно нормативу,  диаметр 160-200 мм)</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1,5000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7136050012000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alimentari 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0,2490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2521216701001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Teava din polietilena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1,5453</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2010102901170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Bile, manele D=15-18 cm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0,0055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2952270007602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Tirfor 1,5 tf</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2940420002422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Masina de sudura PE cu toate accesoriile</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0,0188</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83</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VB27A1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Caciula de protectie, pentru canale  circulare cu perimetrul 230 - 700 mm, confectionarea in ateliere centraalizate (Зашитный колпак для круглых воздуховодов периметром 230-700 мм, изготовление в специализированных мастерских)deflector la teavaPE d=110 mm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buc</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1,0000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7136060011900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Instalator ventilare si conditionare aer</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1,4900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2710403701978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Banda din otel T 3  x  25mm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0,4170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2710403701253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Banda de otel laminat la cald de 4x25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0,3500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2413547308164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Carbura de calciu tehnica (carbid) S102</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0,9000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2430226100814</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Grund miniu de plumb G 355-6</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0,1000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2112517330399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Mucava tip I de 3,3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2411115904512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Oxigen tehnic gazos S2031</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0,5000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2874135840405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Piulite uzuale hexagonale M 6</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2735725903453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Sirma pt. sudura, obisnuita dn=3,25</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2710403600203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Tabla neagra cal. I 0,5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2710403600409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Tabla neagra cal.1 0.8mm grosime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kg</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0,6250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2874115883938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 xml:space="preserve">Saiba grower  M 6 </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2874115819999</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Suruburi cap hexagonal 6 x 35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buc</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6,0000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3110500002401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Aparat de sudura 28-35 Kw</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0,2000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2922140006702</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Macara de fereastra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0,0200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Ventilarea</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Rezervor de apa</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1.4. Excavarea si refacerea drumului din pietris</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6" w:type="dxa"/>
            <w:gridSpan w:val="3"/>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84</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TsC03D1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Sapatura mecanica cu excavatorul de 0,40-0,70 mc, cu motor cu ardere interna si comanda hidraulica, in pamint cu umiditate naturala, descarcare in depozit teren catg. IV (Разработка грунта в отвал экскаватором 0,40-0,70 м3 с двигателем внутреннего сгорания и гидравлическим управлением, грунт естественной влажности,  IV категории)Stratul superior din piatra sparta 18 cm</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4,3700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Excavator pe senile cu o cupa cu motor termic, 0,40-0,70 mc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12,8915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85</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TsC03A1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Sapatura mecanica cu excavatorul de 0,40-0,70 mc, cu motor cu ardere interna si comanda hidraulica, in pamint cu umiditate naturala, descarcare in depozit teren catg. I  (Разработка грунта в отвал экскаватором 0,40-0,70 м3 с двигателем внутреннего сгорания и гидравлическим управлением, грунт естественной влажности,  I категории)Nisipul</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2,4300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2952260003501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Excavator pe senile cu o cupa cu motor termic, 0,40-0,70 mc</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4,2525</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86</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TsD02A1</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Imprastierea pamintului afinat provenit din teren categoria I sau II, executata cu buldozer pe tractor cu senile de 65-80 CP, in straturi cu grosimea de 15-20 cm (Разравнивание рыхлого грунта I или II категории, слоями,  бульдозером  на гусеничном ходу 65-80 СР, толщиной слоя 15-20 см)</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100 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0,5900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2952260003553</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Buldozer pe senile pina la 65-80 CP</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0,6431</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87</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TsC54A</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de fundatie din nisip (Слой основания из песка)</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243,0000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218,7000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1421102200525</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Nisip sortat nespalat de riu si lacuri 0,0-7,0 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267,3000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24,3000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2912340002506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Compresor mobil motor ardere interna, presiunea pina la 686 kPa (7atm), 2,2 m3/min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51,0300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2592270004021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Compactor pe pneuri sau mecanic 150 - 200 kg</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102,0600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88</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TsC54C</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de fundatie din pietris (Слой основания из щебня)</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437,0000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432,6300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1421102200068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Pietris ciuruit nespalat de riu 7-15mm</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502,5500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43,7000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2912340002506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Compresor mobil motor ardere interna, presiunea pina la 686 kPa (7atm), 2,2 m3/min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91,7700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2592270004021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Compactor pe pneuri sau mecanic 150 - 200 kg</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183,5400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lang w:val="en-US"/>
              </w:rPr>
            </w:pPr>
            <w:r>
              <w:rPr>
                <w:rFonts w:ascii="Times New Roman" w:hAnsi="Times New Roman"/>
                <w:sz w:val="22"/>
                <w:szCs w:val="22"/>
                <w:lang w:val="en-US"/>
              </w:rPr>
              <w:t>89</w:t>
            </w:r>
          </w:p>
        </w:tc>
        <w:tc>
          <w:tcPr>
            <w:tcW w:w="1275"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TsC54C</w:t>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rPr>
                <w:rFonts w:ascii="Liberation Serif" w:hAnsi="Liberation Serif"/>
                <w:sz w:val="24"/>
                <w:szCs w:val="24"/>
                <w:lang w:val="en-US"/>
              </w:rPr>
            </w:pPr>
            <w:r>
              <w:rPr>
                <w:rFonts w:ascii="Times New Roman" w:hAnsi="Times New Roman"/>
                <w:sz w:val="24"/>
                <w:szCs w:val="24"/>
                <w:lang w:val="en-US"/>
              </w:rPr>
              <w:t>Strat de fundatie din pietris (Слой основания из щебня)Fara pietris</w:t>
            </w:r>
          </w:p>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849"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m3</w:t>
            </w:r>
          </w:p>
        </w:tc>
        <w:tc>
          <w:tcPr>
            <w:tcW w:w="1276"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Arial CYR" w:hAnsi="Arial CYR" w:cs="Arial CYR"/>
                <w:sz w:val="22"/>
                <w:szCs w:val="22"/>
                <w:lang w:val="en-US"/>
              </w:rPr>
            </w:pPr>
            <w:r>
              <w:rPr>
                <w:rFonts w:cs="Arial CYR" w:ascii="Arial CYR" w:hAnsi="Arial CYR"/>
                <w:sz w:val="22"/>
                <w:szCs w:val="22"/>
                <w:lang w:val="en-US"/>
              </w:rPr>
              <w:t>243,0000</w:t>
            </w:r>
          </w:p>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7" w:type="dxa"/>
            <w:gridSpan w:val="2"/>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16"/>
                <w:szCs w:val="16"/>
                <w:lang w:val="en-US"/>
              </w:rPr>
              <w:t>9310060019900</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rPr>
                <w:lang w:val="en-US"/>
              </w:rPr>
            </w:pPr>
            <w:r>
              <w:rPr>
                <w:rFonts w:ascii="Times New Roman" w:hAnsi="Times New Roman"/>
                <w:sz w:val="22"/>
                <w:szCs w:val="22"/>
                <w:lang w:val="en-US"/>
              </w:rPr>
              <w:t>Muncitor necalificat</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h-om</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center"/>
              <w:rPr>
                <w:lang w:val="en-US"/>
              </w:rPr>
            </w:pPr>
            <w:r>
              <w:rPr>
                <w:rFonts w:ascii="Times New Roman" w:hAnsi="Times New Roman"/>
                <w:sz w:val="22"/>
                <w:szCs w:val="22"/>
                <w:lang w:val="en-US"/>
              </w:rPr>
              <w:t>240,5700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tabs>
                <w:tab w:val="clear" w:pos="720"/>
              </w:tabs>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4100126202818</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Apa</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m3</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24,3000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2912340002506</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Compresor mobil motor ardere interna, presiunea pina la 686 kPa (7atm), 2,2 m3/min</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51,0300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16"/>
                <w:szCs w:val="16"/>
                <w:lang w:val="en-US"/>
              </w:rPr>
              <w:t>2592270004021</w:t>
            </w:r>
          </w:p>
        </w:tc>
        <w:tc>
          <w:tcPr>
            <w:tcW w:w="3545"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rPr>
                <w:lang w:val="en-US"/>
              </w:rPr>
            </w:pPr>
            <w:r>
              <w:rPr>
                <w:rFonts w:ascii="Times New Roman" w:hAnsi="Times New Roman"/>
                <w:sz w:val="22"/>
                <w:szCs w:val="22"/>
                <w:lang w:val="en-US"/>
              </w:rPr>
              <w:t>Compactor pe pneuri sau mecanic 150 - 200 kg</w:t>
            </w:r>
          </w:p>
        </w:tc>
        <w:tc>
          <w:tcPr>
            <w:tcW w:w="849"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h-ut</w:t>
            </w:r>
          </w:p>
        </w:tc>
        <w:tc>
          <w:tcPr>
            <w:tcW w:w="1276" w:type="dxa"/>
            <w:gridSpan w:val="3"/>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center"/>
              <w:rPr>
                <w:lang w:val="en-US"/>
              </w:rPr>
            </w:pPr>
            <w:r>
              <w:rPr>
                <w:rFonts w:ascii="Times New Roman" w:hAnsi="Times New Roman"/>
                <w:sz w:val="22"/>
                <w:szCs w:val="22"/>
                <w:lang w:val="en-US"/>
              </w:rPr>
              <w:t>102,0600</w:t>
            </w:r>
          </w:p>
        </w:tc>
        <w:tc>
          <w:tcPr>
            <w:tcW w:w="1417" w:type="dxa"/>
            <w:gridSpan w:val="2"/>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2" w:space="0" w:color="000000"/>
              <w:right w:val="single" w:sz="6" w:space="0" w:color="000000"/>
            </w:tcBorders>
            <w:tcMar>
              <w:left w:w="107" w:type="dxa"/>
              <w:right w:w="107" w:type="dxa"/>
            </w:tcMar>
            <w:vAlign w:val="center"/>
          </w:tcPr>
          <w:p>
            <w:pPr>
              <w:pStyle w:val="Normal"/>
              <w:bidi w:val="0"/>
              <w:ind w:hanging="0" w:left="0" w:right="0"/>
              <w:jc w:val="right"/>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Excavarea si refacerea drumului din pietris</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505" w:type="dxa"/>
            <w:tcBorders>
              <w:top w:val="single" w:sz="6" w:space="0" w:color="000000"/>
              <w:lef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i/>
                <w:iCs/>
                <w:sz w:val="22"/>
                <w:szCs w:val="22"/>
                <w:lang w:val="en-US"/>
              </w:rPr>
              <w:t xml:space="preserve">Total  </w:t>
            </w:r>
          </w:p>
        </w:tc>
        <w:tc>
          <w:tcPr>
            <w:tcW w:w="991" w:type="dxa"/>
            <w:gridSpan w:val="3"/>
            <w:tcBorders>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4"/>
                <w:szCs w:val="24"/>
                <w:lang w:val="en-US"/>
              </w:rPr>
            </w:pPr>
            <w:r>
              <w:rPr>
                <w:rFonts w:ascii="Times New Roman" w:hAnsi="Times New Roman"/>
                <w:b/>
                <w:bCs/>
                <w:sz w:val="24"/>
                <w:szCs w:val="24"/>
                <w:lang w:val="en-US"/>
              </w:rPr>
              <w:t xml:space="preserve">Total </w:t>
            </w:r>
            <w:r>
              <w:rPr>
                <w:rFonts w:ascii="Times New Roman" w:hAnsi="Times New Roman"/>
                <w:b/>
                <w:bCs/>
                <w:sz w:val="22"/>
                <w:szCs w:val="22"/>
                <w:lang w:val="en-US"/>
              </w:rPr>
              <w:t>Lucrari de constructie</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505" w:type="dxa"/>
            <w:tcBorders>
              <w:top w:val="single" w:sz="6"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6"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r>
      <w:tr>
        <w:trPr>
          <w:trHeight w:val="20" w:hRule="exact"/>
        </w:trPr>
        <w:tc>
          <w:tcPr>
            <w:tcW w:w="674" w:type="dxa"/>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134"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011"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tc>
        <w:tc>
          <w:tcPr>
            <w:tcW w:w="1215"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2"/>
            <w:tcBorders>
              <w:top w:val="single" w:sz="6" w:space="0" w:color="000000"/>
              <w:left w:val="single" w:sz="6" w:space="0" w:color="000000"/>
              <w:bottom w:val="single" w:sz="12"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rHeight w:val="20" w:hRule="atLeast"/>
        </w:trPr>
        <w:tc>
          <w:tcPr>
            <w:tcW w:w="674" w:type="dxa"/>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134" w:type="dxa"/>
            <w:gridSpan w:val="2"/>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011" w:type="dxa"/>
            <w:gridSpan w:val="3"/>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15" w:type="dxa"/>
            <w:gridSpan w:val="2"/>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gridSpan w:val="2"/>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2"/>
            <w:tcBorders>
              <w:top w:val="single" w:sz="12"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Total  </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tabs>
                <w:tab w:val="clear" w:pos="720"/>
              </w:tabs>
              <w:bidi w:val="0"/>
              <w:ind w:hanging="0" w:left="0" w:right="0"/>
              <w:rPr>
                <w:lang w:val="en-US"/>
              </w:rPr>
            </w:pPr>
            <w:r>
              <w:rPr>
                <w:rFonts w:ascii="Times New Roman" w:hAnsi="Times New Roman"/>
                <w:sz w:val="22"/>
                <w:szCs w:val="22"/>
                <w:lang w:val="en-US"/>
              </w:rPr>
              <w:t xml:space="preserve"> </w:t>
            </w:r>
            <w:r>
              <w:rPr>
                <w:rFonts w:ascii="Times New Roman" w:hAnsi="Times New Roman"/>
                <w:sz w:val="22"/>
                <w:szCs w:val="22"/>
                <w:lang w:val="en-US"/>
              </w:rPr>
              <w:t>lei</w:t>
            </w:r>
          </w:p>
        </w:tc>
        <w:tc>
          <w:tcPr>
            <w:tcW w:w="933" w:type="dxa"/>
            <w:tcBorders>
              <w:top w:val="single" w:sz="4" w:space="0" w:color="000000"/>
              <w:bottom w:val="single" w:sz="4"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4"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tabs>
                <w:tab w:val="clear" w:pos="720"/>
              </w:tabs>
              <w:bidi w:val="0"/>
              <w:ind w:hanging="0" w:left="0" w:right="0"/>
              <w:jc w:val="center"/>
              <w:rPr>
                <w:rFonts w:ascii="Liberation Serif" w:hAnsi="Liberation Serif"/>
                <w:sz w:val="6"/>
                <w:szCs w:val="6"/>
                <w:lang w:val="en-US"/>
              </w:rPr>
            </w:pPr>
            <w:r>
              <w:rPr>
                <w:rFonts w:ascii="Times New Roman" w:hAnsi="Times New Roman"/>
                <w:sz w:val="6"/>
                <w:szCs w:val="6"/>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 xml:space="preserve">Asigurari sociale si medicale (VR) * 24 % </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24 %</w:t>
            </w:r>
          </w:p>
        </w:tc>
        <w:tc>
          <w:tcPr>
            <w:tcW w:w="933" w:type="dxa"/>
            <w:tcBorders>
              <w:top w:val="single" w:sz="4" w:space="0" w:color="000000"/>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hanging="0" w:left="0" w:right="0"/>
              <w:jc w:val="center"/>
              <w:rPr>
                <w:rFonts w:ascii="Liberation Serif" w:hAnsi="Liberation Serif"/>
                <w:sz w:val="6"/>
                <w:szCs w:val="6"/>
                <w:lang w:val="en-US"/>
              </w:rPr>
            </w:pPr>
            <w:r>
              <w:rPr>
                <w:rFonts w:ascii="Times New Roman" w:hAnsi="Times New Roman"/>
                <w:sz w:val="6"/>
                <w:szCs w:val="6"/>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 xml:space="preserve">Cheltuieli de transport (VR) * 4 % </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4 %</w:t>
            </w:r>
          </w:p>
        </w:tc>
        <w:tc>
          <w:tcPr>
            <w:tcW w:w="933" w:type="dxa"/>
            <w:tcBorders>
              <w:top w:val="single" w:sz="4" w:space="0" w:color="000000"/>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hanging="0" w:left="0" w:right="0"/>
              <w:jc w:val="center"/>
              <w:rPr>
                <w:rFonts w:ascii="Liberation Serif" w:hAnsi="Liberation Serif"/>
                <w:sz w:val="6"/>
                <w:szCs w:val="6"/>
                <w:lang w:val="en-US"/>
              </w:rPr>
            </w:pPr>
            <w:r>
              <w:rPr>
                <w:rFonts w:ascii="Times New Roman" w:hAnsi="Times New Roman"/>
                <w:sz w:val="6"/>
                <w:szCs w:val="6"/>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 xml:space="preserve">Cheltuieli de depozit (VR) * 2 % </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2 %</w:t>
            </w:r>
          </w:p>
        </w:tc>
        <w:tc>
          <w:tcPr>
            <w:tcW w:w="933" w:type="dxa"/>
            <w:tcBorders>
              <w:top w:val="single" w:sz="4" w:space="0" w:color="000000"/>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hanging="0" w:left="0" w:right="0"/>
              <w:jc w:val="center"/>
              <w:rPr>
                <w:rFonts w:ascii="Liberation Serif" w:hAnsi="Liberation Serif"/>
                <w:sz w:val="6"/>
                <w:szCs w:val="6"/>
                <w:lang w:val="en-US"/>
              </w:rPr>
            </w:pPr>
            <w:r>
              <w:rPr>
                <w:rFonts w:ascii="Times New Roman" w:hAnsi="Times New Roman"/>
                <w:sz w:val="6"/>
                <w:szCs w:val="6"/>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 xml:space="preserve">Cheltuieli de regie (VR+Asigur+Cheltu+Cheltu) * 14,5 % </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14,5 %</w:t>
            </w:r>
          </w:p>
        </w:tc>
        <w:tc>
          <w:tcPr>
            <w:tcW w:w="933" w:type="dxa"/>
            <w:tcBorders>
              <w:top w:val="single" w:sz="4" w:space="0" w:color="000000"/>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hanging="0" w:left="0" w:right="0"/>
              <w:jc w:val="center"/>
              <w:rPr>
                <w:rFonts w:ascii="Liberation Serif" w:hAnsi="Liberation Serif"/>
                <w:sz w:val="6"/>
                <w:szCs w:val="6"/>
                <w:lang w:val="en-US"/>
              </w:rPr>
            </w:pPr>
            <w:r>
              <w:rPr>
                <w:rFonts w:ascii="Times New Roman" w:hAnsi="Times New Roman"/>
                <w:sz w:val="6"/>
                <w:szCs w:val="6"/>
                <w:lang w:val="en-US"/>
              </w:rPr>
            </w:r>
          </w:p>
        </w:tc>
      </w:tr>
      <w:tr>
        <w:trPr/>
        <w:tc>
          <w:tcPr>
            <w:tcW w:w="709" w:type="dxa"/>
            <w:gridSpan w:val="2"/>
            <w:tcBorders>
              <w:top w:val="single" w:sz="4" w:space="0" w:color="000000"/>
              <w:left w:val="single" w:sz="6" w:space="0" w:color="000000"/>
              <w:bottom w:val="single" w:sz="4" w:space="0" w:color="000000"/>
              <w:right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top w:val="single" w:sz="4" w:space="0" w:color="000000"/>
              <w:left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3545" w:type="dxa"/>
            <w:gridSpan w:val="3"/>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 xml:space="preserve">Beneficiu de deviz (VR+Asigur+Cheltu+Cheltu+Cheltu) * 6 % </w:t>
            </w:r>
          </w:p>
        </w:tc>
        <w:tc>
          <w:tcPr>
            <w:tcW w:w="991" w:type="dxa"/>
            <w:gridSpan w:val="3"/>
            <w:tcBorders>
              <w:top w:val="single" w:sz="4" w:space="0" w:color="000000"/>
              <w:left w:val="single" w:sz="6" w:space="0" w:color="000000"/>
              <w:bottom w:val="single" w:sz="4" w:space="0" w:color="000000"/>
            </w:tcBorders>
            <w:tcMar>
              <w:left w:w="107" w:type="dxa"/>
              <w:right w:w="107" w:type="dxa"/>
            </w:tcMar>
          </w:tcPr>
          <w:p>
            <w:pPr>
              <w:pStyle w:val="Normal"/>
              <w:bidi w:val="0"/>
              <w:ind w:hanging="0" w:left="0" w:right="0"/>
              <w:rPr>
                <w:lang w:val="en-US"/>
              </w:rPr>
            </w:pPr>
            <w:r>
              <w:rPr>
                <w:rFonts w:ascii="Times New Roman" w:hAnsi="Times New Roman"/>
                <w:sz w:val="22"/>
                <w:szCs w:val="22"/>
                <w:lang w:val="en-US"/>
              </w:rPr>
              <w:t>6 %</w:t>
            </w:r>
          </w:p>
        </w:tc>
        <w:tc>
          <w:tcPr>
            <w:tcW w:w="933" w:type="dxa"/>
            <w:tcBorders>
              <w:top w:val="single" w:sz="4" w:space="0" w:color="000000"/>
              <w:bottom w:val="single" w:sz="4"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618" w:type="dxa"/>
            <w:gridSpan w:val="3"/>
            <w:tcBorders>
              <w:top w:val="single" w:sz="4" w:space="0" w:color="000000"/>
              <w:bottom w:val="single" w:sz="4" w:space="0" w:color="000000"/>
              <w:right w:val="single" w:sz="6" w:space="0" w:color="000000"/>
            </w:tcBorders>
            <w:tcMar>
              <w:left w:w="107" w:type="dxa"/>
              <w:right w:w="107" w:type="dxa"/>
            </w:tcMar>
          </w:tcPr>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tc>
        <w:tc>
          <w:tcPr>
            <w:tcW w:w="1418" w:type="dxa"/>
            <w:tcBorders>
              <w:top w:val="single" w:sz="4" w:space="0" w:color="000000"/>
              <w:left w:val="single" w:sz="6" w:space="0" w:color="000000"/>
              <w:bottom w:val="single" w:sz="4" w:space="0" w:color="000000"/>
              <w:right w:val="single" w:sz="6" w:space="0" w:color="000000"/>
            </w:tcBorders>
            <w:tcMar>
              <w:left w:w="107" w:type="dxa"/>
              <w:right w:w="107" w:type="dxa"/>
            </w:tcMar>
          </w:tcPr>
          <w:p>
            <w:pPr>
              <w:pStyle w:val="Normal"/>
              <w:bidi w:val="0"/>
              <w:ind w:hanging="0" w:left="0" w:right="0"/>
              <w:jc w:val="center"/>
              <w:rPr>
                <w:rFonts w:ascii="Liberation Serif" w:hAnsi="Liberation Serif"/>
                <w:sz w:val="6"/>
                <w:szCs w:val="6"/>
                <w:lang w:val="en-US"/>
              </w:rPr>
            </w:pPr>
            <w:r>
              <w:rPr>
                <w:rFonts w:ascii="Times New Roman" w:hAnsi="Times New Roman"/>
                <w:sz w:val="6"/>
                <w:szCs w:val="6"/>
                <w:lang w:val="en-US"/>
              </w:rPr>
            </w:r>
          </w:p>
        </w:tc>
      </w:tr>
      <w:tr>
        <w:trPr>
          <w:trHeight w:val="318" w:hRule="atLeast"/>
        </w:trPr>
        <w:tc>
          <w:tcPr>
            <w:tcW w:w="709" w:type="dxa"/>
            <w:gridSpan w:val="2"/>
            <w:tcBorders>
              <w:left w:val="single" w:sz="6" w:space="0" w:color="000000"/>
              <w:bottom w:val="single" w:sz="6" w:space="0" w:color="000000"/>
              <w:right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275" w:type="dxa"/>
            <w:gridSpan w:val="2"/>
            <w:tcBorders>
              <w:left w:val="single" w:sz="6" w:space="0" w:color="000000"/>
              <w:bottom w:val="single" w:sz="6" w:space="0" w:color="000000"/>
              <w:right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2599" w:type="dxa"/>
            <w:tcBorders>
              <w:left w:val="single" w:sz="6" w:space="0" w:color="000000"/>
              <w:bottom w:val="single" w:sz="6" w:space="0" w:color="000000"/>
            </w:tcBorders>
            <w:tcMar>
              <w:left w:w="107" w:type="dxa"/>
              <w:right w:w="107" w:type="dxa"/>
            </w:tcMar>
            <w:vAlign w:val="bottom"/>
          </w:tcPr>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r>
          </w:p>
          <w:p>
            <w:pPr>
              <w:pStyle w:val="Normal"/>
              <w:tabs>
                <w:tab w:val="clear" w:pos="720"/>
              </w:tabs>
              <w:bidi w:val="0"/>
              <w:ind w:hanging="0" w:left="0" w:right="0"/>
              <w:rPr>
                <w:rFonts w:ascii="Liberation Serif" w:hAnsi="Liberation Serif"/>
                <w:b/>
                <w:bCs/>
                <w:sz w:val="22"/>
                <w:szCs w:val="22"/>
                <w:lang w:val="en-US"/>
              </w:rPr>
            </w:pPr>
            <w:r>
              <w:rPr>
                <w:rFonts w:ascii="Times New Roman" w:hAnsi="Times New Roman"/>
                <w:b/>
                <w:bCs/>
                <w:sz w:val="22"/>
                <w:szCs w:val="22"/>
                <w:lang w:val="en-US"/>
              </w:rPr>
              <w:t>Total deviz:</w:t>
            </w:r>
          </w:p>
          <w:p>
            <w:pPr>
              <w:pStyle w:val="Normal"/>
              <w:tabs>
                <w:tab w:val="clear" w:pos="720"/>
              </w:tabs>
              <w:bidi w:val="0"/>
              <w:ind w:hanging="0" w:left="0" w:right="0"/>
              <w:rPr>
                <w:lang w:val="en-US"/>
              </w:rPr>
            </w:pPr>
            <w:r>
              <w:rPr>
                <w:rFonts w:ascii="Times New Roman" w:hAnsi="Times New Roman"/>
                <w:b/>
                <w:bCs/>
                <w:sz w:val="22"/>
                <w:szCs w:val="22"/>
                <w:lang w:val="en-US"/>
              </w:rPr>
              <w:t>Inclusiv salariu</w:t>
            </w:r>
          </w:p>
        </w:tc>
        <w:tc>
          <w:tcPr>
            <w:tcW w:w="1451" w:type="dxa"/>
            <w:gridSpan w:val="3"/>
            <w:tcBorders>
              <w:bottom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9" w:type="dxa"/>
            <w:gridSpan w:val="3"/>
            <w:tcBorders>
              <w:bottom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418" w:type="dxa"/>
            <w:gridSpan w:val="2"/>
            <w:tcBorders>
              <w:bottom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22"/>
                <w:szCs w:val="22"/>
                <w:lang w:val="en-US"/>
              </w:rPr>
            </w:pPr>
            <w:r>
              <w:rPr>
                <w:rFonts w:ascii="Times New Roman" w:hAnsi="Times New Roman"/>
                <w:sz w:val="22"/>
                <w:szCs w:val="22"/>
                <w:lang w:val="en-US"/>
              </w:rPr>
            </w:r>
          </w:p>
        </w:tc>
        <w:tc>
          <w:tcPr>
            <w:tcW w:w="1618" w:type="dxa"/>
            <w:gridSpan w:val="2"/>
            <w:tcBorders>
              <w:bottom w:val="single" w:sz="6" w:space="0" w:color="000000"/>
              <w:right w:val="single" w:sz="6" w:space="0" w:color="000000"/>
            </w:tcBorders>
            <w:tcMar>
              <w:left w:w="107" w:type="dxa"/>
              <w:right w:w="107" w:type="dxa"/>
            </w:tcMar>
            <w:vAlign w:val="bottom"/>
          </w:tcPr>
          <w:p>
            <w:pPr>
              <w:pStyle w:val="Normal"/>
              <w:tabs>
                <w:tab w:val="clear" w:pos="720"/>
              </w:tabs>
              <w:bidi w:val="0"/>
              <w:ind w:hanging="0" w:left="0" w:right="0"/>
              <w:jc w:val="center"/>
              <w:rPr>
                <w:rFonts w:ascii="Liberation Serif" w:hAnsi="Liberation Serif"/>
                <w:sz w:val="4"/>
                <w:szCs w:val="4"/>
                <w:lang w:val="en-US"/>
              </w:rPr>
            </w:pPr>
            <w:r>
              <w:rPr>
                <w:rFonts w:ascii="Times New Roman" w:hAnsi="Times New Roman"/>
                <w:sz w:val="4"/>
                <w:szCs w:val="4"/>
                <w:lang w:val="en-US"/>
              </w:rPr>
            </w:r>
          </w:p>
        </w:tc>
      </w:tr>
    </w:tbl>
    <w:p>
      <w:pPr>
        <w:pStyle w:val="Normal"/>
        <w:bidi w:val="0"/>
        <w:ind w:hanging="0" w:left="0" w:right="0"/>
        <w:rPr>
          <w:rFonts w:ascii="Liberation Serif" w:hAnsi="Liberation Serif"/>
          <w:sz w:val="22"/>
          <w:szCs w:val="22"/>
          <w:lang w:val="en-US"/>
        </w:rPr>
      </w:pPr>
      <w:r>
        <w:rPr>
          <w:rFonts w:ascii="Times New Roman" w:hAnsi="Times New Roman"/>
          <w:sz w:val="22"/>
          <w:szCs w:val="22"/>
          <w:lang w:val="en-US"/>
        </w:rPr>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tbl>
      <w:tblPr>
        <w:tblW w:w="5954" w:type="dxa"/>
        <w:jc w:val="left"/>
        <w:tblInd w:w="1951" w:type="dxa"/>
        <w:tblLayout w:type="fixed"/>
        <w:tblCellMar>
          <w:top w:w="0" w:type="dxa"/>
          <w:left w:w="108" w:type="dxa"/>
          <w:bottom w:w="0" w:type="dxa"/>
          <w:right w:w="108" w:type="dxa"/>
        </w:tblCellMar>
      </w:tblPr>
      <w:tblGrid>
        <w:gridCol w:w="1548"/>
        <w:gridCol w:w="4405"/>
      </w:tblGrid>
      <w:tr>
        <w:trPr/>
        <w:tc>
          <w:tcPr>
            <w:tcW w:w="1548" w:type="dxa"/>
            <w:tcBorders/>
          </w:tcPr>
          <w:p>
            <w:pPr>
              <w:pStyle w:val="Normal"/>
              <w:tabs>
                <w:tab w:val="clear" w:pos="720"/>
              </w:tabs>
              <w:bidi w:val="0"/>
              <w:spacing w:lineRule="auto" w:line="276"/>
              <w:ind w:hanging="0" w:left="0" w:right="0"/>
              <w:rPr>
                <w:lang w:val="ro-RO"/>
              </w:rPr>
            </w:pPr>
            <w:r>
              <w:rPr>
                <w:rFonts w:ascii="Times New Roman" w:hAnsi="Times New Roman"/>
                <w:sz w:val="24"/>
                <w:szCs w:val="24"/>
                <w:lang w:val="ro-RO"/>
              </w:rPr>
              <w:t>Intocmit</w:t>
            </w:r>
            <w:r>
              <w:rPr>
                <w:rFonts w:ascii="Times New Roman" w:hAnsi="Times New Roman"/>
                <w:sz w:val="24"/>
                <w:szCs w:val="24"/>
                <w:lang w:val="en-US"/>
              </w:rPr>
              <w:t xml:space="preserve"> </w:t>
            </w:r>
          </w:p>
        </w:tc>
        <w:tc>
          <w:tcPr>
            <w:tcW w:w="4405" w:type="dxa"/>
            <w:tcBorders>
              <w:bottom w:val="single" w:sz="6" w:space="0" w:color="000000"/>
            </w:tcBorders>
          </w:tcPr>
          <w:p>
            <w:pPr>
              <w:pStyle w:val="Normal"/>
              <w:tabs>
                <w:tab w:val="clear" w:pos="720"/>
              </w:tabs>
              <w:bidi w:val="0"/>
              <w:spacing w:lineRule="auto" w:line="276"/>
              <w:ind w:hanging="0" w:left="0" w:right="176"/>
              <w:jc w:val="center"/>
              <w:rPr>
                <w:rFonts w:ascii="Liberation Serif" w:hAnsi="Liberation Serif"/>
                <w:sz w:val="24"/>
                <w:szCs w:val="24"/>
                <w:lang w:val="en-US"/>
              </w:rPr>
            </w:pPr>
            <w:r>
              <w:rPr>
                <w:rFonts w:ascii="Times New Roman" w:hAnsi="Times New Roman"/>
                <w:sz w:val="24"/>
                <w:szCs w:val="24"/>
                <w:lang w:val="en-US"/>
              </w:rPr>
            </w:r>
          </w:p>
        </w:tc>
      </w:tr>
      <w:tr>
        <w:trPr>
          <w:trHeight w:val="355" w:hRule="atLeast"/>
        </w:trPr>
        <w:tc>
          <w:tcPr>
            <w:tcW w:w="5953" w:type="dxa"/>
            <w:gridSpan w:val="2"/>
            <w:tcBorders/>
          </w:tcPr>
          <w:p>
            <w:pPr>
              <w:pStyle w:val="Normal"/>
              <w:tabs>
                <w:tab w:val="clear" w:pos="720"/>
              </w:tabs>
              <w:bidi w:val="0"/>
              <w:spacing w:lineRule="auto" w:line="276"/>
              <w:ind w:hanging="0" w:left="0" w:right="0"/>
              <w:jc w:val="center"/>
              <w:rPr>
                <w:lang w:val="en-US"/>
              </w:rPr>
            </w:pPr>
            <w:r>
              <w:rPr>
                <w:rFonts w:ascii="Times New Roman" w:hAnsi="Times New Roman"/>
                <w:sz w:val="16"/>
                <w:szCs w:val="16"/>
                <w:lang w:val="en-US"/>
              </w:rPr>
              <w:t xml:space="preserve">                                       </w:t>
            </w:r>
            <w:r>
              <w:rPr>
                <w:rFonts w:ascii="Times New Roman" w:hAnsi="Times New Roman"/>
                <w:sz w:val="16"/>
                <w:szCs w:val="16"/>
                <w:lang w:val="en-US"/>
              </w:rPr>
              <w:t>(</w:t>
            </w:r>
            <w:r>
              <w:rPr>
                <w:rFonts w:ascii="Times New Roman" w:hAnsi="Times New Roman"/>
                <w:sz w:val="16"/>
                <w:szCs w:val="16"/>
                <w:lang w:val="ro-RO"/>
              </w:rPr>
              <w:t>funcţia</w:t>
            </w:r>
            <w:r>
              <w:rPr>
                <w:rFonts w:ascii="Times New Roman" w:hAnsi="Times New Roman"/>
                <w:sz w:val="16"/>
                <w:szCs w:val="16"/>
                <w:lang w:val="en-US"/>
              </w:rPr>
              <w:t xml:space="preserve">, </w:t>
            </w:r>
            <w:r>
              <w:rPr>
                <w:rFonts w:ascii="Times New Roman" w:hAnsi="Times New Roman"/>
                <w:sz w:val="16"/>
                <w:szCs w:val="16"/>
                <w:lang w:val="ro-RO"/>
              </w:rPr>
              <w:t xml:space="preserve">semnătura, numele, prenumele </w:t>
            </w:r>
            <w:r>
              <w:rPr>
                <w:rFonts w:ascii="Times New Roman" w:hAnsi="Times New Roman"/>
                <w:sz w:val="16"/>
                <w:szCs w:val="16"/>
                <w:lang w:val="en-US"/>
              </w:rPr>
              <w:t>)</w:t>
            </w:r>
          </w:p>
        </w:tc>
      </w:tr>
      <w:tr>
        <w:trPr/>
        <w:tc>
          <w:tcPr>
            <w:tcW w:w="1548" w:type="dxa"/>
            <w:tcBorders/>
          </w:tcPr>
          <w:p>
            <w:pPr>
              <w:pStyle w:val="Normal"/>
              <w:tabs>
                <w:tab w:val="clear" w:pos="720"/>
              </w:tabs>
              <w:bidi w:val="0"/>
              <w:spacing w:lineRule="auto" w:line="276"/>
              <w:ind w:hanging="0" w:left="0" w:right="0"/>
              <w:rPr>
                <w:lang w:val="ro-RO"/>
              </w:rPr>
            </w:pPr>
            <w:r>
              <w:rPr>
                <w:rFonts w:ascii="Times New Roman" w:hAnsi="Times New Roman"/>
                <w:sz w:val="24"/>
                <w:szCs w:val="24"/>
                <w:lang w:val="ro-RO"/>
              </w:rPr>
              <w:t>Verificat</w:t>
            </w:r>
          </w:p>
        </w:tc>
        <w:tc>
          <w:tcPr>
            <w:tcW w:w="4405" w:type="dxa"/>
            <w:tcBorders>
              <w:bottom w:val="single" w:sz="6" w:space="0" w:color="000000"/>
            </w:tcBorders>
          </w:tcPr>
          <w:p>
            <w:pPr>
              <w:pStyle w:val="Normal"/>
              <w:tabs>
                <w:tab w:val="clear" w:pos="720"/>
              </w:tabs>
              <w:bidi w:val="0"/>
              <w:spacing w:lineRule="auto" w:line="276"/>
              <w:ind w:hanging="0" w:left="0" w:right="176"/>
              <w:jc w:val="center"/>
              <w:rPr>
                <w:rFonts w:ascii="Liberation Serif" w:hAnsi="Liberation Serif"/>
                <w:sz w:val="24"/>
                <w:szCs w:val="24"/>
                <w:lang w:val="en-US"/>
              </w:rPr>
            </w:pPr>
            <w:r>
              <w:rPr>
                <w:rFonts w:ascii="Times New Roman" w:hAnsi="Times New Roman"/>
                <w:sz w:val="24"/>
                <w:szCs w:val="24"/>
                <w:lang w:val="en-US"/>
              </w:rPr>
            </w:r>
          </w:p>
        </w:tc>
      </w:tr>
      <w:tr>
        <w:trPr/>
        <w:tc>
          <w:tcPr>
            <w:tcW w:w="5953" w:type="dxa"/>
            <w:gridSpan w:val="2"/>
            <w:tcBorders/>
          </w:tcPr>
          <w:p>
            <w:pPr>
              <w:pStyle w:val="Normal"/>
              <w:tabs>
                <w:tab w:val="clear" w:pos="720"/>
              </w:tabs>
              <w:bidi w:val="0"/>
              <w:spacing w:lineRule="auto" w:line="276"/>
              <w:ind w:hanging="0" w:left="0" w:right="0"/>
              <w:jc w:val="center"/>
              <w:rPr>
                <w:lang w:val="en-US"/>
              </w:rPr>
            </w:pPr>
            <w:r>
              <w:rPr>
                <w:rFonts w:ascii="Times New Roman" w:hAnsi="Times New Roman"/>
                <w:sz w:val="16"/>
                <w:szCs w:val="16"/>
                <w:lang w:val="en-US"/>
              </w:rPr>
              <w:t xml:space="preserve">                                      </w:t>
            </w:r>
            <w:r>
              <w:rPr>
                <w:rFonts w:ascii="Times New Roman" w:hAnsi="Times New Roman"/>
                <w:sz w:val="16"/>
                <w:szCs w:val="16"/>
                <w:lang w:val="en-US"/>
              </w:rPr>
              <w:t>(</w:t>
            </w:r>
            <w:r>
              <w:rPr>
                <w:rFonts w:ascii="Times New Roman" w:hAnsi="Times New Roman"/>
                <w:sz w:val="16"/>
                <w:szCs w:val="16"/>
                <w:lang w:val="ro-RO"/>
              </w:rPr>
              <w:t>funcţia</w:t>
            </w:r>
            <w:r>
              <w:rPr>
                <w:rFonts w:ascii="Times New Roman" w:hAnsi="Times New Roman"/>
                <w:sz w:val="16"/>
                <w:szCs w:val="16"/>
                <w:lang w:val="en-US"/>
              </w:rPr>
              <w:t xml:space="preserve">, </w:t>
            </w:r>
            <w:r>
              <w:rPr>
                <w:rFonts w:ascii="Times New Roman" w:hAnsi="Times New Roman"/>
                <w:sz w:val="16"/>
                <w:szCs w:val="16"/>
                <w:lang w:val="ro-RO"/>
              </w:rPr>
              <w:t>semnătura, numele, prenumele</w:t>
            </w:r>
            <w:r>
              <w:rPr>
                <w:rFonts w:ascii="Times New Roman" w:hAnsi="Times New Roman"/>
                <w:sz w:val="16"/>
                <w:szCs w:val="16"/>
                <w:lang w:val="en-US"/>
              </w:rPr>
              <w:t>)</w:t>
            </w:r>
          </w:p>
        </w:tc>
      </w:tr>
    </w:tbl>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p>
      <w:pPr>
        <w:pStyle w:val="Normal"/>
        <w:bidi w:val="0"/>
        <w:ind w:hanging="0" w:left="0" w:right="0"/>
        <w:jc w:val="center"/>
        <w:rPr>
          <w:rFonts w:ascii="Liberation Serif" w:hAnsi="Liberation Serif"/>
          <w:sz w:val="28"/>
          <w:szCs w:val="28"/>
          <w:lang w:val="en-US"/>
        </w:rPr>
      </w:pPr>
      <w:r>
        <w:rPr>
          <w:rFonts w:ascii="Times New Roman" w:hAnsi="Times New Roman"/>
          <w:sz w:val="28"/>
          <w:szCs w:val="28"/>
          <w:lang w:val="en-US"/>
        </w:rPr>
      </w:r>
    </w:p>
    <w:sectPr>
      <w:type w:val="nextPage"/>
      <w:pgSz w:w="11906" w:h="16838"/>
      <w:pgMar w:left="1418" w:right="454" w:gutter="0" w:header="0" w:top="851" w:footer="0" w:bottom="851"/>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auto"/>
    <w:pitch w:val="variable"/>
  </w:font>
  <w:font w:name="Liberation Sans">
    <w:altName w:val="Arial"/>
    <w:charset w:val="00"/>
    <w:family w:val="swiss"/>
    <w:pitch w:val="variable"/>
  </w:font>
  <w:font w:name="Times New Roman">
    <w:charset w:val="00"/>
    <w:family w:val="auto"/>
    <w:pitch w:val="variable"/>
  </w:font>
  <w:font w:name="Liberation Serif">
    <w:altName w:val="Times New Roman"/>
    <w:charset w:val="00"/>
    <w:family w:val="auto"/>
    <w:pitch w:val="variable"/>
  </w:font>
  <w:font w:name="Arial CYR">
    <w:charset w:val="00"/>
    <w:family w:val="auto"/>
    <w:pitch w:val="variable"/>
  </w:font>
</w:fonts>
</file>

<file path=word/settings.xml><?xml version="1.0" encoding="utf-8"?>
<w:settings xmlns:w="http://schemas.openxmlformats.org/wordprocessingml/2006/main">
  <w:zoom w:percent="180"/>
  <w:defaultTabStop w:val="720"/>
  <w:autoHyphenation w:val="true"/>
  <w:hyphenationZone w:val="360"/>
  <w:compat>
    <w:doNotBreakWrappedTables/>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Lucida Sans"/>
        <w:kern w:val="2"/>
        <w:sz w:val="24"/>
        <w:szCs w:val="24"/>
        <w:lang w:val="en-US" w:eastAsia="zh-CN" w:bidi="hi-IN"/>
      </w:rPr>
    </w:rPrDefault>
    <w:pPrDefault>
      <w:pPr>
        <w:suppressAutoHyphens w:val="true"/>
      </w:pPr>
    </w:pPrDefault>
  </w:docDefaults>
  <w:style w:type="paragraph" w:styleId="Normal">
    <w:name w:val="Normal"/>
    <w:qFormat/>
    <w:pPr>
      <w:widowControl/>
      <w:suppressAutoHyphens w:val="true"/>
      <w:bidi w:val="0"/>
      <w:jc w:val="left"/>
      <w:textAlignment w:val="auto"/>
    </w:pPr>
    <w:rPr>
      <w:rFonts w:ascii="Times New Roman" w:hAnsi="Times New Roman" w:eastAsia="Courier New" w:cs="Times New Roman"/>
      <w:color w:val="auto"/>
      <w:kern w:val="2"/>
      <w:sz w:val="20"/>
      <w:szCs w:val="20"/>
      <w:lang w:val="ru-RU" w:eastAsia="ru-RU" w:bidi="ar-SA"/>
    </w:rPr>
  </w:style>
  <w:style w:type="character" w:styleId="DefaultParagraphFont">
    <w:name w:val="Default Paragraph Font"/>
    <w:qFormat/>
    <w:rPr/>
  </w:style>
  <w:style w:type="character" w:styleId="Style14">
    <w:name w:val="Основной шрифт"/>
    <w:qFormat/>
    <w:rPr/>
  </w:style>
  <w:style w:type="character" w:styleId="CorptextCaracter">
    <w:name w:val="Corp text Caracter"/>
    <w:basedOn w:val="DefaultParagraphFont"/>
    <w:qFormat/>
    <w:rPr/>
  </w:style>
  <w:style w:type="character" w:styleId="Corptext2Caracter">
    <w:name w:val="Corp text 2 Caracter"/>
    <w:basedOn w:val="DefaultParagraphFont"/>
    <w:qFormat/>
    <w:rPr/>
  </w:style>
  <w:style w:type="character" w:styleId="AntetCaracter">
    <w:name w:val="Antet Caracter"/>
    <w:basedOn w:val="DefaultParagraphFont"/>
    <w:qFormat/>
    <w:rPr>
      <w:rFonts w:ascii="Arial" w:hAnsi="Arial" w:cs="Arial"/>
      <w:lang w:val="en-US" w:eastAsia="ar-SA"/>
    </w:rPr>
  </w:style>
  <w:style w:type="paragraph" w:styleId="Heading">
    <w:name w:val="Heading"/>
    <w:basedOn w:val="Normal"/>
    <w:next w:val="BodyText"/>
    <w:qFormat/>
    <w:pPr>
      <w:keepNext w:val="true"/>
      <w:spacing w:before="240" w:after="120"/>
    </w:pPr>
    <w:rPr>
      <w:rFonts w:ascii="Liberation Sans" w:hAnsi="Liberation Sans" w:eastAsia="Microsoft YaHei" w:cs="Lucida Sans"/>
      <w:sz w:val="28"/>
      <w:szCs w:val="28"/>
    </w:rPr>
  </w:style>
  <w:style w:type="paragraph" w:styleId="BodyText">
    <w:name w:val="Body Text"/>
    <w:basedOn w:val="Normal"/>
    <w:pPr>
      <w:widowControl/>
      <w:jc w:val="center"/>
      <w:textAlignment w:val="auto"/>
    </w:pPr>
    <w:rPr>
      <w:rFonts w:cs="Times New Roman"/>
      <w:sz w:val="24"/>
      <w:szCs w:val="24"/>
      <w:lang w:val="ru-RU" w:eastAsia="ru-RU" w:bidi="ar-SA"/>
    </w:rPr>
  </w:style>
  <w:style w:type="paragraph" w:styleId="List">
    <w:name w:val="List"/>
    <w:basedOn w:val="BodyText"/>
    <w:pPr/>
    <w:rPr>
      <w:rFonts w:cs="Lucida Sans"/>
    </w:rPr>
  </w:style>
  <w:style w:type="paragraph" w:styleId="Caption">
    <w:name w:val="caption"/>
    <w:basedOn w:val="Normal"/>
    <w:qFormat/>
    <w:pPr>
      <w:suppressLineNumbers/>
      <w:spacing w:before="120" w:after="120"/>
    </w:pPr>
    <w:rPr>
      <w:rFonts w:cs="Lucida Sans"/>
      <w:i/>
      <w:iCs/>
      <w:sz w:val="24"/>
      <w:szCs w:val="24"/>
    </w:rPr>
  </w:style>
  <w:style w:type="paragraph" w:styleId="Index">
    <w:name w:val="Index"/>
    <w:basedOn w:val="Normal"/>
    <w:qFormat/>
    <w:pPr>
      <w:suppressLineNumbers/>
    </w:pPr>
    <w:rPr>
      <w:rFonts w:cs="Lucida Sans"/>
    </w:rPr>
  </w:style>
  <w:style w:type="paragraph" w:styleId="NormalTable">
    <w:name w:val="Normal Table"/>
    <w:qFormat/>
    <w:pPr>
      <w:widowControl/>
      <w:bidi w:val="0"/>
      <w:spacing w:lineRule="auto" w:line="276" w:before="0" w:after="160"/>
      <w:jc w:val="left"/>
      <w:textAlignment w:val="auto"/>
    </w:pPr>
    <w:rPr>
      <w:rFonts w:ascii="Times New Roman" w:hAnsi="Times New Roman" w:eastAsia="Courier New" w:cs="Times New Roman"/>
      <w:color w:val="auto"/>
      <w:kern w:val="2"/>
      <w:sz w:val="24"/>
      <w:szCs w:val="24"/>
      <w:lang w:val="ru-MD" w:eastAsia="ru-MD" w:bidi="ar-SA"/>
    </w:rPr>
  </w:style>
  <w:style w:type="paragraph" w:styleId="BodyText2">
    <w:name w:val="Body Text 2"/>
    <w:basedOn w:val="Normal"/>
    <w:qFormat/>
    <w:pPr>
      <w:widowControl/>
      <w:jc w:val="center"/>
      <w:textAlignment w:val="auto"/>
    </w:pPr>
    <w:rPr>
      <w:rFonts w:cs="Times New Roman"/>
      <w:sz w:val="22"/>
      <w:szCs w:val="22"/>
      <w:lang w:val="ru-RU" w:eastAsia="ru-RU" w:bidi="ar-SA"/>
    </w:rPr>
  </w:style>
  <w:style w:type="paragraph" w:styleId="HeaderandFooter">
    <w:name w:val="Header and Footer"/>
    <w:basedOn w:val="Normal"/>
    <w:qFormat/>
    <w:pPr/>
    <w:rPr/>
  </w:style>
  <w:style w:type="paragraph" w:styleId="Header">
    <w:name w:val="header"/>
    <w:basedOn w:val="Normal"/>
    <w:pPr>
      <w:widowControl/>
      <w:tabs>
        <w:tab w:val="clear" w:pos="720"/>
        <w:tab w:val="center" w:pos="4677" w:leader="none"/>
        <w:tab w:val="right" w:pos="9355" w:leader="none"/>
      </w:tabs>
      <w:suppressAutoHyphens w:val="true"/>
      <w:jc w:val="left"/>
      <w:textAlignment w:val="auto"/>
    </w:pPr>
    <w:rPr>
      <w:rFonts w:ascii="Arial" w:hAnsi="Arial" w:cs="Arial"/>
      <w:sz w:val="20"/>
      <w:szCs w:val="20"/>
      <w:lang w:val="ru-RU" w:eastAsia="ar-SA" w:bidi="ar-SA"/>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0</TotalTime>
  <Application>LibreOffice/24.8.1.2$Linux_X86_64 LibreOffice_project/87fa9aec1a63e70835390b81c40bb8993f1d4ff6</Application>
  <AppVersion>15.0000</AppVersion>
  <Pages>99</Pages>
  <Words>10250</Words>
  <Characters>68539</Characters>
  <CharactersWithSpaces>58426</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2026-07-03T13:05:00Z</dcterms:created>
  <dc:creator>Valeriu</dc:creator>
  <dc:description/>
  <dc:language>en-US</dc:language>
  <cp:lastModifiedBy/>
  <dcterms:modified xsi:type="dcterms:W3CDTF">2026-07-03T13:28:00Z</dcterms:modified>
  <cp:revision>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perator">
    <vt:lpwstr>Valeriu</vt:lpwstr>
  </property>
</Properties>
</file>