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678"/>
      </w:tblGrid>
      <w:tr w:rsidR="00275A92" w:rsidTr="00EE034B">
        <w:tblPrEx>
          <w:tblCellMar>
            <w:top w:w="0" w:type="dxa"/>
            <w:bottom w:w="0" w:type="dxa"/>
          </w:tblCellMar>
        </w:tblPrEx>
        <w:tc>
          <w:tcPr>
            <w:tcW w:w="53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Pr="00EE034B" w:rsidRDefault="00275A9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EE034B">
              <w:rPr>
                <w:b/>
                <w:bCs/>
                <w:sz w:val="28"/>
                <w:szCs w:val="28"/>
                <w:lang w:val="en-US"/>
              </w:rPr>
              <w:t>Reconstructia</w:t>
            </w:r>
            <w:proofErr w:type="spellEnd"/>
            <w:r w:rsidRPr="00EE034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034B">
              <w:rPr>
                <w:b/>
                <w:bCs/>
                <w:sz w:val="28"/>
                <w:szCs w:val="28"/>
                <w:lang w:val="en-US"/>
              </w:rPr>
              <w:t>casei</w:t>
            </w:r>
            <w:proofErr w:type="spellEnd"/>
            <w:r w:rsidRPr="00EE034B">
              <w:rPr>
                <w:b/>
                <w:b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EE034B">
              <w:rPr>
                <w:b/>
                <w:bCs/>
                <w:sz w:val="28"/>
                <w:szCs w:val="28"/>
                <w:lang w:val="en-US"/>
              </w:rPr>
              <w:t>cultura</w:t>
            </w:r>
            <w:proofErr w:type="spellEnd"/>
            <w:r w:rsidRPr="00EE034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034B">
              <w:rPr>
                <w:b/>
                <w:bCs/>
                <w:sz w:val="28"/>
                <w:szCs w:val="28"/>
                <w:lang w:val="en-US"/>
              </w:rPr>
              <w:t>Chirianca</w:t>
            </w:r>
            <w:proofErr w:type="spellEnd"/>
            <w:r w:rsidRPr="00EE034B">
              <w:rPr>
                <w:b/>
                <w:bCs/>
                <w:sz w:val="28"/>
                <w:szCs w:val="28"/>
                <w:lang w:val="en-US"/>
              </w:rPr>
              <w:t xml:space="preserve">, din </w:t>
            </w:r>
            <w:proofErr w:type="spellStart"/>
            <w:r w:rsidRPr="00EE034B">
              <w:rPr>
                <w:b/>
                <w:bCs/>
                <w:sz w:val="28"/>
                <w:szCs w:val="28"/>
                <w:lang w:val="en-US"/>
              </w:rPr>
              <w:t>sat.Chirianca</w:t>
            </w:r>
            <w:proofErr w:type="spellEnd"/>
            <w:r w:rsidRPr="00EE034B">
              <w:rPr>
                <w:b/>
                <w:bCs/>
                <w:sz w:val="28"/>
                <w:szCs w:val="28"/>
                <w:lang w:val="en-US"/>
              </w:rPr>
              <w:t>, r-</w:t>
            </w:r>
            <w:proofErr w:type="spellStart"/>
            <w:r w:rsidRPr="00EE034B">
              <w:rPr>
                <w:b/>
                <w:bCs/>
                <w:sz w:val="28"/>
                <w:szCs w:val="28"/>
                <w:lang w:val="en-US"/>
              </w:rPr>
              <w:t>nul</w:t>
            </w:r>
            <w:proofErr w:type="spellEnd"/>
            <w:r w:rsidRPr="00EE034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034B">
              <w:rPr>
                <w:b/>
                <w:bCs/>
                <w:sz w:val="28"/>
                <w:szCs w:val="28"/>
                <w:lang w:val="en-US"/>
              </w:rPr>
              <w:t>Straseni</w:t>
            </w:r>
            <w:proofErr w:type="spellEnd"/>
            <w:r w:rsidRPr="00EE034B">
              <w:rPr>
                <w:b/>
                <w:bCs/>
                <w:sz w:val="28"/>
                <w:szCs w:val="28"/>
                <w:lang w:val="en-US"/>
              </w:rPr>
              <w:t xml:space="preserve"> (cod cadastral 8012107.455.01)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:rsidTr="00EE034B">
        <w:tblPrEx>
          <w:tblCellMar>
            <w:top w:w="0" w:type="dxa"/>
            <w:bottom w:w="0" w:type="dxa"/>
          </w:tblCellMar>
        </w:tblPrEx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:rsidR="00275A92" w:rsidRDefault="00275A92">
      <w:pPr>
        <w:rPr>
          <w:sz w:val="22"/>
          <w:szCs w:val="22"/>
        </w:rPr>
      </w:pPr>
    </w:p>
    <w:p w:rsidR="00275A92" w:rsidRDefault="00275A92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2-1-2</w:t>
      </w:r>
    </w:p>
    <w:p w:rsidR="00080DC1" w:rsidRDefault="00EE034B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Incalzirea</w:t>
      </w:r>
      <w:proofErr w:type="spellEnd"/>
      <w:r>
        <w:rPr>
          <w:b/>
          <w:bCs/>
          <w:sz w:val="28"/>
          <w:szCs w:val="28"/>
          <w:lang w:val="en-US"/>
        </w:rPr>
        <w:t xml:space="preserve">, </w:t>
      </w:r>
      <w:proofErr w:type="spellStart"/>
      <w:r>
        <w:rPr>
          <w:b/>
          <w:bCs/>
          <w:sz w:val="28"/>
          <w:szCs w:val="28"/>
          <w:lang w:val="en-US"/>
        </w:rPr>
        <w:t>ventilarea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conditionarea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aerului</w:t>
      </w:r>
      <w:proofErr w:type="spellEnd"/>
    </w:p>
    <w:p w:rsidR="00EE034B" w:rsidRDefault="00EE034B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RCsB29S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034B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zidarii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foreza-carota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de: 200 mm / k=3,6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adancimea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forare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de 400mm</w:t>
            </w:r>
          </w:p>
          <w:p w:rsidR="001A726D" w:rsidRPr="00EE034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034B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de 3,6 - 8,2 kg cu motor de 0,25 - 0,55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kw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Бытовой</w:t>
            </w:r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рекуператор</w:t>
            </w:r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воздуха</w:t>
            </w:r>
          </w:p>
          <w:p w:rsidR="001A726D" w:rsidRPr="00EE034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VC37B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034B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casnice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(split-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motorului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la 4,5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kw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034B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EE034B">
              <w:rPr>
                <w:sz w:val="24"/>
                <w:szCs w:val="24"/>
                <w:lang w:val="en-US"/>
              </w:rPr>
              <w:t xml:space="preserve"> telescopic / </w:t>
            </w:r>
            <w:r>
              <w:rPr>
                <w:sz w:val="24"/>
                <w:szCs w:val="24"/>
              </w:rPr>
              <w:t>Кондиционер</w:t>
            </w:r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настенного</w:t>
            </w:r>
            <w:r w:rsidRPr="00EE034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типа</w:t>
            </w:r>
          </w:p>
          <w:p w:rsidR="001A726D" w:rsidRPr="00EE034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EE034B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Бытовой рекуператор воздуха, объём воздуха:140 m3/</w:t>
            </w:r>
            <w:proofErr w:type="spellStart"/>
            <w:r>
              <w:rPr>
                <w:sz w:val="24"/>
                <w:szCs w:val="24"/>
              </w:rPr>
              <w:t>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PRANA-200C PREMIUM PLUS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Pr="00EE034B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 настенного типа (</w:t>
            </w:r>
            <w:proofErr w:type="spellStart"/>
            <w:r>
              <w:rPr>
                <w:sz w:val="24"/>
                <w:szCs w:val="24"/>
              </w:rPr>
              <w:t>inverter</w:t>
            </w:r>
            <w:proofErr w:type="spellEnd"/>
            <w:r>
              <w:rPr>
                <w:sz w:val="24"/>
                <w:szCs w:val="24"/>
              </w:rPr>
              <w:t xml:space="preserve">) Qхолод=2700Вт; Qтепло=2900Вт; N=820Вт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42QHC009DS/38QHC009DS </w:t>
            </w:r>
            <w:proofErr w:type="spellStart"/>
            <w:r>
              <w:rPr>
                <w:sz w:val="24"/>
                <w:szCs w:val="24"/>
              </w:rPr>
              <w:t>Carrier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altName w:val="Arial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40"/>
  <w:embedSystemFonts/>
  <w:bordersDoNotSurroundHeader/>
  <w:bordersDoNotSurroundFooter/>
  <w:proofState w:spelling="clean" w:grammar="clean"/>
  <w:revisionView w:inkAnnotation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090998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0417E"/>
    <w:rsid w:val="00B40365"/>
    <w:rsid w:val="00C30CAE"/>
    <w:rsid w:val="00D90958"/>
    <w:rsid w:val="00D95F3C"/>
    <w:rsid w:val="00DB6637"/>
    <w:rsid w:val="00DD19F6"/>
    <w:rsid w:val="00EE02B8"/>
    <w:rsid w:val="00EE034B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C5287C-2C83-094F-8EF6-784257CC1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503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Гость</cp:lastModifiedBy>
  <cp:revision>2</cp:revision>
  <dcterms:created xsi:type="dcterms:W3CDTF">2024-03-28T13:41:00Z</dcterms:created>
  <dcterms:modified xsi:type="dcterms:W3CDTF">2024-03-28T13:41:00Z</dcterms:modified>
</cp:coreProperties>
</file>