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8E786" w14:textId="77777777" w:rsidR="002672E9" w:rsidRPr="002672E9" w:rsidRDefault="002672E9" w:rsidP="002672E9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2672E9">
        <w:rPr>
          <w:rFonts w:ascii="Times New Roman" w:eastAsia="Times New Roman" w:hAnsi="Times New Roman" w:cs="Times New Roman"/>
          <w:sz w:val="24"/>
          <w:szCs w:val="24"/>
          <w:lang w:val="en-US" w:eastAsia="ru-MD"/>
        </w:rPr>
        <w:t>____</w:t>
      </w:r>
      <w:r w:rsidRPr="002672E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14:paraId="4EE6E9ED" w14:textId="77777777" w:rsidR="002672E9" w:rsidRPr="002672E9" w:rsidRDefault="002672E9" w:rsidP="002672E9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2672E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 OFERTEI  DE  PREŢ</w:t>
      </w:r>
    </w:p>
    <w:p w14:paraId="0BA918D2" w14:textId="77777777" w:rsidR="002672E9" w:rsidRPr="002672E9" w:rsidRDefault="002672E9" w:rsidP="002672E9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7129DD18" w14:textId="77777777" w:rsidR="002672E9" w:rsidRPr="002672E9" w:rsidRDefault="002672E9" w:rsidP="002672E9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672E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</w:t>
      </w:r>
      <w:r w:rsidRPr="002672E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  <w:r w:rsidRPr="002672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Primaria Visniovca</w:t>
      </w:r>
    </w:p>
    <w:p w14:paraId="6E13D362" w14:textId="77777777" w:rsidR="002672E9" w:rsidRPr="002672E9" w:rsidRDefault="002672E9" w:rsidP="002672E9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672E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2672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ţ</w:t>
      </w:r>
      <w:r w:rsidRPr="002672E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r w:rsidRPr="002672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2672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Primaria Visniovca</w:t>
      </w:r>
    </w:p>
    <w:p w14:paraId="09A14593" w14:textId="77777777" w:rsidR="002672E9" w:rsidRPr="002672E9" w:rsidRDefault="002672E9" w:rsidP="002672E9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2672E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 Obiectul achiziţiilor</w:t>
      </w:r>
      <w:r w:rsidRPr="002672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2672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Reparatia apeductului in s.Visniovca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672E9" w:rsidRPr="002672E9" w14:paraId="24F76367" w14:textId="77777777" w:rsidTr="00FC25A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F6CC55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390987A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A538E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672E9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672E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672E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83E03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0C3D549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E381B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ro-RO" w:eastAsia="ru-RU"/>
              </w:rPr>
              <w:t>Unitatea de masura</w:t>
            </w: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DF54225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</w:p>
        </w:tc>
      </w:tr>
    </w:tbl>
    <w:p w14:paraId="41AD37B7" w14:textId="77777777" w:rsidR="002672E9" w:rsidRPr="002672E9" w:rsidRDefault="002672E9" w:rsidP="002672E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672E9" w:rsidRPr="002672E9" w14:paraId="618D30DD" w14:textId="77777777" w:rsidTr="00FC25A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3F4465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2F932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2D55C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406AAA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748DE8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672E9" w:rsidRPr="002672E9" w14:paraId="3C5932A7" w14:textId="77777777" w:rsidTr="00FC25A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986FF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D37B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1F5C85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Lucrari de terasament</w:t>
            </w:r>
          </w:p>
          <w:p w14:paraId="172D350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672E9" w:rsidRPr="002672E9" w14:paraId="2CD7D351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8FEF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5A42D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TsC03B1</w:t>
            </w:r>
          </w:p>
          <w:p w14:paraId="64C213C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DC0E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675EA20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9E7C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1728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4,8000</w:t>
            </w:r>
          </w:p>
          <w:p w14:paraId="482E21E9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091A4787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2A4F0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0E753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TsA04B1</w:t>
            </w:r>
          </w:p>
          <w:p w14:paraId="1FB3735C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D42A0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manuala de pamint in spatii limitate, avind sub 1,00 m latime si maximum 4,5m adincime, executata cu sprijiniri, cu evacuarea manuala la  fundatii, canale, drumuri , in pamint cu umeditatea naturala   adincimea sapaturii 0-1,5 m teren mijlociu</w:t>
            </w:r>
          </w:p>
          <w:p w14:paraId="0ED1C26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CA252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BEBA6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9,8000</w:t>
            </w:r>
          </w:p>
          <w:p w14:paraId="63DBFA32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60E92279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6C71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803D9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AcF03A</w:t>
            </w:r>
          </w:p>
          <w:p w14:paraId="32C7458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277E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14:paraId="3C7E8D12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6AF3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C1230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80,0000</w:t>
            </w:r>
          </w:p>
          <w:p w14:paraId="7342B365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3E982EBC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C74AA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748F80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TsD01B</w:t>
            </w:r>
          </w:p>
          <w:p w14:paraId="60B1F126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1BD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4BA2DE0D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D80B9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0178A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80,0000</w:t>
            </w:r>
          </w:p>
          <w:p w14:paraId="0C83FD46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2C818747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5C6F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F029A2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TsD04D</w:t>
            </w:r>
          </w:p>
          <w:p w14:paraId="327A159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8D8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 cu maiul de mina a umpluturilor executate in sapaturi orizontale sau inclinate la 1/4, inclusiv udarea fiecarui strat de pamint in parte, avind 20 cm grosime pamint coeziv</w:t>
            </w:r>
          </w:p>
          <w:p w14:paraId="143562AC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70B0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F856F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80,0000</w:t>
            </w:r>
          </w:p>
          <w:p w14:paraId="787E9E0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1039B20A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F77B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0FDDC0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TsD02A1</w:t>
            </w:r>
          </w:p>
          <w:p w14:paraId="53BAF2C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0B75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 pamintului afinat provenit din teren categoria I sau II, executata cu buldozer pe tractor cu senile de 65-80 CP, in straturi cu grosimea de 15-20 cm</w:t>
            </w:r>
          </w:p>
          <w:p w14:paraId="2485CEBC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8C522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8417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4,0000</w:t>
            </w:r>
          </w:p>
          <w:p w14:paraId="00CB3EED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4A488D24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FD5F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144A2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TsD05B</w:t>
            </w:r>
          </w:p>
          <w:p w14:paraId="6D62C46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5281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23B041B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6D6C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D9C9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4,0000</w:t>
            </w:r>
          </w:p>
          <w:p w14:paraId="7B24B53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35EFC749" w14:textId="77777777" w:rsidTr="00FC25A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B84A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CEE0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4584CD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Montarea tevelor si armaturilor</w:t>
            </w:r>
          </w:p>
          <w:p w14:paraId="25046DAA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672E9" w:rsidRPr="002672E9" w14:paraId="657EEEA0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CFBA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0F487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AcB01A</w:t>
            </w:r>
          </w:p>
          <w:p w14:paraId="185B5D9D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10DA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armaturilor cu actionare manuala sau mecanica (vane, robinete, ventile), la conductele de alimentare cu apa sau de canalizare, avind diametrul de 50-100 mm ( vana din fonta D=65 mm PN =1,0 Mpa)</w:t>
            </w:r>
          </w:p>
          <w:p w14:paraId="504A333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CA64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36941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2,0000</w:t>
            </w:r>
          </w:p>
          <w:p w14:paraId="2D09A15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3E2E1919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56B8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4B2076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AcA52A</w:t>
            </w:r>
          </w:p>
          <w:p w14:paraId="192949D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0056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polietilena, pentru conducte de alimentare cu apa montata in sant, cu diametrul de 20, 25, 32, 40, 50, 63 mm. Nota: tipul tevii polietilena si banzii de avertizare se va include conform proiectului D=63 mm PE100 PN10 SDR17</w:t>
            </w:r>
          </w:p>
          <w:p w14:paraId="47D3D78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052A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F86C5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1 000,0000</w:t>
            </w:r>
          </w:p>
          <w:p w14:paraId="0991EC9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282A39CE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5AF6C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A785D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AcA54B</w:t>
            </w:r>
          </w:p>
          <w:p w14:paraId="7DC59CF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454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fitingurilor mecanic (insurubare). Imbinare mecanica intre teava si fiting (mufe, teu, cot) din polietilena, tevile avind diametrul de 50-110 mm. Nota: tipul fitingului din polietilena (mufe, teu, cot)  se va include conform proiectului (Sa de bransare D=63 mm)</w:t>
            </w:r>
          </w:p>
          <w:p w14:paraId="078213C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829F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BC762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55,0000</w:t>
            </w:r>
          </w:p>
          <w:p w14:paraId="01CCC83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7F806393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85A6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B1AFC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Pret de piata</w:t>
            </w:r>
          </w:p>
          <w:p w14:paraId="2BB08D1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004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Banda de averizare</w:t>
            </w:r>
          </w:p>
          <w:p w14:paraId="46726C5A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A57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0A2B9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1 000,0000</w:t>
            </w:r>
          </w:p>
          <w:p w14:paraId="10CF65C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1D45BF86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8E7E6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65592A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AcF11C</w:t>
            </w:r>
          </w:p>
          <w:p w14:paraId="131A8EC8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3F0E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Spalarea tevilor din PVC, fonta, azbociment, polietilena etc 20-75 mm, de apa potabila dupa montarea si imbinarea, inaintea receptiei</w:t>
            </w:r>
          </w:p>
          <w:p w14:paraId="5B540953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9E2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1DD3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1 000,0000</w:t>
            </w:r>
          </w:p>
          <w:p w14:paraId="510DE637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2672E9" w:rsidRPr="002672E9" w14:paraId="1E99F348" w14:textId="77777777" w:rsidTr="00FC25A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12E9B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F5A941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AcF12A</w:t>
            </w:r>
          </w:p>
          <w:p w14:paraId="416AFE40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BCB5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Proba de presiune a conductelor din polietilena montate in transee pentru retelele de alimentare cu apa si canalizare, cu diametru  pina la 100 mm</w:t>
            </w:r>
          </w:p>
          <w:p w14:paraId="245C5554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24EBC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672E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34641" w14:textId="77777777" w:rsidR="002672E9" w:rsidRPr="002672E9" w:rsidRDefault="002672E9" w:rsidP="00267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2672E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1 000,0000</w:t>
            </w:r>
          </w:p>
          <w:p w14:paraId="533B2226" w14:textId="77777777" w:rsidR="002672E9" w:rsidRPr="002672E9" w:rsidRDefault="002672E9" w:rsidP="002672E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741DFFAA" w14:textId="77777777" w:rsidR="00BD0B49" w:rsidRDefault="00BD0B49"/>
    <w:sectPr w:rsidR="00BD0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C56"/>
    <w:rsid w:val="002672E9"/>
    <w:rsid w:val="00BD0B49"/>
    <w:rsid w:val="00E5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74A16-1558-4569-A28B-B0EAED02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2026-06-22T07:07:00Z</dcterms:created>
  <dcterms:modified xsi:type="dcterms:W3CDTF">2026-06-22T07:07:00Z</dcterms:modified>
</cp:coreProperties>
</file>