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B7F13" w14:textId="77777777" w:rsidR="00032ABF" w:rsidRPr="004F3E99" w:rsidRDefault="00032ABF" w:rsidP="00032ABF">
      <w:pPr>
        <w:keepNext/>
        <w:keepLines/>
        <w:jc w:val="center"/>
        <w:outlineLvl w:val="1"/>
        <w:rPr>
          <w:rFonts w:eastAsiaTheme="majorEastAsia"/>
          <w:b/>
        </w:rPr>
      </w:pPr>
      <w:bookmarkStart w:id="0" w:name="_Hlk77771358"/>
      <w:r w:rsidRPr="004F3E99">
        <w:rPr>
          <w:rFonts w:eastAsiaTheme="majorEastAsia"/>
          <w:b/>
        </w:rPr>
        <w:t>CAIET DE SARCINI</w:t>
      </w:r>
    </w:p>
    <w:bookmarkEnd w:id="0"/>
    <w:p w14:paraId="6966FB0E" w14:textId="77777777" w:rsidR="00032ABF" w:rsidRPr="004F3E99" w:rsidRDefault="00032ABF" w:rsidP="00032ABF">
      <w:pPr>
        <w:keepNext/>
        <w:keepLines/>
        <w:jc w:val="center"/>
        <w:outlineLvl w:val="1"/>
        <w:rPr>
          <w:rFonts w:eastAsiaTheme="majorEastAsia"/>
          <w:b/>
        </w:rPr>
      </w:pPr>
      <w:r w:rsidRPr="004F3E99">
        <w:rPr>
          <w:rFonts w:eastAsiaTheme="majorEastAsia"/>
          <w:b/>
        </w:rPr>
        <w:t>Servicii</w:t>
      </w:r>
    </w:p>
    <w:p w14:paraId="2EBA2B5E" w14:textId="77777777" w:rsidR="00032ABF" w:rsidRPr="004F3E99" w:rsidRDefault="00032ABF" w:rsidP="00032ABF">
      <w:pPr>
        <w:keepNext/>
        <w:keepLines/>
        <w:jc w:val="center"/>
        <w:outlineLvl w:val="1"/>
        <w:rPr>
          <w:rFonts w:eastAsiaTheme="majorEastAsia"/>
          <w:b/>
        </w:rPr>
      </w:pPr>
    </w:p>
    <w:p w14:paraId="371E827A" w14:textId="48F236D5" w:rsidR="00032ABF" w:rsidRPr="003C425E" w:rsidRDefault="00032ABF" w:rsidP="00032ABF">
      <w:pPr>
        <w:jc w:val="both"/>
        <w:rPr>
          <w:bCs/>
          <w:i/>
          <w:color w:val="0000FF"/>
          <w:u w:val="single"/>
        </w:rPr>
      </w:pPr>
      <w:r w:rsidRPr="004F3E99">
        <w:rPr>
          <w:bCs/>
        </w:rPr>
        <w:t>Obiectul :</w:t>
      </w:r>
      <w:r w:rsidRPr="00BA1EB4">
        <w:rPr>
          <w:b/>
          <w:bCs/>
          <w:i/>
          <w:sz w:val="28"/>
          <w:szCs w:val="28"/>
          <w:lang w:eastAsia="ru-RU"/>
        </w:rPr>
        <w:t>Achiziţionarea</w:t>
      </w:r>
      <w:r w:rsidR="00AE6EAE" w:rsidRPr="00BA1EB4">
        <w:rPr>
          <w:b/>
          <w:bCs/>
          <w:i/>
          <w:sz w:val="28"/>
          <w:szCs w:val="28"/>
          <w:lang w:eastAsia="ru-RU"/>
        </w:rPr>
        <w:t xml:space="preserve"> </w:t>
      </w:r>
      <w:r w:rsidRPr="00BA1EB4">
        <w:rPr>
          <w:b/>
          <w:bCs/>
          <w:i/>
          <w:sz w:val="28"/>
          <w:szCs w:val="28"/>
          <w:u w:val="single"/>
          <w:lang w:eastAsia="ru-RU"/>
        </w:rPr>
        <w:t>S</w:t>
      </w:r>
      <w:r w:rsidRPr="00BA1EB4">
        <w:rPr>
          <w:b/>
          <w:i/>
          <w:sz w:val="28"/>
          <w:szCs w:val="28"/>
          <w:u w:val="single"/>
        </w:rPr>
        <w:t>ervicii de deservire tehnică a iluminării publice  din mun.</w:t>
      </w:r>
      <w:r w:rsidR="00AE6EAE" w:rsidRPr="00BA1EB4">
        <w:rPr>
          <w:b/>
          <w:i/>
          <w:sz w:val="28"/>
          <w:szCs w:val="28"/>
          <w:u w:val="single"/>
        </w:rPr>
        <w:t xml:space="preserve"> </w:t>
      </w:r>
      <w:r w:rsidRPr="00BA1EB4">
        <w:rPr>
          <w:b/>
          <w:i/>
          <w:sz w:val="28"/>
          <w:szCs w:val="28"/>
          <w:u w:val="single"/>
        </w:rPr>
        <w:t xml:space="preserve">Bălți </w:t>
      </w:r>
      <w:r w:rsidR="004537A5">
        <w:rPr>
          <w:b/>
          <w:i/>
          <w:sz w:val="28"/>
          <w:szCs w:val="28"/>
          <w:u w:val="single"/>
        </w:rPr>
        <w:t xml:space="preserve">pentru anul </w:t>
      </w:r>
      <w:r w:rsidRPr="00BA1EB4">
        <w:rPr>
          <w:b/>
          <w:i/>
          <w:sz w:val="28"/>
          <w:szCs w:val="28"/>
          <w:u w:val="single"/>
        </w:rPr>
        <w:t>202</w:t>
      </w:r>
      <w:r w:rsidR="00FC3F07" w:rsidRPr="00BA1EB4">
        <w:rPr>
          <w:b/>
          <w:i/>
          <w:sz w:val="28"/>
          <w:szCs w:val="28"/>
          <w:u w:val="single"/>
        </w:rPr>
        <w:t>6</w:t>
      </w:r>
      <w:r w:rsidR="006F71DD" w:rsidRPr="00BA1EB4">
        <w:rPr>
          <w:b/>
          <w:i/>
          <w:sz w:val="28"/>
          <w:szCs w:val="28"/>
          <w:u w:val="single"/>
        </w:rPr>
        <w:t xml:space="preserve"> </w:t>
      </w:r>
    </w:p>
    <w:p w14:paraId="2880472E" w14:textId="77777777" w:rsidR="00032ABF" w:rsidRPr="004F3E99" w:rsidRDefault="00032ABF" w:rsidP="00032ABF">
      <w:pPr>
        <w:jc w:val="both"/>
        <w:rPr>
          <w:bCs/>
          <w:i/>
          <w:u w:val="single"/>
        </w:rPr>
      </w:pPr>
    </w:p>
    <w:p w14:paraId="5C3786C7" w14:textId="6C12F80F" w:rsidR="00032ABF" w:rsidRPr="004F3E99" w:rsidRDefault="00032ABF" w:rsidP="00032ABF">
      <w:pPr>
        <w:jc w:val="both"/>
        <w:rPr>
          <w:bCs/>
          <w:i/>
          <w:u w:val="single"/>
        </w:rPr>
      </w:pPr>
      <w:r w:rsidRPr="004F3E99">
        <w:rPr>
          <w:bCs/>
        </w:rPr>
        <w:t>Autoritatea contractantă:</w:t>
      </w:r>
      <w:r w:rsidR="00AC79B6">
        <w:rPr>
          <w:bCs/>
        </w:rPr>
        <w:t xml:space="preserve">  </w:t>
      </w:r>
      <w:r w:rsidR="00407CF9" w:rsidRPr="00407CF9">
        <w:rPr>
          <w:bCs/>
          <w:u w:val="single"/>
        </w:rPr>
        <w:t>Primăria mun. Bălți</w:t>
      </w:r>
    </w:p>
    <w:p w14:paraId="593A5CAE" w14:textId="77777777" w:rsidR="00032ABF" w:rsidRPr="004F3E99" w:rsidRDefault="00032ABF" w:rsidP="00032ABF">
      <w:pPr>
        <w:jc w:val="both"/>
        <w:rPr>
          <w:bCs/>
          <w:sz w:val="20"/>
          <w:szCs w:val="20"/>
        </w:rPr>
      </w:pPr>
    </w:p>
    <w:p w14:paraId="2F0257A1" w14:textId="77777777" w:rsidR="00032ABF" w:rsidRPr="007C0585" w:rsidRDefault="00032ABF" w:rsidP="00032ABF">
      <w:pPr>
        <w:tabs>
          <w:tab w:val="left" w:pos="9354"/>
        </w:tabs>
        <w:ind w:right="-2"/>
        <w:rPr>
          <w:b/>
        </w:rPr>
      </w:pPr>
      <w:r w:rsidRPr="007C0585">
        <w:rPr>
          <w:b/>
        </w:rPr>
        <w:t>1</w:t>
      </w:r>
      <w:bookmarkStart w:id="1" w:name="_Hlk89274070"/>
      <w:r w:rsidRPr="007C0585">
        <w:rPr>
          <w:b/>
        </w:rPr>
        <w:t xml:space="preserve">. Cerințele față de </w:t>
      </w:r>
      <w:r>
        <w:rPr>
          <w:b/>
        </w:rPr>
        <w:t>servicii de deservire tehnică</w:t>
      </w:r>
      <w:r w:rsidRPr="007C0585">
        <w:rPr>
          <w:b/>
        </w:rPr>
        <w:t xml:space="preserve"> a </w:t>
      </w:r>
      <w:r>
        <w:rPr>
          <w:b/>
        </w:rPr>
        <w:t>iluminatului stradal</w:t>
      </w:r>
      <w:r w:rsidRPr="007C0585">
        <w:rPr>
          <w:b/>
        </w:rPr>
        <w:t>.</w:t>
      </w:r>
    </w:p>
    <w:p w14:paraId="07E87BDB" w14:textId="34F66A28" w:rsidR="00032ABF" w:rsidRDefault="00032ABF" w:rsidP="00032ABF">
      <w:pPr>
        <w:jc w:val="both"/>
        <w:rPr>
          <w:noProof w:val="0"/>
          <w:lang w:eastAsia="ru-RU"/>
        </w:rPr>
      </w:pPr>
      <w:r>
        <w:rPr>
          <w:noProof w:val="0"/>
          <w:lang w:eastAsia="ru-RU"/>
        </w:rPr>
        <w:t>Ofertantul</w:t>
      </w:r>
      <w:r w:rsidRPr="004F3E99">
        <w:rPr>
          <w:noProof w:val="0"/>
          <w:lang w:eastAsia="ru-RU"/>
        </w:rPr>
        <w:t xml:space="preserve"> vă </w:t>
      </w:r>
      <w:r>
        <w:rPr>
          <w:noProof w:val="0"/>
          <w:lang w:eastAsia="ru-RU"/>
        </w:rPr>
        <w:t xml:space="preserve">asigura parametrii tehnici de deservire a iluminarii publice în conformitate cu </w:t>
      </w:r>
      <w:r w:rsidR="00E473DC">
        <w:rPr>
          <w:noProof w:val="0"/>
          <w:lang w:eastAsia="ru-RU"/>
        </w:rPr>
        <w:t>s</w:t>
      </w:r>
      <w:r>
        <w:rPr>
          <w:noProof w:val="0"/>
          <w:lang w:eastAsia="ru-RU"/>
        </w:rPr>
        <w:t>pecificații</w:t>
      </w:r>
      <w:r w:rsidR="00DA4A09">
        <w:rPr>
          <w:noProof w:val="0"/>
          <w:lang w:eastAsia="ru-RU"/>
        </w:rPr>
        <w:t>le</w:t>
      </w:r>
      <w:r>
        <w:rPr>
          <w:noProof w:val="0"/>
          <w:lang w:eastAsia="ru-RU"/>
        </w:rPr>
        <w:t xml:space="preserve"> tehnice depline descrise în </w:t>
      </w:r>
      <w:r w:rsidR="00781370">
        <w:rPr>
          <w:noProof w:val="0"/>
          <w:lang w:eastAsia="ru-RU"/>
        </w:rPr>
        <w:t>Caietul de sarcini</w:t>
      </w:r>
      <w:r w:rsidRPr="004F3E99">
        <w:rPr>
          <w:noProof w:val="0"/>
          <w:lang w:eastAsia="ru-RU"/>
        </w:rPr>
        <w:t>.</w:t>
      </w:r>
    </w:p>
    <w:bookmarkEnd w:id="1"/>
    <w:p w14:paraId="7CE43528" w14:textId="77777777" w:rsidR="00032ABF" w:rsidRPr="00E71FDC" w:rsidRDefault="00032ABF" w:rsidP="00032ABF">
      <w:pPr>
        <w:jc w:val="both"/>
        <w:rPr>
          <w:b/>
          <w:noProof w:val="0"/>
          <w:highlight w:val="yellow"/>
          <w:lang w:eastAsia="ru-RU"/>
        </w:rPr>
      </w:pPr>
    </w:p>
    <w:p w14:paraId="59D82D00" w14:textId="77777777" w:rsidR="00032ABF" w:rsidRPr="007C0585" w:rsidRDefault="00032ABF" w:rsidP="00032ABF">
      <w:pPr>
        <w:tabs>
          <w:tab w:val="left" w:pos="9354"/>
        </w:tabs>
        <w:ind w:right="-2"/>
        <w:rPr>
          <w:noProof w:val="0"/>
          <w:lang w:eastAsia="ru-RU"/>
        </w:rPr>
      </w:pPr>
      <w:r w:rsidRPr="007C0585">
        <w:rPr>
          <w:b/>
          <w:noProof w:val="0"/>
          <w:lang w:eastAsia="ru-RU"/>
        </w:rPr>
        <w:t xml:space="preserve">2. </w:t>
      </w:r>
      <w:bookmarkStart w:id="2" w:name="_Hlk89274196"/>
      <w:bookmarkStart w:id="3" w:name="_Hlk89274085"/>
      <w:r w:rsidRPr="007C0585">
        <w:rPr>
          <w:b/>
          <w:noProof w:val="0"/>
          <w:lang w:eastAsia="ru-RU"/>
        </w:rPr>
        <w:t>Operatorul economic în momentul întocmirii ofertelor și pe parcursul furnizării a energiei electrice trebuie să țină cont de următoarelor acte normative:</w:t>
      </w:r>
    </w:p>
    <w:p w14:paraId="55434160" w14:textId="77777777" w:rsidR="00032ABF" w:rsidRDefault="00032ABF" w:rsidP="00032ABF">
      <w:pPr>
        <w:pStyle w:val="a7"/>
        <w:numPr>
          <w:ilvl w:val="0"/>
          <w:numId w:val="2"/>
        </w:numPr>
        <w:tabs>
          <w:tab w:val="left" w:pos="178"/>
        </w:tabs>
        <w:ind w:left="178" w:hanging="142"/>
        <w:rPr>
          <w:rFonts w:ascii="Times New Roman" w:hAnsi="Times New Roman" w:cs="Times New Roman"/>
          <w:sz w:val="24"/>
          <w:szCs w:val="24"/>
        </w:rPr>
      </w:pPr>
      <w:bookmarkStart w:id="4" w:name="_Hlk89274167"/>
      <w:bookmarkEnd w:id="2"/>
      <w:r w:rsidRPr="000F57A0">
        <w:rPr>
          <w:rFonts w:ascii="Times New Roman" w:hAnsi="Times New Roman" w:cs="Times New Roman"/>
          <w:sz w:val="24"/>
          <w:szCs w:val="24"/>
        </w:rPr>
        <w:t xml:space="preserve">Legea nr. 131 din 03.07.2015 </w:t>
      </w:r>
      <w:r>
        <w:rPr>
          <w:rFonts w:ascii="Times New Roman" w:hAnsi="Times New Roman" w:cs="Times New Roman"/>
          <w:sz w:val="24"/>
          <w:szCs w:val="24"/>
        </w:rPr>
        <w:t>privind</w:t>
      </w:r>
      <w:r w:rsidR="00AE6EAE">
        <w:rPr>
          <w:rFonts w:ascii="Times New Roman" w:hAnsi="Times New Roman" w:cs="Times New Roman"/>
          <w:sz w:val="24"/>
          <w:szCs w:val="24"/>
        </w:rPr>
        <w:t xml:space="preserve"> </w:t>
      </w:r>
      <w:r>
        <w:rPr>
          <w:rFonts w:ascii="Times New Roman" w:hAnsi="Times New Roman" w:cs="Times New Roman"/>
          <w:sz w:val="24"/>
          <w:szCs w:val="24"/>
        </w:rPr>
        <w:t>achizitiile</w:t>
      </w:r>
      <w:r w:rsidR="00AE6EAE">
        <w:rPr>
          <w:rFonts w:ascii="Times New Roman" w:hAnsi="Times New Roman" w:cs="Times New Roman"/>
          <w:sz w:val="24"/>
          <w:szCs w:val="24"/>
        </w:rPr>
        <w:t xml:space="preserve"> </w:t>
      </w:r>
      <w:r w:rsidRPr="000F57A0">
        <w:rPr>
          <w:rFonts w:ascii="Times New Roman" w:hAnsi="Times New Roman" w:cs="Times New Roman"/>
          <w:sz w:val="24"/>
          <w:szCs w:val="24"/>
        </w:rPr>
        <w:t>publice;</w:t>
      </w:r>
    </w:p>
    <w:bookmarkEnd w:id="3"/>
    <w:bookmarkEnd w:id="4"/>
    <w:p w14:paraId="102FDAB1" w14:textId="77777777" w:rsidR="00032ABF" w:rsidRPr="00B06C9C" w:rsidRDefault="00032ABF" w:rsidP="00032ABF">
      <w:pPr>
        <w:tabs>
          <w:tab w:val="left" w:pos="178"/>
        </w:tabs>
        <w:rPr>
          <w:b/>
          <w:bCs/>
          <w:iCs/>
          <w:sz w:val="28"/>
          <w:szCs w:val="28"/>
          <w:highlight w:val="yellow"/>
          <w:lang w:val="en-US"/>
        </w:rPr>
      </w:pPr>
    </w:p>
    <w:p w14:paraId="16E57179" w14:textId="77777777" w:rsidR="00032ABF" w:rsidRPr="00DD675B" w:rsidRDefault="00032ABF" w:rsidP="00032ABF">
      <w:pPr>
        <w:ind w:left="360" w:hanging="360"/>
        <w:rPr>
          <w:lang w:eastAsia="ru-RU"/>
        </w:rPr>
      </w:pPr>
      <w:bookmarkStart w:id="5" w:name="_Hlk89274286"/>
      <w:r>
        <w:rPr>
          <w:b/>
          <w:lang w:eastAsia="ru-RU"/>
        </w:rPr>
        <w:t>3</w:t>
      </w:r>
      <w:r w:rsidRPr="00DD675B">
        <w:rPr>
          <w:lang w:eastAsia="ru-RU"/>
        </w:rPr>
        <w:t xml:space="preserve">. </w:t>
      </w:r>
      <w:bookmarkStart w:id="6" w:name="_Hlk89274218"/>
      <w:bookmarkStart w:id="7" w:name="_Hlk89274128"/>
      <w:bookmarkStart w:id="8" w:name="_Hlk89274312"/>
      <w:r w:rsidRPr="00DD675B">
        <w:rPr>
          <w:b/>
          <w:lang w:eastAsia="ru-RU"/>
        </w:rPr>
        <w:t>Detalii privind modul de transportare, prestare</w:t>
      </w:r>
      <w:r>
        <w:rPr>
          <w:b/>
          <w:lang w:eastAsia="ru-RU"/>
        </w:rPr>
        <w:t xml:space="preserve"> a</w:t>
      </w:r>
      <w:r w:rsidRPr="00DD675B">
        <w:rPr>
          <w:b/>
          <w:lang w:eastAsia="ru-RU"/>
        </w:rPr>
        <w:t xml:space="preserve"> serviciilor:</w:t>
      </w:r>
      <w:bookmarkEnd w:id="6"/>
    </w:p>
    <w:p w14:paraId="7B3EF922" w14:textId="271EF430" w:rsidR="00032ABF" w:rsidRPr="00414C5E" w:rsidRDefault="00032ABF" w:rsidP="00032ABF">
      <w:pPr>
        <w:tabs>
          <w:tab w:val="left" w:pos="9354"/>
        </w:tabs>
        <w:ind w:right="-2" w:firstLine="284"/>
        <w:jc w:val="both"/>
        <w:rPr>
          <w:lang w:val="en-US"/>
        </w:rPr>
      </w:pPr>
      <w:bookmarkStart w:id="9" w:name="_Hlk89274235"/>
      <w:bookmarkEnd w:id="7"/>
      <w:r>
        <w:t>Serviciul de deservire tehnică a iluminatului public este prestat pe teritoriul municipiluui Balți</w:t>
      </w:r>
      <w:r w:rsidR="00091E1A">
        <w:t>,</w:t>
      </w:r>
      <w:r>
        <w:t xml:space="preserve"> zilnic</w:t>
      </w:r>
      <w:r w:rsidR="00091E1A">
        <w:t>,</w:t>
      </w:r>
      <w:r>
        <w:t xml:space="preserve"> 24 din 24 de ore</w:t>
      </w:r>
      <w:r w:rsidR="00091E1A">
        <w:t>,</w:t>
      </w:r>
      <w:r>
        <w:t xml:space="preserve"> pe parcursul anului 202</w:t>
      </w:r>
      <w:r w:rsidR="00FC3F07">
        <w:t>6</w:t>
      </w:r>
      <w:r>
        <w:t>.</w:t>
      </w:r>
    </w:p>
    <w:p w14:paraId="39E886D0" w14:textId="31A55695" w:rsidR="00032ABF" w:rsidRDefault="00032ABF" w:rsidP="00032ABF">
      <w:pPr>
        <w:tabs>
          <w:tab w:val="left" w:pos="9354"/>
        </w:tabs>
        <w:ind w:right="-2" w:firstLine="284"/>
        <w:jc w:val="both"/>
      </w:pPr>
      <w:bookmarkStart w:id="10" w:name="_Hlk89274369"/>
      <w:bookmarkEnd w:id="8"/>
      <w:r w:rsidRPr="00720F84">
        <w:t>Executarea solicitării de reparație</w:t>
      </w:r>
      <w:r w:rsidR="00592800">
        <w:t xml:space="preserve"> se va efectua</w:t>
      </w:r>
      <w:r w:rsidRPr="00720F84">
        <w:t xml:space="preserve"> în decurs de 24 de ore din momentul primirii solicitării.</w:t>
      </w:r>
    </w:p>
    <w:p w14:paraId="28889DF9" w14:textId="3961135A" w:rsidR="00032ABF" w:rsidRPr="009C587D" w:rsidRDefault="00032ABF" w:rsidP="00032ABF">
      <w:pPr>
        <w:tabs>
          <w:tab w:val="left" w:pos="9354"/>
        </w:tabs>
        <w:ind w:right="-2" w:firstLine="284"/>
        <w:jc w:val="both"/>
      </w:pPr>
      <w:r>
        <w:rPr>
          <w:color w:val="000000"/>
          <w:lang w:val="en-US"/>
        </w:rPr>
        <w:t>Lucrările de deservire tehnic</w:t>
      </w:r>
      <w:r w:rsidR="0048661C">
        <w:rPr>
          <w:color w:val="000000"/>
          <w:lang w:val="en-US"/>
        </w:rPr>
        <w:t>ă</w:t>
      </w:r>
      <w:r>
        <w:rPr>
          <w:color w:val="000000"/>
          <w:lang w:val="en-US"/>
        </w:rPr>
        <w:t xml:space="preserve"> a sistemului de iluminat stradal se efectuează in strictă conformitate cu </w:t>
      </w:r>
      <w:r>
        <w:rPr>
          <w:color w:val="000000"/>
        </w:rPr>
        <w:t>Norme</w:t>
      </w:r>
      <w:r w:rsidR="0048661C">
        <w:rPr>
          <w:color w:val="000000"/>
        </w:rPr>
        <w:t>le</w:t>
      </w:r>
      <w:r>
        <w:rPr>
          <w:color w:val="000000"/>
        </w:rPr>
        <w:t xml:space="preserve"> de exploatare a instalațiilor electrice a consumator</w:t>
      </w:r>
      <w:r w:rsidR="0048661C">
        <w:rPr>
          <w:color w:val="000000"/>
        </w:rPr>
        <w:t>ilor</w:t>
      </w:r>
      <w:r>
        <w:rPr>
          <w:color w:val="000000"/>
        </w:rPr>
        <w:t xml:space="preserve">  noncasnici (NE 1-01:201, </w:t>
      </w:r>
      <w:r>
        <w:rPr>
          <w:color w:val="000000"/>
          <w:lang w:val="en-US"/>
        </w:rPr>
        <w:t>Norme de securitate la exploatarea instalațiilor electrice (</w:t>
      </w:r>
      <w:r>
        <w:rPr>
          <w:color w:val="000000"/>
        </w:rPr>
        <w:t>NE1-02:2019</w:t>
      </w:r>
      <w:r>
        <w:rPr>
          <w:color w:val="000000"/>
          <w:lang w:val="en-US"/>
        </w:rPr>
        <w:t>)</w:t>
      </w:r>
      <w:r>
        <w:rPr>
          <w:color w:val="000000"/>
        </w:rPr>
        <w:t>, Amenajarea instalațiilor electrice (NAIE</w:t>
      </w:r>
      <w:r w:rsidRPr="00962FA6">
        <w:rPr>
          <w:color w:val="000000"/>
          <w:lang w:val="en-US"/>
        </w:rPr>
        <w:t xml:space="preserve"> 7 </w:t>
      </w:r>
      <w:r>
        <w:rPr>
          <w:color w:val="000000"/>
        </w:rPr>
        <w:t>издание)</w:t>
      </w:r>
      <w:r w:rsidRPr="00962FA6">
        <w:rPr>
          <w:color w:val="000000"/>
          <w:lang w:val="en-US"/>
        </w:rPr>
        <w:t xml:space="preserve">, </w:t>
      </w:r>
      <w:r>
        <w:rPr>
          <w:color w:val="000000"/>
        </w:rPr>
        <w:t>9) etc.</w:t>
      </w:r>
    </w:p>
    <w:p w14:paraId="1C212D14" w14:textId="116AF2AF" w:rsidR="00032ABF" w:rsidRPr="009C587D" w:rsidRDefault="00032ABF" w:rsidP="00032ABF">
      <w:pPr>
        <w:tabs>
          <w:tab w:val="left" w:pos="9354"/>
        </w:tabs>
        <w:ind w:right="-2" w:firstLine="284"/>
        <w:jc w:val="both"/>
        <w:rPr>
          <w:lang w:val="en-US"/>
        </w:rPr>
      </w:pPr>
      <w:r>
        <w:rPr>
          <w:color w:val="000000"/>
        </w:rPr>
        <w:t xml:space="preserve">Personalul intreprinderii cîstigătoare in activitatea sa, se conduce de </w:t>
      </w:r>
      <w:r w:rsidR="0048661C">
        <w:rPr>
          <w:color w:val="000000"/>
        </w:rPr>
        <w:t xml:space="preserve">prevederile pct.12 din NE1-02:2019: </w:t>
      </w:r>
      <w:r w:rsidR="0048661C" w:rsidRPr="0048661C">
        <w:rPr>
          <w:i/>
          <w:iCs/>
          <w:color w:val="000000"/>
        </w:rPr>
        <w:t>angajatorul trebuie să monitorizeze respectarea de către angajați a prevederilor prezentelor Norme și instrucțiunilor privind securitatea și sănătatea în muncă</w:t>
      </w:r>
      <w:r w:rsidR="0048661C">
        <w:rPr>
          <w:color w:val="000000"/>
        </w:rPr>
        <w:t>.</w:t>
      </w:r>
    </w:p>
    <w:bookmarkEnd w:id="5"/>
    <w:bookmarkEnd w:id="9"/>
    <w:bookmarkEnd w:id="10"/>
    <w:p w14:paraId="3FCB2704" w14:textId="77777777" w:rsidR="00032ABF" w:rsidRPr="00E71FDC" w:rsidRDefault="00032ABF" w:rsidP="00032ABF">
      <w:pPr>
        <w:tabs>
          <w:tab w:val="left" w:pos="9354"/>
        </w:tabs>
        <w:ind w:right="-2" w:firstLine="284"/>
        <w:jc w:val="both"/>
        <w:rPr>
          <w:highlight w:val="yellow"/>
        </w:rPr>
      </w:pPr>
    </w:p>
    <w:p w14:paraId="6FA49A9E" w14:textId="77777777" w:rsidR="00032ABF" w:rsidRPr="007C0585" w:rsidRDefault="00032ABF" w:rsidP="00032ABF">
      <w:pPr>
        <w:tabs>
          <w:tab w:val="left" w:pos="9354"/>
        </w:tabs>
        <w:ind w:right="-2"/>
        <w:jc w:val="both"/>
        <w:rPr>
          <w:b/>
          <w:lang w:val="en-US"/>
        </w:rPr>
      </w:pPr>
      <w:r>
        <w:rPr>
          <w:b/>
        </w:rPr>
        <w:t>4</w:t>
      </w:r>
      <w:r w:rsidRPr="00C20782">
        <w:rPr>
          <w:b/>
        </w:rPr>
        <w:t>.</w:t>
      </w:r>
      <w:bookmarkStart w:id="11" w:name="_Hlk89274451"/>
      <w:r w:rsidRPr="007C0585">
        <w:rPr>
          <w:b/>
          <w:lang w:val="en-US" w:eastAsia="ru-RU"/>
        </w:rPr>
        <w:t>Modalitatea de calculare a costului serviciului</w:t>
      </w:r>
    </w:p>
    <w:p w14:paraId="18CC9B42" w14:textId="4D48FB7F" w:rsidR="00032ABF" w:rsidRDefault="00032ABF" w:rsidP="00032ABF">
      <w:pPr>
        <w:tabs>
          <w:tab w:val="left" w:pos="9354"/>
        </w:tabs>
        <w:ind w:right="-2" w:firstLine="284"/>
        <w:jc w:val="both"/>
        <w:rPr>
          <w:color w:val="000000" w:themeColor="text1"/>
          <w:lang w:val="en-US"/>
        </w:rPr>
      </w:pPr>
      <w:r w:rsidRPr="007379B0">
        <w:rPr>
          <w:color w:val="000000" w:themeColor="text1"/>
          <w:lang w:val="en-US"/>
        </w:rPr>
        <w:t>Ofertatntul va calcula pre</w:t>
      </w:r>
      <w:r w:rsidRPr="007379B0">
        <w:rPr>
          <w:color w:val="000000" w:themeColor="text1"/>
        </w:rPr>
        <w:t xml:space="preserve">țul ofertei reieșind </w:t>
      </w:r>
      <w:r>
        <w:rPr>
          <w:color w:val="000000" w:themeColor="text1"/>
        </w:rPr>
        <w:t>din Lista</w:t>
      </w:r>
      <w:r w:rsidR="00755624">
        <w:rPr>
          <w:color w:val="000000" w:themeColor="text1"/>
        </w:rPr>
        <w:t xml:space="preserve"> cu</w:t>
      </w:r>
      <w:r>
        <w:rPr>
          <w:color w:val="000000" w:themeColor="text1"/>
        </w:rPr>
        <w:t xml:space="preserve"> cantitati de lucrari care este parte componenta a caietului de sarcini </w:t>
      </w:r>
      <w:r w:rsidRPr="007379B0">
        <w:rPr>
          <w:color w:val="000000" w:themeColor="text1"/>
          <w:lang w:val="en-US"/>
        </w:rPr>
        <w:t>pentru anul 202</w:t>
      </w:r>
      <w:r w:rsidR="00FC3F07">
        <w:rPr>
          <w:color w:val="000000" w:themeColor="text1"/>
          <w:lang w:val="en-US"/>
        </w:rPr>
        <w:t>6</w:t>
      </w:r>
      <w:r>
        <w:rPr>
          <w:color w:val="000000" w:themeColor="text1"/>
          <w:lang w:val="en-US"/>
        </w:rPr>
        <w:t xml:space="preserve"> conform instrucțiun</w:t>
      </w:r>
      <w:r w:rsidR="00755624">
        <w:rPr>
          <w:color w:val="000000" w:themeColor="text1"/>
          <w:lang w:val="en-US"/>
        </w:rPr>
        <w:t>i</w:t>
      </w:r>
      <w:r>
        <w:rPr>
          <w:color w:val="000000" w:themeColor="text1"/>
          <w:lang w:val="en-US"/>
        </w:rPr>
        <w:t xml:space="preserve">lor privind intocmirea devizelor pentru lucrări de construcții </w:t>
      </w:r>
      <w:r w:rsidR="00755624">
        <w:rPr>
          <w:color w:val="000000" w:themeColor="text1"/>
          <w:lang w:val="en-US"/>
        </w:rPr>
        <w:t xml:space="preserve">și </w:t>
      </w:r>
      <w:r>
        <w:rPr>
          <w:color w:val="000000" w:themeColor="text1"/>
          <w:lang w:val="en-US"/>
        </w:rPr>
        <w:t xml:space="preserve">montaj </w:t>
      </w:r>
      <w:r w:rsidRPr="004E03CB">
        <w:rPr>
          <w:noProof w:val="0"/>
          <w:lang w:eastAsia="ru-RU"/>
        </w:rPr>
        <w:t>CPL.01.01-2012</w:t>
      </w:r>
      <w:r w:rsidRPr="007379B0">
        <w:rPr>
          <w:color w:val="000000" w:themeColor="text1"/>
          <w:lang w:val="en-US"/>
        </w:rPr>
        <w:t>.</w:t>
      </w:r>
    </w:p>
    <w:bookmarkEnd w:id="11"/>
    <w:p w14:paraId="7C6CF031" w14:textId="77777777" w:rsidR="00032ABF" w:rsidRPr="00E8588D" w:rsidRDefault="00032ABF" w:rsidP="00032ABF">
      <w:pPr>
        <w:ind w:left="360" w:hanging="360"/>
        <w:rPr>
          <w:b/>
          <w:lang w:val="en-US"/>
        </w:rPr>
      </w:pPr>
      <w:r>
        <w:rPr>
          <w:b/>
          <w:lang w:val="en-US"/>
        </w:rPr>
        <w:t>5</w:t>
      </w:r>
      <w:r w:rsidRPr="000F57A0">
        <w:rPr>
          <w:b/>
          <w:lang w:val="en-US"/>
        </w:rPr>
        <w:t xml:space="preserve">. </w:t>
      </w:r>
      <w:r w:rsidRPr="000F57A0">
        <w:rPr>
          <w:b/>
        </w:rPr>
        <w:t>Mostre</w:t>
      </w:r>
    </w:p>
    <w:p w14:paraId="7A4770FF" w14:textId="26BDE08D" w:rsidR="00032ABF" w:rsidRDefault="00032ABF" w:rsidP="00097EF4">
      <w:pPr>
        <w:ind w:firstLine="284"/>
      </w:pPr>
      <w:bookmarkStart w:id="12" w:name="_Hlk89274501"/>
      <w:r w:rsidRPr="00554C73">
        <w:t>Prezentarea mostrei</w:t>
      </w:r>
      <w:r w:rsidR="00097EF4">
        <w:t xml:space="preserve"> </w:t>
      </w:r>
      <w:r>
        <w:t>de corp de iluminat pentru schimb</w:t>
      </w:r>
      <w:r w:rsidRPr="00554C73">
        <w:t xml:space="preserve"> este obligatorie. Neprezentarea mostrei duce la descalificare.</w:t>
      </w:r>
    </w:p>
    <w:bookmarkEnd w:id="12"/>
    <w:p w14:paraId="21C6E7BE" w14:textId="77777777" w:rsidR="00032ABF" w:rsidRPr="00414C5E" w:rsidRDefault="00032ABF" w:rsidP="00032ABF">
      <w:pPr>
        <w:tabs>
          <w:tab w:val="left" w:pos="993"/>
        </w:tabs>
        <w:ind w:left="360" w:hanging="360"/>
        <w:rPr>
          <w:b/>
          <w:lang w:val="en-US"/>
        </w:rPr>
      </w:pPr>
      <w:r>
        <w:rPr>
          <w:b/>
        </w:rPr>
        <w:t>6</w:t>
      </w:r>
      <w:r w:rsidRPr="000F57A0">
        <w:rPr>
          <w:b/>
        </w:rPr>
        <w:t>. Echipamentele, instalaţiile, utilajele, sculele, instrumentele, dispozitivele şi alte obiecte necesare pentru prestarea serviciilor</w:t>
      </w:r>
    </w:p>
    <w:p w14:paraId="66B5164C" w14:textId="55DA0A0C" w:rsidR="00032ABF" w:rsidRPr="00720F84" w:rsidRDefault="00032ABF" w:rsidP="00032ABF">
      <w:pPr>
        <w:pStyle w:val="a"/>
        <w:numPr>
          <w:ilvl w:val="0"/>
          <w:numId w:val="3"/>
        </w:numPr>
        <w:tabs>
          <w:tab w:val="num" w:pos="709"/>
          <w:tab w:val="num" w:pos="1276"/>
        </w:tabs>
        <w:autoSpaceDN w:val="0"/>
      </w:pPr>
      <w:r w:rsidRPr="00720F84">
        <w:t>Dotarea</w:t>
      </w:r>
      <w:r w:rsidR="004B4936">
        <w:t xml:space="preserve"> </w:t>
      </w:r>
      <w:r w:rsidRPr="00720F84">
        <w:t>participantului cu serviciul (grupul) specializ</w:t>
      </w:r>
      <w:r>
        <w:t>at</w:t>
      </w:r>
      <w:r w:rsidR="0093667B" w:rsidRPr="0093667B">
        <w:t xml:space="preserve"> </w:t>
      </w:r>
      <w:r>
        <w:t>operativ de deservire 24/24</w:t>
      </w:r>
    </w:p>
    <w:p w14:paraId="4C255D3E" w14:textId="77777777" w:rsidR="00032ABF" w:rsidRPr="00720F84" w:rsidRDefault="00032ABF" w:rsidP="00032ABF">
      <w:pPr>
        <w:pStyle w:val="a"/>
        <w:numPr>
          <w:ilvl w:val="0"/>
          <w:numId w:val="3"/>
        </w:numPr>
        <w:tabs>
          <w:tab w:val="num" w:pos="709"/>
          <w:tab w:val="num" w:pos="1276"/>
        </w:tabs>
        <w:autoSpaceDN w:val="0"/>
        <w:rPr>
          <w:lang w:val="ro-RO"/>
        </w:rPr>
      </w:pPr>
      <w:bookmarkStart w:id="13" w:name="_Hlk89274638"/>
      <w:r w:rsidRPr="00720F84">
        <w:rPr>
          <w:lang w:val="ro-RO"/>
        </w:rPr>
        <w:t>Dotarea participantului cu sediul (filiala, baza, incaperi de producere, ateliere, depozite, spații de cazare etc) in mun. Balti in proprietate sau prin locațiune. (Extras din registrul a imobilului, contract de locatiune etc</w:t>
      </w:r>
      <w:r w:rsidRPr="00720F84">
        <w:t>.</w:t>
      </w:r>
      <w:r w:rsidRPr="00720F84">
        <w:rPr>
          <w:lang w:val="ro-RO"/>
        </w:rPr>
        <w:t>)</w:t>
      </w:r>
      <w:bookmarkEnd w:id="13"/>
    </w:p>
    <w:p w14:paraId="5076E21F" w14:textId="4D45DF9F" w:rsidR="00032ABF" w:rsidRPr="00720F84" w:rsidRDefault="00032ABF" w:rsidP="00032ABF">
      <w:pPr>
        <w:pStyle w:val="a"/>
        <w:numPr>
          <w:ilvl w:val="0"/>
          <w:numId w:val="3"/>
        </w:numPr>
        <w:tabs>
          <w:tab w:val="num" w:pos="709"/>
          <w:tab w:val="num" w:pos="1276"/>
        </w:tabs>
        <w:autoSpaceDN w:val="0"/>
        <w:rPr>
          <w:lang w:val="ro-RO"/>
        </w:rPr>
      </w:pPr>
      <w:bookmarkStart w:id="14" w:name="_Hlk89274668"/>
      <w:r w:rsidRPr="00720F84">
        <w:rPr>
          <w:lang w:val="ro-RO"/>
        </w:rPr>
        <w:t xml:space="preserve">Dotarea participantului cu </w:t>
      </w:r>
      <w:r w:rsidRPr="00720F84">
        <w:t>utilajul</w:t>
      </w:r>
      <w:r w:rsidR="00AE6EAE">
        <w:t xml:space="preserve"> </w:t>
      </w:r>
      <w:r w:rsidRPr="00720F84">
        <w:t>şi</w:t>
      </w:r>
      <w:r w:rsidR="00AE6EAE">
        <w:t xml:space="preserve"> </w:t>
      </w:r>
      <w:r w:rsidRPr="00720F84">
        <w:t>echipamentul</w:t>
      </w:r>
      <w:r w:rsidR="00AE6EAE">
        <w:t xml:space="preserve"> </w:t>
      </w:r>
      <w:r w:rsidR="0031579E">
        <w:t>te</w:t>
      </w:r>
      <w:r w:rsidR="00AE6EAE">
        <w:t xml:space="preserve">hnic </w:t>
      </w:r>
      <w:r w:rsidRPr="00720F84">
        <w:t>necesar</w:t>
      </w:r>
      <w:r w:rsidR="00AE6EAE">
        <w:t xml:space="preserve"> </w:t>
      </w:r>
      <w:r w:rsidRPr="00720F84">
        <w:t>indeplinirii</w:t>
      </w:r>
      <w:r w:rsidR="00AE6EAE">
        <w:t xml:space="preserve"> </w:t>
      </w:r>
      <w:r w:rsidRPr="00720F84">
        <w:t xml:space="preserve">lucrarilor indicate in caietul de sarcini. </w:t>
      </w:r>
      <w:bookmarkEnd w:id="14"/>
    </w:p>
    <w:p w14:paraId="7BCDADDA" w14:textId="77777777" w:rsidR="00032ABF" w:rsidRPr="00554C73" w:rsidRDefault="00032ABF" w:rsidP="00032ABF">
      <w:pPr>
        <w:pStyle w:val="a"/>
        <w:numPr>
          <w:ilvl w:val="0"/>
          <w:numId w:val="3"/>
        </w:numPr>
        <w:tabs>
          <w:tab w:val="num" w:pos="709"/>
          <w:tab w:val="num" w:pos="1276"/>
        </w:tabs>
        <w:autoSpaceDN w:val="0"/>
      </w:pPr>
      <w:bookmarkStart w:id="15" w:name="_Hlk89274680"/>
      <w:r w:rsidRPr="00F37FC0">
        <w:rPr>
          <w:lang w:val="ro-RO"/>
        </w:rPr>
        <w:t xml:space="preserve">Deținerea de către ofertant a unei rezerve de corpuri de iluminat (pentru schimb) cu puteri </w:t>
      </w:r>
      <w:bookmarkEnd w:id="15"/>
      <w:r w:rsidRPr="00720F84">
        <w:rPr>
          <w:lang w:val="ro-RO"/>
        </w:rPr>
        <w:t xml:space="preserve">de </w:t>
      </w:r>
      <w:r w:rsidRPr="0060094B">
        <w:t>50</w:t>
      </w:r>
      <w:r>
        <w:rPr>
          <w:lang w:val="ro-RO"/>
        </w:rPr>
        <w:t xml:space="preserve"> W și </w:t>
      </w:r>
      <w:r w:rsidRPr="00F86D2E">
        <w:t>8</w:t>
      </w:r>
      <w:r w:rsidRPr="0060094B">
        <w:t>0</w:t>
      </w:r>
      <w:r w:rsidRPr="00720F84">
        <w:rPr>
          <w:lang w:val="ro-RO"/>
        </w:rPr>
        <w:t xml:space="preserve">W in mărimea de </w:t>
      </w:r>
      <w:r>
        <w:rPr>
          <w:lang w:val="ro-RO"/>
        </w:rPr>
        <w:t>2</w:t>
      </w:r>
      <w:r w:rsidRPr="00720F84">
        <w:rPr>
          <w:lang w:val="ro-RO"/>
        </w:rPr>
        <w:t>0 buc de fiecare tip.</w:t>
      </w:r>
      <w:r>
        <w:rPr>
          <w:lang w:val="ro-RO"/>
        </w:rPr>
        <w:t xml:space="preserve"> Corpurile de iluminat trebuie sa corespundă cerintelor minime solicitate de autoritatea contreactantă.</w:t>
      </w:r>
    </w:p>
    <w:p w14:paraId="1C93884C" w14:textId="32C33779" w:rsidR="00032ABF" w:rsidRPr="00554C73" w:rsidRDefault="00032ABF" w:rsidP="00032ABF">
      <w:pPr>
        <w:pStyle w:val="a"/>
        <w:numPr>
          <w:ilvl w:val="0"/>
          <w:numId w:val="3"/>
        </w:numPr>
        <w:tabs>
          <w:tab w:val="num" w:pos="709"/>
          <w:tab w:val="num" w:pos="1276"/>
        </w:tabs>
        <w:autoSpaceDN w:val="0"/>
      </w:pPr>
      <w:bookmarkStart w:id="16" w:name="_Hlk89274705"/>
      <w:r w:rsidRPr="00877613">
        <w:rPr>
          <w:color w:val="000000"/>
        </w:rPr>
        <w:t>Gestionarea</w:t>
      </w:r>
      <w:r w:rsidR="004B4936">
        <w:rPr>
          <w:color w:val="000000"/>
        </w:rPr>
        <w:t xml:space="preserve"> </w:t>
      </w:r>
      <w:r w:rsidRPr="00877613">
        <w:rPr>
          <w:color w:val="000000"/>
        </w:rPr>
        <w:t>unei</w:t>
      </w:r>
      <w:r w:rsidR="004B4936">
        <w:rPr>
          <w:color w:val="000000"/>
        </w:rPr>
        <w:t xml:space="preserve"> </w:t>
      </w:r>
      <w:r w:rsidRPr="00877613">
        <w:rPr>
          <w:color w:val="000000"/>
        </w:rPr>
        <w:t>baze de date de defectiuni</w:t>
      </w:r>
      <w:r w:rsidR="004B4936">
        <w:rPr>
          <w:color w:val="000000"/>
        </w:rPr>
        <w:t xml:space="preserve"> </w:t>
      </w:r>
      <w:r w:rsidRPr="00877613">
        <w:rPr>
          <w:color w:val="000000"/>
        </w:rPr>
        <w:t>tehnice in functionare</w:t>
      </w:r>
      <w:r w:rsidR="004B4936">
        <w:rPr>
          <w:color w:val="000000"/>
        </w:rPr>
        <w:t xml:space="preserve"> </w:t>
      </w:r>
      <w:r w:rsidRPr="00877613">
        <w:rPr>
          <w:color w:val="000000"/>
        </w:rPr>
        <w:t>a</w:t>
      </w:r>
      <w:r w:rsidR="004B4936">
        <w:rPr>
          <w:color w:val="000000"/>
        </w:rPr>
        <w:t xml:space="preserve"> </w:t>
      </w:r>
      <w:r w:rsidRPr="00877613">
        <w:rPr>
          <w:color w:val="000000"/>
        </w:rPr>
        <w:t>utilajului de panou de dirijare, linii</w:t>
      </w:r>
      <w:r w:rsidR="004B4936">
        <w:rPr>
          <w:color w:val="000000"/>
        </w:rPr>
        <w:t xml:space="preserve"> </w:t>
      </w:r>
      <w:r w:rsidRPr="00877613">
        <w:rPr>
          <w:color w:val="000000"/>
        </w:rPr>
        <w:t>electrice</w:t>
      </w:r>
      <w:r w:rsidR="004B4936">
        <w:rPr>
          <w:color w:val="000000"/>
        </w:rPr>
        <w:t xml:space="preserve"> </w:t>
      </w:r>
      <w:r w:rsidRPr="00877613">
        <w:rPr>
          <w:color w:val="000000"/>
        </w:rPr>
        <w:t>si a corpurilor de iluminat.</w:t>
      </w:r>
      <w:r w:rsidR="004B4936">
        <w:rPr>
          <w:color w:val="000000"/>
        </w:rPr>
        <w:t xml:space="preserve"> </w:t>
      </w:r>
      <w:r w:rsidRPr="00877613">
        <w:rPr>
          <w:color w:val="000000"/>
        </w:rPr>
        <w:t>Gestionarea se face intr-un mod convenabil</w:t>
      </w:r>
      <w:r w:rsidR="004B4936">
        <w:rPr>
          <w:color w:val="000000"/>
        </w:rPr>
        <w:t xml:space="preserve"> </w:t>
      </w:r>
      <w:r w:rsidRPr="00877613">
        <w:rPr>
          <w:color w:val="000000"/>
        </w:rPr>
        <w:t>pentru</w:t>
      </w:r>
      <w:r w:rsidR="004B4936">
        <w:rPr>
          <w:color w:val="000000"/>
        </w:rPr>
        <w:t xml:space="preserve"> </w:t>
      </w:r>
      <w:r w:rsidRPr="00877613">
        <w:rPr>
          <w:color w:val="000000"/>
        </w:rPr>
        <w:t>analiză</w:t>
      </w:r>
      <w:r w:rsidR="004B4936">
        <w:rPr>
          <w:color w:val="000000"/>
        </w:rPr>
        <w:t xml:space="preserve"> </w:t>
      </w:r>
      <w:r w:rsidRPr="00877613">
        <w:rPr>
          <w:color w:val="000000"/>
        </w:rPr>
        <w:t>si</w:t>
      </w:r>
      <w:r w:rsidR="004B4936">
        <w:rPr>
          <w:color w:val="000000"/>
        </w:rPr>
        <w:t xml:space="preserve"> </w:t>
      </w:r>
      <w:r w:rsidRPr="00877613">
        <w:rPr>
          <w:color w:val="000000"/>
        </w:rPr>
        <w:t>luarea de decizii</w:t>
      </w:r>
      <w:r w:rsidR="004B4936">
        <w:rPr>
          <w:color w:val="000000"/>
        </w:rPr>
        <w:t xml:space="preserve"> </w:t>
      </w:r>
      <w:r w:rsidRPr="00877613">
        <w:rPr>
          <w:color w:val="000000"/>
        </w:rPr>
        <w:t>privind</w:t>
      </w:r>
      <w:r w:rsidR="004B4936">
        <w:rPr>
          <w:color w:val="000000"/>
        </w:rPr>
        <w:t xml:space="preserve"> </w:t>
      </w:r>
      <w:r w:rsidRPr="00877613">
        <w:rPr>
          <w:color w:val="000000"/>
        </w:rPr>
        <w:t>reparatii</w:t>
      </w:r>
      <w:r w:rsidR="004B4936">
        <w:rPr>
          <w:color w:val="000000"/>
        </w:rPr>
        <w:t xml:space="preserve"> </w:t>
      </w:r>
      <w:r w:rsidRPr="00877613">
        <w:rPr>
          <w:color w:val="000000"/>
        </w:rPr>
        <w:t>capitale (</w:t>
      </w:r>
      <w:r w:rsidR="00A90AC7">
        <w:rPr>
          <w:color w:val="000000"/>
          <w:lang w:val="ro-MD"/>
        </w:rPr>
        <w:t xml:space="preserve">pe </w:t>
      </w:r>
      <w:r w:rsidRPr="00877613">
        <w:rPr>
          <w:color w:val="000000"/>
        </w:rPr>
        <w:t>suport electronic si de hirtie).</w:t>
      </w:r>
    </w:p>
    <w:p w14:paraId="7921D42C" w14:textId="0633F933" w:rsidR="00032ABF" w:rsidRPr="00483F2D" w:rsidRDefault="00032ABF" w:rsidP="00F20353">
      <w:pPr>
        <w:pStyle w:val="a"/>
        <w:numPr>
          <w:ilvl w:val="0"/>
          <w:numId w:val="3"/>
        </w:numPr>
        <w:tabs>
          <w:tab w:val="num" w:pos="709"/>
          <w:tab w:val="num" w:pos="1276"/>
        </w:tabs>
        <w:autoSpaceDN w:val="0"/>
      </w:pPr>
      <w:bookmarkStart w:id="17" w:name="_Hlk89274715"/>
      <w:bookmarkEnd w:id="16"/>
      <w:r w:rsidRPr="00554C73">
        <w:lastRenderedPageBreak/>
        <w:t>Dotarea</w:t>
      </w:r>
      <w:r w:rsidR="00935000" w:rsidRPr="00935000">
        <w:t xml:space="preserve"> </w:t>
      </w:r>
      <w:r w:rsidRPr="00554C73">
        <w:t>participantului cu</w:t>
      </w:r>
      <w:r w:rsidRPr="00554C73">
        <w:rPr>
          <w:lang w:val="ro-RO"/>
        </w:rPr>
        <w:t xml:space="preserve"> mijloacele de transmitere a informatiei despre starea utilajului panourilor de alimentare (dispozitiv de dispecerizare) și montarea lor pe perioada deservirii. Cantitatea - 122 buc.</w:t>
      </w:r>
      <w:bookmarkEnd w:id="17"/>
    </w:p>
    <w:p w14:paraId="1472D7ED" w14:textId="271C2789" w:rsidR="00483F2D" w:rsidRPr="00483F2D" w:rsidRDefault="00483F2D" w:rsidP="00F20353">
      <w:pPr>
        <w:pStyle w:val="a"/>
        <w:numPr>
          <w:ilvl w:val="0"/>
          <w:numId w:val="3"/>
        </w:numPr>
        <w:tabs>
          <w:tab w:val="num" w:pos="709"/>
          <w:tab w:val="num" w:pos="1276"/>
        </w:tabs>
        <w:autoSpaceDN w:val="0"/>
      </w:pPr>
      <w:r>
        <w:rPr>
          <w:lang w:val="ro-RO"/>
        </w:rPr>
        <w:t>Obligațiuni:</w:t>
      </w:r>
    </w:p>
    <w:p w14:paraId="460B5F90" w14:textId="1927CA32" w:rsidR="00483F2D" w:rsidRPr="00483F2D" w:rsidRDefault="00483F2D" w:rsidP="00483F2D">
      <w:pPr>
        <w:pStyle w:val="a"/>
        <w:numPr>
          <w:ilvl w:val="0"/>
          <w:numId w:val="3"/>
        </w:numPr>
        <w:shd w:val="clear" w:color="auto" w:fill="FFFF00"/>
        <w:rPr>
          <w:color w:val="222222"/>
          <w:lang w:val="ro-MD" w:eastAsia="ru-MD"/>
        </w:rPr>
      </w:pPr>
      <w:r w:rsidRPr="00483F2D">
        <w:rPr>
          <w:color w:val="222222"/>
          <w:lang w:val="ro-MD" w:eastAsia="ru-MD"/>
        </w:rPr>
        <w:t>Administratorul antreprenorului (agentului economic desemnat câștigător al procedurii de achiziție) este obligat să participe săptămânal la ședințele de coordonare organizate de către Administrația Publică Locală cu administratorii întreprinderilor din domeniul gospodăriei comunale, în vederea planificării, organizării și clarificării lucrărilor ce urmează a fi executate în baza contractului.</w:t>
      </w:r>
    </w:p>
    <w:p w14:paraId="3D5DEEFB" w14:textId="34FE6EA1" w:rsidR="00483F2D" w:rsidRPr="00483F2D" w:rsidRDefault="00483F2D" w:rsidP="00483F2D">
      <w:pPr>
        <w:pStyle w:val="a"/>
        <w:numPr>
          <w:ilvl w:val="0"/>
          <w:numId w:val="3"/>
        </w:numPr>
        <w:shd w:val="clear" w:color="auto" w:fill="FFFF00"/>
        <w:rPr>
          <w:color w:val="222222"/>
          <w:lang w:val="ro-MD" w:eastAsia="ru-MD"/>
        </w:rPr>
      </w:pPr>
      <w:r w:rsidRPr="00483F2D">
        <w:rPr>
          <w:color w:val="222222"/>
          <w:lang w:val="ro-MD" w:eastAsia="ru-MD"/>
        </w:rPr>
        <w:t>Administrația antreprenorului este obligată să colaboreze în mod operativ cu Primăria municipiului Bălți, să răspundă prompt, în termene restrânse, la dispozițiile, solicitările și recomandările transmise de autoritatea contractantă, în limita competențelor și obligațiilor contractuale asumate.</w:t>
      </w:r>
    </w:p>
    <w:p w14:paraId="57A5DA97" w14:textId="34EF97E5" w:rsidR="00483F2D" w:rsidRPr="00483F2D" w:rsidRDefault="00483F2D" w:rsidP="00483F2D">
      <w:pPr>
        <w:pStyle w:val="a"/>
        <w:numPr>
          <w:ilvl w:val="0"/>
          <w:numId w:val="3"/>
        </w:numPr>
        <w:shd w:val="clear" w:color="auto" w:fill="FFFF00"/>
        <w:rPr>
          <w:color w:val="222222"/>
          <w:lang w:val="ro-MD" w:eastAsia="ru-MD"/>
        </w:rPr>
      </w:pPr>
      <w:r w:rsidRPr="00483F2D">
        <w:rPr>
          <w:color w:val="222222"/>
          <w:lang w:val="ro-MD" w:eastAsia="ru-MD"/>
        </w:rPr>
        <w:t>Antreprenorul va executa, după caz, și alte lucrări necesare realizării obiectului contractului, în măsura în care acestea se încadrează în limitele surselor financiare prevăzute în contract, cu respectarea legislației aplicabile și a procedurilor interne de aprobare.</w:t>
      </w:r>
    </w:p>
    <w:p w14:paraId="00BB57EB" w14:textId="77777777" w:rsidR="00483F2D" w:rsidRPr="00483F2D" w:rsidRDefault="00483F2D" w:rsidP="00483F2D">
      <w:pPr>
        <w:pStyle w:val="a"/>
        <w:numPr>
          <w:ilvl w:val="0"/>
          <w:numId w:val="0"/>
        </w:numPr>
        <w:autoSpaceDN w:val="0"/>
        <w:ind w:left="720"/>
        <w:rPr>
          <w:lang w:val="ro-MD"/>
        </w:rPr>
      </w:pPr>
    </w:p>
    <w:p w14:paraId="49F52545" w14:textId="1DE2F50F" w:rsidR="009425C2" w:rsidRPr="00F20353" w:rsidRDefault="009425C2" w:rsidP="00F20353">
      <w:pPr>
        <w:pStyle w:val="a"/>
        <w:numPr>
          <w:ilvl w:val="0"/>
          <w:numId w:val="3"/>
        </w:numPr>
        <w:tabs>
          <w:tab w:val="num" w:pos="709"/>
          <w:tab w:val="num" w:pos="1276"/>
        </w:tabs>
        <w:autoSpaceDN w:val="0"/>
      </w:pPr>
      <w:r w:rsidRPr="00F20353">
        <w:rPr>
          <w:rFonts w:eastAsia="Tahoma"/>
          <w:b/>
          <w:color w:val="000000"/>
          <w:sz w:val="22"/>
        </w:rPr>
        <w:t>Cerinţe tehnice minime pentru corpuri de iluminat cu LED</w:t>
      </w:r>
    </w:p>
    <w:p w14:paraId="5CA3B336" w14:textId="77777777" w:rsidR="009425C2" w:rsidRPr="009425C2" w:rsidRDefault="009425C2" w:rsidP="004E3EEF">
      <w:pPr>
        <w:widowControl w:val="0"/>
        <w:ind w:left="709"/>
        <w:jc w:val="both"/>
        <w:rPr>
          <w:rFonts w:eastAsia="Tahoma"/>
          <w:noProof w:val="0"/>
          <w:sz w:val="22"/>
          <w:lang w:val="en-US"/>
        </w:rPr>
      </w:pPr>
      <w:r w:rsidRPr="009425C2">
        <w:rPr>
          <w:rFonts w:eastAsia="Tahoma"/>
          <w:noProof w:val="0"/>
          <w:sz w:val="22"/>
          <w:lang w:val="en-US"/>
        </w:rPr>
        <w:t>Aparatele de iluminat vor respecta cerintele tehnice minime cuprinse in acest capitol. Oferta tehnica va fi insotita de certificatele de conformitate si rapoartele de testare jos mentionate pentru demonstrarea cerintelor de calitate si performanta ale echipamentelor:</w:t>
      </w:r>
    </w:p>
    <w:p w14:paraId="0F1F1515" w14:textId="77777777" w:rsidR="009425C2" w:rsidRPr="009425C2" w:rsidRDefault="009425C2" w:rsidP="00F20353">
      <w:pPr>
        <w:widowControl w:val="0"/>
        <w:ind w:left="709"/>
        <w:jc w:val="both"/>
        <w:rPr>
          <w:rFonts w:eastAsia="Tahoma"/>
          <w:noProof w:val="0"/>
          <w:sz w:val="22"/>
          <w:lang w:val="en-US"/>
        </w:rPr>
      </w:pPr>
    </w:p>
    <w:p w14:paraId="367880C6" w14:textId="77777777" w:rsidR="009425C2" w:rsidRPr="009425C2" w:rsidRDefault="009425C2" w:rsidP="00F20353">
      <w:pPr>
        <w:widowControl w:val="0"/>
        <w:tabs>
          <w:tab w:val="left" w:pos="0"/>
        </w:tabs>
        <w:ind w:left="709" w:right="386"/>
        <w:rPr>
          <w:rFonts w:eastAsia="Tahoma"/>
          <w:b/>
          <w:noProof w:val="0"/>
          <w:sz w:val="22"/>
          <w:lang w:val="en-US"/>
        </w:rPr>
      </w:pPr>
      <w:r w:rsidRPr="009425C2">
        <w:rPr>
          <w:rFonts w:eastAsia="Tahoma"/>
          <w:b/>
          <w:noProof w:val="0"/>
          <w:sz w:val="22"/>
          <w:lang w:val="en-US"/>
        </w:rPr>
        <w:t>Specificatii tehnice minime pentru corpuri de iluminat cu LED, folosite pentru iluminatul exterior al zonelor carosabile şi pietonale.</w:t>
      </w:r>
    </w:p>
    <w:p w14:paraId="47F103F8" w14:textId="77777777" w:rsidR="009425C2" w:rsidRPr="009425C2" w:rsidRDefault="009425C2" w:rsidP="00F20353">
      <w:pPr>
        <w:widowControl w:val="0"/>
        <w:tabs>
          <w:tab w:val="left" w:pos="0"/>
        </w:tabs>
        <w:ind w:left="709" w:right="386"/>
        <w:rPr>
          <w:rFonts w:eastAsia="Tahoma"/>
          <w:b/>
          <w:noProof w:val="0"/>
          <w:sz w:val="22"/>
          <w:lang w:val="en-US"/>
        </w:rPr>
      </w:pPr>
    </w:p>
    <w:p w14:paraId="04322B59"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Domeniu de utilizare: iluminatul căilor de circulație rutieră și/sau pietonală;</w:t>
      </w:r>
    </w:p>
    <w:p w14:paraId="13B5982D"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Tensiune  nominală de alimentare: 230 Vca ± 10%;</w:t>
      </w:r>
    </w:p>
    <w:p w14:paraId="389BBB95"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Frecvența nominală: 50 Hz;</w:t>
      </w:r>
    </w:p>
    <w:p w14:paraId="497816A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Clasa de izolație electrică: I;</w:t>
      </w:r>
    </w:p>
    <w:p w14:paraId="1F0AB2A2"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Factor de putere: ≥0,95;</w:t>
      </w:r>
    </w:p>
    <w:p w14:paraId="7873A4C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Grad de protecție: minim IP66;</w:t>
      </w:r>
    </w:p>
    <w:p w14:paraId="07853B6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Rezistență la impact: minim IK09;</w:t>
      </w:r>
    </w:p>
    <w:p w14:paraId="1D45122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Temperatura de funcționare: interval minim -40 ...+50°C;</w:t>
      </w:r>
    </w:p>
    <w:p w14:paraId="7DD6F274"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Putere instalată: maxim 80W</w:t>
      </w:r>
    </w:p>
    <w:p w14:paraId="3A204F7E"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Eficiența luminoasă aparat de iluminat (include pierderile prin driver și sistemul optic): minim 160 lm/W;</w:t>
      </w:r>
    </w:p>
    <w:p w14:paraId="0496584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
          <w:i/>
          <w:iCs/>
          <w:noProof w:val="0"/>
          <w:sz w:val="22"/>
          <w:lang w:val="en-US"/>
        </w:rPr>
        <w:t>Durata de viață</w:t>
      </w:r>
      <w:r w:rsidRPr="009425C2">
        <w:rPr>
          <w:rFonts w:eastAsia="Tahoma"/>
          <w:bCs/>
          <w:noProof w:val="0"/>
          <w:sz w:val="22"/>
          <w:lang w:val="en-US"/>
        </w:rPr>
        <w:t xml:space="preserve">: minim </w:t>
      </w:r>
      <w:r w:rsidRPr="009425C2">
        <w:rPr>
          <w:rFonts w:eastAsia="Tahoma"/>
          <w:b/>
          <w:i/>
          <w:iCs/>
          <w:noProof w:val="0"/>
          <w:sz w:val="22"/>
          <w:lang w:val="en-US"/>
        </w:rPr>
        <w:t>100.000</w:t>
      </w:r>
      <w:r w:rsidRPr="009425C2">
        <w:rPr>
          <w:rFonts w:eastAsia="Tahoma"/>
          <w:bCs/>
          <w:noProof w:val="0"/>
          <w:sz w:val="22"/>
          <w:lang w:val="en-US"/>
        </w:rPr>
        <w:t xml:space="preserve"> ore, L90B10;</w:t>
      </w:r>
    </w:p>
    <w:p w14:paraId="16C5B540"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Aparat de iluminat cu următoarele componente:</w:t>
      </w:r>
    </w:p>
    <w:p w14:paraId="39C70BB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Carcasă realizată din aluminiu turnat sub presiune;</w:t>
      </w:r>
    </w:p>
    <w:p w14:paraId="2419B03F"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accesoriilor electrice şi compartimentul optic vor constitui incinte separate, pentru a evita pătrunderea prafului/murdărirea compartimentul optic în cazul în care se intervine în compartimentul accesorii electrice pentru efectuarea de remedieri;</w:t>
      </w:r>
    </w:p>
    <w:p w14:paraId="088B13E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optic echipat cu dispersor din sticlă clară, plană, securizată;</w:t>
      </w:r>
    </w:p>
    <w:p w14:paraId="5A87C63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Compartimentul accesorii electrice va trebui să permită deschiderea sa pentru operaţii de mentenanţă, fără deteriorarea componentelor aparatului de iluminat;</w:t>
      </w:r>
    </w:p>
    <w:p w14:paraId="25CCB78D"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 xml:space="preserve">Compartimentul accesorii electrice va fi prevăzut cu </w:t>
      </w:r>
      <w:r w:rsidRPr="009425C2">
        <w:rPr>
          <w:rFonts w:eastAsia="Tahoma"/>
          <w:bCs/>
          <w:noProof w:val="0"/>
          <w:sz w:val="22"/>
        </w:rPr>
        <w:t>d</w:t>
      </w:r>
      <w:r w:rsidRPr="009425C2">
        <w:rPr>
          <w:rFonts w:eastAsia="Tahoma"/>
          <w:bCs/>
          <w:noProof w:val="0"/>
          <w:sz w:val="22"/>
          <w:lang w:val="en-US"/>
        </w:rPr>
        <w:t>ispozitiv pentru menținerea capacului în poziția “Deschis” pe durata realizării intervențiilor, cu siguranță de menținere;</w:t>
      </w:r>
    </w:p>
    <w:p w14:paraId="39AA6833"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Managementul termic se va realiza fără a utiliza striații sau decupaje pe exteriorul aparatului (pentru evitarea acumularii de praf și frunze);</w:t>
      </w:r>
    </w:p>
    <w:p w14:paraId="596C4D69"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Distribuția luminoasă va fi de tip stradal și nu va fi influentată de aparitia unor defecte asupra unora dintre LED-uri; fiecare dintre LED-uri va avea asociată acelasi tip de lentilă specifică, care reproduce distribuția luminoasă completă a aparatului de iluminat;</w:t>
      </w:r>
    </w:p>
    <w:p w14:paraId="2AE289AA"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Placa LED va fi amovibilă, pentru a facilita operațiile de mentenanță și pentru a permite schimbarea acesteia într-un mod facil, în caz de defect, după perioada de garanție;</w:t>
      </w:r>
    </w:p>
    <w:p w14:paraId="4FC8146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lastRenderedPageBreak/>
        <w:t>●</w:t>
      </w:r>
      <w:r w:rsidRPr="009425C2">
        <w:rPr>
          <w:rFonts w:eastAsia="Tahoma"/>
          <w:bCs/>
          <w:noProof w:val="0"/>
          <w:sz w:val="22"/>
          <w:lang w:val="en-US"/>
        </w:rPr>
        <w:tab/>
        <w:t xml:space="preserve">Placa LED va fi prevăzută cu un senzor termic care permite, împreună cu tipul de driver utilizat, reducere fluxului luminos în cazul în care temperatura pe sursele LED depășește pragul critic prestabilit; </w:t>
      </w:r>
    </w:p>
    <w:p w14:paraId="49C37E7F"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Alimentarea plăcii LED să fie făcută prin conectori rapizi, pentru o înlocuire facilă a plăcii în        caz de defectare;</w:t>
      </w:r>
    </w:p>
    <w:p w14:paraId="6BD8A820"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 xml:space="preserve"> ●</w:t>
      </w:r>
      <w:r w:rsidRPr="009425C2">
        <w:rPr>
          <w:rFonts w:eastAsia="Tahoma"/>
          <w:bCs/>
          <w:noProof w:val="0"/>
          <w:sz w:val="22"/>
          <w:lang w:val="en-US"/>
        </w:rPr>
        <w:tab/>
        <w:t>Prevăzut cu conector tip baionetă care să permită  întreruperea automată a alimentării electrice în momentul deschiderii compartimentului electric.</w:t>
      </w:r>
    </w:p>
    <w:p w14:paraId="71B6B33B"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Prevăzut cu protecție încorporată la descarcări și supratensiuni atmosferice de minim 10 kV, pentru toate componentele electronice integrate în aparatul de iluminat. Dispozitivul de protecție va fi piesă separată de driver și va putea fi înlocuit în caz de defect;</w:t>
      </w:r>
    </w:p>
    <w:p w14:paraId="0906D5F3"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Echipare de către producător cu siguranță fuzibilă de minim 6A.</w:t>
      </w:r>
    </w:p>
    <w:p w14:paraId="664A73F6"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Prevăzut cu protecție la supratensiuni de comutație, suprasarcină, scurtcircuit și supraîncălzire.</w:t>
      </w:r>
    </w:p>
    <w:p w14:paraId="514F9668"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Echipare cu sursă luminoasă tip LED de mare putere;</w:t>
      </w:r>
    </w:p>
    <w:p w14:paraId="7549FF27"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temperatura de culoare: Tc = 6000K +/- 10%;</w:t>
      </w:r>
    </w:p>
    <w:p w14:paraId="32CE602C"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indicele de redare al culorilor: Ra≥70.</w:t>
      </w:r>
    </w:p>
    <w:p w14:paraId="324C4C21"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Balastul electronic programabil, compatibil cu tipul de sursă luminoasă utilizată, va avea minim urmatoarele funcţii:</w:t>
      </w:r>
    </w:p>
    <w:p w14:paraId="34116727" w14:textId="77777777" w:rsidR="009425C2" w:rsidRPr="009425C2" w:rsidRDefault="009425C2" w:rsidP="00F20353">
      <w:pPr>
        <w:widowControl w:val="0"/>
        <w:tabs>
          <w:tab w:val="left" w:pos="0"/>
        </w:tabs>
        <w:ind w:left="709" w:right="386"/>
        <w:rPr>
          <w:rFonts w:eastAsia="Tahoma"/>
          <w:bCs/>
          <w:noProof w:val="0"/>
          <w:sz w:val="22"/>
          <w:lang w:val="en-US"/>
        </w:rPr>
      </w:pPr>
      <w:r w:rsidRPr="009425C2">
        <w:rPr>
          <w:rFonts w:eastAsia="Tahoma"/>
          <w:bCs/>
          <w:noProof w:val="0"/>
          <w:sz w:val="22"/>
          <w:lang w:val="en-US"/>
        </w:rPr>
        <w:t>●</w:t>
      </w:r>
      <w:r w:rsidRPr="009425C2">
        <w:rPr>
          <w:rFonts w:eastAsia="Tahoma"/>
          <w:bCs/>
          <w:noProof w:val="0"/>
          <w:sz w:val="22"/>
          <w:lang w:val="en-US"/>
        </w:rPr>
        <w:tab/>
        <w:t>Sursa este prevazută cu funcția CLO (Constant Light Output);</w:t>
      </w:r>
    </w:p>
    <w:p w14:paraId="1AAF22DB" w14:textId="77777777" w:rsidR="009425C2" w:rsidRPr="009425C2" w:rsidRDefault="009425C2" w:rsidP="00F20353">
      <w:pPr>
        <w:widowControl w:val="0"/>
        <w:tabs>
          <w:tab w:val="left" w:pos="0"/>
        </w:tabs>
        <w:ind w:left="709" w:right="386"/>
        <w:rPr>
          <w:rFonts w:eastAsia="Tahoma"/>
          <w:bCs/>
          <w:noProof w:val="0"/>
          <w:sz w:val="22"/>
          <w:lang w:val="en-US"/>
        </w:rPr>
      </w:pPr>
    </w:p>
    <w:p w14:paraId="4BD8DD50" w14:textId="77777777" w:rsidR="009425C2" w:rsidRPr="009425C2" w:rsidRDefault="009425C2" w:rsidP="00F20353">
      <w:pPr>
        <w:widowControl w:val="0"/>
        <w:tabs>
          <w:tab w:val="left" w:pos="0"/>
        </w:tabs>
        <w:ind w:left="709" w:right="386"/>
        <w:jc w:val="both"/>
        <w:rPr>
          <w:rFonts w:eastAsia="Tahoma"/>
          <w:bCs/>
          <w:noProof w:val="0"/>
          <w:sz w:val="16"/>
          <w:szCs w:val="16"/>
          <w:lang w:val="en-US"/>
        </w:rPr>
      </w:pPr>
    </w:p>
    <w:p w14:paraId="59AF10EA" w14:textId="77777777" w:rsidR="009425C2"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de garanție și post garanție</w:t>
      </w:r>
    </w:p>
    <w:p w14:paraId="2C28CC75" w14:textId="77777777" w:rsidR="009425C2"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de garanție: aparat de iluminat – minim 5 ani.</w:t>
      </w:r>
    </w:p>
    <w:p w14:paraId="21D59BD0" w14:textId="0DFB1841" w:rsidR="00032ABF" w:rsidRPr="009425C2" w:rsidRDefault="009425C2" w:rsidP="00F20353">
      <w:pPr>
        <w:widowControl w:val="0"/>
        <w:tabs>
          <w:tab w:val="left" w:pos="0"/>
        </w:tabs>
        <w:ind w:left="709" w:right="386"/>
        <w:jc w:val="both"/>
        <w:rPr>
          <w:rFonts w:eastAsia="Tahoma"/>
          <w:bCs/>
          <w:noProof w:val="0"/>
          <w:sz w:val="22"/>
          <w:lang w:val="en-US"/>
        </w:rPr>
      </w:pPr>
      <w:r w:rsidRPr="009425C2">
        <w:rPr>
          <w:rFonts w:eastAsia="Tahoma"/>
          <w:bCs/>
          <w:noProof w:val="0"/>
          <w:sz w:val="22"/>
          <w:lang w:val="en-US"/>
        </w:rPr>
        <w:t>Condiții post garanție: componentele se înlocuiesc contra cost cu componente identice sau versiuni actualizate, cu funcțiuni similare celor livrate inițial - minim 5 ani.</w:t>
      </w:r>
    </w:p>
    <w:p w14:paraId="1AC74FE9" w14:textId="77777777" w:rsidR="00032ABF" w:rsidRPr="00AF548C" w:rsidRDefault="006F71DD" w:rsidP="00032ABF">
      <w:pPr>
        <w:ind w:left="360"/>
        <w:rPr>
          <w:bCs/>
          <w:i/>
          <w:iCs/>
          <w:sz w:val="20"/>
          <w:szCs w:val="20"/>
        </w:rPr>
      </w:pPr>
      <w:r>
        <w:rPr>
          <w:sz w:val="20"/>
          <w:szCs w:val="20"/>
        </w:rPr>
        <w:t xml:space="preserve">  </w:t>
      </w:r>
    </w:p>
    <w:p w14:paraId="3F0F7B06" w14:textId="77777777" w:rsidR="00032ABF" w:rsidRPr="004F3E99" w:rsidRDefault="00032ABF" w:rsidP="00032ABF">
      <w:pPr>
        <w:jc w:val="both"/>
        <w:rPr>
          <w:bCs/>
          <w:i/>
        </w:rPr>
      </w:pPr>
      <w:r w:rsidRPr="004F3E99">
        <w:rPr>
          <w:bCs/>
          <w:i/>
        </w:rPr>
        <w:t xml:space="preserve">* - </w:t>
      </w:r>
      <w:r w:rsidRPr="004F3E99">
        <w:rPr>
          <w:i/>
        </w:rPr>
        <w:t xml:space="preserve">în cazul existenței datelor cu caracter personal informația se remite direct autorității contractante pe poșta electronică </w:t>
      </w:r>
      <w:r w:rsidR="00FC3F07">
        <w:rPr>
          <w:i/>
          <w:color w:val="0000FF"/>
        </w:rPr>
        <w:t>______________</w:t>
      </w:r>
      <w:r w:rsidRPr="004F3E99">
        <w:rPr>
          <w:i/>
        </w:rPr>
        <w:t xml:space="preserve"> .</w:t>
      </w:r>
    </w:p>
    <w:p w14:paraId="4FEF60DB" w14:textId="77777777" w:rsidR="00032ABF" w:rsidRPr="004F3E99" w:rsidRDefault="00032ABF" w:rsidP="00032ABF">
      <w:pPr>
        <w:rPr>
          <w:bCs/>
          <w:i/>
        </w:rPr>
      </w:pPr>
    </w:p>
    <w:p w14:paraId="2D639CEF" w14:textId="77777777" w:rsidR="00032ABF" w:rsidRPr="004F3E99" w:rsidRDefault="00032ABF" w:rsidP="00032ABF">
      <w:pPr>
        <w:spacing w:before="120" w:after="120"/>
        <w:rPr>
          <w:b/>
        </w:rPr>
      </w:pPr>
      <w:r w:rsidRPr="004F3E99">
        <w:rPr>
          <w:b/>
          <w:sz w:val="28"/>
          <w:szCs w:val="28"/>
        </w:rPr>
        <w:t>Președintele grupului de lucru:__________________________</w:t>
      </w:r>
      <w:r>
        <w:rPr>
          <w:b/>
          <w:sz w:val="28"/>
          <w:szCs w:val="28"/>
        </w:rPr>
        <w:t xml:space="preserve"> </w:t>
      </w:r>
    </w:p>
    <w:p w14:paraId="61883B76" w14:textId="77777777" w:rsidR="00801615" w:rsidRDefault="00032ABF" w:rsidP="00BA1EB4">
      <w:pPr>
        <w:spacing w:before="120" w:after="120"/>
        <w:ind w:left="7080" w:firstLine="708"/>
      </w:pPr>
      <w:r w:rsidRPr="004F3E99">
        <w:rPr>
          <w:b/>
          <w:sz w:val="28"/>
          <w:szCs w:val="28"/>
        </w:rPr>
        <w:t>L.Ș.</w:t>
      </w:r>
    </w:p>
    <w:sectPr w:rsidR="00801615" w:rsidSect="00F54A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CF6237"/>
    <w:multiLevelType w:val="hybridMultilevel"/>
    <w:tmpl w:val="7546A340"/>
    <w:lvl w:ilvl="0" w:tplc="3BA0D410">
      <w:start w:val="1"/>
      <w:numFmt w:val="decimal"/>
      <w:lvlText w:val="%1."/>
      <w:lvlJc w:val="left"/>
      <w:pPr>
        <w:ind w:left="720" w:hanging="360"/>
      </w:pPr>
      <w:rPr>
        <w:rFonts w:hint="default"/>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3554440">
    <w:abstractNumId w:val="2"/>
  </w:num>
  <w:num w:numId="2" w16cid:durableId="1376388176">
    <w:abstractNumId w:val="1"/>
  </w:num>
  <w:num w:numId="3" w16cid:durableId="106064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74"/>
    <w:rsid w:val="00032ABF"/>
    <w:rsid w:val="00091E1A"/>
    <w:rsid w:val="00097EF4"/>
    <w:rsid w:val="000D719A"/>
    <w:rsid w:val="00173731"/>
    <w:rsid w:val="00210D54"/>
    <w:rsid w:val="00243A4A"/>
    <w:rsid w:val="0031579E"/>
    <w:rsid w:val="00407CF9"/>
    <w:rsid w:val="004537A5"/>
    <w:rsid w:val="00483F2D"/>
    <w:rsid w:val="0048661C"/>
    <w:rsid w:val="004B4936"/>
    <w:rsid w:val="004E3EEF"/>
    <w:rsid w:val="00500ECF"/>
    <w:rsid w:val="00592800"/>
    <w:rsid w:val="005A7EA9"/>
    <w:rsid w:val="005D739C"/>
    <w:rsid w:val="006F71DD"/>
    <w:rsid w:val="00755624"/>
    <w:rsid w:val="00781370"/>
    <w:rsid w:val="00801615"/>
    <w:rsid w:val="00892D14"/>
    <w:rsid w:val="008F6BD2"/>
    <w:rsid w:val="00925D60"/>
    <w:rsid w:val="00935000"/>
    <w:rsid w:val="0093667B"/>
    <w:rsid w:val="009425C2"/>
    <w:rsid w:val="00962C91"/>
    <w:rsid w:val="009B1D25"/>
    <w:rsid w:val="00A90AC7"/>
    <w:rsid w:val="00AC584B"/>
    <w:rsid w:val="00AC79B6"/>
    <w:rsid w:val="00AE6A28"/>
    <w:rsid w:val="00AE6EAE"/>
    <w:rsid w:val="00BA1EB4"/>
    <w:rsid w:val="00CE5D74"/>
    <w:rsid w:val="00D47716"/>
    <w:rsid w:val="00D57214"/>
    <w:rsid w:val="00DA4A09"/>
    <w:rsid w:val="00E256C3"/>
    <w:rsid w:val="00E473DC"/>
    <w:rsid w:val="00F20353"/>
    <w:rsid w:val="00F54A4C"/>
    <w:rsid w:val="00F76AD7"/>
    <w:rsid w:val="00FC3F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0128A"/>
  <w15:docId w15:val="{35D9D180-F6CC-4FD3-A587-1887EE6C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2ABF"/>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2ABF"/>
    <w:pPr>
      <w:numPr>
        <w:numId w:val="1"/>
      </w:numPr>
      <w:tabs>
        <w:tab w:val="left" w:pos="1134"/>
      </w:tabs>
      <w:jc w:val="both"/>
    </w:pPr>
    <w:rPr>
      <w:noProof w:val="0"/>
      <w:lang w:val="en-US"/>
    </w:rPr>
  </w:style>
  <w:style w:type="paragraph" w:styleId="a5">
    <w:name w:val="Body Text"/>
    <w:basedOn w:val="a0"/>
    <w:link w:val="a6"/>
    <w:uiPriority w:val="99"/>
    <w:rsid w:val="00032ABF"/>
    <w:rPr>
      <w:rFonts w:ascii="Baltica RR" w:hAnsi="Baltica RR"/>
      <w:noProof w:val="0"/>
      <w:szCs w:val="20"/>
    </w:rPr>
  </w:style>
  <w:style w:type="character" w:customStyle="1" w:styleId="a6">
    <w:name w:val="Основной текст Знак"/>
    <w:basedOn w:val="a1"/>
    <w:link w:val="a5"/>
    <w:uiPriority w:val="99"/>
    <w:rsid w:val="00032ABF"/>
    <w:rPr>
      <w:rFonts w:ascii="Baltica RR" w:eastAsia="Times New Roman" w:hAnsi="Baltica RR" w:cs="Times New Roman"/>
      <w:sz w:val="24"/>
      <w:szCs w:val="20"/>
      <w:lang w:val="ro-RO"/>
    </w:rPr>
  </w:style>
  <w:style w:type="character" w:customStyle="1" w:styleId="a4">
    <w:name w:val="Абзац списка Знак"/>
    <w:aliases w:val="HotarirePunct1 Знак"/>
    <w:link w:val="a"/>
    <w:uiPriority w:val="34"/>
    <w:locked/>
    <w:rsid w:val="00032ABF"/>
    <w:rPr>
      <w:rFonts w:ascii="Times New Roman" w:eastAsia="Times New Roman" w:hAnsi="Times New Roman" w:cs="Times New Roman"/>
      <w:sz w:val="24"/>
      <w:szCs w:val="24"/>
      <w:lang w:val="en-US"/>
    </w:rPr>
  </w:style>
  <w:style w:type="paragraph" w:styleId="a7">
    <w:name w:val="No Spacing"/>
    <w:uiPriority w:val="1"/>
    <w:qFormat/>
    <w:rsid w:val="00032ABF"/>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2025-11-26T06:16:00Z</dcterms:created>
  <dcterms:modified xsi:type="dcterms:W3CDTF">2025-11-26T06:17:00Z</dcterms:modified>
</cp:coreProperties>
</file>