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0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1300"/>
        <w:gridCol w:w="8700"/>
      </w:tblGrid>
      <w:tr>
        <w:tc>
          <w:tcPr>
            <w:tcW w:type="dxa" w:w="1300"/>
            <w:vAlign w:val="center"/>
          </w:tcPr>
          <w:p>
            <w:r>
              <w:drawing>
                <wp:inline distT="0" distB="0" distL="0" distR="0">
                  <wp:extent cx="685800" cy="6858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700"/>
            <w:vAlign w:val="center"/>
          </w:tcPr>
          <w:p>
            <w:pPr>
              <w:spacing w:after="20"/>
            </w:pPr>
            <w:r>
              <w:rPr>
                <w:rFonts w:ascii="Calibri" w:cs="Calibri" w:eastAsia="Calibri" w:hAnsi="Calibri"/>
                <w:b/>
                <w:bCs/>
                <w:color w:val="1B2A3A"/>
                <w:sz w:val="40"/>
                <w:szCs w:val="40"/>
              </w:rPr>
              <w:t xml:space="preserve">ION ARTIN</w:t>
            </w:r>
          </w:p>
          <w:p>
            <w:pPr>
              <w:spacing w:after="80"/>
            </w:pPr>
            <w:r>
              <w:rPr>
                <w:rFonts w:ascii="Calibri" w:cs="Calibri" w:eastAsia="Calibri" w:hAnsi="Calibri"/>
                <w:b/>
                <w:bCs/>
                <w:color w:val="B3121B"/>
                <w:sz w:val="20"/>
                <w:szCs w:val="20"/>
              </w:rPr>
              <w:t xml:space="preserve">PRODUCT MANAGER — FINTECH, LENDING &amp; CO-BRANDED CARD PRODUCTS</w:t>
            </w:r>
          </w:p>
          <w:p>
            <w:r>
              <w:rPr>
                <w:rFonts w:ascii="Calibri" w:cs="Calibri" w:eastAsia="Calibri" w:hAnsi="Calibri"/>
                <w:color w:val="555555"/>
                <w:sz w:val="17"/>
                <w:szCs w:val="17"/>
              </w:rPr>
              <w:t xml:space="preserve">Chișinău, Moldova   •   +373 68130231   •   arty.nelu@gmail.com   •   linkedin.com/in/ion-artin-bb83a6224   •   www.next-era.com</w:t>
            </w:r>
          </w:p>
        </w:tc>
      </w:tr>
    </w:tbl>
    <w:p>
      <w:pPr>
        <w:pBdr>
          <w:bottom w:val="single" w:color="B3121B" w:sz="12" w:space="4"/>
        </w:pBdr>
        <w:spacing w:after="60"/>
      </w:pPr>
    </w:p>
    <w:p>
      <w:pPr>
        <w:pBdr>
          <w:bottom w:val="single" w:color="B3121B" w:sz="8" w:space="2"/>
        </w:pBdr>
        <w:spacing w:after="100" w:before="260"/>
      </w:pPr>
      <w:r>
        <w:rPr>
          <w:rFonts w:ascii="Calibri" w:cs="Calibri" w:eastAsia="Calibri" w:hAnsi="Calibri"/>
          <w:b/>
          <w:bCs/>
          <w:color w:val="1B2A3A"/>
          <w:sz w:val="21"/>
          <w:szCs w:val="21"/>
        </w:rPr>
        <w:t xml:space="preserve">PROFESSIONAL SUMMARY</w:t>
      </w:r>
    </w:p>
    <w:p>
      <w:pPr>
        <w:spacing w:after="16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color w:val="000000"/>
          <w:sz w:val="19"/>
          <w:szCs w:val="19"/>
        </w:rPr>
        <w:t xml:space="preserve">Product / Project Manager with 6+ years of experience spanning banking (MAIB), payments (PayPoint International) and public-sector fintech (Ministry of Finance), plus 3 years running an independent B2B digital transformation and automation consultancy. Proven track record of taking products from requirements to launch: gathering and translating business needs into functional and technical specifications, coordinating IT, legal/compliance and external partner teams, and managing roadmaps end-to-end. Certified Scrum Master (PSM1) and ISTQB-certified QA professional, fluent in Romanian, English and Russian, with hands-on exposure to banking cards, CRM/ERP integrations and stakeholder-heavy B2B environments — well suited to owning lending and co-branded card initiatives in a fast-moving fintech setting.</w:t>
      </w:r>
    </w:p>
    <w:p>
      <w:pPr>
        <w:pBdr>
          <w:bottom w:val="single" w:color="B3121B" w:sz="8" w:space="2"/>
        </w:pBdr>
        <w:spacing w:after="100" w:before="260"/>
      </w:pPr>
      <w:r>
        <w:rPr>
          <w:rFonts w:ascii="Calibri" w:cs="Calibri" w:eastAsia="Calibri" w:hAnsi="Calibri"/>
          <w:b/>
          <w:bCs/>
          <w:color w:val="1B2A3A"/>
          <w:sz w:val="21"/>
          <w:szCs w:val="21"/>
        </w:rPr>
        <w:t xml:space="preserve">CORE COMPETENCIES</w:t>
      </w:r>
    </w:p>
    <w:p>
      <w:pPr>
        <w:spacing w:after="160"/>
      </w:pPr>
      <w:r>
        <w:rPr>
          <w:rFonts w:ascii="Calibri" w:cs="Calibri" w:eastAsia="Calibri" w:hAnsi="Calibri"/>
          <w:sz w:val="19"/>
          <w:szCs w:val="19"/>
        </w:rPr>
        <w:t xml:space="preserve">Product &amp; project management (end-to-end)  •  Business &amp; functional specifications  •  Product roadmap ownership  •  Stakeholder &amp; vendor management  •  B2B partnerships  •  Agile / Scrum &amp; Waterfall (PSM1)  •  Requirements gathering &amp; UAT  •  System &amp; API integrations  •  CRM / ERP solutions  •  KPI monitoring &amp; optimization  •  Risk &amp; change management  •  Budget &amp; resource control  •  Cross-functional team leadership  •  Banking &amp; payments domain knowledge</w:t>
      </w:r>
    </w:p>
    <w:p>
      <w:pPr>
        <w:pBdr>
          <w:bottom w:val="single" w:color="B3121B" w:sz="8" w:space="2"/>
        </w:pBdr>
        <w:spacing w:after="100" w:before="260"/>
      </w:pPr>
      <w:r>
        <w:rPr>
          <w:rFonts w:ascii="Calibri" w:cs="Calibri" w:eastAsia="Calibri" w:hAnsi="Calibri"/>
          <w:b/>
          <w:bCs/>
          <w:color w:val="1B2A3A"/>
          <w:sz w:val="21"/>
          <w:szCs w:val="21"/>
        </w:rPr>
        <w:t xml:space="preserve">WORK EXPERIENCE</w:t>
      </w:r>
    </w:p>
    <w:p>
      <w:pPr>
        <w:spacing w:after="20" w:before="160"/>
      </w:pPr>
      <w:r>
        <w:rPr>
          <w:rFonts w:ascii="Calibri" w:cs="Calibri" w:eastAsia="Calibri" w:hAnsi="Calibri"/>
          <w:b/>
          <w:bCs/>
          <w:color w:val="1B2A3A"/>
          <w:sz w:val="21"/>
          <w:szCs w:val="21"/>
        </w:rPr>
        <w:t xml:space="preserve">Founder &amp; Digital Transformation Consultant</w:t>
      </w:r>
      <w:r>
        <w:rPr>
          <w:rFonts w:ascii="Calibri" w:cs="Calibri" w:eastAsia="Calibri" w:hAnsi="Calibri"/>
          <w:b/>
          <w:bCs/>
          <w:color w:val="B3121B"/>
          <w:sz w:val="21"/>
          <w:szCs w:val="21"/>
        </w:rPr>
        <w:t xml:space="preserve">  |  Next Era I.T. Academy (Artin Tech SRL)</w:t>
      </w:r>
    </w:p>
    <w:p>
      <w:pPr>
        <w:spacing w:after="80"/>
      </w:pPr>
      <w:r>
        <w:rPr>
          <w:rFonts w:ascii="Calibri" w:cs="Calibri" w:eastAsia="Calibri" w:hAnsi="Calibri"/>
          <w:i/>
          <w:iCs/>
          <w:color w:val="555555"/>
          <w:sz w:val="18"/>
          <w:szCs w:val="18"/>
        </w:rPr>
        <w:t xml:space="preserve">October 2023 – Present   •   Chișinău, Moldova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Product &amp; project ownership: </w:t>
      </w:r>
      <w:r>
        <w:rPr>
          <w:rFonts w:ascii="Calibri" w:cs="Calibri" w:eastAsia="Calibri" w:hAnsi="Calibri"/>
          <w:sz w:val="19"/>
          <w:szCs w:val="19"/>
        </w:rPr>
        <w:t xml:space="preserve">manage the full lifecycle of AI-automation and training products end-to-end — discovery, business requirements, delivery, and post-launch iteration — for B2B clients across Moldova, Romania, Italy and Germany.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Stakeholder &amp; partner management: </w:t>
      </w:r>
      <w:r>
        <w:rPr>
          <w:rFonts w:ascii="Calibri" w:cs="Calibri" w:eastAsia="Calibri" w:hAnsi="Calibri"/>
          <w:sz w:val="19"/>
          <w:szCs w:val="19"/>
        </w:rPr>
        <w:t xml:space="preserve">own commercial relationships and negotiations with corporate clients, professional associations and individual clients, producing business proposals, cost analyses and pricing structures.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Cross-functional coordination: </w:t>
      </w:r>
      <w:r>
        <w:rPr>
          <w:rFonts w:ascii="Calibri" w:cs="Calibri" w:eastAsia="Calibri" w:hAnsi="Calibri"/>
          <w:sz w:val="19"/>
          <w:szCs w:val="19"/>
        </w:rPr>
        <w:t xml:space="preserve">work directly with technical (automation/chatbot integrations across Messenger, Telegram, WhatsApp, Instagram) and non-technical stakeholders to align solutions with business goals.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Roadmap &amp; KPI tracking: </w:t>
      </w:r>
      <w:r>
        <w:rPr>
          <w:rFonts w:ascii="Calibri" w:cs="Calibri" w:eastAsia="Calibri" w:hAnsi="Calibri"/>
          <w:sz w:val="19"/>
          <w:szCs w:val="19"/>
        </w:rPr>
        <w:t xml:space="preserve">plan and deliver a multi-month content and course calendar, tracking engagement and growth KPIs across a 69,000+ follower audience and a dedicated Telegram community.</w:t>
      </w:r>
    </w:p>
    <w:p>
      <w:pPr>
        <w:spacing w:after="20" w:before="160"/>
      </w:pPr>
      <w:r>
        <w:rPr>
          <w:rFonts w:ascii="Calibri" w:cs="Calibri" w:eastAsia="Calibri" w:hAnsi="Calibri"/>
          <w:b/>
          <w:bCs/>
          <w:color w:val="1B2A3A"/>
          <w:sz w:val="21"/>
          <w:szCs w:val="21"/>
        </w:rPr>
        <w:t xml:space="preserve">Business Analyst IT</w:t>
      </w:r>
      <w:r>
        <w:rPr>
          <w:rFonts w:ascii="Calibri" w:cs="Calibri" w:eastAsia="Calibri" w:hAnsi="Calibri"/>
          <w:b/>
          <w:bCs/>
          <w:color w:val="B3121B"/>
          <w:sz w:val="21"/>
          <w:szCs w:val="21"/>
        </w:rPr>
        <w:t xml:space="preserve">  |  MAIB SA</w:t>
      </w:r>
    </w:p>
    <w:p>
      <w:pPr>
        <w:spacing w:after="80"/>
      </w:pPr>
      <w:r>
        <w:rPr>
          <w:rFonts w:ascii="Calibri" w:cs="Calibri" w:eastAsia="Calibri" w:hAnsi="Calibri"/>
          <w:i/>
          <w:iCs/>
          <w:color w:val="555555"/>
          <w:sz w:val="18"/>
          <w:szCs w:val="18"/>
        </w:rPr>
        <w:t xml:space="preserve">July 2022 – September 2023   •   Chișinău, Moldova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Requirements &amp; specifications: </w:t>
      </w:r>
      <w:r>
        <w:rPr>
          <w:rFonts w:ascii="Calibri" w:cs="Calibri" w:eastAsia="Calibri" w:hAnsi="Calibri"/>
          <w:sz w:val="19"/>
          <w:szCs w:val="19"/>
        </w:rPr>
        <w:t xml:space="preserve">elicited, analyzed and documented business requirements from stakeholders at all levels in a regulated banking environment, ensuring alignment with organizational and compliance objectives.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System integration: </w:t>
      </w:r>
      <w:r>
        <w:rPr>
          <w:rFonts w:ascii="Calibri" w:cs="Calibri" w:eastAsia="Calibri" w:hAnsi="Calibri"/>
          <w:sz w:val="19"/>
          <w:szCs w:val="19"/>
        </w:rPr>
        <w:t xml:space="preserve">evaluated, selected and supported the implementation of IT solutions aligned with business goals, including ERP, CRM and custom banking applications.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Quality assurance: </w:t>
      </w:r>
      <w:r>
        <w:rPr>
          <w:rFonts w:ascii="Calibri" w:cs="Calibri" w:eastAsia="Calibri" w:hAnsi="Calibri"/>
          <w:sz w:val="19"/>
          <w:szCs w:val="19"/>
        </w:rPr>
        <w:t xml:space="preserve">defined test cases and led user acceptance testing (UAT) to ensure delivery of high-quality, compliant software solutions.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Stakeholder communication: </w:t>
      </w:r>
      <w:r>
        <w:rPr>
          <w:rFonts w:ascii="Calibri" w:cs="Calibri" w:eastAsia="Calibri" w:hAnsi="Calibri"/>
          <w:sz w:val="19"/>
          <w:szCs w:val="19"/>
        </w:rPr>
        <w:t xml:space="preserve">acted as the bridge between technical and non-technical teams (IT, operations, compliance), ensuring clear understanding of objectives and deliverables.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Documentation: </w:t>
      </w:r>
      <w:r>
        <w:rPr>
          <w:rFonts w:ascii="Calibri" w:cs="Calibri" w:eastAsia="Calibri" w:hAnsi="Calibri"/>
          <w:sz w:val="19"/>
          <w:szCs w:val="19"/>
        </w:rPr>
        <w:t xml:space="preserve">produced business requirements documents, functional specifications and user manuals for internal banking products.</w:t>
      </w:r>
    </w:p>
    <w:p>
      <w:pPr>
        <w:spacing w:after="20" w:before="160"/>
      </w:pPr>
      <w:r>
        <w:rPr>
          <w:rFonts w:ascii="Calibri" w:cs="Calibri" w:eastAsia="Calibri" w:hAnsi="Calibri"/>
          <w:b/>
          <w:bCs/>
          <w:color w:val="1B2A3A"/>
          <w:sz w:val="21"/>
          <w:szCs w:val="21"/>
        </w:rPr>
        <w:t xml:space="preserve">Project Manager</w:t>
      </w:r>
      <w:r>
        <w:rPr>
          <w:rFonts w:ascii="Calibri" w:cs="Calibri" w:eastAsia="Calibri" w:hAnsi="Calibri"/>
          <w:b/>
          <w:bCs/>
          <w:color w:val="B3121B"/>
          <w:sz w:val="21"/>
          <w:szCs w:val="21"/>
        </w:rPr>
        <w:t xml:space="preserve">  |  PayPoint International</w:t>
      </w:r>
    </w:p>
    <w:p>
      <w:pPr>
        <w:spacing w:after="80"/>
      </w:pPr>
      <w:r>
        <w:rPr>
          <w:rFonts w:ascii="Calibri" w:cs="Calibri" w:eastAsia="Calibri" w:hAnsi="Calibri"/>
          <w:i/>
          <w:iCs/>
          <w:color w:val="555555"/>
          <w:sz w:val="18"/>
          <w:szCs w:val="18"/>
        </w:rPr>
        <w:t xml:space="preserve">April 2020 – June 2022   •   Chișinău, Moldova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End-to-end project delivery: </w:t>
      </w:r>
      <w:r>
        <w:rPr>
          <w:rFonts w:ascii="Calibri" w:cs="Calibri" w:eastAsia="Calibri" w:hAnsi="Calibri"/>
          <w:sz w:val="19"/>
          <w:szCs w:val="19"/>
        </w:rPr>
        <w:t xml:space="preserve">developed comprehensive project plans for payments-related initiatives, defining scope, objectives, timelines and resource requirements.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Partner &amp; stakeholder management: </w:t>
      </w:r>
      <w:r>
        <w:rPr>
          <w:rFonts w:ascii="Calibri" w:cs="Calibri" w:eastAsia="Calibri" w:hAnsi="Calibri"/>
          <w:sz w:val="19"/>
          <w:szCs w:val="19"/>
        </w:rPr>
        <w:t xml:space="preserve">built and maintained relationships with clients, team members and key external stakeholders in a payments/fintech environment.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Budget &amp; risk management: </w:t>
      </w:r>
      <w:r>
        <w:rPr>
          <w:rFonts w:ascii="Calibri" w:cs="Calibri" w:eastAsia="Calibri" w:hAnsi="Calibri"/>
          <w:sz w:val="19"/>
          <w:szCs w:val="19"/>
        </w:rPr>
        <w:t xml:space="preserve">controlled project budgets, identified risks and built mitigation strategies to keep initiatives on track.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Agile &amp; Waterfall delivery: </w:t>
      </w:r>
      <w:r>
        <w:rPr>
          <w:rFonts w:ascii="Calibri" w:cs="Calibri" w:eastAsia="Calibri" w:hAnsi="Calibri"/>
          <w:sz w:val="19"/>
          <w:szCs w:val="19"/>
        </w:rPr>
        <w:t xml:space="preserve">tailored Agile and Waterfall methodologies to project needs; led cross-functional teams through planning, execution and closure, including knowledge transfer and client handoff.</w:t>
      </w:r>
    </w:p>
    <w:p>
      <w:pPr>
        <w:spacing w:after="20" w:before="160"/>
      </w:pPr>
      <w:r>
        <w:rPr>
          <w:rFonts w:ascii="Calibri" w:cs="Calibri" w:eastAsia="Calibri" w:hAnsi="Calibri"/>
          <w:b/>
          <w:bCs/>
          <w:color w:val="1B2A3A"/>
          <w:sz w:val="21"/>
          <w:szCs w:val="21"/>
        </w:rPr>
        <w:t xml:space="preserve">Lead Software Engineer</w:t>
      </w:r>
      <w:r>
        <w:rPr>
          <w:rFonts w:ascii="Calibri" w:cs="Calibri" w:eastAsia="Calibri" w:hAnsi="Calibri"/>
          <w:b/>
          <w:bCs/>
          <w:color w:val="B3121B"/>
          <w:sz w:val="21"/>
          <w:szCs w:val="21"/>
        </w:rPr>
        <w:t xml:space="preserve">  |  IP CTIF, Ministry of Finance of Moldova</w:t>
      </w:r>
    </w:p>
    <w:p>
      <w:pPr>
        <w:spacing w:after="80"/>
      </w:pPr>
      <w:r>
        <w:rPr>
          <w:rFonts w:ascii="Calibri" w:cs="Calibri" w:eastAsia="Calibri" w:hAnsi="Calibri"/>
          <w:i/>
          <w:iCs/>
          <w:color w:val="555555"/>
          <w:sz w:val="18"/>
          <w:szCs w:val="18"/>
        </w:rPr>
        <w:t xml:space="preserve">December 2018 – March 2020   •   Chișinău, Moldova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Public-sector fintech systems: </w:t>
      </w:r>
      <w:r>
        <w:rPr>
          <w:rFonts w:ascii="Calibri" w:cs="Calibri" w:eastAsia="Calibri" w:hAnsi="Calibri"/>
          <w:sz w:val="19"/>
          <w:szCs w:val="19"/>
        </w:rPr>
        <w:t xml:space="preserve">contributed to the design and development of financial/fiscal software solutions for a state institution, building early expertise in regulated, compliance-driven environments.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Technical foundation: </w:t>
      </w:r>
      <w:r>
        <w:rPr>
          <w:rFonts w:ascii="Calibri" w:cs="Calibri" w:eastAsia="Calibri" w:hAnsi="Calibri"/>
          <w:sz w:val="19"/>
          <w:szCs w:val="19"/>
        </w:rPr>
        <w:t xml:space="preserve">hands-on development work (Ruby, Python, C#, SQL) that underpins current ability to translate business requirements into technical specifications and work fluently with IT/development teams.</w:t>
      </w:r>
    </w:p>
    <w:p>
      <w:pPr>
        <w:pBdr>
          <w:bottom w:val="single" w:color="B3121B" w:sz="8" w:space="2"/>
        </w:pBdr>
        <w:spacing w:after="100" w:before="260"/>
      </w:pPr>
      <w:r>
        <w:rPr>
          <w:rFonts w:ascii="Calibri" w:cs="Calibri" w:eastAsia="Calibri" w:hAnsi="Calibri"/>
          <w:b/>
          <w:bCs/>
          <w:color w:val="1B2A3A"/>
          <w:sz w:val="21"/>
          <w:szCs w:val="21"/>
        </w:rPr>
        <w:t xml:space="preserve">CERTIFICATIONS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19"/>
          <w:szCs w:val="19"/>
        </w:rPr>
        <w:t xml:space="preserve">Professional Scrum Master I (PSM1) — Scrum.org, 2023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19"/>
          <w:szCs w:val="19"/>
        </w:rPr>
        <w:t xml:space="preserve">ISTQB Certification for QA Testers — Endava, 2020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19"/>
          <w:szCs w:val="19"/>
        </w:rPr>
        <w:t xml:space="preserve">QA Certificate (Internship completion) — Endava, 2020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19"/>
          <w:szCs w:val="19"/>
        </w:rPr>
        <w:t xml:space="preserve">Java Certificate, Development SE &amp; EE — IUCOSOFT SRL, 2020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19"/>
          <w:szCs w:val="19"/>
        </w:rPr>
        <w:t xml:space="preserve">Trainee Program for Instructors in Finance and Fiscality — IP CTIF, 2018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19"/>
          <w:szCs w:val="19"/>
        </w:rPr>
        <w:t xml:space="preserve">Advanced English Courses Certificate — Next English Center, 2021</w:t>
      </w:r>
    </w:p>
    <w:p>
      <w:pPr>
        <w:pBdr>
          <w:bottom w:val="single" w:color="B3121B" w:sz="8" w:space="2"/>
        </w:pBdr>
        <w:spacing w:after="100" w:before="260"/>
      </w:pPr>
      <w:r>
        <w:rPr>
          <w:rFonts w:ascii="Calibri" w:cs="Calibri" w:eastAsia="Calibri" w:hAnsi="Calibri"/>
          <w:b/>
          <w:bCs/>
          <w:color w:val="1B2A3A"/>
          <w:sz w:val="21"/>
          <w:szCs w:val="21"/>
        </w:rPr>
        <w:t xml:space="preserve">EDUCATION</w:t>
      </w:r>
    </w:p>
    <w:p>
      <w:pPr>
        <w:spacing w:after="16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color w:val="000000"/>
          <w:sz w:val="19"/>
          <w:szCs w:val="19"/>
        </w:rPr>
        <w:t xml:space="preserve">Bachelor of Information Technologies — Academy of Economic Studies of Moldova (ASEM), 2016</w:t>
      </w:r>
    </w:p>
    <w:p>
      <w:pPr>
        <w:pBdr>
          <w:bottom w:val="single" w:color="B3121B" w:sz="8" w:space="2"/>
        </w:pBdr>
        <w:spacing w:after="100" w:before="260"/>
      </w:pPr>
      <w:r>
        <w:rPr>
          <w:rFonts w:ascii="Calibri" w:cs="Calibri" w:eastAsia="Calibri" w:hAnsi="Calibri"/>
          <w:b/>
          <w:bCs/>
          <w:color w:val="1B2A3A"/>
          <w:sz w:val="21"/>
          <w:szCs w:val="21"/>
        </w:rPr>
        <w:t xml:space="preserve">LANGUAGES</w:t>
      </w:r>
    </w:p>
    <w:p>
      <w:pPr>
        <w:spacing w:after="16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color w:val="000000"/>
          <w:sz w:val="19"/>
          <w:szCs w:val="19"/>
        </w:rPr>
        <w:t xml:space="preserve">Romanian — Fluent   •   English — Fluent   •   Russian — Fluent   •   Italian — Basic   •   Spanish — Basic</w:t>
      </w:r>
    </w:p>
    <w:p>
      <w:pPr>
        <w:pBdr>
          <w:bottom w:val="single" w:color="B3121B" w:sz="8" w:space="2"/>
        </w:pBdr>
        <w:spacing w:after="100" w:before="260"/>
      </w:pPr>
      <w:r>
        <w:rPr>
          <w:rFonts w:ascii="Calibri" w:cs="Calibri" w:eastAsia="Calibri" w:hAnsi="Calibri"/>
          <w:b/>
          <w:bCs/>
          <w:color w:val="1B2A3A"/>
          <w:sz w:val="21"/>
          <w:szCs w:val="21"/>
        </w:rPr>
        <w:t xml:space="preserve">TOOLS &amp; TECHNICAL SKILLS</w:t>
      </w:r>
    </w:p>
    <w:p>
      <w:pPr>
        <w:spacing w:after="10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color w:val="000000"/>
          <w:sz w:val="19"/>
          <w:szCs w:val="19"/>
        </w:rPr>
        <w:t xml:space="preserve">Jira, Trello, Confluence   •   SQL &amp; databases   •   Power BI / Tableau (reporting)   •   Miro, draw.io   •   Full Microsoft Office Suite   •   Figma, Canva, Photoshop   •   Ruby, Python, C# (working knowledge)   •   Windows, macOS, Linux</w:t>
      </w:r>
    </w:p>
    <w:sectPr>
      <w:pgSz w:w="11906" w:h="16838" w:orient="portrait"/>
      <w:pgMar w:top="620" w:right="700" w:bottom="620" w:left="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40" w:hanging="22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b0af3d59e729f7e72ee4cf472538e062e91f4bfe.jp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2026-07-13T07:30:22.347Z</dcterms:created>
  <dcterms:modified xsi:type="dcterms:W3CDTF">2026-07-13T07:30:22.362Z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