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7AA63" w14:textId="77777777" w:rsidR="000213D3" w:rsidRPr="000213D3" w:rsidRDefault="000213D3" w:rsidP="000213D3">
      <w:pPr>
        <w:widowControl w:val="0"/>
        <w:autoSpaceDE w:val="0"/>
        <w:autoSpaceDN w:val="0"/>
        <w:spacing w:before="71" w:after="0" w:line="240" w:lineRule="auto"/>
        <w:ind w:left="9945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</w:p>
    <w:p w14:paraId="38103BB5" w14:textId="77777777" w:rsidR="000213D3" w:rsidRPr="000213D3" w:rsidRDefault="000213D3" w:rsidP="000213D3">
      <w:pPr>
        <w:widowControl w:val="0"/>
        <w:autoSpaceDE w:val="0"/>
        <w:autoSpaceDN w:val="0"/>
        <w:spacing w:before="71" w:after="0" w:line="240" w:lineRule="auto"/>
        <w:ind w:left="9945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0213D3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0213D3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0213D3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2</w:t>
      </w:r>
    </w:p>
    <w:p w14:paraId="61CF5AE1" w14:textId="77777777" w:rsidR="000213D3" w:rsidRPr="000213D3" w:rsidRDefault="000213D3" w:rsidP="000213D3">
      <w:pPr>
        <w:widowControl w:val="0"/>
        <w:autoSpaceDE w:val="0"/>
        <w:autoSpaceDN w:val="0"/>
        <w:spacing w:before="3" w:after="0" w:line="240" w:lineRule="auto"/>
        <w:ind w:left="110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0213D3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Specificaţii</w:t>
      </w:r>
      <w:r w:rsidRPr="000213D3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0213D3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tehnice</w:t>
      </w:r>
    </w:p>
    <w:p w14:paraId="6ADE588E" w14:textId="77777777" w:rsidR="000213D3" w:rsidRPr="000213D3" w:rsidRDefault="000213D3" w:rsidP="000213D3">
      <w:pPr>
        <w:widowControl w:val="0"/>
        <w:autoSpaceDE w:val="0"/>
        <w:autoSpaceDN w:val="0"/>
        <w:spacing w:before="84" w:after="22" w:line="242" w:lineRule="auto"/>
        <w:ind w:left="560" w:right="918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0213D3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[</w:t>
      </w:r>
      <w:r w:rsidRPr="000213D3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0213D3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Acest tabel va</w:t>
      </w:r>
      <w:r w:rsidRPr="000213D3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0213D3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fi</w:t>
      </w:r>
      <w:r w:rsidRPr="000213D3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0213D3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completat de</w:t>
      </w:r>
      <w:r w:rsidRPr="000213D3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0213D3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0213D3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0213D3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ofertant</w:t>
      </w:r>
      <w:r w:rsidRPr="000213D3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0213D3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 coloanele</w:t>
      </w:r>
      <w:r w:rsidRPr="000213D3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0213D3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2, 3, 5</w:t>
      </w:r>
      <w:r w:rsidRPr="000213D3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0213D3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6,</w:t>
      </w:r>
      <w:r w:rsidRPr="000213D3">
        <w:rPr>
          <w:rFonts w:ascii="Times New Roman" w:eastAsia="Times New Roman" w:hAnsi="Times New Roman" w:cs="Times New Roman"/>
          <w:i/>
          <w:spacing w:val="40"/>
          <w:kern w:val="0"/>
          <w:szCs w:val="22"/>
          <w:lang w:val="ro-RO"/>
          <w14:ligatures w14:val="none"/>
        </w:rPr>
        <w:t xml:space="preserve"> </w:t>
      </w:r>
      <w:r w:rsidRPr="000213D3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iar</w:t>
      </w:r>
      <w:r w:rsidRPr="000213D3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0213D3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0213D3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0213D3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0213D3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0213D3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 – în coloanele 1, 4,]</w:t>
      </w: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4"/>
        <w:gridCol w:w="992"/>
        <w:gridCol w:w="993"/>
        <w:gridCol w:w="3969"/>
        <w:gridCol w:w="1842"/>
        <w:gridCol w:w="1141"/>
        <w:gridCol w:w="111"/>
      </w:tblGrid>
      <w:tr w:rsidR="000213D3" w:rsidRPr="000213D3" w14:paraId="42ABB19D" w14:textId="77777777" w:rsidTr="002C0AD9">
        <w:trPr>
          <w:trHeight w:val="70"/>
        </w:trPr>
        <w:tc>
          <w:tcPr>
            <w:tcW w:w="10642" w:type="dxa"/>
            <w:gridSpan w:val="7"/>
          </w:tcPr>
          <w:p w14:paraId="6EF83239" w14:textId="77777777" w:rsidR="000213D3" w:rsidRPr="000213D3" w:rsidRDefault="000213D3" w:rsidP="000213D3">
            <w:pPr>
              <w:ind w:left="11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Obiectul</w:t>
            </w:r>
            <w:r w:rsidRPr="000213D3">
              <w:rPr>
                <w:rFonts w:ascii="Times New Roman" w:eastAsia="Times New Roman" w:hAnsi="Times New Roman" w:cs="Times New Roman"/>
                <w:spacing w:val="-11"/>
                <w:sz w:val="18"/>
                <w:szCs w:val="18"/>
                <w:lang w:val="ro-RO"/>
              </w:rPr>
              <w:t xml:space="preserve"> </w:t>
            </w:r>
            <w:r w:rsidRPr="000213D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achiziției: </w:t>
            </w:r>
            <w:r w:rsidRPr="000213D3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ro-RO"/>
              </w:rPr>
              <w:t>Umpluturi în asortiment.</w:t>
            </w:r>
          </w:p>
        </w:tc>
      </w:tr>
      <w:tr w:rsidR="000213D3" w:rsidRPr="000213D3" w14:paraId="770AD344" w14:textId="77777777" w:rsidTr="002C0AD9">
        <w:trPr>
          <w:trHeight w:val="786"/>
        </w:trPr>
        <w:tc>
          <w:tcPr>
            <w:tcW w:w="1594" w:type="dxa"/>
          </w:tcPr>
          <w:p w14:paraId="4FC9A615" w14:textId="77777777" w:rsidR="000213D3" w:rsidRPr="000213D3" w:rsidRDefault="000213D3" w:rsidP="000213D3">
            <w:pPr>
              <w:ind w:left="191" w:right="100" w:hanging="7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Denumirea bunurilor</w:t>
            </w:r>
          </w:p>
        </w:tc>
        <w:tc>
          <w:tcPr>
            <w:tcW w:w="992" w:type="dxa"/>
          </w:tcPr>
          <w:p w14:paraId="05F54980" w14:textId="77777777" w:rsidR="000213D3" w:rsidRPr="000213D3" w:rsidRDefault="000213D3" w:rsidP="000213D3">
            <w:pPr>
              <w:ind w:left="148" w:right="141" w:firstLine="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/>
                <w:spacing w:val="-4"/>
                <w:sz w:val="18"/>
                <w:szCs w:val="18"/>
                <w:lang w:val="ro-RO"/>
              </w:rPr>
              <w:t xml:space="preserve">Ţara </w:t>
            </w:r>
            <w:r w:rsidRPr="000213D3">
              <w:rPr>
                <w:rFonts w:ascii="Times New Roman" w:eastAsia="Times New Roman" w:hAnsi="Times New Roman" w:cs="Times New Roman"/>
                <w:b/>
                <w:spacing w:val="-6"/>
                <w:sz w:val="18"/>
                <w:szCs w:val="18"/>
                <w:lang w:val="ro-RO"/>
              </w:rPr>
              <w:t xml:space="preserve">de </w:t>
            </w:r>
            <w:r w:rsidRPr="000213D3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origine</w:t>
            </w:r>
          </w:p>
        </w:tc>
        <w:tc>
          <w:tcPr>
            <w:tcW w:w="993" w:type="dxa"/>
          </w:tcPr>
          <w:p w14:paraId="2E116D1F" w14:textId="77777777" w:rsidR="000213D3" w:rsidRPr="000213D3" w:rsidRDefault="000213D3" w:rsidP="000213D3">
            <w:pPr>
              <w:ind w:left="134" w:right="120" w:firstLine="9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Produ- cătorul</w:t>
            </w:r>
          </w:p>
        </w:tc>
        <w:tc>
          <w:tcPr>
            <w:tcW w:w="3969" w:type="dxa"/>
          </w:tcPr>
          <w:p w14:paraId="6D940BE3" w14:textId="77777777" w:rsidR="000213D3" w:rsidRPr="000213D3" w:rsidRDefault="000213D3" w:rsidP="000213D3">
            <w:pPr>
              <w:ind w:left="359" w:right="356" w:hanging="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Specificarea tehnică deplină solicitată</w:t>
            </w:r>
            <w:r w:rsidRPr="000213D3">
              <w:rPr>
                <w:rFonts w:ascii="Times New Roman" w:eastAsia="Times New Roman" w:hAnsi="Times New Roman" w:cs="Times New Roman"/>
                <w:b/>
                <w:spacing w:val="-14"/>
                <w:sz w:val="18"/>
                <w:szCs w:val="18"/>
                <w:lang w:val="ro-RO"/>
              </w:rPr>
              <w:t xml:space="preserve"> </w:t>
            </w:r>
            <w:r w:rsidRPr="000213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de</w:t>
            </w:r>
            <w:r w:rsidRPr="000213D3">
              <w:rPr>
                <w:rFonts w:ascii="Times New Roman" w:eastAsia="Times New Roman" w:hAnsi="Times New Roman" w:cs="Times New Roman"/>
                <w:b/>
                <w:spacing w:val="-15"/>
                <w:sz w:val="18"/>
                <w:szCs w:val="18"/>
                <w:lang w:val="ro-RO"/>
              </w:rPr>
              <w:t xml:space="preserve"> </w:t>
            </w:r>
            <w:r w:rsidRPr="000213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către</w:t>
            </w:r>
            <w:r w:rsidRPr="000213D3">
              <w:rPr>
                <w:rFonts w:ascii="Times New Roman" w:eastAsia="Times New Roman" w:hAnsi="Times New Roman" w:cs="Times New Roman"/>
                <w:b/>
                <w:spacing w:val="-15"/>
                <w:sz w:val="18"/>
                <w:szCs w:val="18"/>
                <w:lang w:val="ro-RO"/>
              </w:rPr>
              <w:t xml:space="preserve"> </w:t>
            </w:r>
            <w:r w:rsidRPr="000213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 xml:space="preserve">autoritatea </w:t>
            </w:r>
            <w:r w:rsidRPr="000213D3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contractantă</w:t>
            </w:r>
          </w:p>
        </w:tc>
        <w:tc>
          <w:tcPr>
            <w:tcW w:w="1842" w:type="dxa"/>
          </w:tcPr>
          <w:p w14:paraId="6398E432" w14:textId="77777777" w:rsidR="000213D3" w:rsidRPr="000213D3" w:rsidRDefault="000213D3" w:rsidP="000213D3">
            <w:pPr>
              <w:ind w:left="187" w:right="181" w:hanging="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 xml:space="preserve">Specificarea </w:t>
            </w:r>
            <w:r w:rsidRPr="000213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tehnică deplină propusă</w:t>
            </w:r>
            <w:r w:rsidRPr="000213D3">
              <w:rPr>
                <w:rFonts w:ascii="Times New Roman" w:eastAsia="Times New Roman" w:hAnsi="Times New Roman" w:cs="Times New Roman"/>
                <w:b/>
                <w:spacing w:val="-15"/>
                <w:sz w:val="18"/>
                <w:szCs w:val="18"/>
                <w:lang w:val="ro-RO"/>
              </w:rPr>
              <w:t xml:space="preserve"> </w:t>
            </w:r>
            <w:r w:rsidRPr="000213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de</w:t>
            </w:r>
            <w:r w:rsidRPr="000213D3">
              <w:rPr>
                <w:rFonts w:ascii="Times New Roman" w:eastAsia="Times New Roman" w:hAnsi="Times New Roman" w:cs="Times New Roman"/>
                <w:b/>
                <w:spacing w:val="-15"/>
                <w:sz w:val="18"/>
                <w:szCs w:val="18"/>
                <w:lang w:val="ro-RO"/>
              </w:rPr>
              <w:t xml:space="preserve"> </w:t>
            </w:r>
            <w:r w:rsidRPr="000213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către</w:t>
            </w:r>
          </w:p>
          <w:p w14:paraId="7B773F2E" w14:textId="77777777" w:rsidR="000213D3" w:rsidRPr="000213D3" w:rsidRDefault="000213D3" w:rsidP="000213D3">
            <w:pPr>
              <w:ind w:left="5" w:right="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ofertant</w:t>
            </w:r>
          </w:p>
        </w:tc>
        <w:tc>
          <w:tcPr>
            <w:tcW w:w="1141" w:type="dxa"/>
          </w:tcPr>
          <w:p w14:paraId="28BFD2EE" w14:textId="77777777" w:rsidR="000213D3" w:rsidRPr="000213D3" w:rsidRDefault="000213D3" w:rsidP="000213D3">
            <w:pPr>
              <w:ind w:left="124" w:right="114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 xml:space="preserve">Standarde </w:t>
            </w:r>
            <w:r w:rsidRPr="000213D3">
              <w:rPr>
                <w:rFonts w:ascii="Times New Roman" w:eastAsia="Times New Roman" w:hAnsi="Times New Roman" w:cs="Times New Roman"/>
                <w:b/>
                <w:spacing w:val="-6"/>
                <w:sz w:val="18"/>
                <w:szCs w:val="18"/>
                <w:lang w:val="ro-RO"/>
              </w:rPr>
              <w:t xml:space="preserve">de </w:t>
            </w:r>
            <w:r w:rsidRPr="000213D3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referinţă</w:t>
            </w:r>
          </w:p>
        </w:tc>
        <w:tc>
          <w:tcPr>
            <w:tcW w:w="111" w:type="dxa"/>
            <w:tcBorders>
              <w:bottom w:val="nil"/>
              <w:right w:val="nil"/>
            </w:tcBorders>
          </w:tcPr>
          <w:p w14:paraId="620BBAD1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0213D3" w:rsidRPr="000213D3" w14:paraId="12F4899F" w14:textId="77777777" w:rsidTr="002C0AD9">
        <w:trPr>
          <w:trHeight w:val="282"/>
        </w:trPr>
        <w:tc>
          <w:tcPr>
            <w:tcW w:w="1594" w:type="dxa"/>
          </w:tcPr>
          <w:p w14:paraId="7557D4C1" w14:textId="77777777" w:rsidR="000213D3" w:rsidRPr="000213D3" w:rsidRDefault="000213D3" w:rsidP="000213D3">
            <w:pPr>
              <w:ind w:right="612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1</w:t>
            </w:r>
          </w:p>
        </w:tc>
        <w:tc>
          <w:tcPr>
            <w:tcW w:w="992" w:type="dxa"/>
          </w:tcPr>
          <w:p w14:paraId="4589F676" w14:textId="77777777" w:rsidR="000213D3" w:rsidRPr="000213D3" w:rsidRDefault="000213D3" w:rsidP="000213D3">
            <w:pPr>
              <w:ind w:left="1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2</w:t>
            </w:r>
          </w:p>
        </w:tc>
        <w:tc>
          <w:tcPr>
            <w:tcW w:w="993" w:type="dxa"/>
          </w:tcPr>
          <w:p w14:paraId="58C0DA91" w14:textId="77777777" w:rsidR="000213D3" w:rsidRPr="000213D3" w:rsidRDefault="000213D3" w:rsidP="000213D3">
            <w:pPr>
              <w:ind w:left="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3</w:t>
            </w:r>
          </w:p>
        </w:tc>
        <w:tc>
          <w:tcPr>
            <w:tcW w:w="3969" w:type="dxa"/>
          </w:tcPr>
          <w:p w14:paraId="798DD460" w14:textId="77777777" w:rsidR="000213D3" w:rsidRPr="000213D3" w:rsidRDefault="000213D3" w:rsidP="000213D3">
            <w:pPr>
              <w:ind w:left="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4</w:t>
            </w:r>
          </w:p>
        </w:tc>
        <w:tc>
          <w:tcPr>
            <w:tcW w:w="1842" w:type="dxa"/>
          </w:tcPr>
          <w:p w14:paraId="51194FB3" w14:textId="77777777" w:rsidR="000213D3" w:rsidRPr="000213D3" w:rsidRDefault="000213D3" w:rsidP="000213D3">
            <w:pPr>
              <w:ind w:left="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5</w:t>
            </w:r>
          </w:p>
        </w:tc>
        <w:tc>
          <w:tcPr>
            <w:tcW w:w="1141" w:type="dxa"/>
          </w:tcPr>
          <w:p w14:paraId="5313645C" w14:textId="77777777" w:rsidR="000213D3" w:rsidRPr="000213D3" w:rsidRDefault="000213D3" w:rsidP="000213D3">
            <w:pPr>
              <w:ind w:left="128" w:right="11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6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29FE1190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0213D3" w:rsidRPr="000213D3" w14:paraId="7F8E6BE9" w14:textId="77777777" w:rsidTr="002C0AD9">
        <w:trPr>
          <w:trHeight w:val="282"/>
        </w:trPr>
        <w:tc>
          <w:tcPr>
            <w:tcW w:w="10531" w:type="dxa"/>
            <w:gridSpan w:val="6"/>
          </w:tcPr>
          <w:p w14:paraId="4A50571A" w14:textId="77777777" w:rsidR="000213D3" w:rsidRPr="000213D3" w:rsidRDefault="000213D3" w:rsidP="000213D3">
            <w:pPr>
              <w:ind w:left="128" w:right="114"/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Lotul</w:t>
            </w:r>
            <w:r w:rsidRPr="000213D3">
              <w:rPr>
                <w:rFonts w:ascii="Times New Roman" w:eastAsia="Times New Roman" w:hAnsi="Times New Roman" w:cs="Times New Roman"/>
                <w:spacing w:val="-5"/>
                <w:sz w:val="18"/>
                <w:szCs w:val="18"/>
                <w:lang w:val="ro-RO"/>
              </w:rPr>
              <w:t xml:space="preserve"> </w:t>
            </w:r>
            <w:r w:rsidRPr="000213D3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1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072A5F15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0213D3" w:rsidRPr="000213D3" w14:paraId="747EDFFF" w14:textId="77777777" w:rsidTr="002C0AD9">
        <w:trPr>
          <w:trHeight w:val="277"/>
        </w:trPr>
        <w:tc>
          <w:tcPr>
            <w:tcW w:w="1594" w:type="dxa"/>
          </w:tcPr>
          <w:p w14:paraId="15CECE32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9C91414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2141AC7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8544A7E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4BA838A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2550EB7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4224432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19EF11B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9946276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C9237E8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077C6D4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E137D1E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CB3DA64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ACDF6CA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A81494D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CE5BF00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4DD4D66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8EF1931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7A67686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81DA0C3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3AD2784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4D1C227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E122BC8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A267AC8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14156C6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2AAB72F" w14:textId="77777777" w:rsidR="000213D3" w:rsidRPr="000213D3" w:rsidRDefault="000213D3" w:rsidP="000213D3">
            <w:pPr>
              <w:ind w:right="45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Umplutura din pomușoare de coacăză neagră</w:t>
            </w:r>
          </w:p>
        </w:tc>
        <w:tc>
          <w:tcPr>
            <w:tcW w:w="992" w:type="dxa"/>
          </w:tcPr>
          <w:p w14:paraId="5A4243F7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3" w:type="dxa"/>
          </w:tcPr>
          <w:p w14:paraId="3B3635EB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</w:tcPr>
          <w:p w14:paraId="29BF5462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Document normativ: Specificaţia tehnică a producătorului </w:t>
            </w:r>
          </w:p>
          <w:p w14:paraId="2C150F8A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Compoziţia ingredientelor care intră în reţetă, inclusiv aditivi şi adjuvanţi tehnologici: Zahăr, pomușoare de coacăză neagră (minimum 45%), fibre, aditivi alimentari.</w:t>
            </w:r>
          </w:p>
          <w:p w14:paraId="3F01F61A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Sursa: Vegetal.  </w:t>
            </w:r>
          </w:p>
          <w:p w14:paraId="494B1C89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Locul de provenienţă: Provenite autohtonă.</w:t>
            </w:r>
          </w:p>
          <w:p w14:paraId="61928C7C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Descrierea: Gem din pomușoare de coacăză neagră cu fructe întregi şi bucăți, pentru stratificarea produselor de cofetărie. Nu trebuie să persiste gustul de amidon. Stabil la congelare.</w:t>
            </w:r>
          </w:p>
          <w:p w14:paraId="4E244D48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Informatii privind organismele modificate genetic (OMG): Nu se admit organisme modificate genetic.</w:t>
            </w:r>
          </w:p>
          <w:p w14:paraId="61B5B3FF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Proprietăți organoleptice:</w:t>
            </w:r>
          </w:p>
          <w:p w14:paraId="12C72C9C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Textura – Masă onctuoasă de fructe întregi sau mărunțite, care se întinde pe o suprafață orizontală.. </w:t>
            </w:r>
          </w:p>
          <w:p w14:paraId="7E071085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Culoarea – Violet închis.</w:t>
            </w:r>
          </w:p>
          <w:p w14:paraId="7011B2D4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Gust şi miros – Dulce-acrișor de coacăză neagră, </w:t>
            </w:r>
          </w:p>
          <w:p w14:paraId="72065A3C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fără gust și miros străin.</w:t>
            </w:r>
          </w:p>
          <w:p w14:paraId="78C0AD4C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Proprietăţi fizico-chimice:</w:t>
            </w:r>
          </w:p>
          <w:p w14:paraId="12C54668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Caracteristici:       Condiţii de admisibilitate:</w:t>
            </w:r>
          </w:p>
          <w:p w14:paraId="352AB8C2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Fracţia masică de substanţe uscate solubile,%, min-57,0</w:t>
            </w:r>
          </w:p>
          <w:p w14:paraId="42FEAE10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Fracția masică de fructe %, min       - 45,0  </w:t>
            </w:r>
          </w:p>
          <w:p w14:paraId="3F686F82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pH                                                     - 4,1</w:t>
            </w:r>
          </w:p>
          <w:p w14:paraId="248AA3F2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Impurităţi minerale, %     -  nu se admite</w:t>
            </w:r>
          </w:p>
          <w:p w14:paraId="75C04CF5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Corpuri străine, %               -  nu se admite</w:t>
            </w:r>
          </w:p>
          <w:p w14:paraId="6D554F3C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Proprietăţi microbiologice: </w:t>
            </w:r>
          </w:p>
          <w:p w14:paraId="7CCD90ED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Caracteristici:        Condiţii de admisibilitate:</w:t>
            </w:r>
          </w:p>
          <w:p w14:paraId="753DD618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Numărului de colonii la 1 g de produs, nu mai mult  - 1,0x105</w:t>
            </w:r>
          </w:p>
          <w:p w14:paraId="604B5C9D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coliforme, la 0,01g produs     - nu se admite</w:t>
            </w:r>
          </w:p>
          <w:p w14:paraId="462CE3A7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Drojdii, în 1 g de produs nu mai mult         - 1,0x103</w:t>
            </w:r>
          </w:p>
          <w:p w14:paraId="432657BB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Micete, în 1 g de produs nu mai mult          -  1,0x103</w:t>
            </w:r>
          </w:p>
          <w:p w14:paraId="31008783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Eschericia Coli, la 0,1g produs             - nu se admite</w:t>
            </w:r>
          </w:p>
          <w:p w14:paraId="7C5B799D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din genul  Salmonella spp, în 25 g. - nu se admite</w:t>
            </w:r>
          </w:p>
          <w:p w14:paraId="5C5571BF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Ambalare şi livrare: În găleți din plastic. Greutatea maximă 13kg.</w:t>
            </w:r>
          </w:p>
          <w:p w14:paraId="54F99403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05B018F3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Termen de valabilitate:</w:t>
            </w:r>
          </w:p>
          <w:p w14:paraId="4FB9DE4B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Termenul de valabilitate stabilit de producător până la care produsele menţionate îşi păstrează caracteristicile specifice.</w:t>
            </w:r>
          </w:p>
          <w:p w14:paraId="2891D00B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Condiţii de depozitare:</w:t>
            </w:r>
          </w:p>
          <w:p w14:paraId="7CE705F1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Se depozitează în încăperi curate, bine ventilate, la temperatura de 0°С până la 25°С  și umiditate relativă a aerului maximum 75%.</w:t>
            </w:r>
          </w:p>
          <w:p w14:paraId="45DBE77C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Documente de insoţire: calitatea/inofensivitatea</w:t>
            </w:r>
          </w:p>
          <w:p w14:paraId="204C607B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Certificat de calitate, certificat de inofensivitate, </w:t>
            </w: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 xml:space="preserve">certificat de conformitate, rapoarte de încercări.. </w:t>
            </w:r>
          </w:p>
          <w:p w14:paraId="2D1E1FC2" w14:textId="77777777" w:rsidR="000213D3" w:rsidRPr="000213D3" w:rsidRDefault="000213D3" w:rsidP="000213D3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Condiții de recepționare: Prezentarea mostrei pentru testare în producere:  Un ambalaj de 20 kg</w:t>
            </w:r>
          </w:p>
        </w:tc>
        <w:tc>
          <w:tcPr>
            <w:tcW w:w="1842" w:type="dxa"/>
          </w:tcPr>
          <w:p w14:paraId="77B51D7B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41" w:type="dxa"/>
          </w:tcPr>
          <w:p w14:paraId="7A38E6E0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73FE0E7E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0213D3" w:rsidRPr="000213D3" w14:paraId="38566C5C" w14:textId="77777777" w:rsidTr="002C0AD9">
        <w:trPr>
          <w:trHeight w:val="277"/>
        </w:trPr>
        <w:tc>
          <w:tcPr>
            <w:tcW w:w="10531" w:type="dxa"/>
            <w:gridSpan w:val="6"/>
          </w:tcPr>
          <w:p w14:paraId="42642CF4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Lotul 2 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181D5519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0213D3" w:rsidRPr="000213D3" w14:paraId="1165BFB1" w14:textId="77777777" w:rsidTr="002C0AD9">
        <w:trPr>
          <w:trHeight w:val="2261"/>
        </w:trPr>
        <w:tc>
          <w:tcPr>
            <w:tcW w:w="1594" w:type="dxa"/>
          </w:tcPr>
          <w:p w14:paraId="6687DBD0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508A4F7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7AD4882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DC38696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10ED66D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144D456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892BEAF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0AA1871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8786ADC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EA86285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CD87809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781C484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85CCE3A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B604B7A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83C814E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4395C15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78E8E2A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2F09064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1E00978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AD822D3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0BCEE85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B170D26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E606AC8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3ED6954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5EE79EE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8C88510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FA59C56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F6B942A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D1FF217" w14:textId="77777777" w:rsidR="000213D3" w:rsidRPr="000213D3" w:rsidRDefault="000213D3" w:rsidP="000213D3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Umplutură din fructe de pădure</w:t>
            </w:r>
          </w:p>
        </w:tc>
        <w:tc>
          <w:tcPr>
            <w:tcW w:w="992" w:type="dxa"/>
          </w:tcPr>
          <w:p w14:paraId="6D97263B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3" w:type="dxa"/>
          </w:tcPr>
          <w:p w14:paraId="5AA2A962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</w:tcPr>
          <w:p w14:paraId="2D48E97F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Document normativ: Specificaţia tehnică a producătorului </w:t>
            </w:r>
          </w:p>
          <w:p w14:paraId="61327F42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Compoziţia ingredientelor care intră în reţetă, inclusiv aditivi şi adjuvanţi tehnologici: Zahăr, pomușoare: coacăză roșie , căpșună, mure, zmeură (minimum 45,0 %), fibre, aditivi alimentari</w:t>
            </w:r>
          </w:p>
          <w:p w14:paraId="6948E3CF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Sursa: Vegetal.  </w:t>
            </w:r>
          </w:p>
          <w:p w14:paraId="2C587E6D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Locul de provenienţă: Provenite atît din produs  autohton cît şi din import.</w:t>
            </w:r>
          </w:p>
          <w:p w14:paraId="59F6E999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Informatii privind organismele modificate genetic (OMG): Nu se admit organisme modificate genetic.</w:t>
            </w:r>
          </w:p>
          <w:p w14:paraId="706C6FCA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Proprietăți organoleptice:</w:t>
            </w:r>
          </w:p>
          <w:p w14:paraId="0B099717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Textura – Masă onctuoasă de fructe întregi sau mărunțite, care se întinde pe o suprafață orizontală. </w:t>
            </w:r>
          </w:p>
          <w:p w14:paraId="09F606D4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Culoarea – Roșu-vișiniu  închis.</w:t>
            </w:r>
          </w:p>
          <w:p w14:paraId="3E70B2B5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Gust şi miros – Dulce acrișor de fructe de pădure, fără gust și miros străin.</w:t>
            </w:r>
          </w:p>
          <w:p w14:paraId="04848C5E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Descrierea: Gem de fructe de pădure cu fructe întregi şi bucăți, pentru stratificarea produselor de cofetărie. Nu trebuie să persiste gustul de amidon. Stabil la congelare.</w:t>
            </w:r>
          </w:p>
          <w:p w14:paraId="6C09B7FB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Proprietăţi fizico-chimice:</w:t>
            </w:r>
          </w:p>
          <w:p w14:paraId="4BE3FD1D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Caracteristici:                                Condiţii de admisibilitate:</w:t>
            </w:r>
          </w:p>
          <w:p w14:paraId="04720ECA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Fracţia masică de substanţe uscate solubile,%, min- 57,0</w:t>
            </w:r>
          </w:p>
          <w:p w14:paraId="26AE1947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Fracția masică de fructe/pomușoare  %, min             -  45,0  </w:t>
            </w:r>
          </w:p>
          <w:p w14:paraId="000C6D9F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pH                                                                               - 4,1</w:t>
            </w:r>
          </w:p>
          <w:p w14:paraId="77D62268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Impurităţi minerale, %         -  nu se admite</w:t>
            </w:r>
          </w:p>
          <w:p w14:paraId="6CF2F215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Corpuri străine, %                      -  nu se admite</w:t>
            </w:r>
          </w:p>
          <w:p w14:paraId="3F3DF24F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Proprietăţi microbiologice: </w:t>
            </w:r>
          </w:p>
          <w:p w14:paraId="4685A314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Caracteristici:         Condiţii de admisibilitate:</w:t>
            </w:r>
          </w:p>
          <w:p w14:paraId="0FCE2311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Numărului de colonii la 1 g de produs, nu mai mult  - 1,0x105</w:t>
            </w:r>
          </w:p>
          <w:p w14:paraId="7223ECC2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coliforme, la 0,01g produs                   - nu se admite</w:t>
            </w:r>
          </w:p>
          <w:p w14:paraId="673EC769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Drojdii, în 1 g de produs nu mai mult           - 1,0x103</w:t>
            </w:r>
          </w:p>
          <w:p w14:paraId="6E74E793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Micete, în 1 g de produs nu mai mult           -  1,0x103</w:t>
            </w:r>
          </w:p>
          <w:p w14:paraId="15E4E9D7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Eschericia Coli, la 0,1g produs         - nu se admite</w:t>
            </w:r>
          </w:p>
          <w:p w14:paraId="09EBA544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din genul  Salmonella spp, în 25 g.  - nu se admite</w:t>
            </w:r>
          </w:p>
          <w:p w14:paraId="302FD21C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Criterii de  contaminanţi:</w:t>
            </w:r>
          </w:p>
          <w:p w14:paraId="359C3CB0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Contaminanţi:                  Niveluri maxime:</w:t>
            </w:r>
          </w:p>
          <w:p w14:paraId="45D0EE79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Hidrocarburi aromatice policiclice (µg/kg)</w:t>
            </w:r>
          </w:p>
          <w:p w14:paraId="7B597D2F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- benzo(a)piren                                             - 10,0</w:t>
            </w:r>
          </w:p>
          <w:p w14:paraId="33245D20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- suma benzo(a)pirenului, enzo(a)antracenului, benzo(b)fluorantenului şi crisenului             - 50,0 </w:t>
            </w:r>
          </w:p>
          <w:p w14:paraId="15156194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Metale (mg/kg)</w:t>
            </w:r>
          </w:p>
          <w:p w14:paraId="704D3325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Plumb                                                            - 3,0 </w:t>
            </w:r>
          </w:p>
          <w:p w14:paraId="5CAFFE1D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Cadmiu                                                          - 1,0</w:t>
            </w:r>
          </w:p>
          <w:p w14:paraId="66B4791F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HOTĂRÎRE Nr. 724 din 30.10.2024</w:t>
            </w:r>
          </w:p>
          <w:p w14:paraId="34978B41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cu privire la aprobarea Regulamentului sanitar privind contaminanţii din produsele alimentare.</w:t>
            </w:r>
          </w:p>
          <w:p w14:paraId="34C61328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Ambalare şi livrare: </w:t>
            </w:r>
          </w:p>
          <w:p w14:paraId="2DD9B781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În găleți din plastic. Greutatea maximă 13kg</w:t>
            </w:r>
          </w:p>
          <w:p w14:paraId="14619EC4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În timpul depozitării, transportării şi comercializării, ambalajul de desfacere, materialele de ambalaj şi modul de ambalare trebuie să asigure menţinerea calităţii şi siguranţa produselor . </w:t>
            </w:r>
          </w:p>
          <w:p w14:paraId="001482F3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2DF04B2B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Transportarea cu mijloace autorizate sanitar de către autoritatea sanitar-veterinară, care să asigure, pe toată perioada transportării, păstrarea </w:t>
            </w: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nemodificată a caracteristicilor nutritive, organoleptice, fizico-chimice, microbiologice, precum şi protecţia împotriva prafului, dăunătorilor şi altor posibilităţi de alterare şi contaminare</w:t>
            </w:r>
          </w:p>
          <w:p w14:paraId="76806E83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Termen de valabilitate:</w:t>
            </w:r>
          </w:p>
          <w:p w14:paraId="381C806A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Termenul de valabilitate stabilit de producător până la care produsele menţionate îşi păstrează caracteristicile specifice.</w:t>
            </w:r>
          </w:p>
          <w:p w14:paraId="387740D8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Condiţii de depozitare:</w:t>
            </w:r>
          </w:p>
          <w:p w14:paraId="51FF6C3E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Se depozitează în încăperi curate, bine ventilate, la temperatura de 0°С până la 25°С  și umiditate relativă a aerului maximum 75%.</w:t>
            </w:r>
          </w:p>
          <w:p w14:paraId="4EE87531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Documente de insoţire: calitatea/inofensivitatea</w:t>
            </w:r>
          </w:p>
          <w:p w14:paraId="46E4BD81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Certificat de calitate.</w:t>
            </w:r>
          </w:p>
          <w:p w14:paraId="5046DC7F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Certificat de conformitate. </w:t>
            </w:r>
          </w:p>
          <w:p w14:paraId="4985DDC9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Raport de încercări eliberat de un laborator acreditat în RM.</w:t>
            </w:r>
          </w:p>
          <w:p w14:paraId="2F9A4635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Raport de încercări cu indicarea valorilor nutriționale pentru fiecare lot nou sau produs.</w:t>
            </w:r>
          </w:p>
          <w:p w14:paraId="4C841F18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FIȘA TEHNICĂ A PRODUSULUI LIVRAT </w:t>
            </w:r>
          </w:p>
          <w:p w14:paraId="03A9AC45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Condiții de recepționare: Prezentarea mostrei pentru testare în producere:  Un ambalaj de 20 kg </w:t>
            </w:r>
          </w:p>
        </w:tc>
        <w:tc>
          <w:tcPr>
            <w:tcW w:w="1842" w:type="dxa"/>
          </w:tcPr>
          <w:p w14:paraId="1F4290A9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41" w:type="dxa"/>
          </w:tcPr>
          <w:p w14:paraId="57B462B5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3E3BA640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0213D3" w:rsidRPr="000213D3" w14:paraId="58CB70AC" w14:textId="77777777" w:rsidTr="002C0AD9">
        <w:trPr>
          <w:trHeight w:val="277"/>
        </w:trPr>
        <w:tc>
          <w:tcPr>
            <w:tcW w:w="10531" w:type="dxa"/>
            <w:gridSpan w:val="6"/>
          </w:tcPr>
          <w:p w14:paraId="0777A5FF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Lotul 3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1427E010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0213D3" w:rsidRPr="000213D3" w14:paraId="57D4DDFC" w14:textId="77777777" w:rsidTr="002C0AD9">
        <w:trPr>
          <w:trHeight w:val="3109"/>
        </w:trPr>
        <w:tc>
          <w:tcPr>
            <w:tcW w:w="1594" w:type="dxa"/>
          </w:tcPr>
          <w:p w14:paraId="0FAE4C6E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CB6D88D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D9E62B9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03E5AAD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3298846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B5DAEB5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4044852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3574137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56DA322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A184C7C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13AF18F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D51E3D9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99EE110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F2CE580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86D2C4E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F4966C7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DF8D436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DF1CF04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09FBD84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B3674E7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32F96D0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3B97BAF" w14:textId="77777777" w:rsidR="000213D3" w:rsidRPr="000213D3" w:rsidRDefault="000213D3" w:rsidP="000213D3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 Frutigel din pulpă de căpșuni</w:t>
            </w:r>
          </w:p>
        </w:tc>
        <w:tc>
          <w:tcPr>
            <w:tcW w:w="992" w:type="dxa"/>
          </w:tcPr>
          <w:p w14:paraId="3DCAC569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3" w:type="dxa"/>
          </w:tcPr>
          <w:p w14:paraId="27042902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</w:tcPr>
          <w:p w14:paraId="65A5FFBA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Document normativ: Specificaţia tehnică a producătorului </w:t>
            </w:r>
          </w:p>
          <w:p w14:paraId="2C505FC8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Compoziţia ingredientelor care intră în reţetă, inclusiv aditivi şi adjuvanţi tehnologici: Zahăr, sirop de glucoză, căpșuni (15,0%), fibre, pectina, aditivi alimentari.</w:t>
            </w:r>
          </w:p>
          <w:p w14:paraId="22775400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Sursa: Vegetal.  </w:t>
            </w:r>
          </w:p>
          <w:p w14:paraId="56DE3D65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Locul de provenienţă: Provenite atît din produs  autohton cît şi din import.</w:t>
            </w:r>
          </w:p>
          <w:p w14:paraId="26E62AC7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Descrierea: Frutigel din pulpă de căpșuni, se folosește la injectarea croissant-elor, netermostabil. Nu trebuie să persiste gustul de amidon.</w:t>
            </w:r>
          </w:p>
          <w:p w14:paraId="6703DB06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Informatii privind organismele modificate genetic (OMG): </w:t>
            </w:r>
          </w:p>
          <w:p w14:paraId="19F66101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Nu se admit organisme modificate genetic.</w:t>
            </w:r>
          </w:p>
          <w:p w14:paraId="1BF42574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Proprietăți organoleptice:</w:t>
            </w:r>
          </w:p>
          <w:p w14:paraId="004D8E90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Textura – Masă din pulpă de căpșuni fără semințe,  omogenă, fără aglomerări și incluziuni străine.</w:t>
            </w:r>
          </w:p>
          <w:p w14:paraId="3A62DF5D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Culoarea – Roșu  închis.</w:t>
            </w:r>
          </w:p>
          <w:p w14:paraId="7E1FBD56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Gust şi miros – Dulce-acrișor de căpșună, fără gust și miros străin.  </w:t>
            </w:r>
          </w:p>
          <w:p w14:paraId="22AF9091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Proprietăţi fizico-chimice:</w:t>
            </w:r>
          </w:p>
          <w:p w14:paraId="4449DC1F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Caracteristici:                                Condiţii de admisibilitate:</w:t>
            </w:r>
          </w:p>
          <w:p w14:paraId="608E7C1C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Fracţia masică de substanţe uscate solubile, %, min- 68,0</w:t>
            </w:r>
          </w:p>
          <w:p w14:paraId="553C18C2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Fracția masică de fructe/pomușoare  %, min           -  15,0  </w:t>
            </w:r>
          </w:p>
          <w:p w14:paraId="7D8EBB77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pH                                                                             - 4,1</w:t>
            </w:r>
          </w:p>
          <w:p w14:paraId="67BAC122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Impurităţi minerale, %                                   -  nu se admite</w:t>
            </w:r>
          </w:p>
          <w:p w14:paraId="02902DC4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Corpuri străine, %                                          -  nu se admite</w:t>
            </w:r>
          </w:p>
          <w:p w14:paraId="703867B4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Proprietăţi microbiologice: </w:t>
            </w:r>
          </w:p>
          <w:p w14:paraId="3EEF6ABD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Caracteristici:                                Condiţii de admisibilitate:</w:t>
            </w:r>
          </w:p>
          <w:p w14:paraId="01DEB94B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Numărului de colonii la 1 g de produs, nu mai mult  - 1,0x105</w:t>
            </w:r>
          </w:p>
          <w:p w14:paraId="5877238C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coliforme, la 0,01g produs                   - nu se admite</w:t>
            </w:r>
          </w:p>
          <w:p w14:paraId="6D9B9FA1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Drojdii, în 1 g de produs nu mai mult                   - 1,0x103</w:t>
            </w:r>
          </w:p>
          <w:p w14:paraId="0647D84E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Micete, în 1 g de produs nu mai mult                   -  1,0x103</w:t>
            </w:r>
          </w:p>
          <w:p w14:paraId="0D41E2B5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Eschericia Coli, la 0,1g produs                             - nu se admite</w:t>
            </w:r>
          </w:p>
          <w:p w14:paraId="33A30056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din genul  Salmonella spp, în 25 g.     - nu se admite</w:t>
            </w:r>
          </w:p>
          <w:p w14:paraId="0F50C121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Ambalare şi livrare: În găleți din plastic. Greutatea </w:t>
            </w: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maximă 13kg.</w:t>
            </w:r>
          </w:p>
          <w:p w14:paraId="280DD952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3656D975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Termen de valabilitate:</w:t>
            </w:r>
          </w:p>
          <w:p w14:paraId="3CE13FF6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Termenul de valabilitate stabilit de producător până la care produsele menţionate îşi păstrează caracteristicile specifice.</w:t>
            </w:r>
          </w:p>
          <w:p w14:paraId="285F8DC5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Documente de insoţire: calitatea/inofensivitatea</w:t>
            </w:r>
          </w:p>
          <w:p w14:paraId="74CE8A64" w14:textId="77777777" w:rsidR="000213D3" w:rsidRPr="000213D3" w:rsidRDefault="000213D3" w:rsidP="000213D3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Certificat de calitate, certificat de inofensivitate, certificat de conformitate, rapoarte de încercări.</w:t>
            </w:r>
          </w:p>
          <w:p w14:paraId="32A017A3" w14:textId="77777777" w:rsidR="000213D3" w:rsidRPr="000213D3" w:rsidRDefault="000213D3" w:rsidP="000213D3">
            <w:pPr>
              <w:tabs>
                <w:tab w:val="left" w:pos="1134"/>
              </w:tabs>
              <w:snapToGrid w:val="0"/>
              <w:ind w:right="-108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</w:pPr>
            <w:r w:rsidRPr="000213D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Condiții de recepționare: Prezentarea mostrei pentru testare în producere: Un ambalaj.</w:t>
            </w:r>
          </w:p>
        </w:tc>
        <w:tc>
          <w:tcPr>
            <w:tcW w:w="1842" w:type="dxa"/>
          </w:tcPr>
          <w:p w14:paraId="42B7A50D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41" w:type="dxa"/>
          </w:tcPr>
          <w:p w14:paraId="1A43BF96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3419AB7E" w14:textId="77777777" w:rsidR="000213D3" w:rsidRPr="000213D3" w:rsidRDefault="000213D3" w:rsidP="000213D3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</w:tbl>
    <w:p w14:paraId="1C54E4E4" w14:textId="77777777" w:rsidR="000213D3" w:rsidRPr="000213D3" w:rsidRDefault="000213D3" w:rsidP="000213D3">
      <w:pPr>
        <w:widowControl w:val="0"/>
        <w:tabs>
          <w:tab w:val="left" w:pos="2762"/>
          <w:tab w:val="left" w:pos="4282"/>
          <w:tab w:val="left" w:pos="6594"/>
          <w:tab w:val="left" w:pos="8269"/>
          <w:tab w:val="left" w:pos="9942"/>
        </w:tabs>
        <w:autoSpaceDE w:val="0"/>
        <w:autoSpaceDN w:val="0"/>
        <w:spacing w:before="272" w:after="0" w:line="242" w:lineRule="auto"/>
        <w:ind w:left="359" w:right="105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0213D3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Semnat:</w:t>
      </w:r>
      <w:r w:rsidRPr="000213D3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0213D3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Numele, Prenumele:</w:t>
      </w:r>
      <w:r w:rsidRPr="000213D3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0213D3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În calitate de: </w:t>
      </w:r>
      <w:r w:rsidRPr="000213D3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0213D3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0213D3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Ofertantul: </w:t>
      </w:r>
      <w:r w:rsidRPr="000213D3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0213D3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0213D3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Adresa: </w:t>
      </w:r>
      <w:r w:rsidRPr="000213D3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0213D3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4A7484A0" w14:textId="77777777" w:rsidR="00DE127D" w:rsidRPr="000213D3" w:rsidRDefault="00DE127D">
      <w:pPr>
        <w:rPr>
          <w:lang w:val="ro-RO"/>
        </w:rPr>
      </w:pPr>
    </w:p>
    <w:sectPr w:rsidR="00DE127D" w:rsidRPr="000213D3" w:rsidSect="000213D3">
      <w:pgSz w:w="11910" w:h="16840"/>
      <w:pgMar w:top="320" w:right="160" w:bottom="851" w:left="740" w:header="0" w:footer="73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412"/>
    <w:rsid w:val="000213D3"/>
    <w:rsid w:val="000F6412"/>
    <w:rsid w:val="003863C5"/>
    <w:rsid w:val="006F183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7FC920-E58E-43EE-9637-4FDC82CEA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64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64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64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64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64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64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64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64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64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64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64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64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64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64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64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64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64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64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64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64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64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64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64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64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64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64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64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64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6412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0213D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1341</Words>
  <Characters>7833</Characters>
  <Application>Microsoft Office Word</Application>
  <DocSecurity>0</DocSecurity>
  <Lines>559</Lines>
  <Paragraphs>398</Paragraphs>
  <ScaleCrop>false</ScaleCrop>
  <Company/>
  <LinksUpToDate>false</LinksUpToDate>
  <CharactersWithSpaces>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2026-02-06T09:03:00Z</dcterms:created>
  <dcterms:modified xsi:type="dcterms:W3CDTF">2026-02-06T09:03:00Z</dcterms:modified>
</cp:coreProperties>
</file>