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725" w:type="pct"/>
        <w:tblLook w:val="04A0" w:firstRow="1" w:lastRow="0" w:firstColumn="1" w:lastColumn="0" w:noHBand="0" w:noVBand="1"/>
      </w:tblPr>
      <w:tblGrid>
        <w:gridCol w:w="1441"/>
        <w:gridCol w:w="952"/>
        <w:gridCol w:w="1001"/>
        <w:gridCol w:w="3447"/>
        <w:gridCol w:w="2360"/>
        <w:gridCol w:w="1325"/>
        <w:gridCol w:w="192"/>
      </w:tblGrid>
      <w:tr w:rsidR="00C66E18" w:rsidRPr="00C66E18" w14:paraId="6EBDC54C" w14:textId="77777777" w:rsidTr="00C66E18">
        <w:trPr>
          <w:trHeight w:val="697"/>
        </w:trPr>
        <w:tc>
          <w:tcPr>
            <w:tcW w:w="5000" w:type="pct"/>
            <w:gridSpan w:val="7"/>
            <w:vAlign w:val="center"/>
          </w:tcPr>
          <w:p w14:paraId="1F8A685C" w14:textId="77777777" w:rsidR="00C66E18" w:rsidRPr="00C66E18" w:rsidRDefault="00C66E18" w:rsidP="00C66E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66E1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66E1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C66E18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66E18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C66E18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C66E18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1BD252C3" w14:textId="77777777" w:rsidR="00C66E18" w:rsidRPr="00C66E18" w:rsidRDefault="00C66E18" w:rsidP="00C66E18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66E18" w:rsidRPr="00C66E18" w14:paraId="7265DEE8" w14:textId="77777777" w:rsidTr="00C66E18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66E18" w:rsidRPr="00C66E18" w14:paraId="1AD439C2" w14:textId="77777777" w:rsidTr="00A35FF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46F93D" w14:textId="77777777" w:rsidR="00C66E18" w:rsidRPr="00C66E18" w:rsidRDefault="00C66E18" w:rsidP="00C66E18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va fi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în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în </w:t>
                  </w:r>
                  <w:proofErr w:type="spellStart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C66E18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5AB87B7A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66E18" w:rsidRPr="00C66E18" w14:paraId="394261F0" w14:textId="77777777" w:rsidTr="00C66E18">
        <w:trPr>
          <w:gridAfter w:val="1"/>
          <w:wAfter w:w="90" w:type="pct"/>
          <w:trHeight w:val="397"/>
        </w:trPr>
        <w:tc>
          <w:tcPr>
            <w:tcW w:w="49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55BDF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C66E1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Obiectul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achiziției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: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 </w:t>
            </w:r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u w:val="single"/>
                <w:lang w:val="it-IT" w:eastAsia="ru-RU"/>
                <w14:ligatures w14:val="none"/>
              </w:rPr>
              <w:t>Frișcă vegetală</w:t>
            </w:r>
          </w:p>
        </w:tc>
      </w:tr>
      <w:tr w:rsidR="00C66E18" w:rsidRPr="00C66E18" w14:paraId="7AC451D4" w14:textId="77777777" w:rsidTr="00C66E18">
        <w:trPr>
          <w:gridAfter w:val="1"/>
          <w:wAfter w:w="90" w:type="pct"/>
          <w:trHeight w:val="47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0B8E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C187C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14FB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5A30C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tehnică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solicitată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autoritatea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CD03D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</w:pP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Specificarea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tehnică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deplină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propusă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de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către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7592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kern w:val="0"/>
                <w:sz w:val="22"/>
                <w:szCs w:val="22"/>
                <w:lang w:val="ru-RU" w:eastAsia="ru-RU"/>
                <w14:ligatures w14:val="none"/>
              </w:rPr>
              <w:t>Standarde de referinţă</w:t>
            </w:r>
          </w:p>
        </w:tc>
      </w:tr>
      <w:tr w:rsidR="00C66E18" w:rsidRPr="00C66E18" w14:paraId="255AB33E" w14:textId="77777777" w:rsidTr="00C66E18">
        <w:trPr>
          <w:gridAfter w:val="1"/>
          <w:wAfter w:w="90" w:type="pct"/>
          <w:trHeight w:val="283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3284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2DF92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2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7DA47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3</w:t>
            </w: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DA165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4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8418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5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975D7" w14:textId="77777777" w:rsidR="00C66E18" w:rsidRPr="00C66E18" w:rsidRDefault="00C66E18" w:rsidP="00C66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6</w:t>
            </w:r>
          </w:p>
        </w:tc>
      </w:tr>
      <w:tr w:rsidR="00C66E18" w:rsidRPr="00C66E18" w14:paraId="781B0B1D" w14:textId="77777777" w:rsidTr="00C66E18">
        <w:trPr>
          <w:gridAfter w:val="1"/>
          <w:wAfter w:w="90" w:type="pct"/>
          <w:trHeight w:val="122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B07D9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Lotul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8DDC3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031B8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03C4E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5BB9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8473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</w:p>
        </w:tc>
      </w:tr>
      <w:tr w:rsidR="00C66E18" w:rsidRPr="00C66E18" w14:paraId="5B4A427D" w14:textId="77777777" w:rsidTr="00C66E18">
        <w:trPr>
          <w:gridAfter w:val="1"/>
          <w:wAfter w:w="90" w:type="pct"/>
          <w:trHeight w:val="397"/>
        </w:trPr>
        <w:tc>
          <w:tcPr>
            <w:tcW w:w="6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6417C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lang w:val="it-IT" w:eastAsia="ru-RU"/>
                <w14:ligatures w14:val="none"/>
              </w:rPr>
              <w:t>Frișcă vegetală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05E3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DF7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6200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Document normativ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Specificaţia tehnică a producătorului</w:t>
            </w:r>
          </w:p>
          <w:p w14:paraId="3F737E8E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Sursa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Vegetal</w:t>
            </w:r>
          </w:p>
          <w:p w14:paraId="4CCADE49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Locul de provenienţă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Provenite atît din produs  autohton cît şi din import.</w:t>
            </w:r>
          </w:p>
          <w:p w14:paraId="1DBE620D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Metoda de producţie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Se utilizează pentru obținerea cremelor și decorarea produselor de cofetărie și patiserie</w:t>
            </w:r>
          </w:p>
          <w:p w14:paraId="2BC443CC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Informatii privind organismele modificate genetic (OMG): Nu se admit organisme modificate genetic.</w:t>
            </w:r>
          </w:p>
          <w:p w14:paraId="2369AFFE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Proprietăţi organoleptice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</w:t>
            </w:r>
          </w:p>
          <w:p w14:paraId="289176AC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Aspect exterior - Lichid gros</w:t>
            </w:r>
          </w:p>
          <w:p w14:paraId="6F825E54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Culoare – Crem</w:t>
            </w:r>
          </w:p>
          <w:p w14:paraId="77699F0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Gust şi miros - Ușor de vanilie, fără gust și miros străin</w:t>
            </w:r>
          </w:p>
          <w:p w14:paraId="2A0763CE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Proprietăţi fizico-chimice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: </w:t>
            </w:r>
          </w:p>
          <w:p w14:paraId="788CA495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Caracteristici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                      Condiţii de admisibilitate</w:t>
            </w:r>
          </w:p>
          <w:p w14:paraId="4692E4A9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Fracția masică de grăsime, %                 -  24-26</w:t>
            </w:r>
          </w:p>
          <w:p w14:paraId="0C5AFD0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Fracţia masică de umiditate, % max.      -  60</w:t>
            </w:r>
          </w:p>
          <w:p w14:paraId="19AA33B7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Impurităţi minerale                                 -   Nu se admite</w:t>
            </w:r>
          </w:p>
          <w:p w14:paraId="318EA71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Corpuri străine                                        -  Nu se admite</w:t>
            </w:r>
          </w:p>
          <w:p w14:paraId="48AD966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Proprietăţi microbiologice:</w:t>
            </w:r>
          </w:p>
          <w:p w14:paraId="46705805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Caracteristici 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                      Condiţii de admisibilitate</w:t>
            </w:r>
          </w:p>
          <w:p w14:paraId="5EED86CA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Numărului de colonii la UFC/g, max.            - 1,0x104</w:t>
            </w:r>
          </w:p>
          <w:p w14:paraId="5958DE74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Bacteriilor coliforme, în 1,0 g                        - Nu se admite</w:t>
            </w:r>
          </w:p>
          <w:p w14:paraId="415AF7A2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Drojdii, UFC/g, max.                                      - 100</w:t>
            </w:r>
          </w:p>
          <w:p w14:paraId="59DAE67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Micete, UFC/g, max.                                      - 100</w:t>
            </w:r>
          </w:p>
          <w:p w14:paraId="3DC8D45A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Bacteriilor de genul  Salmonella spp, în 25 g. Nu se admite</w:t>
            </w:r>
          </w:p>
          <w:p w14:paraId="5C87481A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Listeria monocitogenes, în 25g                        Nu se admite</w:t>
            </w:r>
          </w:p>
          <w:p w14:paraId="4CE5EB41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Criterii de  contaminanţi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</w:t>
            </w:r>
          </w:p>
          <w:p w14:paraId="2B7F0657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Contaminanţi                              Niveluri maxime</w:t>
            </w:r>
          </w:p>
          <w:p w14:paraId="4322F665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Hidrocarburi aromatice policiclice (µg/kg)</w:t>
            </w:r>
          </w:p>
          <w:p w14:paraId="2F5362C6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- benzo(a)piren                                       10,0</w:t>
            </w:r>
          </w:p>
          <w:p w14:paraId="2D0116D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lastRenderedPageBreak/>
              <w:t>- suma benzo(a)pirenului, enzo(a)antracenului,  benzo(b)fluorantenului şi crisenului       50,0</w:t>
            </w:r>
          </w:p>
          <w:p w14:paraId="1DD689A1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Metale (mg/kg)</w:t>
            </w:r>
          </w:p>
          <w:p w14:paraId="4A6AB68F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Contaminanţi                              Niveluri maxime</w:t>
            </w:r>
          </w:p>
          <w:p w14:paraId="7AEA7A51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Plumb                                                    3,0</w:t>
            </w:r>
          </w:p>
          <w:p w14:paraId="1063649F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Cadmiu                                                  1,0</w:t>
            </w:r>
          </w:p>
          <w:p w14:paraId="5017F084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Mercur                                                   0,1</w:t>
            </w:r>
          </w:p>
          <w:p w14:paraId="4172E01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* Regulamentului sanitar</w:t>
            </w:r>
          </w:p>
          <w:p w14:paraId="6F0C31B7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privind contaminanţii din produsele alimentare, aprobat prin Hotărârea Guvernului nr. 520 din  22.06.2010</w:t>
            </w:r>
          </w:p>
          <w:p w14:paraId="41DC2561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Ambalare şi livrare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: În timpul depozitării, transportării şi comercializării, ambalajul de desfacere, materialele de ambalaj şi modul de ambalare trebuie să asigure menţinerea calităţii şi siguranţa produselor . </w:t>
            </w:r>
          </w:p>
          <w:p w14:paraId="3592C34B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 xml:space="preserve">Ambalajele de transport trebuie să asigure integritatea produsului, să fie curate, uscate, în stare bună, neinfectate şi fără miros străin. </w:t>
            </w:r>
          </w:p>
          <w:p w14:paraId="5A5AF1E8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Transportarea cu mijloace autorizate sanitar de către autoritatea sanitar-veterinară, care să asigure, pe toată perioada transportării, păstrarea nemodificată a caracteristicilor nutritive, organoleptice, fizico-chimice, microbiologice, precum şi protecţia împotriva prafului, dăunătorilor şi altor posibilităţi de alterare şi contaminare.</w:t>
            </w:r>
          </w:p>
          <w:p w14:paraId="6DFF2D11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Termen de valabilitate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Termenul de valabilitate stabilit de producător până la care produsele menţionate îşi păstrează caracteristicile specifice.</w:t>
            </w:r>
          </w:p>
          <w:p w14:paraId="7170D292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Destinaţie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Pentru stratificarea torturilor, prăjiturilor şi ruladelor. Rezistentă la congelare.</w:t>
            </w:r>
          </w:p>
          <w:p w14:paraId="104B0C60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Documente de insoţire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Certificat de calitate, certificat de inofensivitate, certificat de conformitate, rapoarte de încercări.</w:t>
            </w:r>
          </w:p>
          <w:p w14:paraId="2A26708E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val="ro-RO" w:eastAsia="ru-RU"/>
                <w14:ligatures w14:val="none"/>
              </w:rPr>
              <w:t>Condiții de recepționare</w:t>
            </w:r>
            <w:r w:rsidRPr="00C66E18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val="ro-RO" w:eastAsia="ru-RU"/>
                <w14:ligatures w14:val="none"/>
              </w:rPr>
              <w:t>: Prezentarea mostrei pentru testare în producere.</w:t>
            </w:r>
          </w:p>
        </w:tc>
        <w:tc>
          <w:tcPr>
            <w:tcW w:w="1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BB79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A2A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C66E18" w:rsidRPr="00C66E18" w14:paraId="3F4913E1" w14:textId="77777777" w:rsidTr="00C66E18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4AE5AF51" w14:textId="77777777" w:rsidR="00C66E18" w:rsidRPr="00C66E18" w:rsidRDefault="00C66E18" w:rsidP="00C66E18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  <w:p w14:paraId="6883A491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</w:t>
            </w:r>
            <w:proofErr w:type="gramStart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_______________ În</w:t>
            </w:r>
            <w:proofErr w:type="gramEnd"/>
            <w:r w:rsidRPr="00C66E18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calitate de: ________________</w:t>
            </w:r>
          </w:p>
          <w:p w14:paraId="1D4D4F55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C66E18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39E91EA3" w14:textId="77777777" w:rsidR="00C66E18" w:rsidRPr="00C66E18" w:rsidRDefault="00C66E18" w:rsidP="00C66E1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</w:p>
        </w:tc>
      </w:tr>
    </w:tbl>
    <w:p w14:paraId="5F6A1146" w14:textId="4900022B" w:rsidR="00DE127D" w:rsidRPr="00C66E18" w:rsidRDefault="00DE127D">
      <w:pPr>
        <w:rPr>
          <w:lang w:val="ro-MD"/>
        </w:rPr>
      </w:pPr>
    </w:p>
    <w:sectPr w:rsidR="00DE127D" w:rsidRPr="00C66E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297"/>
    <w:rsid w:val="00255297"/>
    <w:rsid w:val="006F183E"/>
    <w:rsid w:val="00C465DC"/>
    <w:rsid w:val="00C66E18"/>
    <w:rsid w:val="00DE1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F6E64"/>
  <w15:chartTrackingRefBased/>
  <w15:docId w15:val="{D450058E-1ACA-4205-9769-38CB7C03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52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52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2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5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5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52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52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52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52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52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2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2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52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52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5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5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5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5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5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5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52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5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5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52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529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517</Words>
  <Characters>3429</Characters>
  <Application>Microsoft Office Word</Application>
  <DocSecurity>0</DocSecurity>
  <Lines>171</Lines>
  <Paragraphs>87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2026-02-06T08:53:00Z</dcterms:created>
  <dcterms:modified xsi:type="dcterms:W3CDTF">2026-02-06T08:54:00Z</dcterms:modified>
</cp:coreProperties>
</file>