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FD5" w:rsidRPr="00985FD5" w:rsidRDefault="00985FD5" w:rsidP="00985FD5">
      <w:pPr>
        <w:autoSpaceDE w:val="0"/>
        <w:autoSpaceDN w:val="0"/>
        <w:spacing w:after="0" w:line="240" w:lineRule="auto"/>
        <w:ind w:right="567"/>
        <w:jc w:val="right"/>
        <w:rPr>
          <w:rFonts w:ascii="Times New Roman" w:eastAsia="MS Mincho" w:hAnsi="Times New Roman" w:cs="Times New Roman"/>
          <w:lang w:val="en-US" w:eastAsia="ja-JP"/>
        </w:rPr>
      </w:pPr>
      <w:r w:rsidRPr="00985FD5">
        <w:rPr>
          <w:rFonts w:ascii="Times New Roman" w:eastAsia="MS Mincho" w:hAnsi="Times New Roman" w:cs="Times New Roman"/>
          <w:lang w:val="en-US" w:eastAsia="ja-JP"/>
        </w:rPr>
        <w:t>Formular Nr.5</w:t>
      </w:r>
    </w:p>
    <w:p w:rsidR="00985FD5" w:rsidRPr="00985FD5" w:rsidRDefault="00985FD5" w:rsidP="00985FD5">
      <w:pPr>
        <w:tabs>
          <w:tab w:val="left" w:pos="4786"/>
          <w:tab w:val="left" w:pos="9923"/>
        </w:tabs>
        <w:autoSpaceDE w:val="0"/>
        <w:autoSpaceDN w:val="0"/>
        <w:spacing w:after="0" w:line="240" w:lineRule="auto"/>
        <w:ind w:right="567"/>
        <w:jc w:val="right"/>
        <w:rPr>
          <w:rFonts w:ascii="Times New Roman" w:eastAsia="MS Mincho" w:hAnsi="Times New Roman" w:cs="Times New Roman"/>
          <w:lang w:val="en-US" w:eastAsia="ja-JP"/>
        </w:rPr>
      </w:pPr>
      <w:r w:rsidRPr="00985FD5">
        <w:rPr>
          <w:rFonts w:ascii="Times New Roman" w:eastAsia="MS Mincho" w:hAnsi="Times New Roman" w:cs="Times New Roman"/>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985FD5" w:rsidRPr="00985FD5" w:rsidTr="006F62EB">
        <w:tblPrEx>
          <w:tblCellMar>
            <w:top w:w="0" w:type="dxa"/>
            <w:bottom w:w="0" w:type="dxa"/>
          </w:tblCellMar>
        </w:tblPrEx>
        <w:trPr>
          <w:trHeight w:val="329"/>
        </w:trPr>
        <w:tc>
          <w:tcPr>
            <w:tcW w:w="5670" w:type="dxa"/>
            <w:tcBorders>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b/>
                <w:bCs/>
                <w:sz w:val="26"/>
                <w:szCs w:val="26"/>
                <w:lang w:val="en-US" w:eastAsia="ja-JP"/>
              </w:rPr>
            </w:pPr>
            <w:r w:rsidRPr="00985FD5">
              <w:rPr>
                <w:rFonts w:ascii="Times New Roman" w:eastAsia="MS Mincho" w:hAnsi="Times New Roman" w:cs="Times New Roman"/>
                <w:b/>
                <w:bCs/>
                <w:sz w:val="26"/>
                <w:szCs w:val="26"/>
                <w:lang w:val="en-US" w:eastAsia="ja-JP"/>
              </w:rPr>
              <w:t>Obiect IMSP Spitalul raional Falesti</w:t>
            </w:r>
          </w:p>
        </w:tc>
        <w:tc>
          <w:tcPr>
            <w:tcW w:w="4926" w:type="dxa"/>
            <w:tcBorders>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26"/>
                <w:szCs w:val="26"/>
                <w:lang w:val="en-US" w:eastAsia="ja-JP"/>
              </w:rPr>
            </w:pPr>
            <w:r w:rsidRPr="00985FD5">
              <w:rPr>
                <w:rFonts w:ascii="Times New Roman" w:eastAsia="MS Mincho" w:hAnsi="Times New Roman" w:cs="Times New Roman"/>
                <w:b/>
                <w:bCs/>
                <w:sz w:val="24"/>
                <w:szCs w:val="24"/>
                <w:lang w:val="en-US" w:eastAsia="ja-JP"/>
              </w:rPr>
              <w:t>Investitor</w:t>
            </w:r>
            <w:r w:rsidRPr="00985FD5">
              <w:rPr>
                <w:rFonts w:ascii="Times New Roman" w:eastAsia="MS Mincho" w:hAnsi="Times New Roman" w:cs="Times New Roman"/>
                <w:sz w:val="24"/>
                <w:szCs w:val="24"/>
                <w:lang w:eastAsia="ja-JP"/>
              </w:rPr>
              <w:t xml:space="preserve"> </w:t>
            </w:r>
          </w:p>
        </w:tc>
      </w:tr>
    </w:tbl>
    <w:p w:rsidR="00985FD5" w:rsidRPr="00985FD5" w:rsidRDefault="00985FD5" w:rsidP="00985FD5">
      <w:pPr>
        <w:autoSpaceDE w:val="0"/>
        <w:autoSpaceDN w:val="0"/>
        <w:spacing w:after="0" w:line="240" w:lineRule="auto"/>
        <w:rPr>
          <w:rFonts w:ascii="Times New Roman" w:eastAsia="MS Mincho" w:hAnsi="Times New Roman" w:cs="Times New Roman"/>
          <w:lang w:eastAsia="ja-JP"/>
        </w:rPr>
      </w:pPr>
    </w:p>
    <w:p w:rsidR="00985FD5" w:rsidRPr="00985FD5" w:rsidRDefault="00985FD5" w:rsidP="00985FD5">
      <w:pPr>
        <w:autoSpaceDE w:val="0"/>
        <w:autoSpaceDN w:val="0"/>
        <w:spacing w:after="0" w:line="240" w:lineRule="auto"/>
        <w:ind w:right="425"/>
        <w:jc w:val="center"/>
        <w:rPr>
          <w:rFonts w:ascii="Times New Roman" w:eastAsia="MS Mincho" w:hAnsi="Times New Roman" w:cs="Times New Roman"/>
          <w:b/>
          <w:bCs/>
          <w:sz w:val="32"/>
          <w:szCs w:val="32"/>
          <w:lang w:val="en-US" w:eastAsia="ja-JP"/>
        </w:rPr>
      </w:pPr>
      <w:r w:rsidRPr="00985FD5">
        <w:rPr>
          <w:rFonts w:ascii="Times New Roman" w:eastAsia="MS Mincho" w:hAnsi="Times New Roman" w:cs="Times New Roman"/>
          <w:b/>
          <w:bCs/>
          <w:sz w:val="32"/>
          <w:szCs w:val="32"/>
          <w:lang w:val="en-US" w:eastAsia="ja-JP"/>
        </w:rPr>
        <w:t>Catalog de pre</w:t>
      </w:r>
      <w:r w:rsidRPr="00985FD5">
        <w:rPr>
          <w:rFonts w:ascii="Times New Roman" w:eastAsia="MS Mincho" w:hAnsi="Times New Roman" w:cs="Times New Roman"/>
          <w:b/>
          <w:bCs/>
          <w:sz w:val="32"/>
          <w:szCs w:val="32"/>
          <w:lang w:val="ro-RO" w:eastAsia="ja-JP"/>
        </w:rPr>
        <w:t>ţuri unitare pentru obiectul</w:t>
      </w:r>
      <w:r w:rsidRPr="00985FD5">
        <w:rPr>
          <w:rFonts w:ascii="Times New Roman" w:eastAsia="MS Mincho" w:hAnsi="Times New Roman" w:cs="Times New Roman"/>
          <w:b/>
          <w:bCs/>
          <w:sz w:val="32"/>
          <w:szCs w:val="32"/>
          <w:lang w:val="en-US" w:eastAsia="ja-JP"/>
        </w:rPr>
        <w:t xml:space="preserve"> </w:t>
      </w:r>
    </w:p>
    <w:p w:rsidR="00985FD5" w:rsidRPr="00985FD5" w:rsidRDefault="00985FD5" w:rsidP="00985FD5">
      <w:pPr>
        <w:autoSpaceDE w:val="0"/>
        <w:autoSpaceDN w:val="0"/>
        <w:spacing w:after="0" w:line="240" w:lineRule="auto"/>
        <w:ind w:right="425"/>
        <w:jc w:val="center"/>
        <w:rPr>
          <w:rFonts w:ascii="Times New Roman" w:eastAsia="MS Mincho" w:hAnsi="Times New Roman" w:cs="Times New Roman"/>
          <w:b/>
          <w:bCs/>
          <w:sz w:val="32"/>
          <w:szCs w:val="32"/>
          <w:lang w:val="en-US" w:eastAsia="ja-JP"/>
        </w:rPr>
      </w:pPr>
    </w:p>
    <w:tbl>
      <w:tblPr>
        <w:tblW w:w="0" w:type="auto"/>
        <w:jc w:val="center"/>
        <w:tblInd w:w="-459" w:type="dxa"/>
        <w:tblLayout w:type="fixed"/>
        <w:tblLook w:val="0000" w:firstRow="0" w:lastRow="0" w:firstColumn="0" w:lastColumn="0" w:noHBand="0" w:noVBand="0"/>
      </w:tblPr>
      <w:tblGrid>
        <w:gridCol w:w="871"/>
        <w:gridCol w:w="1740"/>
        <w:gridCol w:w="4350"/>
        <w:gridCol w:w="1391"/>
        <w:gridCol w:w="1391"/>
      </w:tblGrid>
      <w:tr w:rsidR="00985FD5" w:rsidRPr="00985FD5" w:rsidTr="006F62EB">
        <w:tblPrEx>
          <w:tblCellMar>
            <w:top w:w="0" w:type="dxa"/>
            <w:bottom w:w="0" w:type="dxa"/>
          </w:tblCellMar>
        </w:tblPrEx>
        <w:trPr>
          <w:cantSplit/>
          <w:trHeight w:val="253"/>
          <w:jc w:val="center"/>
        </w:trPr>
        <w:tc>
          <w:tcPr>
            <w:tcW w:w="871" w:type="dxa"/>
            <w:vMerge w:val="restart"/>
            <w:tcBorders>
              <w:top w:val="single" w:sz="6" w:space="0" w:color="auto"/>
              <w:left w:val="single" w:sz="6" w:space="0" w:color="auto"/>
              <w:bottom w:val="nil"/>
              <w:right w:val="nil"/>
            </w:tcBorders>
            <w:shd w:val="pct5" w:color="auto" w:fill="auto"/>
            <w:vAlign w:val="center"/>
          </w:tcPr>
          <w:p w:rsidR="00985FD5" w:rsidRPr="00985FD5" w:rsidRDefault="00985FD5" w:rsidP="00985FD5">
            <w:pPr>
              <w:autoSpaceDE w:val="0"/>
              <w:autoSpaceDN w:val="0"/>
              <w:spacing w:after="0" w:line="240" w:lineRule="auto"/>
              <w:ind w:right="-108"/>
              <w:jc w:val="center"/>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eastAsia="ja-JP"/>
              </w:rPr>
              <w:t>№</w:t>
            </w:r>
          </w:p>
          <w:p w:rsidR="00985FD5" w:rsidRPr="00985FD5" w:rsidRDefault="00985FD5" w:rsidP="00985FD5">
            <w:pPr>
              <w:autoSpaceDE w:val="0"/>
              <w:autoSpaceDN w:val="0"/>
              <w:spacing w:after="0" w:line="240" w:lineRule="auto"/>
              <w:ind w:right="-108"/>
              <w:jc w:val="center"/>
              <w:rPr>
                <w:rFonts w:ascii="Times New Roman" w:eastAsia="MS Mincho" w:hAnsi="Times New Roman" w:cs="Times New Roman"/>
                <w:sz w:val="16"/>
                <w:szCs w:val="16"/>
                <w:lang w:eastAsia="ja-JP"/>
              </w:rPr>
            </w:pPr>
            <w:proofErr w:type="gramStart"/>
            <w:r w:rsidRPr="00985FD5">
              <w:rPr>
                <w:rFonts w:ascii="Times New Roman" w:eastAsia="MS Mincho" w:hAnsi="Times New Roman" w:cs="Times New Roman"/>
                <w:sz w:val="16"/>
                <w:szCs w:val="16"/>
                <w:lang w:val="en-US" w:eastAsia="ja-JP"/>
              </w:rPr>
              <w:t>crt</w:t>
            </w:r>
            <w:proofErr w:type="gramEnd"/>
            <w:r w:rsidRPr="00985FD5">
              <w:rPr>
                <w:rFonts w:ascii="Times New Roman" w:eastAsia="MS Mincho" w:hAnsi="Times New Roman" w:cs="Times New Roman"/>
                <w:sz w:val="16"/>
                <w:szCs w:val="16"/>
                <w:lang w:eastAsia="ja-JP"/>
              </w:rPr>
              <w:t>.</w:t>
            </w:r>
          </w:p>
        </w:tc>
        <w:tc>
          <w:tcPr>
            <w:tcW w:w="1740" w:type="dxa"/>
            <w:vMerge w:val="restart"/>
            <w:tcBorders>
              <w:top w:val="single" w:sz="6" w:space="0" w:color="auto"/>
              <w:left w:val="single" w:sz="6" w:space="0" w:color="auto"/>
              <w:bottom w:val="nil"/>
              <w:right w:val="nil"/>
            </w:tcBorders>
            <w:shd w:val="pct5" w:color="auto" w:fill="auto"/>
            <w:vAlign w:val="center"/>
          </w:tcPr>
          <w:p w:rsidR="00985FD5" w:rsidRPr="00985FD5" w:rsidRDefault="00985FD5" w:rsidP="00985FD5">
            <w:pPr>
              <w:autoSpaceDE w:val="0"/>
              <w:autoSpaceDN w:val="0"/>
              <w:spacing w:after="0" w:line="240" w:lineRule="auto"/>
              <w:ind w:right="-108"/>
              <w:jc w:val="center"/>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ro-RO" w:eastAsia="ja-JP"/>
              </w:rPr>
              <w:t>Simbol</w:t>
            </w:r>
            <w:r w:rsidRPr="00985FD5">
              <w:rPr>
                <w:rFonts w:ascii="Times New Roman" w:eastAsia="MS Mincho" w:hAnsi="Times New Roman" w:cs="Times New Roman"/>
                <w:sz w:val="16"/>
                <w:szCs w:val="16"/>
                <w:lang w:val="en-US" w:eastAsia="ja-JP"/>
              </w:rPr>
              <w:t xml:space="preserve"> </w:t>
            </w:r>
            <w:r w:rsidRPr="00985FD5">
              <w:rPr>
                <w:rFonts w:ascii="Times New Roman" w:eastAsia="MS Mincho" w:hAnsi="Times New Roman" w:cs="Times New Roman"/>
                <w:sz w:val="16"/>
                <w:szCs w:val="16"/>
                <w:lang w:val="ro-RO" w:eastAsia="ja-JP"/>
              </w:rPr>
              <w:t>norme</w:t>
            </w:r>
            <w:r w:rsidRPr="00985FD5">
              <w:rPr>
                <w:rFonts w:ascii="Times New Roman" w:eastAsia="MS Mincho" w:hAnsi="Times New Roman" w:cs="Times New Roman"/>
                <w:sz w:val="16"/>
                <w:szCs w:val="16"/>
                <w:lang w:val="en-US" w:eastAsia="ja-JP"/>
              </w:rPr>
              <w:t xml:space="preserve"> </w:t>
            </w:r>
            <w:r w:rsidRPr="00985FD5">
              <w:rPr>
                <w:rFonts w:ascii="Times New Roman" w:eastAsia="MS Mincho" w:hAnsi="Times New Roman" w:cs="Times New Roman"/>
                <w:sz w:val="16"/>
                <w:szCs w:val="16"/>
                <w:lang w:val="ro-RO" w:eastAsia="ja-JP"/>
              </w:rPr>
              <w:t xml:space="preserve">şi Cod </w:t>
            </w:r>
            <w:r w:rsidRPr="00985FD5">
              <w:rPr>
                <w:rFonts w:ascii="Times New Roman" w:eastAsia="MS Mincho" w:hAnsi="Times New Roman" w:cs="Times New Roman"/>
                <w:sz w:val="16"/>
                <w:szCs w:val="16"/>
                <w:lang w:val="en-US" w:eastAsia="ja-JP"/>
              </w:rPr>
              <w:t xml:space="preserve"> </w:t>
            </w:r>
            <w:r w:rsidRPr="00985FD5">
              <w:rPr>
                <w:rFonts w:ascii="Times New Roman" w:eastAsia="MS Mincho" w:hAnsi="Times New Roman" w:cs="Times New Roman"/>
                <w:sz w:val="16"/>
                <w:szCs w:val="16"/>
                <w:lang w:val="ro-RO" w:eastAsia="ja-JP"/>
              </w:rPr>
              <w:t>resurse</w:t>
            </w:r>
          </w:p>
        </w:tc>
        <w:tc>
          <w:tcPr>
            <w:tcW w:w="4350" w:type="dxa"/>
            <w:vMerge w:val="restart"/>
            <w:tcBorders>
              <w:top w:val="single" w:sz="6" w:space="0" w:color="auto"/>
              <w:left w:val="single" w:sz="6" w:space="0" w:color="auto"/>
              <w:bottom w:val="nil"/>
              <w:right w:val="nil"/>
            </w:tcBorders>
            <w:shd w:val="pct5" w:color="auto" w:fill="auto"/>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ro-RO" w:eastAsia="ja-JP"/>
              </w:rPr>
              <w:t>Denumire lucrări, cheltuieli  şi resurse</w:t>
            </w:r>
          </w:p>
        </w:tc>
        <w:tc>
          <w:tcPr>
            <w:tcW w:w="1391" w:type="dxa"/>
            <w:vMerge w:val="restart"/>
            <w:tcBorders>
              <w:top w:val="single" w:sz="6" w:space="0" w:color="auto"/>
              <w:left w:val="single" w:sz="6" w:space="0" w:color="auto"/>
              <w:bottom w:val="nil"/>
              <w:right w:val="nil"/>
            </w:tcBorders>
            <w:shd w:val="pct5" w:color="auto" w:fill="auto"/>
            <w:vAlign w:val="center"/>
          </w:tcPr>
          <w:p w:rsidR="00985FD5" w:rsidRPr="00985FD5" w:rsidRDefault="00985FD5" w:rsidP="00985FD5">
            <w:pPr>
              <w:autoSpaceDE w:val="0"/>
              <w:autoSpaceDN w:val="0"/>
              <w:spacing w:after="0" w:line="240" w:lineRule="auto"/>
              <w:ind w:right="-108"/>
              <w:jc w:val="center"/>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val="ro-RO" w:eastAsia="ja-JP"/>
              </w:rPr>
              <w:t>U.M.</w:t>
            </w:r>
          </w:p>
        </w:tc>
        <w:tc>
          <w:tcPr>
            <w:tcW w:w="1391" w:type="dxa"/>
            <w:vMerge w:val="restart"/>
            <w:tcBorders>
              <w:top w:val="single" w:sz="6" w:space="0" w:color="auto"/>
              <w:left w:val="single" w:sz="6" w:space="0" w:color="auto"/>
              <w:bottom w:val="nil"/>
              <w:right w:val="nil"/>
            </w:tcBorders>
            <w:shd w:val="pct5" w:color="auto" w:fill="auto"/>
            <w:vAlign w:val="center"/>
          </w:tcPr>
          <w:p w:rsidR="00985FD5" w:rsidRPr="00985FD5" w:rsidRDefault="00985FD5" w:rsidP="00985FD5">
            <w:pPr>
              <w:autoSpaceDE w:val="0"/>
              <w:autoSpaceDN w:val="0"/>
              <w:spacing w:after="0" w:line="240" w:lineRule="auto"/>
              <w:ind w:right="-108"/>
              <w:jc w:val="center"/>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ro-RO" w:eastAsia="ja-JP"/>
              </w:rPr>
              <w:t>Consum de resurse pe unitate de măsură</w:t>
            </w:r>
          </w:p>
        </w:tc>
      </w:tr>
      <w:tr w:rsidR="00985FD5" w:rsidRPr="00985FD5" w:rsidTr="006F62EB">
        <w:tblPrEx>
          <w:tblCellMar>
            <w:top w:w="0" w:type="dxa"/>
            <w:bottom w:w="0" w:type="dxa"/>
          </w:tblCellMar>
        </w:tblPrEx>
        <w:trPr>
          <w:cantSplit/>
          <w:trHeight w:val="253"/>
          <w:jc w:val="center"/>
        </w:trPr>
        <w:tc>
          <w:tcPr>
            <w:tcW w:w="871" w:type="dxa"/>
            <w:vMerge/>
            <w:tcBorders>
              <w:top w:val="nil"/>
              <w:left w:val="single" w:sz="6" w:space="0" w:color="auto"/>
              <w:bottom w:val="single" w:sz="6" w:space="0" w:color="auto"/>
              <w:right w:val="single" w:sz="6" w:space="0" w:color="auto"/>
            </w:tcBorders>
            <w:shd w:val="pct5" w:color="auto" w:fill="auto"/>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val="en-US" w:eastAsia="ja-JP"/>
              </w:rPr>
            </w:pPr>
          </w:p>
        </w:tc>
        <w:tc>
          <w:tcPr>
            <w:tcW w:w="1740" w:type="dxa"/>
            <w:vMerge/>
            <w:tcBorders>
              <w:top w:val="nil"/>
              <w:left w:val="single" w:sz="6" w:space="0" w:color="auto"/>
              <w:bottom w:val="single" w:sz="6" w:space="0" w:color="auto"/>
              <w:right w:val="single" w:sz="6" w:space="0" w:color="auto"/>
            </w:tcBorders>
            <w:shd w:val="pct5" w:color="auto" w:fill="auto"/>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val="en-US" w:eastAsia="ja-JP"/>
              </w:rPr>
            </w:pPr>
          </w:p>
        </w:tc>
        <w:tc>
          <w:tcPr>
            <w:tcW w:w="4350" w:type="dxa"/>
            <w:vMerge/>
            <w:tcBorders>
              <w:top w:val="nil"/>
              <w:left w:val="single" w:sz="6" w:space="0" w:color="auto"/>
              <w:bottom w:val="single" w:sz="6" w:space="0" w:color="auto"/>
              <w:right w:val="single" w:sz="6" w:space="0" w:color="auto"/>
            </w:tcBorders>
            <w:shd w:val="pct5" w:color="auto" w:fill="auto"/>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val="en-US" w:eastAsia="ja-JP"/>
              </w:rPr>
            </w:pPr>
          </w:p>
        </w:tc>
        <w:tc>
          <w:tcPr>
            <w:tcW w:w="1391" w:type="dxa"/>
            <w:vMerge/>
            <w:tcBorders>
              <w:top w:val="nil"/>
              <w:left w:val="single" w:sz="6" w:space="0" w:color="auto"/>
              <w:bottom w:val="single" w:sz="6" w:space="0" w:color="auto"/>
              <w:right w:val="single" w:sz="6" w:space="0" w:color="auto"/>
            </w:tcBorders>
            <w:shd w:val="pct5" w:color="auto" w:fill="auto"/>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val="en-US" w:eastAsia="ja-JP"/>
              </w:rPr>
            </w:pPr>
          </w:p>
        </w:tc>
        <w:tc>
          <w:tcPr>
            <w:tcW w:w="1391" w:type="dxa"/>
            <w:vMerge/>
            <w:tcBorders>
              <w:top w:val="nil"/>
              <w:left w:val="single" w:sz="6" w:space="0" w:color="auto"/>
              <w:bottom w:val="single" w:sz="6" w:space="0" w:color="auto"/>
              <w:right w:val="single" w:sz="6" w:space="0" w:color="auto"/>
            </w:tcBorders>
            <w:shd w:val="pct5" w:color="auto" w:fill="auto"/>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val="en-US" w:eastAsia="ja-JP"/>
              </w:rPr>
            </w:pPr>
          </w:p>
        </w:tc>
      </w:tr>
    </w:tbl>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bl>
      <w:tblPr>
        <w:tblW w:w="0" w:type="auto"/>
        <w:jc w:val="center"/>
        <w:tblInd w:w="-459" w:type="dxa"/>
        <w:tblLayout w:type="fixed"/>
        <w:tblLook w:val="0000" w:firstRow="0" w:lastRow="0" w:firstColumn="0" w:lastColumn="0" w:noHBand="0" w:noVBand="0"/>
      </w:tblPr>
      <w:tblGrid>
        <w:gridCol w:w="869"/>
        <w:gridCol w:w="1738"/>
        <w:gridCol w:w="4342"/>
        <w:gridCol w:w="1390"/>
        <w:gridCol w:w="1390"/>
      </w:tblGrid>
      <w:tr w:rsidR="00985FD5" w:rsidRPr="00985FD5" w:rsidTr="006F62EB">
        <w:tblPrEx>
          <w:tblCellMar>
            <w:top w:w="0" w:type="dxa"/>
            <w:bottom w:w="0" w:type="dxa"/>
          </w:tblCellMar>
        </w:tblPrEx>
        <w:trPr>
          <w:cantSplit/>
          <w:trHeight w:val="155"/>
          <w:tblHeader/>
          <w:jc w:val="center"/>
        </w:trPr>
        <w:tc>
          <w:tcPr>
            <w:tcW w:w="869" w:type="dxa"/>
            <w:tcBorders>
              <w:top w:val="single" w:sz="6" w:space="0" w:color="auto"/>
              <w:left w:val="single" w:sz="6" w:space="0" w:color="auto"/>
              <w:bottom w:val="double" w:sz="6" w:space="0" w:color="auto"/>
              <w:right w:val="nil"/>
            </w:tcBorders>
            <w:shd w:val="pct5" w:color="auto" w:fill="auto"/>
          </w:tcPr>
          <w:p w:rsidR="00985FD5" w:rsidRPr="00985FD5" w:rsidRDefault="00985FD5" w:rsidP="00985FD5">
            <w:pPr>
              <w:autoSpaceDE w:val="0"/>
              <w:autoSpaceDN w:val="0"/>
              <w:spacing w:after="0" w:line="240" w:lineRule="auto"/>
              <w:ind w:right="-108"/>
              <w:jc w:val="center"/>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1</w:t>
            </w:r>
          </w:p>
        </w:tc>
        <w:tc>
          <w:tcPr>
            <w:tcW w:w="1738" w:type="dxa"/>
            <w:tcBorders>
              <w:top w:val="single" w:sz="6" w:space="0" w:color="auto"/>
              <w:left w:val="single" w:sz="6" w:space="0" w:color="auto"/>
              <w:bottom w:val="double" w:sz="6" w:space="0" w:color="auto"/>
              <w:right w:val="nil"/>
            </w:tcBorders>
            <w:shd w:val="pct5" w:color="auto" w:fill="auto"/>
          </w:tcPr>
          <w:p w:rsidR="00985FD5" w:rsidRPr="00985FD5" w:rsidRDefault="00985FD5" w:rsidP="00985FD5">
            <w:pPr>
              <w:autoSpaceDE w:val="0"/>
              <w:autoSpaceDN w:val="0"/>
              <w:spacing w:after="0" w:line="240" w:lineRule="auto"/>
              <w:ind w:right="-108"/>
              <w:jc w:val="center"/>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w:t>
            </w:r>
          </w:p>
        </w:tc>
        <w:tc>
          <w:tcPr>
            <w:tcW w:w="4342" w:type="dxa"/>
            <w:tcBorders>
              <w:top w:val="single" w:sz="6" w:space="0" w:color="auto"/>
              <w:left w:val="single" w:sz="6" w:space="0" w:color="auto"/>
              <w:bottom w:val="double" w:sz="6" w:space="0" w:color="auto"/>
              <w:right w:val="nil"/>
            </w:tcBorders>
            <w:shd w:val="pct5" w:color="auto" w:fill="auto"/>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3</w:t>
            </w:r>
          </w:p>
        </w:tc>
        <w:tc>
          <w:tcPr>
            <w:tcW w:w="1390" w:type="dxa"/>
            <w:tcBorders>
              <w:top w:val="single" w:sz="6" w:space="0" w:color="auto"/>
              <w:left w:val="single" w:sz="6" w:space="0" w:color="auto"/>
              <w:bottom w:val="double" w:sz="6" w:space="0" w:color="auto"/>
              <w:right w:val="nil"/>
            </w:tcBorders>
            <w:shd w:val="pct5" w:color="auto" w:fill="auto"/>
          </w:tcPr>
          <w:p w:rsidR="00985FD5" w:rsidRPr="00985FD5" w:rsidRDefault="00985FD5" w:rsidP="00985FD5">
            <w:pPr>
              <w:autoSpaceDE w:val="0"/>
              <w:autoSpaceDN w:val="0"/>
              <w:spacing w:after="0" w:line="240" w:lineRule="auto"/>
              <w:ind w:right="-108"/>
              <w:jc w:val="center"/>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4</w:t>
            </w:r>
          </w:p>
        </w:tc>
        <w:tc>
          <w:tcPr>
            <w:tcW w:w="1390" w:type="dxa"/>
            <w:tcBorders>
              <w:top w:val="single" w:sz="6" w:space="0" w:color="auto"/>
              <w:left w:val="single" w:sz="6" w:space="0" w:color="auto"/>
              <w:bottom w:val="double" w:sz="6" w:space="0" w:color="auto"/>
              <w:right w:val="nil"/>
            </w:tcBorders>
            <w:shd w:val="pct5" w:color="auto" w:fill="auto"/>
          </w:tcPr>
          <w:p w:rsidR="00985FD5" w:rsidRPr="00985FD5" w:rsidRDefault="00985FD5" w:rsidP="00985FD5">
            <w:pPr>
              <w:autoSpaceDE w:val="0"/>
              <w:autoSpaceDN w:val="0"/>
              <w:spacing w:after="0" w:line="240" w:lineRule="auto"/>
              <w:ind w:right="-108"/>
              <w:jc w:val="center"/>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5</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shd w:val="clear" w:color="auto" w:fill="A6A6A6" w:themeFill="background1" w:themeFillShade="A6"/>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shd w:val="clear" w:color="auto" w:fill="A6A6A6" w:themeFill="background1" w:themeFillShade="A6"/>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shd w:val="clear" w:color="auto" w:fill="A6A6A6" w:themeFill="background1" w:themeFillShade="A6"/>
          </w:tcPr>
          <w:p w:rsidR="00985FD5" w:rsidRPr="00985FD5" w:rsidRDefault="00985FD5" w:rsidP="00985FD5">
            <w:pPr>
              <w:autoSpaceDE w:val="0"/>
              <w:autoSpaceDN w:val="0"/>
              <w:spacing w:after="0" w:line="240" w:lineRule="auto"/>
              <w:rPr>
                <w:rFonts w:ascii="Times New Roman" w:eastAsia="MS Mincho" w:hAnsi="Times New Roman" w:cs="Times New Roman"/>
                <w:b/>
                <w:bCs/>
                <w:lang w:val="en-US" w:eastAsia="ja-JP"/>
              </w:rPr>
            </w:pPr>
            <w:r w:rsidRPr="00985FD5">
              <w:rPr>
                <w:rFonts w:ascii="Times New Roman" w:eastAsia="MS Mincho" w:hAnsi="Times New Roman" w:cs="Times New Roman"/>
                <w:b/>
                <w:bCs/>
                <w:lang w:eastAsia="ja-JP"/>
              </w:rPr>
              <w:t>1. Bloc alimentar</w:t>
            </w:r>
          </w:p>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shd w:val="clear" w:color="auto" w:fill="A6A6A6" w:themeFill="background1" w:themeFillShade="A6"/>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shd w:val="clear" w:color="auto" w:fill="A6A6A6" w:themeFill="background1" w:themeFillShade="A6"/>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b/>
                <w:bCs/>
                <w:lang w:val="en-US" w:eastAsia="ja-JP"/>
              </w:rPr>
            </w:pPr>
            <w:r w:rsidRPr="00985FD5">
              <w:rPr>
                <w:rFonts w:ascii="Times New Roman" w:eastAsia="MS Mincho" w:hAnsi="Times New Roman" w:cs="Times New Roman"/>
                <w:b/>
                <w:bCs/>
                <w:lang w:eastAsia="ja-JP"/>
              </w:rPr>
              <w:t>1.1. Lucrari de demontare</w:t>
            </w:r>
          </w:p>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RpCI42B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Demontarea elementelor de acoperis - invelitori din asbociment, inclusiv tunsul tablei recuperabile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Macara fereastra de 0,0015 MN (0,15 tf)</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RpCH32C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Desfacerea planseelor din lemn si a elementelor de acoperis - astereala invelitorilor cu sau fara recuperarea materialelor</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0,0900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0,0900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Macara de fereastra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RpCH32F</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Desfacerea planseelor din lemn si a elementelor de acoperis - lucarne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buc</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1,4000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Macara de fereastra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RpCH32B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Desfacerea planseelor din lemn si a elementelor de acoperis - sarpanta acoperisului cu desfacerea tuturor elementelor componente, inclusiv sortarea materialelor rezultate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0,2800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Macara de fereastra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0,0700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b/>
                <w:bCs/>
                <w:lang w:val="en-US" w:eastAsia="ja-JP"/>
              </w:rPr>
            </w:pPr>
            <w:r w:rsidRPr="00985FD5">
              <w:rPr>
                <w:rFonts w:ascii="Times New Roman" w:eastAsia="MS Mincho" w:hAnsi="Times New Roman" w:cs="Times New Roman"/>
                <w:b/>
                <w:bCs/>
                <w:lang w:eastAsia="ja-JP"/>
              </w:rPr>
              <w:t>1.2. Lucrari de reparatie</w:t>
            </w:r>
          </w:p>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5</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CB02C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Cofraje din panouri refolosibile, cu asteriala din scinduri de rasinoase scurte si subscurte pentru turnarea betonului in placi si grinzi exclusiv sustinerile la inaltimi pina la 20 m inclusiv</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2874125881241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Saibe uzuale M 10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2874115841033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Piulite uzuale patrate M 10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2874115825003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Suruburi uzuale patrate M 10 x 140 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2875276311528</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Scoabe din otel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2734113803233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Sirma neagra moale d = 2,5 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Cuie cu cap conic tip A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2020212928347</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 xml:space="preserve">Panou de cofraj tip P fag  g 15 mm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2010102904340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Dulapi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0,0010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2010102903495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Scinduri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0,0010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2320187315789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Decofrol</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6</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CC02J</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Armaturi din otel beton OB 37 fasonate in ateliere de santier, cu diametrul barelor peste 8 mm, si montate in  pereti si diafragme la inaltimi mai mici sau egale cu 35 m, exclusiv constructiile executate cu cofraje glisante. Armarea briului inclusiv etrierile d-12 AIII - 234.4 kg si d-6AI - 87.9 kg.</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kg</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7123020011140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Fierar beton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0,0590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0,0030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2710602300000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Otel beton OB 37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1,0250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2734113803881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Sirma din otel moale, neagra, D=1 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2010237318750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Distantieri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Macara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0,0010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7</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CA04B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Beton turnat in placi, grinzi, stilpi, preparat cu centrala de betoane si turnarea cu mijloace clasice beton armat clasa B 15, la inaltimi pina la 35 m inclusiv</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Material marunt (dulapi de rasinoase, cuie, scoabe)=1,0300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m3</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7123010010200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Betonist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4,9500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0,4500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2663102100001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Beton clasa...(B15)</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1,0250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2952270003700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Centrala de beton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0,0570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2952270003100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Vibrator de adincime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0,6000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8</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CE27A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val="en-US" w:eastAsia="ja-JP"/>
              </w:rPr>
              <w:t xml:space="preserve">Sarpante pe scaune de lemn la acoperisuri cu 1-4 pante, cu contur regulat, executate pe suprafete peste 25 mp, inclusiv fieraria de ancorare si prindere, pentru incarcari climatice normale, la acoperisuri usoare executate  din lemn ecarisat. </w:t>
            </w:r>
            <w:r w:rsidRPr="00985FD5">
              <w:rPr>
                <w:rFonts w:ascii="Times New Roman" w:eastAsia="MS Mincho" w:hAnsi="Times New Roman" w:cs="Times New Roman"/>
                <w:sz w:val="18"/>
                <w:szCs w:val="18"/>
                <w:lang w:eastAsia="ja-JP"/>
              </w:rPr>
              <w:t>Acoperis sarpant in 4 pante.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0,9000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2010212913420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Grinzi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0,0120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2010102904340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Dulapi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0,0090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2010102906900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Rigle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0,0060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2010102900900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Lemn rotund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0,0020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Cuie cu cap conic tip A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2875276311528</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Scoabe din otel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2874115850000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Buloane  M 20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3,5000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2874115840601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Piulita  M20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3,5000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2874125881229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Saiba plata  M 20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0,1400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2874115802561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Surub  M 12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5,0000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2874115840479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Piulita M12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5,0000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2874125881265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Saibe uzuale plate M 12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9</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CE30A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val="en-US" w:eastAsia="ja-JP"/>
              </w:rPr>
              <w:t xml:space="preserve">Astereala le invelitori sau doliile invelitorilor din tigla, placi tip eternit etc., din scinduri brute de rasinoase (24 mm grosime), </w:t>
            </w:r>
            <w:proofErr w:type="gramStart"/>
            <w:r w:rsidRPr="00985FD5">
              <w:rPr>
                <w:rFonts w:ascii="Times New Roman" w:eastAsia="MS Mincho" w:hAnsi="Times New Roman" w:cs="Times New Roman"/>
                <w:sz w:val="18"/>
                <w:szCs w:val="18"/>
                <w:lang w:val="en-US" w:eastAsia="ja-JP"/>
              </w:rPr>
              <w:t>la</w:t>
            </w:r>
            <w:proofErr w:type="gramEnd"/>
            <w:r w:rsidRPr="00985FD5">
              <w:rPr>
                <w:rFonts w:ascii="Times New Roman" w:eastAsia="MS Mincho" w:hAnsi="Times New Roman" w:cs="Times New Roman"/>
                <w:sz w:val="18"/>
                <w:szCs w:val="18"/>
                <w:lang w:val="en-US" w:eastAsia="ja-JP"/>
              </w:rPr>
              <w:t xml:space="preserve"> constructii obisnuite. </w:t>
            </w:r>
            <w:r w:rsidRPr="00985FD5">
              <w:rPr>
                <w:rFonts w:ascii="Times New Roman" w:eastAsia="MS Mincho" w:hAnsi="Times New Roman" w:cs="Times New Roman"/>
                <w:sz w:val="18"/>
                <w:szCs w:val="18"/>
                <w:lang w:eastAsia="ja-JP"/>
              </w:rPr>
              <w:t>Normele resurselor cu valoarea 0 (zero)= 0.008 se iau dupa proiect.</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0,2250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0,0700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2010102903495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Scinduri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Cuie cu cap conic tip A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10</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CN51B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Tratamentul antiseptic al lemnariei, pe suprafete ascunse cu paste antiseptice: carcase din cherestea.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m3</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9310060019930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0,3900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2462106110601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Paste antiseptice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3,0100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11</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CN50A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Tratament ignifug al lemnariei; ferme, arce, grinzi, capriori, cosoroabe.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m3</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9310060019930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0,8500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1212121212121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apa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2124117000002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Fosfat de amoniu, praf, calitate superioara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1,7000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2430127317192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Diamoniu fosfat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6,7000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2430116104841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Vopsele uscate pentru vopsiri interioare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0,0120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2320166200755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Petrol distilat tip 0/200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2952270002921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Agregat pentru prepararea solutiilor (fara tractor)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12</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CE17A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Strat suplimentar polimeric tip ondutiss montat sub stratul de invelitoare de tigla, placi ondulate sau amprentate</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marunt=1,0300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7134030012200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Izolator hidrofug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2682132600465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Folie suplimentara polimerica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28752763120001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Шпильки (fise)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12,0000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13</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CE05A1</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Material marunt (ulei mineral</w:t>
            </w:r>
            <w:proofErr w:type="gramStart"/>
            <w:r w:rsidRPr="00985FD5">
              <w:rPr>
                <w:rFonts w:ascii="Times New Roman" w:eastAsia="MS Mincho" w:hAnsi="Times New Roman" w:cs="Times New Roman"/>
                <w:sz w:val="18"/>
                <w:szCs w:val="18"/>
                <w:lang w:val="en-US" w:eastAsia="ja-JP"/>
              </w:rPr>
              <w:t>,alb</w:t>
            </w:r>
            <w:proofErr w:type="gramEnd"/>
            <w:r w:rsidRPr="00985FD5">
              <w:rPr>
                <w:rFonts w:ascii="Times New Roman" w:eastAsia="MS Mincho" w:hAnsi="Times New Roman" w:cs="Times New Roman"/>
                <w:sz w:val="18"/>
                <w:szCs w:val="18"/>
                <w:lang w:val="en-US" w:eastAsia="ja-JP"/>
              </w:rPr>
              <w:t xml:space="preserve"> de zinc, cositor, aliaj,vopsea de miniu de plumb gata prep.)=1,0500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0,9500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2710403641817</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Tabla plana zincata de 0,4 x 1000 x 650 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4,4500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2873145887450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Cuie de tabla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2873147300863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Agrafe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14</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CE07A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Invelitori din placi din tabla profilata (tip Profnastil) pentru invelitorile acoperisurilor</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marunt=1,0500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0,9000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2710403643000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Placi din tabla profilata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2710403640000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Tabla plana protejata anticoroziv</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2875276312000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Accesorii metalice pentru fixare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9,0000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2640122303000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Coame metalice pentru placi tip tigla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2710403740000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Pazie din tabla protejata anticoroziv</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0,0400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2521106718272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Profil pentru etansare din spuma polimerica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15</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CE31C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Streasina infundata, fara console aparente, din Tabla profilata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2852107335349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Lucru la masina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3,7000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2710403643000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Placi din tabla profilata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2010102906900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Rigle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0,0400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Cuie cu cap conic tip A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0,4000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16</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CE20A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Sisteme de jgheaburi tip brass din tabla protejata anticoroziv</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marunt=1,0300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2710406311800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 xml:space="preserve">Jgheaburi semirotunde prefabricate tip brass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2875276311231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Cirlige din otel zn pentru jgheaburi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1,4000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2666122800555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Element de inchidere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2875274000050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Elemente de legatura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2875274110101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Piesa de racordare jgheab -burlan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2875274000501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Cot de jgheab</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2874115837745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Suruburi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17</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CE22A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Sisteme de burlane tip brass din tabla protejata anticoroziv</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marunt=1,0200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2710406311726</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Burlan rotund prefabricat tip brass</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2875274000502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Cot burlan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2875274110001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Piesa de legatura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2413217300010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Cleme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2874115830000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Pilnii de curatire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2875274000503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Cot de capat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2875274000050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Elemente de legatura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b/>
                <w:bCs/>
                <w:lang w:val="en-US" w:eastAsia="ja-JP"/>
              </w:rPr>
            </w:pPr>
            <w:r w:rsidRPr="00985FD5">
              <w:rPr>
                <w:rFonts w:ascii="Times New Roman" w:eastAsia="MS Mincho" w:hAnsi="Times New Roman" w:cs="Times New Roman"/>
                <w:b/>
                <w:bCs/>
                <w:lang w:eastAsia="ja-JP"/>
              </w:rPr>
              <w:t>2. Coridor</w:t>
            </w:r>
          </w:p>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18</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RpCI42B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Demontarea elementelor de acoperis - invelitori din asbociment, inclusiv tunsul tablei recuperabile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Macara fereastra de 0,0015 MN (0,15 tf)</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19</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RpCH32C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Desfacerea planseelor din lemn si a elementelor de acoperis - astereala invelitorilor cu sau fara recuperarea materialelor</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0,0900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0,0900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Macara de fereastra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20</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RpCH32B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Desfacerea planseelor din lemn si a elementelor de acoperis - sarpanta acoperisului cu desfacerea tuturor elementelor componente, inclusiv sortarea materialelor rezultate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0,2800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Macara de fereastra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0,0700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21</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RpCH32A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Desfacerea planseelor din lemn si a elementelor de acoperis - plansee de lemn, inclusiv dusumeaua, podina intre grinzi, umplutura din moloz sau zgura si indepartarea materialelor rezultate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Macara de fereastra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22</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RpCO56A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Demontari: timplarie din lemn (usi, ferestre, obloane, cutii, rulou, masti, etc.)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7422010060100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Timplar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Muncitor deservire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23</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CL17A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Confectii metalice diverse, montate aparent: tevi 50x50x2mm</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kg</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7214240021810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Lacatus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7212030022700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Sudor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28112363098001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tevi 50x50x2mm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2873155901200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Electrozi pentru sudura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4011106202741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Energie electrica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kw</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2430126103294</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Vopsea minium de plumb  v.351-3 ntr 90-80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2651122100402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Ciment metalurgic cu adaosuri M 30 saci S1500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1010126200341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Carbuni de forja (huila)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24</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CL17A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Confectii metalice diverse, montate aparent: tevi 100x50x2.5mm</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kg</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7214240021810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Lacatus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7212030022700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Sudor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28112363098002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tevi 100x50x2.5mm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2873155901200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Electrozi pentru sudura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4011106202741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Energie electrica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kw</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2430126103294</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Vopsea minium de plumb  v.351-3 ntr 90-80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2651122100402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Ciment metalurgic cu adaosuri M 30 saci S1500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1010126200341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Carbuni de forja (huila)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25</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CL17A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Confectii metalice diverse, montate aparent: tevi 100x100x3mm</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kg</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7214240021810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Lacatus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7212030022700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Sudor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28112363098003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tevi 100x100x3mm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2873155901200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Electrozi pentru sudura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4011106202741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Energie electrica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kw</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2430126103294</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Vopsea minium de plumb  v.351-3 ntr 90-80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2651122100402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Ciment metalurgic cu adaosuri M 30 saci S1500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1010126200341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Carbuni de forja (huila)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lastRenderedPageBreak/>
              <w:t>26</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CK35A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Ancherii din metal fixate in ziduri din caramida sau beton celular autoclavizat</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buc</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7422010060100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Timplar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2874136313300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Ancherii din metal</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27</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CE26A1</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Sarpanta simpla de lemn de rasinoase, rezemata direct pe ziduri, compusa din pane si capriori, pt. invelitori de carton bitumat sau tabla, cu 1 sau 2 pante, executate pe suprafete pina la 25 mp la un punct de lucru, inclusiv fieraria de ancorare si prindere: din lemn ecarisat</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0,7400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2010212913420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Grinzi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2010102906900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Rigle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Cuie cu cap conic tip A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2875276311528</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Scoabe din otel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2874115850000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Buloane  M 20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2,0000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2874115840601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Piulita  M20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2,0000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2874125881229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Saiba plata  M 20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0,1310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2874115802561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Surub  M 12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4,0000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2874115840479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Piulita M12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4,0000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2874125881265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Saibe uzuale plate M 12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0,1380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28</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CK28C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Tavane suspendate executate pe santier din OSB de 12 mm grosime cu rosturi acoperite cu profiluri din lemn</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Material marunt(suruburi autofiletante, cu cap inecat crestat, prenadez, cuie)=1,0275</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2852107335349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Lucru la masina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7422010060100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Timplar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2,3000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26701122040501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Placi OSB gr12mm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2670112202900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Baghete din lemn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2,5500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29</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IzF02A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Strat de difuzie a vaporilor, la terase si acoperisuri executat pe suprafete orizontale sau inclinate pina la 7%  cu impaslitura  din fibre de sticla, simplu asezat</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7134030012200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Izolator hidrofug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2682132601860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Impislitura fibre sticla bitum.IB 600 1200 cm x 10 m S 7916</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30</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IzF10F</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Strat termoizolator la terase, acoperisuri si plansee, din placi din vata minerala tip  G 100, pe suprafete orizontale sau inclinate pina la 40 %</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7134030012200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Izolator hidrofug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0,0900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2682162611370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Placi vata minerala termoiz. cladiri G100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31</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IzF02A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Strat de difuzie a vaporilor, la terase si acoperisuri executat pe suprafete orizontale sau inclinate pina la 7%  cu impaslitura  din fibre de sticla, simplu asezat</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7134030012200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Izolator hidrofug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2682132601860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Impislitura fibre sticla bitum.IB 600 1200 cm x 10 m S 7916</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32</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CK28C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Planseu din OSB de 12 mm grosime cu rosturi acoperite cu profiluri din lemn</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Material marunt(suruburi autofiletante, cu cap inecat crestat, prenadez, cuie)=1,0275</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2852107335349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Lucru la masina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7422010060100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Timplar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2,3000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26701122040501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Placi OSB gr12mm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2670112202900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Baghete din lemn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2,5500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33</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CE30A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val="en-US" w:eastAsia="ja-JP"/>
              </w:rPr>
              <w:t xml:space="preserve">Astereala le invelitori sau doliile invelitorilor din tigla, placi tip eternit etc., din scinduri brute de rasinoase (24 mm grosime), </w:t>
            </w:r>
            <w:proofErr w:type="gramStart"/>
            <w:r w:rsidRPr="00985FD5">
              <w:rPr>
                <w:rFonts w:ascii="Times New Roman" w:eastAsia="MS Mincho" w:hAnsi="Times New Roman" w:cs="Times New Roman"/>
                <w:sz w:val="18"/>
                <w:szCs w:val="18"/>
                <w:lang w:val="en-US" w:eastAsia="ja-JP"/>
              </w:rPr>
              <w:t>la</w:t>
            </w:r>
            <w:proofErr w:type="gramEnd"/>
            <w:r w:rsidRPr="00985FD5">
              <w:rPr>
                <w:rFonts w:ascii="Times New Roman" w:eastAsia="MS Mincho" w:hAnsi="Times New Roman" w:cs="Times New Roman"/>
                <w:sz w:val="18"/>
                <w:szCs w:val="18"/>
                <w:lang w:val="en-US" w:eastAsia="ja-JP"/>
              </w:rPr>
              <w:t xml:space="preserve"> constructii obisnuite. </w:t>
            </w:r>
            <w:r w:rsidRPr="00985FD5">
              <w:rPr>
                <w:rFonts w:ascii="Times New Roman" w:eastAsia="MS Mincho" w:hAnsi="Times New Roman" w:cs="Times New Roman"/>
                <w:sz w:val="18"/>
                <w:szCs w:val="18"/>
                <w:lang w:eastAsia="ja-JP"/>
              </w:rPr>
              <w:t xml:space="preserve">Normele resurselor cu valoarea 0 (zero)= 0.008 se iau dupa </w:t>
            </w:r>
            <w:r w:rsidRPr="00985FD5">
              <w:rPr>
                <w:rFonts w:ascii="Times New Roman" w:eastAsia="MS Mincho" w:hAnsi="Times New Roman" w:cs="Times New Roman"/>
                <w:sz w:val="18"/>
                <w:szCs w:val="18"/>
                <w:lang w:eastAsia="ja-JP"/>
              </w:rPr>
              <w:lastRenderedPageBreak/>
              <w:t>proiect.</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lastRenderedPageBreak/>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0,2250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0,0700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2010102903495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Scinduri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Cuie cu cap conic tip A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34</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CN51B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Tratamentul antiseptic al lemnariei, pe suprafete ascunse cu paste antiseptice: carcase din cherestea.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m3</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9310060019930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0,3900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2462106110601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Paste antiseptice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3,0100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35</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CN50A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Tratament ignifug al lemnariei; ferme, arce, grinzi, capriori, cosoroabe.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m3</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9310060019930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0,8500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1212121212121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apa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2124117000002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Fosfat de amoniu, praf, calitate superioara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1,7000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2430127317192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Diamoniu fosfat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6,7000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2430116104841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Vopsele uscate pentru vopsiri interioare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0,0120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2320166200755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Petrol distilat tip 0/200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2952270002921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Agregat pentru prepararea solutiilor (fara tractor)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36</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CE17A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Strat suplimentar polimeric tip ondutiss montat sub stratul de invelitoare de tigla, placi ondulate sau amprentate</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marunt=1,0300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7134030012200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Izolator hidrofug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2682132600465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Folie suplimentara polimerica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28752763120001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Шпильки (fise)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12,0000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37</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CE07A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Invelitori din placi din tabla profilata (tip Profnastil) pentru invelitorile acoperisurilor</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marunt=1,0500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0,9000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2710403643000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Placi din tabla profilata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2710403640000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Tabla plana protejata anticoroziv</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2875276312000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Accesorii metalice pentru fixare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9,0000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2640122303000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Coame metalice pentru placi tip tigla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2710403740000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Pazie din tabla protejata anticoroziv</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0,0400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2521106718272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Profil pentru etansare din spuma polimerica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38</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CE31C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Streasina infundata, fara console aparente, din Tabla profilata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2852107335349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Lucru la masina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3,7000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2710403643000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Placi din tabla profilata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2010102906900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Rigle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0,0400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Cuie cu cap conic tip A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0,4000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39</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CE20A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Sisteme de jgheaburi tip brass din tabla protejata anticoroziv</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marunt=1,0300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2710406311800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 xml:space="preserve">Jgheaburi semirotunde prefabricate tip brass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2875276311231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Cirlige din otel zn pentru jgheaburi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1,4000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2666122800555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Element de inchidere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2875274000050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Elemente de legatura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2875274110101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Piesa de racordare jgheab -burlan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2875274000501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Cot de jgheab</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2874115837745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Suruburi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40</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CE22A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Sisteme de burlane tip brass din tabla protejata anticoroziv</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marunt=1,0200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2710406311726</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Burlan rotund prefabricat tip brass</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2875274000502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Cot burlan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2875274110001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Piesa de legatura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2413217300010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Cleme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2874115830000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Pilnii de curatire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2875274000503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Cot de capat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2875274000050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Elemente de legatura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41</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CK23C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Ferestre din mase plastice cu unul sau mai multe canaturi la constructii cu inaltimi pina la 35 m inclusiv, avind suprafata tocului peste 2,5  mp</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7129200011200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Finisor MP</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2030112938150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Ferestre  din mase plastice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2874115829126</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Suruburi cu cap inecat crestat 6 x 30 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3,0000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2416566101572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Spuma de poliuretan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0,1650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2430226101600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Chit siliconic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0,1230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2681126001472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Hirtie slefuita uscata 23x30 gr 6</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0,4000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4011106202741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Energie electrica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kw</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0,7000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42</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CK26B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Glafuri montate la ferestre din aluminiu b=0.1m</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7422010060100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Timplar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0,0800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2743123549026</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Glafuri din aluminiu pentru ferestre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2874115829126</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Suruburi cu cap inecat crestat 6 x 30 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4,0000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43</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CK26C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Pervazuri montate la ferestre din mase plastice b=0.4m</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7422010060100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Timplar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0,0800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2521106718393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 xml:space="preserve">Pervazuri ( baghete)  din mase plastice pentru ferestre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2874115829126</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Suruburi cu cap inecat crestat 6 x 30 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6,0000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44</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CK25A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Usi confectionate din profiluri din mase plastice  inclusiv armaturile si accesoriile necesare usilor montate in zidarie de orice natura la constructii cu inaltimea pina la 35 m inclusiv, intr-un canat, cu suprafata tocului pina la 7 mp inclusiv</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7129200011200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Finisor MP</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0,7300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0,0800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2030112939150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Usi din profiluri din  mase plastice inclusiv armaturile si accesoriile necesare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2874115829126</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Suruburi cu cap inecat crestat 6 x 30 mm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4,0000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2416566101572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Spuma de poliuretan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2430226101600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Chit siliconic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0,1750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2681126001472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Hirtie slefuita uscata 23x30 gr 6</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0,6000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4011106202741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Energie electrica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kw</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b/>
                <w:bCs/>
                <w:lang w:val="en-US" w:eastAsia="ja-JP"/>
              </w:rPr>
            </w:pPr>
            <w:r w:rsidRPr="00985FD5">
              <w:rPr>
                <w:rFonts w:ascii="Times New Roman" w:eastAsia="MS Mincho" w:hAnsi="Times New Roman" w:cs="Times New Roman"/>
                <w:b/>
                <w:bCs/>
                <w:lang w:eastAsia="ja-JP"/>
              </w:rPr>
              <w:t>3. Anexa (Intrare in depozit)</w:t>
            </w:r>
          </w:p>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45</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RpCI42B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Demontarea elementelor de acoperis - invelitori din asbociment, inclusiv tunsul tablei recuperabile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0,3600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Macara fereastra de 0,0015 MN (0,15 tf)</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46</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RpCH32C</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Desfacerea planseelor din lemn si a elementelor de acoperis - astereala invelitorilor cu sau fara recuperarea materialelor</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0,0900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0,0900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Macara de fereastra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47</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RpCH32B</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 xml:space="preserve">Desfacerea planseelor din lemn si a elementelor de </w:t>
            </w:r>
            <w:r w:rsidRPr="00985FD5">
              <w:rPr>
                <w:rFonts w:ascii="Times New Roman" w:eastAsia="MS Mincho" w:hAnsi="Times New Roman" w:cs="Times New Roman"/>
                <w:sz w:val="18"/>
                <w:szCs w:val="18"/>
                <w:lang w:val="en-US" w:eastAsia="ja-JP"/>
              </w:rPr>
              <w:lastRenderedPageBreak/>
              <w:t>acoperis - sarpanta acoperisului cu desfacerea tuturor elementelor componente, inclusiv sortarea materialelor rezultate</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lastRenderedPageBreak/>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0,2800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2922140006702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Macara de fereastra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0,0700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48</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CE26A1</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Sarpanta simpla de lemn de rasinoase, rezemata direct pe ziduri, compusa din pane si capriori, pt. invelitori de carton bitumat sau tabla, cu 1 sau 2 pante, executate pe suprafete pina la 25 mp la un punct de lucru, inclusiv fieraria de ancorare si prindere: din lemn ecarisat</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0,7400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2010212913420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Grinzi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2010102906900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Rigle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Cuie cu cap conic tip A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2875276311528</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Scoabe din otel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2874115850000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Buloane  M 20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2,0000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2874115840601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Piulita  M20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2,0000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2874125881229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Saiba plata  M 20</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0,1310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2874115802561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Surub  M 12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4,0000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2874115840479</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Piulita M12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4,0000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2874125881265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Saibe uzuale plate M 12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0,1380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49</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CE30A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val="en-US" w:eastAsia="ja-JP"/>
              </w:rPr>
              <w:t xml:space="preserve">Astereala le invelitori sau doliile invelitorilor din tigla, placi tip eternit etc., din scinduri brute de rasinoase (24 mm grosime), </w:t>
            </w:r>
            <w:proofErr w:type="gramStart"/>
            <w:r w:rsidRPr="00985FD5">
              <w:rPr>
                <w:rFonts w:ascii="Times New Roman" w:eastAsia="MS Mincho" w:hAnsi="Times New Roman" w:cs="Times New Roman"/>
                <w:sz w:val="18"/>
                <w:szCs w:val="18"/>
                <w:lang w:val="en-US" w:eastAsia="ja-JP"/>
              </w:rPr>
              <w:t>la</w:t>
            </w:r>
            <w:proofErr w:type="gramEnd"/>
            <w:r w:rsidRPr="00985FD5">
              <w:rPr>
                <w:rFonts w:ascii="Times New Roman" w:eastAsia="MS Mincho" w:hAnsi="Times New Roman" w:cs="Times New Roman"/>
                <w:sz w:val="18"/>
                <w:szCs w:val="18"/>
                <w:lang w:val="en-US" w:eastAsia="ja-JP"/>
              </w:rPr>
              <w:t xml:space="preserve"> constructii obisnuite. </w:t>
            </w:r>
            <w:r w:rsidRPr="00985FD5">
              <w:rPr>
                <w:rFonts w:ascii="Times New Roman" w:eastAsia="MS Mincho" w:hAnsi="Times New Roman" w:cs="Times New Roman"/>
                <w:sz w:val="18"/>
                <w:szCs w:val="18"/>
                <w:lang w:eastAsia="ja-JP"/>
              </w:rPr>
              <w:t>Normele resurselor cu valoarea 0 (zero)= 0.008 se iau dupa proiect.</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71240100107001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Dulgher</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0,2250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0,0700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2010102903495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Scinduri de rasinoase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m3</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0,0080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2873145887000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Cuie cu cap conic tip A pentru constructii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0,0300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50</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CE07A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Invelitori din placi din tabla profilata (tip Profnastil) pentru invelitorile acoperisurilor</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marunt=1,0500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m2</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5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0,9000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9310060019920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Muncitor deservire CM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2710403643000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Placi din tabla profilata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m2</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1,1500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2710403640000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Tabla plana protejata anticoroziv</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kg</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2875276312000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Accesorii metalice pentru fixare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9,0000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2640122303000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Coame metalice pentru placi tip tigla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2710403740000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Pazie din tabla protejata anticoroziv</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0,0400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2521106718272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Profil pentru etansare din spuma polimerica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692"/>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51</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CE20A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Sisteme de jgheaburi tip brass din tabla protejata anticoroziv</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marunt=1,0300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2710406311800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 xml:space="preserve">Jgheaburi semirotunde prefabricate tip brass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2875276311231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Cirlige din otel zn pentru jgheaburi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1,4000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2666122800555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Element de inchidere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77"/>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2875274000050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Elemente de legatura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0,1000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2875274110101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Piesa de racordare jgheab -burlan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2875274000501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Cot de jgheab</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2874115837745</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Suruburi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10,0000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0,0200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r w:rsidR="00985FD5" w:rsidRPr="00985FD5" w:rsidTr="006F62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692"/>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52</w:t>
            </w: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CE22A</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val="en-US" w:eastAsia="ja-JP"/>
              </w:rPr>
            </w:pPr>
            <w:r w:rsidRPr="00985FD5">
              <w:rPr>
                <w:rFonts w:ascii="Times New Roman" w:eastAsia="MS Mincho" w:hAnsi="Times New Roman" w:cs="Times New Roman"/>
                <w:sz w:val="18"/>
                <w:szCs w:val="18"/>
                <w:lang w:val="en-US" w:eastAsia="ja-JP"/>
              </w:rPr>
              <w:t>Sisteme de burlane tip brass din tabla protejata anticoroziv</w:t>
            </w:r>
          </w:p>
          <w:p w:rsidR="00985FD5" w:rsidRPr="00985FD5" w:rsidRDefault="00985FD5" w:rsidP="00985FD5">
            <w:pPr>
              <w:autoSpaceDE w:val="0"/>
              <w:autoSpaceDN w:val="0"/>
              <w:spacing w:after="0" w:line="240" w:lineRule="auto"/>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Material marunt=1,0200</w:t>
            </w:r>
          </w:p>
          <w:p w:rsidR="00985FD5" w:rsidRPr="00985FD5" w:rsidRDefault="00985FD5" w:rsidP="00985FD5">
            <w:pPr>
              <w:autoSpaceDE w:val="0"/>
              <w:autoSpaceDN w:val="0"/>
              <w:spacing w:after="0" w:line="240" w:lineRule="auto"/>
              <w:rPr>
                <w:rFonts w:ascii="Times New Roman" w:eastAsia="MS Mincho" w:hAnsi="Times New Roman" w:cs="Times New Roman"/>
                <w:sz w:val="2"/>
                <w:szCs w:val="2"/>
                <w:lang w:val="en-US" w:eastAsia="ja-JP"/>
              </w:rPr>
            </w:pP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r w:rsidRPr="00985FD5">
              <w:rPr>
                <w:rFonts w:ascii="Times New Roman" w:eastAsia="MS Mincho" w:hAnsi="Times New Roman" w:cs="Times New Roman"/>
                <w:sz w:val="18"/>
                <w:szCs w:val="18"/>
                <w:lang w:eastAsia="ja-JP"/>
              </w:rPr>
              <w:t>m</w:t>
            </w:r>
          </w:p>
        </w:tc>
        <w:tc>
          <w:tcPr>
            <w:tcW w:w="1390" w:type="dxa"/>
            <w:tcBorders>
              <w:top w:val="single" w:sz="4" w:space="0" w:color="auto"/>
              <w:bottom w:val="single" w:sz="4" w:space="0" w:color="auto"/>
            </w:tcBorders>
            <w:vAlign w:val="center"/>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8"/>
                <w:szCs w:val="18"/>
                <w:lang w:eastAsia="ja-JP"/>
              </w:rPr>
            </w:pP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7213050013100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Tinichigiu</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h-om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0,3500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2710406311726</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Burlan rotund prefabricat tip brass</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m</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1,0500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2875274000502</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Cot burlan</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2875274110001</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Piesa de legatura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2413217300010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Cleme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0,5000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2874115830000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Pilnii de curatire</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77"/>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2875274000503</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Cot de capat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2875274000050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Elemente de legatura</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buc</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0,2500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193"/>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2952160007200</w:t>
            </w: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Utilaj de ridicat pentru lucrari de finisaj</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h-ut</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val="en-US" w:eastAsia="ja-JP"/>
              </w:rPr>
            </w:pPr>
            <w:r w:rsidRPr="00985FD5">
              <w:rPr>
                <w:rFonts w:ascii="Times New Roman" w:eastAsia="MS Mincho" w:hAnsi="Times New Roman" w:cs="Times New Roman"/>
                <w:sz w:val="16"/>
                <w:szCs w:val="16"/>
                <w:lang w:val="en-US" w:eastAsia="ja-JP"/>
              </w:rPr>
              <w:t>0,0150</w:t>
            </w:r>
          </w:p>
        </w:tc>
      </w:tr>
      <w:tr w:rsidR="00985FD5" w:rsidRPr="00985FD5" w:rsidTr="006F62E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65"/>
          <w:jc w:val="center"/>
        </w:trPr>
        <w:tc>
          <w:tcPr>
            <w:tcW w:w="869"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1738"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c>
          <w:tcPr>
            <w:tcW w:w="4342"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i/>
                <w:iCs/>
                <w:sz w:val="16"/>
                <w:szCs w:val="16"/>
                <w:lang w:val="en-US" w:eastAsia="ja-JP"/>
              </w:rPr>
            </w:pPr>
            <w:r w:rsidRPr="00985FD5">
              <w:rPr>
                <w:rFonts w:ascii="Times New Roman" w:eastAsia="MS Mincho" w:hAnsi="Times New Roman" w:cs="Times New Roman"/>
                <w:i/>
                <w:iCs/>
                <w:sz w:val="16"/>
                <w:szCs w:val="16"/>
                <w:lang w:val="en-US" w:eastAsia="ja-JP"/>
              </w:rPr>
              <w:t xml:space="preserve">Total  </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r w:rsidRPr="00985FD5">
              <w:rPr>
                <w:rFonts w:ascii="Times New Roman" w:eastAsia="MS Mincho" w:hAnsi="Times New Roman" w:cs="Times New Roman"/>
                <w:sz w:val="16"/>
                <w:szCs w:val="16"/>
                <w:lang w:eastAsia="ja-JP"/>
              </w:rPr>
              <w:t xml:space="preserve"> lei</w:t>
            </w:r>
          </w:p>
        </w:tc>
        <w:tc>
          <w:tcPr>
            <w:tcW w:w="1390" w:type="dxa"/>
            <w:tcBorders>
              <w:top w:val="single" w:sz="4" w:space="0" w:color="auto"/>
              <w:bottom w:val="single" w:sz="4" w:space="0" w:color="auto"/>
            </w:tcBorders>
          </w:tcPr>
          <w:p w:rsidR="00985FD5" w:rsidRPr="00985FD5" w:rsidRDefault="00985FD5" w:rsidP="00985FD5">
            <w:pPr>
              <w:autoSpaceDE w:val="0"/>
              <w:autoSpaceDN w:val="0"/>
              <w:spacing w:after="0" w:line="240" w:lineRule="auto"/>
              <w:rPr>
                <w:rFonts w:ascii="Times New Roman" w:eastAsia="MS Mincho" w:hAnsi="Times New Roman" w:cs="Times New Roman"/>
                <w:sz w:val="16"/>
                <w:szCs w:val="16"/>
                <w:lang w:eastAsia="ja-JP"/>
              </w:rPr>
            </w:pPr>
          </w:p>
        </w:tc>
      </w:tr>
    </w:tbl>
    <w:p w:rsidR="00985FD5" w:rsidRPr="00985FD5" w:rsidRDefault="00985FD5" w:rsidP="00985FD5">
      <w:pPr>
        <w:autoSpaceDE w:val="0"/>
        <w:autoSpaceDN w:val="0"/>
        <w:spacing w:after="0" w:line="240" w:lineRule="auto"/>
        <w:rPr>
          <w:rFonts w:ascii="Times New Roman" w:eastAsia="MS Mincho" w:hAnsi="Times New Roman" w:cs="Times New Roman"/>
          <w:b/>
          <w:bCs/>
          <w:sz w:val="28"/>
          <w:szCs w:val="28"/>
          <w:lang w:val="en-US" w:eastAsia="ja-JP"/>
        </w:rPr>
      </w:pPr>
    </w:p>
    <w:p w:rsidR="00985FD5" w:rsidRPr="00985FD5" w:rsidRDefault="00985FD5" w:rsidP="00985FD5">
      <w:pPr>
        <w:autoSpaceDE w:val="0"/>
        <w:autoSpaceDN w:val="0"/>
        <w:spacing w:after="0" w:line="240" w:lineRule="auto"/>
        <w:rPr>
          <w:rFonts w:ascii="Times New Roman" w:eastAsia="MS Mincho" w:hAnsi="Times New Roman" w:cs="Times New Roman"/>
          <w:b/>
          <w:bCs/>
          <w:sz w:val="28"/>
          <w:szCs w:val="28"/>
          <w:lang w:val="en-US" w:eastAsia="ja-JP"/>
        </w:rPr>
      </w:pPr>
      <w:r w:rsidRPr="00985FD5">
        <w:rPr>
          <w:rFonts w:ascii="Times New Roman" w:eastAsia="MS Mincho" w:hAnsi="Times New Roman" w:cs="Times New Roman"/>
          <w:b/>
          <w:bCs/>
          <w:sz w:val="28"/>
          <w:szCs w:val="28"/>
          <w:lang w:val="en-US" w:eastAsia="ja-JP"/>
        </w:rPr>
        <w:tab/>
      </w:r>
      <w:r w:rsidRPr="00985FD5">
        <w:rPr>
          <w:rFonts w:ascii="Times New Roman" w:eastAsia="MS Mincho" w:hAnsi="Times New Roman" w:cs="Times New Roman"/>
          <w:b/>
          <w:bCs/>
          <w:sz w:val="28"/>
          <w:szCs w:val="28"/>
          <w:lang w:val="en-US" w:eastAsia="ja-JP"/>
        </w:rPr>
        <w:tab/>
      </w:r>
      <w:r w:rsidRPr="00985FD5">
        <w:rPr>
          <w:rFonts w:ascii="Times New Roman" w:eastAsia="MS Mincho" w:hAnsi="Times New Roman" w:cs="Times New Roman"/>
          <w:b/>
          <w:bCs/>
          <w:sz w:val="28"/>
          <w:szCs w:val="28"/>
          <w:lang w:val="en-US" w:eastAsia="ja-JP"/>
        </w:rPr>
        <w:tab/>
      </w:r>
      <w:r w:rsidRPr="00985FD5">
        <w:rPr>
          <w:rFonts w:ascii="Times New Roman" w:eastAsia="MS Mincho" w:hAnsi="Times New Roman" w:cs="Times New Roman"/>
          <w:b/>
          <w:bCs/>
          <w:sz w:val="28"/>
          <w:szCs w:val="28"/>
          <w:lang w:val="en-US" w:eastAsia="ja-JP"/>
        </w:rPr>
        <w:tab/>
      </w:r>
      <w:r w:rsidRPr="00985FD5">
        <w:rPr>
          <w:rFonts w:ascii="Times New Roman" w:eastAsia="MS Mincho" w:hAnsi="Times New Roman" w:cs="Times New Roman"/>
          <w:b/>
          <w:bCs/>
          <w:sz w:val="28"/>
          <w:szCs w:val="28"/>
          <w:lang w:val="en-US" w:eastAsia="ja-JP"/>
        </w:rPr>
        <w:tab/>
        <w:t xml:space="preserve">APROBAT:  </w:t>
      </w:r>
    </w:p>
    <w:p w:rsidR="00985FD5" w:rsidRPr="00985FD5" w:rsidRDefault="00985FD5" w:rsidP="00985FD5">
      <w:pPr>
        <w:autoSpaceDE w:val="0"/>
        <w:autoSpaceDN w:val="0"/>
        <w:spacing w:after="0" w:line="240" w:lineRule="auto"/>
        <w:rPr>
          <w:rFonts w:ascii="Times New Roman" w:eastAsia="MS Mincho" w:hAnsi="Times New Roman" w:cs="Times New Roman"/>
          <w:b/>
          <w:bCs/>
          <w:sz w:val="28"/>
          <w:szCs w:val="28"/>
          <w:lang w:val="en-US" w:eastAsia="ja-JP"/>
        </w:rPr>
      </w:pPr>
      <w:r w:rsidRPr="00985FD5">
        <w:rPr>
          <w:rFonts w:ascii="Times New Roman" w:eastAsia="MS Mincho" w:hAnsi="Times New Roman" w:cs="Times New Roman"/>
          <w:b/>
          <w:bCs/>
          <w:sz w:val="28"/>
          <w:szCs w:val="28"/>
          <w:lang w:val="en-US" w:eastAsia="ja-JP"/>
        </w:rPr>
        <w:t xml:space="preserve">    </w:t>
      </w:r>
    </w:p>
    <w:tbl>
      <w:tblPr>
        <w:tblW w:w="4816" w:type="pct"/>
        <w:tblLook w:val="0000" w:firstRow="0" w:lastRow="0" w:firstColumn="0" w:lastColumn="0" w:noHBand="0" w:noVBand="0"/>
      </w:tblPr>
      <w:tblGrid>
        <w:gridCol w:w="4747"/>
        <w:gridCol w:w="5127"/>
      </w:tblGrid>
      <w:tr w:rsidR="00985FD5" w:rsidRPr="00985FD5" w:rsidTr="006F62EB">
        <w:tblPrEx>
          <w:tblCellMar>
            <w:top w:w="0" w:type="dxa"/>
            <w:bottom w:w="0" w:type="dxa"/>
          </w:tblCellMar>
        </w:tblPrEx>
        <w:tc>
          <w:tcPr>
            <w:tcW w:w="2404" w:type="pct"/>
            <w:tcBorders>
              <w:top w:val="nil"/>
              <w:left w:val="nil"/>
              <w:right w:val="nil"/>
            </w:tcBorders>
          </w:tcPr>
          <w:p w:rsidR="00985FD5" w:rsidRPr="00985FD5" w:rsidRDefault="00985FD5" w:rsidP="00985FD5">
            <w:pPr>
              <w:autoSpaceDE w:val="0"/>
              <w:autoSpaceDN w:val="0"/>
              <w:spacing w:after="0" w:line="240" w:lineRule="auto"/>
              <w:jc w:val="center"/>
              <w:rPr>
                <w:rFonts w:ascii="Times New Roman" w:eastAsia="MS Mincho" w:hAnsi="Times New Roman" w:cs="Times New Roman"/>
                <w:b/>
                <w:bCs/>
                <w:sz w:val="26"/>
                <w:szCs w:val="26"/>
                <w:lang w:val="en-US" w:eastAsia="ja-JP"/>
              </w:rPr>
            </w:pPr>
            <w:r w:rsidRPr="00985FD5">
              <w:rPr>
                <w:rFonts w:ascii="Times New Roman" w:eastAsia="MS Mincho" w:hAnsi="Times New Roman" w:cs="Times New Roman"/>
                <w:b/>
                <w:bCs/>
                <w:sz w:val="26"/>
                <w:szCs w:val="26"/>
                <w:lang w:val="ro-RO" w:eastAsia="ja-JP"/>
              </w:rPr>
              <w:t>Intocmit</w:t>
            </w:r>
          </w:p>
        </w:tc>
        <w:tc>
          <w:tcPr>
            <w:tcW w:w="2596" w:type="pct"/>
            <w:tcBorders>
              <w:top w:val="nil"/>
              <w:left w:val="nil"/>
              <w:right w:val="nil"/>
            </w:tcBorders>
          </w:tcPr>
          <w:p w:rsidR="00985FD5" w:rsidRPr="00985FD5" w:rsidRDefault="00985FD5" w:rsidP="00985FD5">
            <w:pPr>
              <w:autoSpaceDE w:val="0"/>
              <w:autoSpaceDN w:val="0"/>
              <w:spacing w:after="0" w:line="240" w:lineRule="auto"/>
              <w:ind w:right="176"/>
              <w:jc w:val="center"/>
              <w:rPr>
                <w:rFonts w:ascii="Times New Roman" w:eastAsia="MS Mincho" w:hAnsi="Times New Roman" w:cs="Times New Roman"/>
                <w:b/>
                <w:bCs/>
                <w:sz w:val="26"/>
                <w:szCs w:val="26"/>
                <w:lang w:val="en-US" w:eastAsia="ja-JP"/>
              </w:rPr>
            </w:pPr>
            <w:r w:rsidRPr="00985FD5">
              <w:rPr>
                <w:rFonts w:ascii="Times New Roman" w:eastAsia="MS Mincho" w:hAnsi="Times New Roman" w:cs="Times New Roman"/>
                <w:b/>
                <w:bCs/>
                <w:sz w:val="26"/>
                <w:szCs w:val="26"/>
                <w:lang w:val="en-US" w:eastAsia="ja-JP"/>
              </w:rPr>
              <w:t>Investitor</w:t>
            </w:r>
          </w:p>
        </w:tc>
      </w:tr>
      <w:tr w:rsidR="00985FD5" w:rsidRPr="00985FD5" w:rsidTr="006F62EB">
        <w:tblPrEx>
          <w:tblCellMar>
            <w:top w:w="0" w:type="dxa"/>
            <w:bottom w:w="0" w:type="dxa"/>
          </w:tblCellMar>
        </w:tblPrEx>
        <w:tc>
          <w:tcPr>
            <w:tcW w:w="2404" w:type="pct"/>
            <w:tcBorders>
              <w:top w:val="nil"/>
              <w:left w:val="nil"/>
              <w:bottom w:val="single" w:sz="4" w:space="0" w:color="auto"/>
              <w:right w:val="nil"/>
            </w:tcBorders>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26"/>
                <w:szCs w:val="26"/>
                <w:lang w:val="en-US" w:eastAsia="ja-JP"/>
              </w:rPr>
            </w:pPr>
          </w:p>
        </w:tc>
        <w:tc>
          <w:tcPr>
            <w:tcW w:w="2596" w:type="pct"/>
            <w:tcBorders>
              <w:top w:val="nil"/>
              <w:left w:val="nil"/>
              <w:bottom w:val="single" w:sz="4" w:space="0" w:color="auto"/>
              <w:right w:val="nil"/>
            </w:tcBorders>
          </w:tcPr>
          <w:p w:rsidR="00985FD5" w:rsidRPr="00985FD5" w:rsidRDefault="00985FD5" w:rsidP="00985FD5">
            <w:pPr>
              <w:autoSpaceDE w:val="0"/>
              <w:autoSpaceDN w:val="0"/>
              <w:spacing w:after="0" w:line="240" w:lineRule="auto"/>
              <w:ind w:right="176"/>
              <w:jc w:val="center"/>
              <w:rPr>
                <w:rFonts w:ascii="Times New Roman" w:eastAsia="MS Mincho" w:hAnsi="Times New Roman" w:cs="Times New Roman"/>
                <w:sz w:val="26"/>
                <w:szCs w:val="26"/>
                <w:lang w:val="en-US" w:eastAsia="ja-JP"/>
              </w:rPr>
            </w:pPr>
          </w:p>
        </w:tc>
      </w:tr>
      <w:tr w:rsidR="00985FD5" w:rsidRPr="00985FD5" w:rsidTr="006F62EB">
        <w:tblPrEx>
          <w:tblCellMar>
            <w:top w:w="0" w:type="dxa"/>
            <w:bottom w:w="0" w:type="dxa"/>
          </w:tblCellMar>
        </w:tblPrEx>
        <w:trPr>
          <w:trHeight w:val="355"/>
        </w:trPr>
        <w:tc>
          <w:tcPr>
            <w:tcW w:w="5000" w:type="pct"/>
            <w:gridSpan w:val="2"/>
            <w:tcBorders>
              <w:top w:val="single" w:sz="4" w:space="0" w:color="auto"/>
              <w:left w:val="nil"/>
              <w:right w:val="nil"/>
            </w:tcBorders>
          </w:tcPr>
          <w:p w:rsidR="00985FD5" w:rsidRPr="00985FD5" w:rsidRDefault="00985FD5" w:rsidP="00985FD5">
            <w:pPr>
              <w:autoSpaceDE w:val="0"/>
              <w:autoSpaceDN w:val="0"/>
              <w:spacing w:after="0" w:line="240" w:lineRule="auto"/>
              <w:jc w:val="center"/>
              <w:rPr>
                <w:rFonts w:ascii="Times New Roman" w:eastAsia="MS Mincho" w:hAnsi="Times New Roman" w:cs="Times New Roman"/>
                <w:sz w:val="12"/>
                <w:szCs w:val="12"/>
                <w:lang w:val="en-US" w:eastAsia="ja-JP"/>
              </w:rPr>
            </w:pPr>
            <w:r w:rsidRPr="00985FD5">
              <w:rPr>
                <w:rFonts w:ascii="Times New Roman" w:eastAsia="MS Mincho" w:hAnsi="Times New Roman" w:cs="Times New Roman"/>
                <w:sz w:val="12"/>
                <w:szCs w:val="12"/>
                <w:lang w:val="en-US" w:eastAsia="ja-JP"/>
              </w:rPr>
              <w:t>(</w:t>
            </w:r>
            <w:r w:rsidRPr="00985FD5">
              <w:rPr>
                <w:rFonts w:ascii="Times New Roman" w:eastAsia="MS Mincho" w:hAnsi="Times New Roman" w:cs="Times New Roman"/>
                <w:sz w:val="12"/>
                <w:szCs w:val="12"/>
                <w:lang w:val="ro-RO" w:eastAsia="ja-JP"/>
              </w:rPr>
              <w:t>funcţia</w:t>
            </w:r>
            <w:r w:rsidRPr="00985FD5">
              <w:rPr>
                <w:rFonts w:ascii="Times New Roman" w:eastAsia="MS Mincho" w:hAnsi="Times New Roman" w:cs="Times New Roman"/>
                <w:sz w:val="12"/>
                <w:szCs w:val="12"/>
                <w:lang w:val="en-US" w:eastAsia="ja-JP"/>
              </w:rPr>
              <w:t xml:space="preserve">, </w:t>
            </w:r>
            <w:r w:rsidRPr="00985FD5">
              <w:rPr>
                <w:rFonts w:ascii="Times New Roman" w:eastAsia="MS Mincho" w:hAnsi="Times New Roman" w:cs="Times New Roman"/>
                <w:sz w:val="12"/>
                <w:szCs w:val="12"/>
                <w:lang w:val="ro-RO" w:eastAsia="ja-JP"/>
              </w:rPr>
              <w:t>semnătura, numele, prenumele</w:t>
            </w:r>
            <w:r w:rsidRPr="00985FD5">
              <w:rPr>
                <w:rFonts w:ascii="Times New Roman" w:eastAsia="MS Mincho" w:hAnsi="Times New Roman" w:cs="Times New Roman"/>
                <w:sz w:val="12"/>
                <w:szCs w:val="12"/>
                <w:lang w:val="en-US" w:eastAsia="ja-JP"/>
              </w:rPr>
              <w:t>)                                                                                                                     (</w:t>
            </w:r>
            <w:r w:rsidRPr="00985FD5">
              <w:rPr>
                <w:rFonts w:ascii="Times New Roman" w:eastAsia="MS Mincho" w:hAnsi="Times New Roman" w:cs="Times New Roman"/>
                <w:sz w:val="12"/>
                <w:szCs w:val="12"/>
                <w:lang w:val="ro-RO" w:eastAsia="ja-JP"/>
              </w:rPr>
              <w:t>funcţia</w:t>
            </w:r>
            <w:r w:rsidRPr="00985FD5">
              <w:rPr>
                <w:rFonts w:ascii="Times New Roman" w:eastAsia="MS Mincho" w:hAnsi="Times New Roman" w:cs="Times New Roman"/>
                <w:sz w:val="12"/>
                <w:szCs w:val="12"/>
                <w:lang w:val="en-US" w:eastAsia="ja-JP"/>
              </w:rPr>
              <w:t xml:space="preserve">, </w:t>
            </w:r>
            <w:r w:rsidRPr="00985FD5">
              <w:rPr>
                <w:rFonts w:ascii="Times New Roman" w:eastAsia="MS Mincho" w:hAnsi="Times New Roman" w:cs="Times New Roman"/>
                <w:sz w:val="12"/>
                <w:szCs w:val="12"/>
                <w:lang w:val="ro-RO" w:eastAsia="ja-JP"/>
              </w:rPr>
              <w:t>semnătura, numele, prenumele</w:t>
            </w:r>
            <w:r w:rsidRPr="00985FD5">
              <w:rPr>
                <w:rFonts w:ascii="Times New Roman" w:eastAsia="MS Mincho" w:hAnsi="Times New Roman" w:cs="Times New Roman"/>
                <w:sz w:val="12"/>
                <w:szCs w:val="12"/>
                <w:lang w:val="en-US" w:eastAsia="ja-JP"/>
              </w:rPr>
              <w:t>)</w:t>
            </w:r>
          </w:p>
        </w:tc>
      </w:tr>
    </w:tbl>
    <w:p w:rsidR="00985FD5" w:rsidRPr="00985FD5" w:rsidRDefault="00985FD5" w:rsidP="00985FD5">
      <w:pPr>
        <w:autoSpaceDE w:val="0"/>
        <w:autoSpaceDN w:val="0"/>
        <w:spacing w:after="0" w:line="240" w:lineRule="auto"/>
        <w:rPr>
          <w:rFonts w:ascii="Times New Roman" w:eastAsia="MS Mincho" w:hAnsi="Times New Roman" w:cs="Times New Roman"/>
          <w:sz w:val="28"/>
          <w:szCs w:val="28"/>
          <w:lang w:val="en-US" w:eastAsia="ja-JP"/>
        </w:rPr>
      </w:pPr>
      <w:proofErr w:type="gramStart"/>
      <w:r w:rsidRPr="00985FD5">
        <w:rPr>
          <w:rFonts w:ascii="Times New Roman" w:eastAsia="MS Mincho" w:hAnsi="Times New Roman" w:cs="Times New Roman"/>
          <w:sz w:val="28"/>
          <w:szCs w:val="28"/>
          <w:lang w:val="en-US" w:eastAsia="ja-JP"/>
        </w:rPr>
        <w:t>L.S.</w:t>
      </w:r>
      <w:proofErr w:type="gramEnd"/>
      <w:r w:rsidRPr="00985FD5">
        <w:rPr>
          <w:rFonts w:ascii="Times New Roman" w:eastAsia="MS Mincho" w:hAnsi="Times New Roman" w:cs="Times New Roman"/>
          <w:sz w:val="28"/>
          <w:szCs w:val="28"/>
          <w:lang w:val="en-US" w:eastAsia="ja-JP"/>
        </w:rPr>
        <w:t xml:space="preserve">                                                                                                 </w:t>
      </w:r>
      <w:proofErr w:type="gramStart"/>
      <w:r w:rsidRPr="00985FD5">
        <w:rPr>
          <w:rFonts w:ascii="Times New Roman" w:eastAsia="MS Mincho" w:hAnsi="Times New Roman" w:cs="Times New Roman"/>
          <w:sz w:val="28"/>
          <w:szCs w:val="28"/>
          <w:lang w:val="en-US" w:eastAsia="ja-JP"/>
        </w:rPr>
        <w:t>L.S.</w:t>
      </w:r>
      <w:proofErr w:type="gramEnd"/>
      <w:r w:rsidRPr="00985FD5">
        <w:rPr>
          <w:rFonts w:ascii="Times New Roman" w:eastAsia="MS Mincho" w:hAnsi="Times New Roman" w:cs="Times New Roman"/>
          <w:sz w:val="28"/>
          <w:szCs w:val="28"/>
          <w:lang w:val="en-US" w:eastAsia="ja-JP"/>
        </w:rPr>
        <w:t xml:space="preserve">        </w:t>
      </w:r>
    </w:p>
    <w:p w:rsidR="00985FD5" w:rsidRPr="00985FD5" w:rsidRDefault="00985FD5" w:rsidP="00985FD5">
      <w:pPr>
        <w:autoSpaceDE w:val="0"/>
        <w:autoSpaceDN w:val="0"/>
        <w:spacing w:after="0" w:line="240" w:lineRule="auto"/>
        <w:rPr>
          <w:rFonts w:ascii="Times New Roman" w:eastAsia="Times New Roman" w:hAnsi="Times New Roman" w:cs="Times New Roman"/>
          <w:sz w:val="28"/>
          <w:szCs w:val="28"/>
          <w:lang w:val="en-US" w:eastAsia="ru-RU"/>
        </w:rPr>
      </w:pPr>
    </w:p>
    <w:p w:rsidR="00985FD5" w:rsidRPr="00985FD5" w:rsidRDefault="00985FD5" w:rsidP="00985FD5">
      <w:pPr>
        <w:autoSpaceDE w:val="0"/>
        <w:autoSpaceDN w:val="0"/>
        <w:spacing w:after="0" w:line="240" w:lineRule="auto"/>
        <w:rPr>
          <w:rFonts w:ascii="Times New Roman" w:eastAsia="Times New Roman" w:hAnsi="Times New Roman" w:cs="Times New Roman"/>
          <w:lang w:val="en-US" w:eastAsia="ru-RU"/>
        </w:rPr>
      </w:pPr>
    </w:p>
    <w:p w:rsidR="008A4BC6" w:rsidRDefault="008A4BC6">
      <w:bookmarkStart w:id="0" w:name="_GoBack"/>
      <w:bookmarkEnd w:id="0"/>
    </w:p>
    <w:sectPr w:rsidR="008A4BC6" w:rsidSect="00D5220F">
      <w:pgSz w:w="11907" w:h="16840" w:code="9"/>
      <w:pgMar w:top="568"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1B1"/>
    <w:rsid w:val="008A4BC6"/>
    <w:rsid w:val="00985FD5"/>
    <w:rsid w:val="00DB5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85FD5"/>
  </w:style>
  <w:style w:type="character" w:customStyle="1" w:styleId="a3">
    <w:name w:val="Основной шрифт"/>
    <w:uiPriority w:val="99"/>
    <w:rsid w:val="00985FD5"/>
  </w:style>
  <w:style w:type="paragraph" w:styleId="a4">
    <w:name w:val="Body Text"/>
    <w:basedOn w:val="a"/>
    <w:link w:val="a5"/>
    <w:uiPriority w:val="99"/>
    <w:rsid w:val="00985FD5"/>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985FD5"/>
    <w:rPr>
      <w:rFonts w:ascii="Times New Roman" w:eastAsia="Times New Roman" w:hAnsi="Times New Roman" w:cs="Times New Roman"/>
      <w:sz w:val="24"/>
      <w:szCs w:val="24"/>
      <w:lang w:eastAsia="ru-RU"/>
    </w:rPr>
  </w:style>
  <w:style w:type="paragraph" w:styleId="2">
    <w:name w:val="Body Text 2"/>
    <w:basedOn w:val="a"/>
    <w:link w:val="20"/>
    <w:uiPriority w:val="99"/>
    <w:rsid w:val="00985FD5"/>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0">
    <w:name w:val="Основной текст 2 Знак"/>
    <w:basedOn w:val="a0"/>
    <w:link w:val="2"/>
    <w:uiPriority w:val="99"/>
    <w:rsid w:val="00985FD5"/>
    <w:rPr>
      <w:rFonts w:ascii="Times New Roman" w:eastAsia="Times New Roman" w:hAnsi="Times New Roman" w:cs="Times New Roman"/>
      <w:lang w:eastAsia="ru-RU"/>
    </w:rPr>
  </w:style>
  <w:style w:type="paragraph" w:styleId="a6">
    <w:name w:val="header"/>
    <w:basedOn w:val="a"/>
    <w:link w:val="a7"/>
    <w:uiPriority w:val="99"/>
    <w:semiHidden/>
    <w:rsid w:val="00985FD5"/>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7">
    <w:name w:val="Верхний колонтитул Знак"/>
    <w:basedOn w:val="a0"/>
    <w:link w:val="a6"/>
    <w:uiPriority w:val="99"/>
    <w:semiHidden/>
    <w:rsid w:val="00985FD5"/>
    <w:rPr>
      <w:rFonts w:ascii="Arial" w:eastAsia="Times New Roman"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85FD5"/>
  </w:style>
  <w:style w:type="character" w:customStyle="1" w:styleId="a3">
    <w:name w:val="Основной шрифт"/>
    <w:uiPriority w:val="99"/>
    <w:rsid w:val="00985FD5"/>
  </w:style>
  <w:style w:type="paragraph" w:styleId="a4">
    <w:name w:val="Body Text"/>
    <w:basedOn w:val="a"/>
    <w:link w:val="a5"/>
    <w:uiPriority w:val="99"/>
    <w:rsid w:val="00985FD5"/>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985FD5"/>
    <w:rPr>
      <w:rFonts w:ascii="Times New Roman" w:eastAsia="Times New Roman" w:hAnsi="Times New Roman" w:cs="Times New Roman"/>
      <w:sz w:val="24"/>
      <w:szCs w:val="24"/>
      <w:lang w:eastAsia="ru-RU"/>
    </w:rPr>
  </w:style>
  <w:style w:type="paragraph" w:styleId="2">
    <w:name w:val="Body Text 2"/>
    <w:basedOn w:val="a"/>
    <w:link w:val="20"/>
    <w:uiPriority w:val="99"/>
    <w:rsid w:val="00985FD5"/>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0">
    <w:name w:val="Основной текст 2 Знак"/>
    <w:basedOn w:val="a0"/>
    <w:link w:val="2"/>
    <w:uiPriority w:val="99"/>
    <w:rsid w:val="00985FD5"/>
    <w:rPr>
      <w:rFonts w:ascii="Times New Roman" w:eastAsia="Times New Roman" w:hAnsi="Times New Roman" w:cs="Times New Roman"/>
      <w:lang w:eastAsia="ru-RU"/>
    </w:rPr>
  </w:style>
  <w:style w:type="paragraph" w:styleId="a6">
    <w:name w:val="header"/>
    <w:basedOn w:val="a"/>
    <w:link w:val="a7"/>
    <w:uiPriority w:val="99"/>
    <w:semiHidden/>
    <w:rsid w:val="00985FD5"/>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7">
    <w:name w:val="Верхний колонтитул Знак"/>
    <w:basedOn w:val="a0"/>
    <w:link w:val="a6"/>
    <w:uiPriority w:val="99"/>
    <w:semiHidden/>
    <w:rsid w:val="00985FD5"/>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3861</Words>
  <Characters>22011</Characters>
  <Application>Microsoft Office Word</Application>
  <DocSecurity>0</DocSecurity>
  <Lines>183</Lines>
  <Paragraphs>51</Paragraphs>
  <ScaleCrop>false</ScaleCrop>
  <Company>SPecialiST RePack</Company>
  <LinksUpToDate>false</LinksUpToDate>
  <CharactersWithSpaces>25821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2023-10-27T13:38:00Z</dcterms:created>
  <dcterms:modified xsi:type="dcterms:W3CDTF">2023-10-27T13:39:00Z</dcterms:modified>
</cp:coreProperties>
</file>