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7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 w:eastAsia="en-US"/>
              </w:rPr>
              <w:t>Produse de papetărie și rechizite de birou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7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eastAsia="zh-CN"/>
              </w:rPr>
              <w:t>Hârtie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Hârtie pentru tehnica de birou A3, 500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  <w:t>Hârtie pentru imprimante și copiatoare. Format: A3. Densitatea: 80 gr/m2. Cantitate foi în set: 500.</w:t>
            </w:r>
          </w:p>
        </w:tc>
        <w:tc>
          <w:tcPr>
            <w:tcW w:w="319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>ATENȚIE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: La acest compartiment operatorul economic (ofertantul) va descrie specificațiile tehnice a bunului propus, pe deplin, fără a se limita la parametrii tehnici de referință (indicați în coloana 5) a bunului solicitat de S.A. „CET-Nord”. 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>Notă: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textul dat se va șterge (este doar spre informarea Dvs).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Hârtie pentru tehnica de birou A4, 500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  <w:t>Hârtie pentru imprimante și copiatoare. Format: A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en-US" w:bidi="ar"/>
              </w:rPr>
              <w:t>4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  <w:t>. Densitatea: 80 gr/m2. Cantitate foi î</w:t>
            </w:r>
            <w:bookmarkStart w:id="0" w:name="_GoBack"/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  <w:t>n</w:t>
            </w:r>
            <w:bookmarkEnd w:id="0"/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  <w:t xml:space="preserve"> set: 500.</w:t>
            </w:r>
          </w:p>
        </w:tc>
        <w:tc>
          <w:tcPr>
            <w:tcW w:w="319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2.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eastAsia="zh-CN"/>
              </w:rPr>
              <w:t>Rechizite de birou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23/13, 1000 buc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23/13, 1000 buc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 xml:space="preserve">Întărite. Muchii ascuțite. </w:t>
            </w:r>
            <w:r>
              <w:rPr>
                <w:rFonts w:hint="default" w:ascii="Times New Roman" w:hAnsi="Times New Roman"/>
                <w:sz w:val="20"/>
                <w:szCs w:val="20"/>
                <w:lang w:eastAsia="en-US"/>
              </w:rPr>
              <w:t>Culoare: argintie.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Nr. 23/8, 1000 buc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Nr. 23/8, 1000 buc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Din metal, acoperit cu zinc.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24/6, 1000 buc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24/6, 1000 buc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Din metal, acoperit cu zinc.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Nr. 10 (1000 buc.)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Nr. 10 (1000 buc.)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 xml:space="preserve">Întărite. Muchii ascuțite. </w:t>
            </w:r>
            <w:r>
              <w:rPr>
                <w:rFonts w:hint="default" w:ascii="Times New Roman" w:hAnsi="Times New Roman"/>
                <w:sz w:val="20"/>
                <w:szCs w:val="20"/>
                <w:lang w:eastAsia="en-US"/>
              </w:rPr>
              <w:t>Culoare: argintie.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24/13 (1000 buc.)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24/13 (1000 buc.)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 xml:space="preserve">Întărite. Muchii ascuțite. </w:t>
            </w:r>
            <w:r>
              <w:rPr>
                <w:rFonts w:hint="default" w:ascii="Times New Roman" w:hAnsi="Times New Roman"/>
                <w:sz w:val="20"/>
                <w:szCs w:val="20"/>
                <w:lang w:eastAsia="en-US"/>
              </w:rPr>
              <w:t>Culoare: argintie.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Capsator (capse Nr. 10) 15-20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foi, adâncimea introducerii 50-60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Capsator (capse Nr. 10) 15-20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foi, adâncimea introducerii 50-60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mm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Capsator (capse 24/6) 30-50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foi, adâncimea introducerii 60-90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Capsator (capse 24/6) 30-50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foi, adâncimea introducerii 60-90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mm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transparenta 18mm*30m (birotică)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transparenta 18mm*30m (birotică)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Adeziv pe o singură parte.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transparenta 48mm*100m (birotică)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transparenta 48mm*100m (birotică)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Adeziv pe o singură parte.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pentru împachetare 48mm*180m, 40-50mkm, transparentă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pentru împachetare 48mm*180m, 40-50mkm, transparentă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Adeziv pe o singură parte.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dublu adezivă înspumată 2mm*24mm*5m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dublu adezivă înspumată 2mm*24mm*5m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pentru împachetare l=45-48mm L=60-70m, 40-50mkm, transparentă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pentru împachetare l=45-48mm L=60-70m, 40-50mkm, transparentă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Adeziv pe o singură parte.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pentru împachetare l=45-48mm L=40-50m, 40-50mkm, transparentă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pentru împachetare l=45-48mm L=40-50m, 40-50mkm, transparentă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Adeziv pe o singură parte.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Adeziv-creion uscat PVA 15-25g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Adeziv-creion uscat PVA 15-25g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Adeziv-creion uscat PVP 15-25g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Adeziv-creion uscat PVP 15-25g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Adeziv-creion uscat PVP 30-40g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Adeziv-creion uscat PVP 30-40g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 PVA lichid 100-150g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 PVA lichid 100-150g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Cu dozator.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 PVA lichid 80-100g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 PVA lichid 80-100g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Cu dozator.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 PVA lichid 60-70g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 PVA lichid 60-70g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Cu dozator.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Corector-bandă 5mm*6-8m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Corector-bandă 5mm*6-8m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Corector-bandă 5mm*10-12m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Corector-bandă 5mm*10-12m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Corector fluid cu periuță 20ml (cancelarie)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Corector fluid cu periuță 20ml (cancelarie)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Corector-creion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Corector-creion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Volum: 9ml.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Textmarker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r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oșu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Textmarker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r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oșu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 Forma vârf: tesit.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Textmarker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r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oz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Textmarker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r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oz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 Forma vârf: tesit.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Textmarker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a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lbastru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Textmarker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a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lbastru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 Forma vârf: tesit.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Textmarker galben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Textmarker galben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 Forma vârf: tesit.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Textmarker verde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Textmarker verde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 Forma vârf: tesit.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Textmarker oranj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Textmarker oranj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 Forma vârf: tesit.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Set textmarkere 4 culori, scriere variabilă 1-5mm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Set textmarkere 4 culori, scriere variabilă 1-5mm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Textmarker fluorescent roșu, cerneală pe bază de ulei, scriere variabilă 2-5mm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Textmarker fluorescent roșu, cerneală pe bază de ulei, scriere variabilă 2-5mm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alb, vârf rotund, scriere variabila 1-3mm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alb, vârf rotund, scriere variabila 1-3mm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alb, pe bază de ulei, vârf teșit, scriere 4mm, universal, corp cilindric L=140-150mm d=15mm, uscare rapidă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alb, pe bază de ulei, vârf teșit, scriere 4mm, universal, corp cilindric L=140-150mm d=15mm, uscare rapidă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negru, pe bază de ulei, vârf rotund, scriere 3mm, cerneală rezistentă la apă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negru, pe bază de ulei, vârf rotund, scriere 3mm, cerneală rezistentă la apă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negru, pe bază de alcool, vârf rotund, scriere 1mm, cerneală rezistentă la apă și lumină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negru, pe bază de alcool, vârf rotund, scriere 1mm, cerneală rezistentă la apă și lumină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roșu, pe bază de alcool, vârf rotund, scriere 1mm, cerneală rezistentă la apă și lumină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roșu, pe bază de alcool, vârf rotund, scriere 1mm, cerneală rezistentă la apă și lumină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Marker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p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ermanent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n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egru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Marker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p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ermanent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n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egru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Pentru birou, vârf rotund..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pentru metal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pentru metal, universal, impermeabil. Culoare: alb.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cu bilă 0,7mm, roșu, carcasă plastic, cu clip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cu bilă 0,7mm, roșu, carcasă plastic, cu clip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cu bilă 0,7mm, negru, carcasă plastic, cu clip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cu bilă 0,7mm, negru, carcasă plastic, cu clip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cu bilă 0,7mm, verde, carcasă plastic, cu clip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cu bilă 0,7mm, verde, carcasă plastic, cu clip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cu bilă 0,7mm, albastru, carcasă plastic, cu clip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cu bilă 0,7mm, albastru, carcasă plastic, cu clip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Rezervă pix cu bilă PENSAN My-Tech 0,7mm, albastru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Rezervă pix cu bilă PENSAN My-Tech 0,7mm, albastru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Rezervă pix cu bilă PIANO Maxriter 0,5mm, albastru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Rezervă pix cu bilă PIANO Maxriter 0,5mm, albastru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Rezervă pix cu bilă 0,7mm, albastru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Rezervă pix cu bilă 0,7mm, albastru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  <w:highlight w:val="none"/>
              </w:rPr>
              <w:t>Pentru pixurile care vor fi furnizate în a. 2025 (pct. 42).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albastru cu gel 0,5mm, cu suport de poziționare verticală, bază cu pernuță adezivă (casierii)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albastru cu gel 0,5mm, cu suport de poziționare verticală, bază cu pernuță adezivă (casierii)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Calculator digital portabil (birou) 12-Digit, twin power, LCD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en-US" w:eastAsia="zh-CN"/>
              </w:rPr>
              <w:t>Calculator digital portabil (birou) 12-Digit, twin power, LCD</w:t>
            </w:r>
            <w:r>
              <w:rPr>
                <w:rFonts w:hint="default" w:ascii="Times New Roman" w:hAnsi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Folii A4, 80mkm, 100buc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Folii A4, 80mkm, 100buc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Folii pentru laminare A4 100mkm 100buc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Folii pentru laminare A4 100mkm 100buc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Folii de protecție A4, 100buc, transparent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Folii de protecție A4, 100buc, transparent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Groase. 40 mkm.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de plastic cu 2 arcuri și șină de fixare, A4, cotor 18mm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sz w:val="20"/>
                <w:szCs w:val="20"/>
              </w:rPr>
              <w:t>Grosime-0,6mm. Capacitate: min 100 foi.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cu 20 file de protecție A4, roșie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cu 20 file de protecție A4, roșie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din plastic cu clemă laterală și clip, cotor 20-25mm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din plastic cu clemă laterală și clip, cotor 20-25mm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cu 40 file de protecție A4, albastru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cu 40 file de protecție A4, albastru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cu 30 file de protecție A4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cu 30 file de protecție A4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de plastic cu șină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de plastic cu șină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(</w:t>
            </w:r>
            <w:r>
              <w:rPr>
                <w:rFonts w:hint="default" w:ascii="Times New Roman" w:hAnsi="Times New Roman"/>
                <w:sz w:val="20"/>
                <w:szCs w:val="20"/>
              </w:rPr>
              <w:t xml:space="preserve">Папка-скоросшиватель). Folia din față transparentă. </w:t>
            </w:r>
            <w:r>
              <w:rPr>
                <w:rFonts w:hint="default" w:ascii="Times New Roman" w:hAnsi="Times New Roman"/>
                <w:sz w:val="20"/>
                <w:szCs w:val="20"/>
                <w:lang w:eastAsia="en-US"/>
              </w:rPr>
              <w:t>Numărul de perforații: 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de carton cu șine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de carton cu șine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Format A4.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din plastic cu clemă laterală, cotor 18mm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en-US" w:eastAsia="zh-CN"/>
              </w:rPr>
              <w:t>Mapă din plastic cu clemă laterală, cotor 18mm</w:t>
            </w:r>
            <w:r>
              <w:rPr>
                <w:rFonts w:hint="default" w:ascii="Times New Roman" w:hAnsi="Times New Roman"/>
                <w:sz w:val="20"/>
                <w:szCs w:val="20"/>
                <w:lang w:eastAsia="zh-CN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Cu buzunar la interior. Format A4.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din carton cu șină metalică 260 g/m2, A4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din carton cu șină metalică 260 g/m2, A4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de carton pentru arhivă cu șiret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de carton pentru arhivă cu șiret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plastic A4 cu elastic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plastic A4 cu elastic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Mape la semnare cu logou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Mape la semnare cu logou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 xml:space="preserve"> A4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la semnare cu stemă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la semnare cu stemă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A4. </w:t>
            </w:r>
            <w:r>
              <w:rPr>
                <w:rFonts w:hint="default" w:ascii="Times New Roman" w:hAnsi="Times New Roman"/>
                <w:sz w:val="20"/>
                <w:szCs w:val="20"/>
              </w:rPr>
              <w:t>Cotor mare (groase).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Clipboarduri-mapa A4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sz w:val="20"/>
                <w:szCs w:val="20"/>
              </w:rPr>
              <w:t>Material: carton, cauciuc, plastic. Grosime: 4mm. Capacitate 100 foi. Culoare: neagră.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Ramă foto de perete A4, din lemn, maro închis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Ramă foto de perete A4, din lemn, maro închis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Biblioraft A4, 2D (inele), 35mm, PVC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Biblioraft A4, 2D (inele), 35mm, PVC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Bibliorafturi A4, 50mm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Bibliorafturi A4, 50mm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,</w:t>
            </w:r>
            <w:r>
              <w:rPr>
                <w:rFonts w:hint="default" w:ascii="Times New Roman" w:hAnsi="Times New Roman"/>
                <w:sz w:val="20"/>
                <w:szCs w:val="20"/>
              </w:rPr>
              <w:t xml:space="preserve"> albastre.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Bibliorafturi A4, 70mm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Bibliorafturi A4, 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7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0mm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,</w:t>
            </w:r>
            <w:r>
              <w:rPr>
                <w:rFonts w:hint="default" w:ascii="Times New Roman" w:hAnsi="Times New Roman"/>
                <w:sz w:val="20"/>
                <w:szCs w:val="20"/>
              </w:rPr>
              <w:t xml:space="preserve"> albastre.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Clipboard A5, plastic, g=1-2mm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Clipboard A5, plastic, g=1-2mm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Hârtie-carbon (indigo) A4 100foi, albastră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Hârtie-carbon (indigo) A4 100foi, albastră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Caiet A4 96 foi pătrățele, copertă cartonată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Caiet A4 96 foi pătrățele, copertă cartonată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Caiet 48 foi pătrățele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Caiet 48 foi pătrățele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 copertă cartonată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Blocnotes A6 80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 carouri, min. 60g/m2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Blocnotes A6 80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 carouri, min. 60g/m2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Blocnotes A5 48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 carouri, min. 60g/m2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Blocnotes A5 48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 carouri, min. 60g/m2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Blocnotes A6 96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 carouri, hârtie offset min. 80g/m2, copertă rigidă, cusut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Blocnotes A6 96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 carouri, hârtie offset min. 80g/m2, copertă rigidă, cusut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Blocnotes A5 60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 carouri, min. 60g/m2, spirală verticală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Blocnotes A5 60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 carouri, min. 60g/m2, spirală verticală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Hârtie de scris A4 60-65g/m2, 200-250 foi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Hârtie de scris A4 60-65g/m2, 200-250 foi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Cub din hârtie p/u notițe, 90x90x90mm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sz w:val="20"/>
                <w:szCs w:val="20"/>
              </w:rPr>
              <w:t>Hârtie albă pentru notițe 90x90mm, fără bandă (strat) adezivă, ambalată în folie termocontractabilă.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Cub din hârtie color pentru notițe 90x90x90mm, fără strat adeziv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sz w:val="20"/>
                <w:szCs w:val="20"/>
              </w:rPr>
              <w:t>Hârtie 4-6 culori pentru notițe 90x90mm, fără bandă (strat) adezivă, ambalată în folie termocontractabilă.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 de hârtie p/u notițe, 76*76mm, cu lipici, 400file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 de hârtie p/u notițe, 76*76mm, cu lipici, 400file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Index-uri din plastic, neon, 45x12mm, 5buc*20foi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Index-uri din plastic, neon, 45x12mm, 5buc*20foi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Index-uri autoadezive din hârtie color 50x12mm, 4buc*100file, culori diferite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Index-uri autoadezive din hârtie color 50x12mm, 4buc*100file, culori diferite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Elastice pentru bani 100mm, 100g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Elastice pentru bani 100mm, 100g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Suport pentru agrafe, din plastic, cu magnet, 1-2 secții, H=60-80mm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Suport pentru agrafe, din plastic, cu magnet, 1-2 secții, H=60-80mm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Agrafe pentru hârtie 50mm 100buc (cancelarie), gofrate (ondulate), ovale, întărite, oțel d=1,4-1,6mm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Agrafe pentru hârtie 50mm 100buc (cancelarie), gofrate (ondulate), ovale, întărite, oțel d=1,4-1,6mm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Agrafe 25mm, 100buc,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Agrafe 25mm, 100buc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Triunghiulare. Nichelate.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Agrafe 33mm, 100buc, nichelate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Agrafe 33mm, 100buc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Triunghiulare. Nichelate.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25mm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25mm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La bucată.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41mm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41mm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La bucată.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51 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51 mm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La bucată.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15mm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15mm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La bucată.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32mm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32mm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La bucată.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Suport din metal pentru documente/dosare format A4, cu 4 secțiuni poziționate vertical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Suport din metal pentru documente/dosare format A4, cu 4 secțiuni poziționate vertical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Suport din metal tip plasă pentru rechizite, cu 3 compartimente (pixuri, creioane; cub de hârtie pentru notițe; agrafe și alte accesorii)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Suport din metal tip plasă pentru rechizite, cu 3 compartimente (pixuri, creioane; cub de hârtie pentru notițe; agrafe și alte accesorii)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Suport din metal pentru documente cu 3 tăvi orizontale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Suport din metal pentru documente 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format A4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cu 3 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secții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orizontale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Perforator 40 foi, 2 găuri d=6mm, lungime între găuri 80mm, corp din metal, cu rezervor pentru confetti și riglă marcată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Perforator 40 foi, 2 găuri d=6mm, lungime între găuri 80mm, corp din metal, cu rezervor pentru confetti și riglă marcată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Foarfecă de birou L=160mm, lame din oțel inoxidabil, ascuțire dublă, inele rotunde identice, plastic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Foarfecă de birou L=160mm, lame din oțel inoxidabil, ascuțire dublă, inele rotunde identice, plastic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Decapsator, corp metalic acoperit cu plastic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Decapsator, corp metalic acoperit cu plastic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Foarfece de birou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Foarfece de birou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16-18mm. Material lame: oțel inoxidabil.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Riglă din metal 30cm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sz w:val="20"/>
                <w:szCs w:val="20"/>
              </w:rPr>
              <w:t>Gradată în cm și inch, durabilă și rezistentă la deformări (rigidă).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Creioane simple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Creioane simple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.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Gradul de duritate: HB.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Radieră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Radieră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 Cauciuc natural, mărime mică, formă dreptunghiulară.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Ascutitoare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d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ubla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Ascuțitoare dublă din plastic cu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recipient pentru colectarea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așchiilor.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Tuș ștampile 30 ml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sz w:val="20"/>
                <w:szCs w:val="20"/>
                <w:lang w:val="en-US" w:eastAsia="zh-CN"/>
              </w:rPr>
              <w:t>Tuș ștampile 30 ml</w:t>
            </w:r>
            <w:r>
              <w:rPr>
                <w:rFonts w:hint="default" w:ascii="Times New Roman" w:hAnsi="Times New Roman"/>
                <w:sz w:val="20"/>
                <w:szCs w:val="20"/>
                <w:lang w:eastAsia="zh-CN"/>
              </w:rPr>
              <w:t xml:space="preserve">. </w:t>
            </w:r>
            <w:r>
              <w:rPr>
                <w:rFonts w:hint="default" w:ascii="Times New Roman" w:hAnsi="Times New Roman"/>
                <w:sz w:val="20"/>
                <w:szCs w:val="20"/>
              </w:rPr>
              <w:t>Culoare: albastru.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Burete umed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e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pentru timbre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Burete umed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e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pentru timbre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Pioneze standard 100 buc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Pioneze standard </w:t>
            </w:r>
            <w:r>
              <w:rPr>
                <w:rFonts w:hint="eastAsia" w:ascii="TimesNewRomanPSMT" w:hAnsi="TimesNewRomanPSMT" w:eastAsia="TimesNewRomanPSMT"/>
                <w:sz w:val="20"/>
                <w:szCs w:val="20"/>
              </w:rPr>
              <w:t>nichelate</w:t>
            </w:r>
            <w:r>
              <w:rPr>
                <w:rFonts w:hint="default" w:ascii="TimesNewRomanPSMT" w:hAnsi="TimesNewRomanPSMT" w:eastAsia="TimesNewRomanPSMT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 buc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7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 w:eastAsia="en-US"/>
              </w:rPr>
              <w:t>Produse de papetărie și rechizite de birou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7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724"/>
        <w:gridCol w:w="2861"/>
        <w:gridCol w:w="1181"/>
        <w:gridCol w:w="876"/>
        <w:gridCol w:w="1265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72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86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8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 tatea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72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86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8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 w:eastAsia="zh-CN"/>
              </w:rPr>
              <w:t>Hârtie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113" w:right="113" w:rightChars="0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30191000-4</w:t>
            </w: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Hârtie pentru tehnica de birou A3, 500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u w:val="single"/>
                <w:vertAlign w:val="baseline"/>
                <w:lang w:eastAsia="zh-CN" w:bidi="ar-SA"/>
              </w:rPr>
              <w:t>Livrarea bunurilor se va efectua din contul și cu transportul operatorului economic la depozitul entității contractante în termen de 15 (cincisprezece) zile lucrătoare din momentul semnării contractului.</w:t>
            </w:r>
          </w:p>
        </w:tc>
        <w:tc>
          <w:tcPr>
            <w:tcW w:w="1214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rightChars="0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Hârtie pentru tehnica de birou A4, 500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72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val="zh-CN" w:eastAsia="ro-RO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2.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Rechizite de birou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30191000-4</w:t>
            </w: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23/13, 1000 buc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u w:val="single"/>
                <w:vertAlign w:val="baseline"/>
                <w:lang w:eastAsia="zh-CN" w:bidi="ar-SA"/>
              </w:rPr>
              <w:t>Livrarea bunurilor se va efectua din contul și cu transportul operatorului economic la depozitul entității contractante în termen de 15 (cincisprezece) zile lucrătoare din momentul semnării contractului.</w:t>
            </w:r>
          </w:p>
        </w:tc>
        <w:tc>
          <w:tcPr>
            <w:tcW w:w="1214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Nr. 23/8, 1000 buc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24/6, 1000 buc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123,00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Nr. 10 (1000 buc.)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Capse 24/13 (1000 buc.)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Capsator (capse Nr. 10) 15-20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foi, adâncimea introducerii 50-60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Capsator (capse 24/6) 30-50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foi, adâncimea introducerii 60-90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transparenta 18mm*30m (birotică)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transparenta 48mm*100m (birotică)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pentru împachetare 48mm*180m, 40-50mkm, transparentă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dublu adezivă înspumată 2mm*24mm*5m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pentru împachetare l=45-48mm L=60-70m, 40-50mkm, transparentă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Bandă adezivă pentru împachetare l=45-48mm L=40-50m, 40-50mkm, transparentă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Adeziv-creion uscat PVA 15-25g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Adeziv-creion uscat PVP 15-25g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Adeziv-creion uscat PVP 30-40g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 PVA lichid 100-150g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 PVA lichid 80-100g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Adeziv PVA lichid 60-70g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Corector-bandă 5mm*6-8m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Corector-bandă 5mm*10-12m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Corector fluid cu periuță 20ml (cancelarie)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Corector-creion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Textmarker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r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oșu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Textmarker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r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oz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Textmarker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a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lbastru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Textmarker galben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Textmarker verde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Textmarker oranj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Set textmarkere 4 culori, scriere variabilă 1-5mm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Textmarker fluorescent roșu, cerneală pe bază de ulei, scriere variabilă 2-5mm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alb, vârf rotund, scriere variabila 1-3mm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alb, pe bază de ulei, vârf teșit, scriere 4mm, universal, corp cilindric L=140-150mm d=15mm, uscare rapidă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negru, pe bază de ulei, vârf rotund, scriere 3mm, cerneală rezistentă la apă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negru, pe bază de alcool, vârf rotund, scriere 1mm, cerneală rezistentă la apă și lumină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permanent roșu, pe bază de alcool, vârf rotund, scriere 1mm, cerneală rezistentă la apă și lumină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Marker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p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ermanent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n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egru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Marker pentru metal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cu bilă 0,7mm, roșu, carcasă plastic, cu clip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cu bilă 0,7mm, negru, carcasă plastic, cu clip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cu bilă 0,7mm, verde, carcasă plastic, cu clip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cu bilă 0,7mm, albastru, carcasă plastic, cu clip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1089,00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Rezervă pix cu bilă PENSAN My-Tech 0,7mm, albastru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Rezervă pix cu bilă PIANO Maxriter 0,5mm, albastru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Rezervă pix cu bilă 0,7mm, albastru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Pix albastru cu gel 0,5mm, cu suport de poziționare verticală, bază cu pernuță adezivă (casierii)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Calculator digital portabil (birou) 12-Digit, twin power, LCD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Folii A4, 80mkm, 100buc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Folii pentru laminare A4 100mkm 100buc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Folii de protecție A4, 100buc, transparent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de plastic cu 2 arcuri și șină de fixare, A4, cotor 18mm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cu 20 file de protecție A4, roșie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din plastic cu clemă laterală și clip, cotor 20-25mm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cu 40 file de protecție A4, albastru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cu 30 file de protecție A4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de plastic cu șină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de carton cu șine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din plastic cu clemă laterală, cotor 18mm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Mapă din carton cu șină metalică 260 g/m2, A4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695,00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de carton pentru arhivă cu șiret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plastic A4 cu elastic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Mape la semnare cu logou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Mape la semnare cu stemă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Clipboarduri-mapa A4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Ramă foto de perete A4, din lemn, maro închis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Biblioraft A4, 2D (inele), 35mm, PVC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Bibliorafturi A4, 50mm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Bibliorafturi A4, 70mm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Clipboard A5, plastic, g=1-2mm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Hârtie-carbon (indigo) A4 100foi, albastră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Caiet A4 96 foi pătrățele, copertă cartonată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Caiet 48 foi pătrățele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Blocnotes A6 80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 carouri, min. 60g/m2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Blocnotes A5 48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 carouri, min. 60g/m2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Blocnotes A6 96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 carouri, hârtie offset min. 80g/m2, copertă rigidă, cusut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Blocnotes A5 60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foi carouri, min. 60g/m2, spirală verticală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Hârtie de scris A4 60-65g/m2, 200-250 foi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Cub din hârtie p/u notițe, 90x90x90mm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Cub din hârtie color pentru notițe 90x90x90mm, fără strat adeziv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Bloc de hârtie p/u notițe, 76*76mm, cu lipici, 400file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Index-uri din plastic, neon, 45x12mm, 5buc*20foi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Index-uri autoadezive din hârtie color 50x12mm, 4buc*100file, culori diferite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Elastice pentru bani 100mm, 100g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Suport pentru agrafe, din plastic, cu magnet, 1-2 secții, H=60-80mm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Agrafe pentru hârtie 50mm 100buc (cancelarie), gofrate (ondulate), ovale, întărite, oțel d=1,4-1,6mm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Agrafe 25mm, 100buc,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Agrafe 33mm, 100buc, nichelate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25mm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41mm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1548,00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51 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15mm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Clips p/u hârtie 32mm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792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Suport din metal pentru documente/dosare format A4, cu 4 secțiuni poziționate vertical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Suport din metal tip plasă pentru rechizite, cu 3 compartimente (pixuri, creioane; cub de hârtie pentru notițe; agrafe și alte accesorii)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Suport din metal pentru documente cu 3 tăvi orizontale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Perforator 40 foi, 2 găuri d=6mm, lungime între găuri 80mm, corp din metal, cu rezervor pentru confetti și riglă marcată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Foarfecă de birou L=160mm, lame din oțel inoxidabil, ascuțire dublă, inele rotunde identice, plastic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Decapsator, corp metalic acoperit cu plastic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5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Foarfece de birou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Riglă din metal 30cm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Creioane simple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Radieră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Ascutitoare 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d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ubla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Tuș ștampile 30 ml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Burete umed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e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pentru timbre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Pioneze standard 100 buc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.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72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2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 w:bidi="ar-SA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imesNewRomanPSMT">
    <w:altName w:val="Times New Roman"/>
    <w:panose1 w:val="00000000000000000000"/>
    <w:charset w:val="80"/>
    <w:family w:val="auto"/>
    <w:pitch w:val="default"/>
    <w:sig w:usb0="00000000" w:usb1="00000000" w:usb2="0000000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D2CEFD2F"/>
    <w:multiLevelType w:val="singleLevel"/>
    <w:tmpl w:val="D2CEFD2F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F614F8A8"/>
    <w:multiLevelType w:val="singleLevel"/>
    <w:tmpl w:val="F614F8A8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81F9C"/>
    <w:rsid w:val="00502C23"/>
    <w:rsid w:val="008A3100"/>
    <w:rsid w:val="00F213D0"/>
    <w:rsid w:val="01225F6B"/>
    <w:rsid w:val="01341857"/>
    <w:rsid w:val="0160637B"/>
    <w:rsid w:val="02462A4F"/>
    <w:rsid w:val="02A756F6"/>
    <w:rsid w:val="03057D24"/>
    <w:rsid w:val="035D4591"/>
    <w:rsid w:val="03962305"/>
    <w:rsid w:val="04242143"/>
    <w:rsid w:val="04AF3F3E"/>
    <w:rsid w:val="04FA0515"/>
    <w:rsid w:val="05045994"/>
    <w:rsid w:val="05FF3D99"/>
    <w:rsid w:val="060E2C9B"/>
    <w:rsid w:val="06A30084"/>
    <w:rsid w:val="06E361CF"/>
    <w:rsid w:val="074C2609"/>
    <w:rsid w:val="075B04E7"/>
    <w:rsid w:val="0856189A"/>
    <w:rsid w:val="08A5609F"/>
    <w:rsid w:val="08E32BEA"/>
    <w:rsid w:val="095835E2"/>
    <w:rsid w:val="0A1F41F1"/>
    <w:rsid w:val="0AEC39F9"/>
    <w:rsid w:val="0B0D6FB0"/>
    <w:rsid w:val="0B6A1847"/>
    <w:rsid w:val="0BAA5EE2"/>
    <w:rsid w:val="0C722C9C"/>
    <w:rsid w:val="0CE06DF7"/>
    <w:rsid w:val="0D26085E"/>
    <w:rsid w:val="0D34791F"/>
    <w:rsid w:val="0D7F51EF"/>
    <w:rsid w:val="0DE66214"/>
    <w:rsid w:val="0DFA0062"/>
    <w:rsid w:val="10425480"/>
    <w:rsid w:val="10962649"/>
    <w:rsid w:val="10E36DA6"/>
    <w:rsid w:val="1103124B"/>
    <w:rsid w:val="114B14BD"/>
    <w:rsid w:val="114F1E9C"/>
    <w:rsid w:val="119028A6"/>
    <w:rsid w:val="11C71B03"/>
    <w:rsid w:val="11CF269B"/>
    <w:rsid w:val="12041AFB"/>
    <w:rsid w:val="122172CE"/>
    <w:rsid w:val="124A57A9"/>
    <w:rsid w:val="12974A1C"/>
    <w:rsid w:val="12B44C98"/>
    <w:rsid w:val="12FC2E9E"/>
    <w:rsid w:val="136F4921"/>
    <w:rsid w:val="13AA13D0"/>
    <w:rsid w:val="13AE706D"/>
    <w:rsid w:val="13CB50AE"/>
    <w:rsid w:val="140A5C07"/>
    <w:rsid w:val="143213CE"/>
    <w:rsid w:val="14475CDC"/>
    <w:rsid w:val="14666D9F"/>
    <w:rsid w:val="148C1946"/>
    <w:rsid w:val="149C2A0B"/>
    <w:rsid w:val="14C31A74"/>
    <w:rsid w:val="1522684C"/>
    <w:rsid w:val="15433EAE"/>
    <w:rsid w:val="15BD28C6"/>
    <w:rsid w:val="15CF515F"/>
    <w:rsid w:val="15EE00B6"/>
    <w:rsid w:val="16176152"/>
    <w:rsid w:val="165556AF"/>
    <w:rsid w:val="16690ECB"/>
    <w:rsid w:val="166B683B"/>
    <w:rsid w:val="16E8230B"/>
    <w:rsid w:val="18294330"/>
    <w:rsid w:val="18C53953"/>
    <w:rsid w:val="19050E57"/>
    <w:rsid w:val="192C06DB"/>
    <w:rsid w:val="1A096D87"/>
    <w:rsid w:val="1A235F91"/>
    <w:rsid w:val="1AC106C5"/>
    <w:rsid w:val="1AEB276C"/>
    <w:rsid w:val="1AF423FA"/>
    <w:rsid w:val="1B0A44F5"/>
    <w:rsid w:val="1B2F641C"/>
    <w:rsid w:val="1B717BA4"/>
    <w:rsid w:val="1B7F15DA"/>
    <w:rsid w:val="1BCF2EAD"/>
    <w:rsid w:val="1BD559E9"/>
    <w:rsid w:val="1BF974FC"/>
    <w:rsid w:val="1C193A9D"/>
    <w:rsid w:val="1C1C6023"/>
    <w:rsid w:val="1C4A0392"/>
    <w:rsid w:val="1C8708F3"/>
    <w:rsid w:val="1CAF2C3E"/>
    <w:rsid w:val="1D1F7306"/>
    <w:rsid w:val="1DB03E28"/>
    <w:rsid w:val="1DBC67A0"/>
    <w:rsid w:val="1E2A35E1"/>
    <w:rsid w:val="1E475809"/>
    <w:rsid w:val="1ED12D01"/>
    <w:rsid w:val="1ED63AA6"/>
    <w:rsid w:val="1EEC7A8C"/>
    <w:rsid w:val="1F062428"/>
    <w:rsid w:val="1F1E3E22"/>
    <w:rsid w:val="20181907"/>
    <w:rsid w:val="2114738E"/>
    <w:rsid w:val="21A621B6"/>
    <w:rsid w:val="21BC67F2"/>
    <w:rsid w:val="223613C5"/>
    <w:rsid w:val="22575BBF"/>
    <w:rsid w:val="229C02F2"/>
    <w:rsid w:val="22D64DB1"/>
    <w:rsid w:val="233D0DFF"/>
    <w:rsid w:val="238734D8"/>
    <w:rsid w:val="244417EA"/>
    <w:rsid w:val="24CC4FDE"/>
    <w:rsid w:val="25415D2D"/>
    <w:rsid w:val="25917193"/>
    <w:rsid w:val="259D1413"/>
    <w:rsid w:val="25E8259B"/>
    <w:rsid w:val="2695315B"/>
    <w:rsid w:val="26957341"/>
    <w:rsid w:val="26F07AEA"/>
    <w:rsid w:val="274043A6"/>
    <w:rsid w:val="285655B0"/>
    <w:rsid w:val="287A7AF8"/>
    <w:rsid w:val="28921BC8"/>
    <w:rsid w:val="28DE416E"/>
    <w:rsid w:val="28F306BC"/>
    <w:rsid w:val="292F2A9F"/>
    <w:rsid w:val="295419DA"/>
    <w:rsid w:val="2A41096D"/>
    <w:rsid w:val="2A6A6FA4"/>
    <w:rsid w:val="2A9D5F42"/>
    <w:rsid w:val="2AC27E09"/>
    <w:rsid w:val="2AE67ECD"/>
    <w:rsid w:val="2B2341D4"/>
    <w:rsid w:val="2B8A559C"/>
    <w:rsid w:val="2BA128A4"/>
    <w:rsid w:val="2C1D34E2"/>
    <w:rsid w:val="2CDC6DA8"/>
    <w:rsid w:val="2D566D3D"/>
    <w:rsid w:val="2DCC08AF"/>
    <w:rsid w:val="2E9A3BE1"/>
    <w:rsid w:val="2FAB6462"/>
    <w:rsid w:val="2FB84BD7"/>
    <w:rsid w:val="3034171D"/>
    <w:rsid w:val="30976DA2"/>
    <w:rsid w:val="3098299F"/>
    <w:rsid w:val="30DF4C88"/>
    <w:rsid w:val="30FF4DC7"/>
    <w:rsid w:val="31037907"/>
    <w:rsid w:val="319934B1"/>
    <w:rsid w:val="32117518"/>
    <w:rsid w:val="32A40826"/>
    <w:rsid w:val="32A71E4B"/>
    <w:rsid w:val="32DB0B8E"/>
    <w:rsid w:val="32F934D2"/>
    <w:rsid w:val="3453761A"/>
    <w:rsid w:val="3473581A"/>
    <w:rsid w:val="34D058C0"/>
    <w:rsid w:val="34D348B8"/>
    <w:rsid w:val="35B4714A"/>
    <w:rsid w:val="36202A8B"/>
    <w:rsid w:val="371C5779"/>
    <w:rsid w:val="374239A8"/>
    <w:rsid w:val="37C7238E"/>
    <w:rsid w:val="38286CC9"/>
    <w:rsid w:val="38627659"/>
    <w:rsid w:val="38756A92"/>
    <w:rsid w:val="38874FCD"/>
    <w:rsid w:val="38A21BCA"/>
    <w:rsid w:val="3957406F"/>
    <w:rsid w:val="3998008B"/>
    <w:rsid w:val="39AB195F"/>
    <w:rsid w:val="39E9692C"/>
    <w:rsid w:val="3A2E45A5"/>
    <w:rsid w:val="3AB10B58"/>
    <w:rsid w:val="3ACD651F"/>
    <w:rsid w:val="3B131FE2"/>
    <w:rsid w:val="3B2C03F0"/>
    <w:rsid w:val="3C7030B7"/>
    <w:rsid w:val="3CD15AA7"/>
    <w:rsid w:val="3CEE333F"/>
    <w:rsid w:val="3D7F5473"/>
    <w:rsid w:val="3D98229D"/>
    <w:rsid w:val="3DF53D49"/>
    <w:rsid w:val="3DFF4976"/>
    <w:rsid w:val="3E0233B4"/>
    <w:rsid w:val="3E274987"/>
    <w:rsid w:val="3E324F16"/>
    <w:rsid w:val="3EDF5891"/>
    <w:rsid w:val="3EEF3E6C"/>
    <w:rsid w:val="3F7057BD"/>
    <w:rsid w:val="402712A9"/>
    <w:rsid w:val="406477B5"/>
    <w:rsid w:val="406903B9"/>
    <w:rsid w:val="40A8468E"/>
    <w:rsid w:val="40DF6FE1"/>
    <w:rsid w:val="422E6A20"/>
    <w:rsid w:val="42F22356"/>
    <w:rsid w:val="430B6522"/>
    <w:rsid w:val="432230E1"/>
    <w:rsid w:val="43EC32A0"/>
    <w:rsid w:val="442B4CA6"/>
    <w:rsid w:val="446A7138"/>
    <w:rsid w:val="448F2A7E"/>
    <w:rsid w:val="44AB2665"/>
    <w:rsid w:val="44CD4C98"/>
    <w:rsid w:val="44D212C3"/>
    <w:rsid w:val="4582269B"/>
    <w:rsid w:val="458A3AF4"/>
    <w:rsid w:val="458B32BF"/>
    <w:rsid w:val="45A72013"/>
    <w:rsid w:val="45ED64C7"/>
    <w:rsid w:val="4669356C"/>
    <w:rsid w:val="46C95B1B"/>
    <w:rsid w:val="46D0233C"/>
    <w:rsid w:val="47A07192"/>
    <w:rsid w:val="47E732D5"/>
    <w:rsid w:val="48686BDB"/>
    <w:rsid w:val="48927A1F"/>
    <w:rsid w:val="49057076"/>
    <w:rsid w:val="493C0430"/>
    <w:rsid w:val="49991CBB"/>
    <w:rsid w:val="49A46B7D"/>
    <w:rsid w:val="49F92586"/>
    <w:rsid w:val="4A3459A1"/>
    <w:rsid w:val="4A7B35D0"/>
    <w:rsid w:val="4AED437B"/>
    <w:rsid w:val="4B2B3590"/>
    <w:rsid w:val="4B8F7878"/>
    <w:rsid w:val="4B9B2E77"/>
    <w:rsid w:val="4C6C31D0"/>
    <w:rsid w:val="4CBE1EFE"/>
    <w:rsid w:val="4CDF5113"/>
    <w:rsid w:val="4D4E2860"/>
    <w:rsid w:val="4E1B06BB"/>
    <w:rsid w:val="4E7A4E35"/>
    <w:rsid w:val="4EA35EC7"/>
    <w:rsid w:val="4F6D14D3"/>
    <w:rsid w:val="503179CC"/>
    <w:rsid w:val="505A30FE"/>
    <w:rsid w:val="515D3A2F"/>
    <w:rsid w:val="51816D85"/>
    <w:rsid w:val="51FD0610"/>
    <w:rsid w:val="52A110AD"/>
    <w:rsid w:val="53380017"/>
    <w:rsid w:val="533D68E5"/>
    <w:rsid w:val="537E6888"/>
    <w:rsid w:val="53930DF6"/>
    <w:rsid w:val="540839FD"/>
    <w:rsid w:val="544F4A67"/>
    <w:rsid w:val="554C7D7D"/>
    <w:rsid w:val="560774E0"/>
    <w:rsid w:val="569C3F90"/>
    <w:rsid w:val="56FA0D19"/>
    <w:rsid w:val="56FE6A8B"/>
    <w:rsid w:val="57686C8A"/>
    <w:rsid w:val="577F10CA"/>
    <w:rsid w:val="578F06BB"/>
    <w:rsid w:val="579F77F4"/>
    <w:rsid w:val="58510B4E"/>
    <w:rsid w:val="58D6288E"/>
    <w:rsid w:val="59051627"/>
    <w:rsid w:val="591D2FC1"/>
    <w:rsid w:val="59BA20BB"/>
    <w:rsid w:val="5AC72C37"/>
    <w:rsid w:val="5B0E1573"/>
    <w:rsid w:val="5B3C6840"/>
    <w:rsid w:val="5B8B1AB5"/>
    <w:rsid w:val="5BCC294E"/>
    <w:rsid w:val="5BD42B40"/>
    <w:rsid w:val="5C341831"/>
    <w:rsid w:val="5CF43F2D"/>
    <w:rsid w:val="5D04560C"/>
    <w:rsid w:val="5D0D300D"/>
    <w:rsid w:val="5D1928CC"/>
    <w:rsid w:val="5D40278C"/>
    <w:rsid w:val="5D6A1407"/>
    <w:rsid w:val="5D782062"/>
    <w:rsid w:val="5D9670B3"/>
    <w:rsid w:val="5DB46EC8"/>
    <w:rsid w:val="5DCF37AB"/>
    <w:rsid w:val="5E4E14BA"/>
    <w:rsid w:val="5E940365"/>
    <w:rsid w:val="5EDD34B2"/>
    <w:rsid w:val="5F291A68"/>
    <w:rsid w:val="5F8E0E6F"/>
    <w:rsid w:val="5FC74908"/>
    <w:rsid w:val="600026A1"/>
    <w:rsid w:val="606A06BA"/>
    <w:rsid w:val="6094614B"/>
    <w:rsid w:val="60BA7FC0"/>
    <w:rsid w:val="610A2A1F"/>
    <w:rsid w:val="613A2B9D"/>
    <w:rsid w:val="61D80EC5"/>
    <w:rsid w:val="625556C9"/>
    <w:rsid w:val="630F7A14"/>
    <w:rsid w:val="63414F5F"/>
    <w:rsid w:val="63D73EC6"/>
    <w:rsid w:val="64A410DF"/>
    <w:rsid w:val="655E1B91"/>
    <w:rsid w:val="65D573DE"/>
    <w:rsid w:val="663F0B50"/>
    <w:rsid w:val="66A562F6"/>
    <w:rsid w:val="66A63D78"/>
    <w:rsid w:val="67F81C99"/>
    <w:rsid w:val="681B32D5"/>
    <w:rsid w:val="684B5C4F"/>
    <w:rsid w:val="68850C97"/>
    <w:rsid w:val="688E4077"/>
    <w:rsid w:val="68976726"/>
    <w:rsid w:val="68E57E27"/>
    <w:rsid w:val="6920240C"/>
    <w:rsid w:val="69950310"/>
    <w:rsid w:val="69AC0C58"/>
    <w:rsid w:val="69CC3619"/>
    <w:rsid w:val="6AE837CF"/>
    <w:rsid w:val="6AF75CE4"/>
    <w:rsid w:val="6B52785D"/>
    <w:rsid w:val="6B67048D"/>
    <w:rsid w:val="6B89226B"/>
    <w:rsid w:val="6BAF473A"/>
    <w:rsid w:val="6BB17A23"/>
    <w:rsid w:val="6C941A15"/>
    <w:rsid w:val="6CFC59D4"/>
    <w:rsid w:val="6DE34AE4"/>
    <w:rsid w:val="6E3C219F"/>
    <w:rsid w:val="6F4938C2"/>
    <w:rsid w:val="6F6C0CDE"/>
    <w:rsid w:val="6F935C45"/>
    <w:rsid w:val="6FD10864"/>
    <w:rsid w:val="6FD3369D"/>
    <w:rsid w:val="70022762"/>
    <w:rsid w:val="70410437"/>
    <w:rsid w:val="70515D4C"/>
    <w:rsid w:val="71D21478"/>
    <w:rsid w:val="71F22B08"/>
    <w:rsid w:val="72632F3A"/>
    <w:rsid w:val="72AC1CC9"/>
    <w:rsid w:val="72E36382"/>
    <w:rsid w:val="730A6BA8"/>
    <w:rsid w:val="733D60BC"/>
    <w:rsid w:val="739E1612"/>
    <w:rsid w:val="73DD005B"/>
    <w:rsid w:val="742A7022"/>
    <w:rsid w:val="744C6DD0"/>
    <w:rsid w:val="7477213F"/>
    <w:rsid w:val="747A4D67"/>
    <w:rsid w:val="74BD341A"/>
    <w:rsid w:val="74CB2F3E"/>
    <w:rsid w:val="74D74BBC"/>
    <w:rsid w:val="751C123B"/>
    <w:rsid w:val="75662603"/>
    <w:rsid w:val="75B72E5F"/>
    <w:rsid w:val="75CD2DB2"/>
    <w:rsid w:val="75E33D48"/>
    <w:rsid w:val="768F6393"/>
    <w:rsid w:val="769D232A"/>
    <w:rsid w:val="77766476"/>
    <w:rsid w:val="780D04DE"/>
    <w:rsid w:val="78667397"/>
    <w:rsid w:val="78F86B66"/>
    <w:rsid w:val="792A06CF"/>
    <w:rsid w:val="79CE426D"/>
    <w:rsid w:val="7A970930"/>
    <w:rsid w:val="7AE377C7"/>
    <w:rsid w:val="7B0B2BDE"/>
    <w:rsid w:val="7B6B5529"/>
    <w:rsid w:val="7B974C50"/>
    <w:rsid w:val="7BF628C7"/>
    <w:rsid w:val="7C036B99"/>
    <w:rsid w:val="7C4F1F14"/>
    <w:rsid w:val="7D1A2BCE"/>
    <w:rsid w:val="7E0B0AB2"/>
    <w:rsid w:val="7E7365A2"/>
    <w:rsid w:val="7E806AE6"/>
    <w:rsid w:val="7F1C01DB"/>
    <w:rsid w:val="7FAE7080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4">
    <w:name w:val="Normal (Web)"/>
    <w:basedOn w:val="1"/>
    <w:unhideWhenUsed/>
    <w:qFormat/>
    <w:uiPriority w:val="99"/>
    <w:pPr>
      <w:spacing w:before="100" w:beforeAutospacing="1" w:after="100" w:afterAutospacing="1"/>
    </w:pPr>
    <w:rPr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9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paragraph" w:customStyle="1" w:styleId="10">
    <w:name w:val="Table Paragraph"/>
    <w:basedOn w:val="1"/>
    <w:qFormat/>
    <w:uiPriority w:val="1"/>
    <w:pPr>
      <w:spacing w:line="269" w:lineRule="exact"/>
      <w:ind w:left="107"/>
    </w:pPr>
    <w:rPr>
      <w:rFonts w:ascii="Times New Roman" w:hAnsi="Times New Roman" w:eastAsia="Times New Roman" w:cs="Times New Roman"/>
      <w:lang w:val="ro-RO" w:eastAsia="ro-RO" w:bidi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E_Virsta</cp:lastModifiedBy>
  <dcterms:modified xsi:type="dcterms:W3CDTF">2025-10-28T06:43:56Z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937674BB07F2438AABECF06612E9DF79_13</vt:lpwstr>
  </property>
</Properties>
</file>