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2"/>
        </w:numPr>
        <w:tabs>
          <w:tab w:val="left" w:pos="-284"/>
          <w:tab w:val="left" w:pos="196"/>
          <w:tab w:val="left" w:pos="567"/>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2"/>
        </w:numPr>
        <w:tabs>
          <w:tab w:val="left" w:pos="-284"/>
          <w:tab w:val="left" w:pos="196"/>
          <w:tab w:val="left" w:pos="567"/>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2"/>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2"/>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2"/>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2"/>
        </w:numPr>
        <w:tabs>
          <w:tab w:val="left" w:pos="-284"/>
          <w:tab w:val="left" w:pos="196"/>
          <w:tab w:val="left" w:pos="567"/>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2"/>
        </w:numPr>
        <w:tabs>
          <w:tab w:val="left" w:pos="-284"/>
          <w:tab w:val="left" w:pos="196"/>
          <w:tab w:val="left" w:pos="426"/>
          <w:tab w:val="left" w:pos="1134"/>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2"/>
        </w:numPr>
        <w:tabs>
          <w:tab w:val="left" w:pos="-284"/>
          <w:tab w:val="left" w:pos="196"/>
          <w:tab w:val="left" w:pos="567"/>
          <w:tab w:val="left" w:pos="1134"/>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2"/>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2"/>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2"/>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1E2BAD4">
      <w:pPr>
        <w:pStyle w:val="3"/>
        <w:numPr>
          <w:ilvl w:val="0"/>
          <w:numId w:val="3"/>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3"/>
        <w:numPr>
          <w:ilvl w:val="0"/>
          <w:numId w:val="3"/>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2"/>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2897D58D">
      <w:pPr>
        <w:pStyle w:val="3"/>
        <w:numPr>
          <w:ilvl w:val="0"/>
          <w:numId w:val="4"/>
        </w:numPr>
        <w:tabs>
          <w:tab w:val="left" w:pos="-284"/>
          <w:tab w:val="left" w:pos="142"/>
          <w:tab w:val="left" w:pos="426"/>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3E84BE0">
      <w:pPr>
        <w:pStyle w:val="3"/>
        <w:numPr>
          <w:ilvl w:val="0"/>
          <w:numId w:val="4"/>
        </w:numPr>
        <w:tabs>
          <w:tab w:val="left" w:pos="-284"/>
          <w:tab w:val="left" w:pos="142"/>
          <w:tab w:val="left" w:pos="426"/>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14:paraId="61B3BF6B">
      <w:pPr>
        <w:pStyle w:val="3"/>
        <w:numPr>
          <w:ilvl w:val="0"/>
          <w:numId w:val="4"/>
        </w:numPr>
        <w:tabs>
          <w:tab w:val="left" w:pos="-284"/>
          <w:tab w:val="left" w:pos="142"/>
          <w:tab w:val="left" w:pos="426"/>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4"/>
        </w:numPr>
        <w:tabs>
          <w:tab w:val="left" w:pos="-284"/>
          <w:tab w:val="left" w:pos="142"/>
          <w:tab w:val="left" w:pos="426"/>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2A6FDC1E">
      <w:pPr>
        <w:pStyle w:val="3"/>
        <w:numPr>
          <w:ilvl w:val="0"/>
          <w:numId w:val="4"/>
        </w:numPr>
        <w:tabs>
          <w:tab w:val="left" w:pos="-284"/>
          <w:tab w:val="left" w:pos="142"/>
          <w:tab w:val="left" w:pos="426"/>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s>
        <w:spacing w:after="120"/>
        <w:ind w:left="142"/>
        <w:rPr>
          <w:lang w:val="it-IT"/>
        </w:rPr>
      </w:pPr>
      <w:r>
        <w:rPr>
          <w:lang w:val="it-IT"/>
        </w:rPr>
        <w:t>3) capacitatea economică şi financiară;</w:t>
      </w:r>
    </w:p>
    <w:p w14:paraId="3A12B427">
      <w:pPr>
        <w:pStyle w:val="3"/>
        <w:numPr>
          <w:ilvl w:val="0"/>
          <w:numId w:val="0"/>
        </w:numPr>
        <w:tabs>
          <w:tab w:val="left" w:pos="0"/>
        </w:tabs>
        <w:spacing w:after="120"/>
        <w:ind w:left="142"/>
        <w:rPr>
          <w:lang w:val="it-IT"/>
        </w:rPr>
      </w:pPr>
      <w:r>
        <w:rPr>
          <w:lang w:val="it-IT"/>
        </w:rPr>
        <w:t>4) capacitatea tehnică;</w:t>
      </w:r>
    </w:p>
    <w:p w14:paraId="7A96024C">
      <w:pPr>
        <w:pStyle w:val="3"/>
        <w:numPr>
          <w:ilvl w:val="0"/>
          <w:numId w:val="0"/>
        </w:numPr>
        <w:tabs>
          <w:tab w:val="left" w:pos="0"/>
          <w:tab w:val="left" w:pos="567"/>
        </w:tabs>
        <w:spacing w:after="120"/>
        <w:ind w:left="142"/>
        <w:rPr>
          <w:lang w:val="it-IT"/>
        </w:rPr>
      </w:pPr>
      <w:r>
        <w:rPr>
          <w:lang w:val="it-IT"/>
        </w:rPr>
        <w:t>5) standarde de asigurare a calității;</w:t>
      </w:r>
    </w:p>
    <w:p w14:paraId="67E31E69">
      <w:pPr>
        <w:pStyle w:val="3"/>
        <w:numPr>
          <w:ilvl w:val="0"/>
          <w:numId w:val="0"/>
        </w:numPr>
        <w:tabs>
          <w:tab w:val="left" w:pos="0"/>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w:t>
      </w:r>
      <w:r>
        <w:rPr>
          <w:rFonts w:hint="default"/>
          <w:vertAlign w:val="superscript"/>
        </w:rPr>
        <w:t>2</w:t>
      </w:r>
      <w:r>
        <w:rPr>
          <w:lang w:val="it-IT"/>
        </w:rPr>
        <w:t xml:space="preserve">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5"/>
        </w:numPr>
        <w:tabs>
          <w:tab w:val="left" w:pos="709"/>
          <w:tab w:val="left" w:pos="993"/>
          <w:tab w:val="left" w:pos="1134"/>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5"/>
        </w:numPr>
        <w:tabs>
          <w:tab w:val="left" w:pos="709"/>
          <w:tab w:val="left" w:pos="993"/>
          <w:tab w:val="left" w:pos="1134"/>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5"/>
        </w:numPr>
        <w:tabs>
          <w:tab w:val="left" w:pos="709"/>
          <w:tab w:val="left" w:pos="993"/>
          <w:tab w:val="left" w:pos="1134"/>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5"/>
        </w:numPr>
        <w:tabs>
          <w:tab w:val="left" w:pos="-284"/>
          <w:tab w:val="left" w:pos="709"/>
          <w:tab w:val="left" w:pos="851"/>
          <w:tab w:val="left" w:pos="1134"/>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5"/>
        </w:numPr>
        <w:tabs>
          <w:tab w:val="left" w:pos="709"/>
          <w:tab w:val="left" w:pos="993"/>
          <w:tab w:val="left" w:pos="1134"/>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6"/>
        </w:numPr>
        <w:tabs>
          <w:tab w:val="left" w:pos="709"/>
          <w:tab w:val="left" w:pos="993"/>
          <w:tab w:val="left" w:pos="1134"/>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6"/>
        </w:numPr>
        <w:tabs>
          <w:tab w:val="left" w:pos="851"/>
          <w:tab w:val="left" w:pos="993"/>
          <w:tab w:val="left" w:pos="1134"/>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7"/>
        </w:numPr>
        <w:tabs>
          <w:tab w:val="left" w:pos="851"/>
          <w:tab w:val="left" w:pos="993"/>
          <w:tab w:val="left" w:pos="1134"/>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7"/>
        </w:numPr>
        <w:tabs>
          <w:tab w:val="left" w:pos="851"/>
          <w:tab w:val="left" w:pos="993"/>
          <w:tab w:val="left" w:pos="1134"/>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33089"/>
      <w:bookmarkStart w:id="49" w:name="_Toc449692045"/>
      <w:bookmarkStart w:id="50" w:name="_Toc449632597"/>
      <w:bookmarkStart w:id="51" w:name="_Toc392255170"/>
      <w:bookmarkStart w:id="52" w:name="_Toc392254909"/>
      <w:bookmarkStart w:id="53" w:name="_Toc392198690"/>
      <w:bookmarkStart w:id="54" w:name="_Toc392199060"/>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92047"/>
      <w:bookmarkStart w:id="57" w:name="_Toc449630846"/>
      <w:bookmarkStart w:id="58" w:name="_Toc449632599"/>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11"/>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48BE4AD1">
      <w:pPr>
        <w:jc w:val="right"/>
        <w:rPr>
          <w:sz w:val="22"/>
          <w:szCs w:val="22"/>
          <w:lang w:val="it-IT"/>
        </w:rPr>
      </w:pPr>
      <w:bookmarkStart w:id="69" w:name="_Toc449692096"/>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8"/>
        <w:tabs>
          <w:tab w:val="left" w:pos="567"/>
        </w:tabs>
        <w:spacing w:line="360" w:lineRule="auto"/>
        <w:rPr>
          <w:rFonts w:ascii="Times New Roman" w:hAnsi="Times New Roman"/>
          <w:szCs w:val="24"/>
        </w:rPr>
      </w:pPr>
    </w:p>
    <w:p w14:paraId="23A37CD1">
      <w:pPr>
        <w:pStyle w:val="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0" w:name="_Hlk77771056"/>
      <w:r>
        <w:rPr>
          <w:rFonts w:ascii="Times New Roman" w:hAnsi="Times New Roman" w:cs="Times New Roman"/>
          <w:color w:val="auto"/>
          <w:sz w:val="24"/>
          <w:szCs w:val="24"/>
        </w:rPr>
        <w:t>DECLARAŢIE</w:t>
      </w:r>
    </w:p>
    <w:p w14:paraId="393E3A5C">
      <w:pPr>
        <w:pStyle w:val="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0"/>
    <w:p w14:paraId="2351B603">
      <w:pPr>
        <w:pStyle w:val="8"/>
        <w:tabs>
          <w:tab w:val="left" w:pos="567"/>
        </w:tabs>
        <w:spacing w:line="360" w:lineRule="auto"/>
        <w:rPr>
          <w:rFonts w:ascii="Times New Roman" w:hAnsi="Times New Roman"/>
          <w:szCs w:val="24"/>
        </w:rPr>
      </w:pPr>
    </w:p>
    <w:p w14:paraId="10C05BB9">
      <w:pPr>
        <w:pStyle w:val="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8"/>
        <w:tabs>
          <w:tab w:val="left" w:pos="567"/>
        </w:tabs>
        <w:spacing w:line="360" w:lineRule="auto"/>
        <w:jc w:val="both"/>
        <w:rPr>
          <w:rFonts w:ascii="Times New Roman" w:hAnsi="Times New Roman"/>
          <w:szCs w:val="24"/>
        </w:rPr>
      </w:pPr>
    </w:p>
    <w:p w14:paraId="07963FF1">
      <w:pPr>
        <w:pStyle w:val="8"/>
        <w:tabs>
          <w:tab w:val="left" w:pos="567"/>
        </w:tabs>
        <w:spacing w:line="360" w:lineRule="auto"/>
        <w:jc w:val="both"/>
        <w:rPr>
          <w:rFonts w:ascii="Times New Roman" w:hAnsi="Times New Roman"/>
          <w:szCs w:val="24"/>
        </w:rPr>
      </w:pPr>
    </w:p>
    <w:p w14:paraId="2A1FA917">
      <w:pPr>
        <w:pStyle w:val="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8"/>
        <w:tabs>
          <w:tab w:val="left" w:pos="567"/>
        </w:tabs>
        <w:spacing w:line="360" w:lineRule="auto"/>
        <w:rPr>
          <w:rFonts w:ascii="Times New Roman" w:hAnsi="Times New Roman"/>
          <w:szCs w:val="24"/>
        </w:rPr>
      </w:pPr>
    </w:p>
    <w:p w14:paraId="7E5A9B24">
      <w:pPr>
        <w:pStyle w:val="8"/>
        <w:tabs>
          <w:tab w:val="left" w:pos="567"/>
        </w:tabs>
        <w:spacing w:line="360" w:lineRule="auto"/>
        <w:rPr>
          <w:rFonts w:ascii="Times New Roman" w:hAnsi="Times New Roman"/>
          <w:szCs w:val="24"/>
        </w:rPr>
      </w:pPr>
    </w:p>
    <w:p w14:paraId="74FEB660">
      <w:pPr>
        <w:pStyle w:val="8"/>
        <w:tabs>
          <w:tab w:val="left" w:pos="567"/>
        </w:tabs>
        <w:spacing w:line="360" w:lineRule="auto"/>
        <w:rPr>
          <w:rFonts w:ascii="Times New Roman" w:hAnsi="Times New Roman"/>
          <w:szCs w:val="24"/>
        </w:rPr>
      </w:pPr>
    </w:p>
    <w:p w14:paraId="6AA77C48">
      <w:pPr>
        <w:pStyle w:val="8"/>
        <w:tabs>
          <w:tab w:val="left" w:pos="567"/>
        </w:tabs>
        <w:spacing w:line="360" w:lineRule="auto"/>
        <w:rPr>
          <w:rFonts w:ascii="Times New Roman" w:hAnsi="Times New Roman"/>
          <w:szCs w:val="24"/>
        </w:rPr>
      </w:pPr>
    </w:p>
    <w:p w14:paraId="3657B64A">
      <w:pPr>
        <w:pStyle w:val="8"/>
        <w:tabs>
          <w:tab w:val="left" w:pos="567"/>
        </w:tabs>
        <w:spacing w:line="360" w:lineRule="auto"/>
        <w:rPr>
          <w:rFonts w:ascii="Times New Roman" w:hAnsi="Times New Roman"/>
          <w:szCs w:val="24"/>
        </w:rPr>
      </w:pPr>
    </w:p>
    <w:p w14:paraId="5DF91072">
      <w:pPr>
        <w:pStyle w:val="8"/>
        <w:tabs>
          <w:tab w:val="left" w:pos="567"/>
        </w:tabs>
        <w:spacing w:line="360" w:lineRule="auto"/>
        <w:rPr>
          <w:rFonts w:ascii="Times New Roman" w:hAnsi="Times New Roman"/>
          <w:szCs w:val="24"/>
        </w:rPr>
      </w:pPr>
    </w:p>
    <w:p w14:paraId="36F8BDE8">
      <w:pPr>
        <w:pStyle w:val="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8"/>
        <w:tabs>
          <w:tab w:val="left" w:pos="567"/>
        </w:tabs>
        <w:spacing w:line="360" w:lineRule="auto"/>
        <w:rPr>
          <w:rFonts w:ascii="Times New Roman" w:hAnsi="Times New Roman"/>
          <w:szCs w:val="24"/>
        </w:rPr>
      </w:pPr>
    </w:p>
    <w:p w14:paraId="44838A8B">
      <w:pPr>
        <w:pStyle w:val="8"/>
        <w:tabs>
          <w:tab w:val="left" w:pos="567"/>
        </w:tabs>
        <w:spacing w:line="360" w:lineRule="auto"/>
        <w:rPr>
          <w:rFonts w:ascii="Times New Roman" w:hAnsi="Times New Roman"/>
          <w:szCs w:val="24"/>
        </w:rPr>
      </w:pPr>
    </w:p>
    <w:p w14:paraId="0566CB05">
      <w:pPr>
        <w:pStyle w:val="8"/>
        <w:tabs>
          <w:tab w:val="left" w:pos="567"/>
        </w:tabs>
        <w:spacing w:line="360" w:lineRule="auto"/>
        <w:rPr>
          <w:rFonts w:ascii="Times New Roman" w:hAnsi="Times New Roman"/>
          <w:szCs w:val="24"/>
        </w:rPr>
      </w:pPr>
    </w:p>
    <w:p w14:paraId="53872E18">
      <w:pPr>
        <w:pStyle w:val="8"/>
        <w:tabs>
          <w:tab w:val="left" w:pos="567"/>
        </w:tabs>
        <w:spacing w:line="360" w:lineRule="auto"/>
        <w:rPr>
          <w:rFonts w:ascii="Times New Roman" w:hAnsi="Times New Roman"/>
          <w:szCs w:val="24"/>
        </w:rPr>
      </w:pPr>
    </w:p>
    <w:p w14:paraId="0400402A">
      <w:pPr>
        <w:pStyle w:val="8"/>
        <w:tabs>
          <w:tab w:val="left" w:pos="567"/>
        </w:tabs>
        <w:spacing w:line="360" w:lineRule="auto"/>
        <w:rPr>
          <w:rFonts w:ascii="Times New Roman" w:hAnsi="Times New Roman"/>
          <w:szCs w:val="24"/>
        </w:rPr>
      </w:pPr>
    </w:p>
    <w:p w14:paraId="18AA3EE3">
      <w:pPr>
        <w:pStyle w:val="8"/>
        <w:tabs>
          <w:tab w:val="left" w:pos="567"/>
        </w:tabs>
        <w:spacing w:line="360" w:lineRule="auto"/>
        <w:rPr>
          <w:rFonts w:ascii="Times New Roman" w:hAnsi="Times New Roman"/>
          <w:szCs w:val="24"/>
        </w:rPr>
      </w:pPr>
    </w:p>
    <w:p w14:paraId="563B43B6">
      <w:pPr>
        <w:pStyle w:val="8"/>
        <w:tabs>
          <w:tab w:val="left" w:pos="567"/>
        </w:tabs>
        <w:spacing w:line="360" w:lineRule="auto"/>
        <w:rPr>
          <w:rFonts w:ascii="Times New Roman" w:hAnsi="Times New Roman"/>
          <w:szCs w:val="24"/>
        </w:rPr>
      </w:pPr>
    </w:p>
    <w:p w14:paraId="3AA16E44">
      <w:pPr>
        <w:pStyle w:val="8"/>
        <w:tabs>
          <w:tab w:val="left" w:pos="567"/>
        </w:tabs>
        <w:spacing w:line="360" w:lineRule="auto"/>
        <w:rPr>
          <w:rFonts w:ascii="Times New Roman" w:hAnsi="Times New Roman"/>
          <w:szCs w:val="24"/>
        </w:rPr>
      </w:pPr>
    </w:p>
    <w:p w14:paraId="5E0FF5AD">
      <w:pPr>
        <w:pStyle w:val="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8"/>
        <w:tabs>
          <w:tab w:val="left" w:pos="567"/>
        </w:tabs>
        <w:spacing w:line="360" w:lineRule="auto"/>
        <w:rPr>
          <w:rFonts w:ascii="Times New Roman" w:hAnsi="Times New Roman"/>
          <w:szCs w:val="24"/>
        </w:rPr>
      </w:pPr>
    </w:p>
    <w:p w14:paraId="7962B0AC">
      <w:pPr>
        <w:pStyle w:val="8"/>
        <w:tabs>
          <w:tab w:val="left" w:pos="567"/>
        </w:tabs>
        <w:spacing w:line="360" w:lineRule="auto"/>
        <w:rPr>
          <w:rFonts w:ascii="Times New Roman" w:hAnsi="Times New Roman"/>
          <w:szCs w:val="24"/>
        </w:rPr>
      </w:pPr>
    </w:p>
    <w:bookmarkEnd w:id="69"/>
    <w:p w14:paraId="3D8BA50C">
      <w:pPr>
        <w:pStyle w:val="8"/>
        <w:tabs>
          <w:tab w:val="left" w:pos="567"/>
        </w:tabs>
        <w:rPr>
          <w:rFonts w:ascii="Times New Roman" w:hAnsi="Times New Roman"/>
          <w:b/>
          <w:szCs w:val="24"/>
        </w:rPr>
      </w:pPr>
    </w:p>
    <w:p w14:paraId="31479FD1">
      <w:pPr>
        <w:pStyle w:val="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8"/>
        <w:tabs>
          <w:tab w:val="left" w:pos="567"/>
        </w:tabs>
        <w:rPr>
          <w:rFonts w:ascii="Times New Roman" w:hAnsi="Times New Roman"/>
          <w:szCs w:val="24"/>
        </w:rPr>
      </w:pPr>
      <w:r>
        <w:rPr>
          <w:rFonts w:ascii="Times New Roman" w:hAnsi="Times New Roman"/>
          <w:szCs w:val="24"/>
        </w:rPr>
        <w:t>____________________________________</w:t>
      </w:r>
    </w:p>
    <w:p w14:paraId="39597C58">
      <w:pPr>
        <w:pStyle w:val="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8"/>
        <w:tabs>
          <w:tab w:val="left" w:pos="567"/>
        </w:tabs>
        <w:rPr>
          <w:rFonts w:ascii="Times New Roman" w:hAnsi="Times New Roman"/>
          <w:b/>
          <w:szCs w:val="24"/>
        </w:rPr>
      </w:pPr>
    </w:p>
    <w:p w14:paraId="6BBD03C4">
      <w:pPr>
        <w:pStyle w:val="8"/>
        <w:tabs>
          <w:tab w:val="left" w:pos="567"/>
        </w:tabs>
        <w:jc w:val="center"/>
        <w:rPr>
          <w:rFonts w:ascii="Times New Roman" w:hAnsi="Times New Roman"/>
          <w:szCs w:val="24"/>
        </w:rPr>
      </w:pPr>
      <w:bookmarkStart w:id="71" w:name="_Hlk77771091"/>
      <w:r>
        <w:rPr>
          <w:rFonts w:ascii="Times New Roman" w:hAnsi="Times New Roman"/>
          <w:b/>
          <w:szCs w:val="24"/>
        </w:rPr>
        <w:t>SCRISOARE  DE  GARANŢIE  BANCARĂ</w:t>
      </w:r>
      <w:bookmarkEnd w:id="71"/>
    </w:p>
    <w:p w14:paraId="4D467176">
      <w:pPr>
        <w:pStyle w:val="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8"/>
        <w:tabs>
          <w:tab w:val="left" w:pos="567"/>
        </w:tabs>
        <w:rPr>
          <w:rFonts w:ascii="Times New Roman" w:hAnsi="Times New Roman"/>
          <w:szCs w:val="24"/>
        </w:rPr>
      </w:pPr>
    </w:p>
    <w:p w14:paraId="7905DF9D">
      <w:pPr>
        <w:pStyle w:val="8"/>
        <w:tabs>
          <w:tab w:val="left" w:pos="567"/>
        </w:tabs>
        <w:rPr>
          <w:rFonts w:ascii="Times New Roman" w:hAnsi="Times New Roman"/>
          <w:szCs w:val="24"/>
        </w:rPr>
      </w:pPr>
    </w:p>
    <w:p w14:paraId="71608823">
      <w:pPr>
        <w:pStyle w:val="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8"/>
        <w:numPr>
          <w:ilvl w:val="0"/>
          <w:numId w:val="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2" w:name="_Hlk69119432"/>
      <w:r>
        <w:rPr>
          <w:rFonts w:ascii="Times New Roman" w:hAnsi="Times New Roman"/>
          <w:szCs w:val="24"/>
        </w:rPr>
        <w:t>Anexa nr.2 Anunțul de Participare</w:t>
      </w:r>
      <w:bookmarkEnd w:id="7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8"/>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8"/>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8"/>
        <w:tabs>
          <w:tab w:val="left" w:pos="567"/>
        </w:tabs>
        <w:ind w:hanging="502"/>
        <w:rPr>
          <w:rFonts w:ascii="Times New Roman" w:hAnsi="Times New Roman"/>
          <w:szCs w:val="24"/>
        </w:rPr>
      </w:pPr>
    </w:p>
    <w:p w14:paraId="01B4A85C">
      <w:pPr>
        <w:pStyle w:val="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73"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6"/>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74" w:name="_Hlk77771126"/>
            <w:r>
              <w:rPr>
                <w:b/>
                <w:bCs/>
                <w:sz w:val="28"/>
                <w:szCs w:val="28"/>
              </w:rPr>
              <w:t>GARANŢIA DE BUNĂ EXECUŢIE</w:t>
            </w:r>
            <w:bookmarkEnd w:id="74"/>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D4BFB23">
            <w:pPr>
              <w:tabs>
                <w:tab w:val="left" w:pos="3175"/>
              </w:tabs>
              <w:jc w:val="both"/>
              <w:rPr>
                <w:i/>
              </w:rPr>
            </w:pPr>
          </w:p>
          <w:p w14:paraId="693F9DAD">
            <w:pPr>
              <w:tabs>
                <w:tab w:val="left" w:pos="3175"/>
              </w:tabs>
              <w:jc w:val="both"/>
              <w:rPr>
                <w:i/>
              </w:rPr>
            </w:pPr>
          </w:p>
          <w:p w14:paraId="7A6A7758">
            <w:pPr>
              <w:tabs>
                <w:tab w:val="left" w:pos="3175"/>
              </w:tabs>
              <w:jc w:val="both"/>
              <w:rPr>
                <w:i/>
              </w:rPr>
            </w:pPr>
          </w:p>
          <w:p w14:paraId="53A87114">
            <w:pPr>
              <w:tabs>
                <w:tab w:val="left" w:pos="3175"/>
              </w:tabs>
              <w:jc w:val="both"/>
              <w:rPr>
                <w:i/>
              </w:rPr>
            </w:pPr>
          </w:p>
          <w:p w14:paraId="27A75E17">
            <w:pPr>
              <w:tabs>
                <w:tab w:val="left" w:pos="3175"/>
              </w:tabs>
              <w:jc w:val="both"/>
              <w:rPr>
                <w:i/>
              </w:rPr>
            </w:pPr>
          </w:p>
          <w:p w14:paraId="57B9E6B2">
            <w:pPr>
              <w:jc w:val="both"/>
            </w:pPr>
            <w:r>
              <w:rPr>
                <w:i/>
              </w:rPr>
              <w:t xml:space="preserve"> </w:t>
            </w:r>
          </w:p>
        </w:tc>
      </w:tr>
      <w:bookmarkEnd w:id="73"/>
    </w:tbl>
    <w:p w14:paraId="3020DA36">
      <w:pPr>
        <w:rPr>
          <w:b/>
        </w:rPr>
        <w:sectPr>
          <w:headerReference r:id="rId5" w:type="first"/>
          <w:footerReference r:id="rId8" w:type="first"/>
          <w:headerReference r:id="rId3" w:type="default"/>
          <w:footerReference r:id="rId6" w:type="default"/>
          <w:headerReference r:id="rId4" w:type="even"/>
          <w:footerReference r:id="rId7" w:type="even"/>
          <w:pgSz w:w="11906" w:h="16838"/>
          <w:pgMar w:top="568" w:right="1440" w:bottom="1418" w:left="1701" w:header="708" w:footer="708" w:gutter="0"/>
          <w:cols w:space="708" w:num="1"/>
          <w:docGrid w:linePitch="360" w:charSpace="0"/>
        </w:sectPr>
      </w:pPr>
    </w:p>
    <w:tbl>
      <w:tblPr>
        <w:tblStyle w:val="6"/>
        <w:tblpPr w:leftFromText="180" w:rightFromText="180" w:vertAnchor="page" w:horzAnchor="margin" w:tblpY="347"/>
        <w:tblW w:w="5457" w:type="pct"/>
        <w:tblInd w:w="0" w:type="dxa"/>
        <w:tblLayout w:type="fixed"/>
        <w:tblCellMar>
          <w:top w:w="0" w:type="dxa"/>
          <w:left w:w="108" w:type="dxa"/>
          <w:bottom w:w="0" w:type="dxa"/>
          <w:right w:w="108" w:type="dxa"/>
        </w:tblCellMar>
      </w:tblPr>
      <w:tblGrid>
        <w:gridCol w:w="3167"/>
        <w:gridCol w:w="1296"/>
        <w:gridCol w:w="996"/>
        <w:gridCol w:w="979"/>
        <w:gridCol w:w="4640"/>
        <w:gridCol w:w="3117"/>
        <w:gridCol w:w="1119"/>
        <w:gridCol w:w="714"/>
        <w:gridCol w:w="240"/>
      </w:tblGrid>
      <w:tr w14:paraId="398E671B">
        <w:tblPrEx>
          <w:tblCellMar>
            <w:top w:w="0" w:type="dxa"/>
            <w:left w:w="108" w:type="dxa"/>
            <w:bottom w:w="0" w:type="dxa"/>
            <w:right w:w="108" w:type="dxa"/>
          </w:tblCellMar>
        </w:tblPrEx>
        <w:trPr>
          <w:gridAfter w:val="3"/>
          <w:wAfter w:w="636" w:type="pct"/>
          <w:trHeight w:val="697" w:hRule="atLeast"/>
        </w:trPr>
        <w:tc>
          <w:tcPr>
            <w:tcW w:w="4363" w:type="pct"/>
            <w:gridSpan w:val="6"/>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75" w:name="_Toc356920194"/>
            <w:bookmarkStart w:id="76" w:name="_Toc392180206"/>
            <w:bookmarkStart w:id="77" w:name="_Toc449539095"/>
            <w:r>
              <w:rPr>
                <w:b/>
                <w:sz w:val="20"/>
                <w:szCs w:val="20"/>
                <w:lang w:val="en-US"/>
              </w:rPr>
              <w:t xml:space="preserve">                                                                                                                                                                                                                                      </w:t>
            </w:r>
            <w:r>
              <w:rPr>
                <w:lang w:val="it-IT"/>
              </w:rPr>
              <w:t>Anexa nr. 22</w:t>
            </w:r>
          </w:p>
          <w:p w14:paraId="1D90F9BA">
            <w:pPr>
              <w:jc w:val="center"/>
              <w:rPr>
                <w:lang w:val="it-IT"/>
              </w:rPr>
            </w:pPr>
            <w:r>
              <w:rPr>
                <w:lang w:val="it-IT"/>
              </w:rPr>
              <w:t xml:space="preserve">  </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78" w:name="_Hlk77771394"/>
            <w:r>
              <w:t xml:space="preserve">Specificaţii tehnice </w:t>
            </w:r>
            <w:bookmarkEnd w:id="75"/>
            <w:bookmarkEnd w:id="76"/>
            <w:bookmarkEnd w:id="77"/>
            <w:bookmarkEnd w:id="78"/>
          </w:p>
        </w:tc>
      </w:tr>
      <w:tr w14:paraId="22A265A2">
        <w:tblPrEx>
          <w:tblCellMar>
            <w:top w:w="0" w:type="dxa"/>
            <w:left w:w="108" w:type="dxa"/>
            <w:bottom w:w="0" w:type="dxa"/>
            <w:right w:w="108" w:type="dxa"/>
          </w:tblCellMar>
        </w:tblPrEx>
        <w:trPr>
          <w:gridAfter w:val="3"/>
          <w:wAfter w:w="636" w:type="pct"/>
        </w:trPr>
        <w:tc>
          <w:tcPr>
            <w:tcW w:w="4363" w:type="pct"/>
            <w:gridSpan w:val="6"/>
            <w:tcBorders>
              <w:bottom w:val="single" w:color="auto" w:sz="4" w:space="0"/>
            </w:tcBorders>
          </w:tcPr>
          <w:tbl>
            <w:tblPr>
              <w:tblStyle w:val="6"/>
              <w:tblW w:w="10500" w:type="dxa"/>
              <w:jc w:val="center"/>
              <w:tblLayout w:type="fixed"/>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2"/>
          <w:wAfter w:w="292" w:type="pct"/>
          <w:trHeight w:val="397" w:hRule="atLeast"/>
        </w:trPr>
        <w:tc>
          <w:tcPr>
            <w:tcW w:w="4707" w:type="pct"/>
            <w:gridSpan w:val="7"/>
            <w:tcBorders>
              <w:top w:val="single" w:color="auto" w:sz="4" w:space="0"/>
              <w:left w:val="single" w:color="auto" w:sz="4" w:space="0"/>
              <w:bottom w:val="single" w:color="auto" w:sz="4" w:space="0"/>
              <w:right w:val="single" w:color="auto" w:sz="4" w:space="0"/>
            </w:tcBorders>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2"/>
          <w:wAfter w:w="292" w:type="pct"/>
          <w:trHeight w:val="397" w:hRule="atLeast"/>
        </w:trPr>
        <w:tc>
          <w:tcPr>
            <w:tcW w:w="4707" w:type="pct"/>
            <w:gridSpan w:val="7"/>
            <w:tcBorders>
              <w:top w:val="single" w:color="auto" w:sz="4" w:space="0"/>
              <w:left w:val="single" w:color="auto" w:sz="4" w:space="0"/>
              <w:bottom w:val="single" w:color="auto" w:sz="4" w:space="0"/>
              <w:right w:val="single" w:color="auto" w:sz="4" w:space="0"/>
            </w:tcBorders>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4926" w:type="pct"/>
            <w:gridSpan w:val="8"/>
          </w:tcPr>
          <w:p w14:paraId="05166970"/>
        </w:tc>
        <w:tc>
          <w:tcPr>
            <w:tcW w:w="73" w:type="pct"/>
          </w:tcPr>
          <w:p w14:paraId="47D7B240"/>
        </w:tc>
      </w:tr>
      <w:tr w14:paraId="694FCDB5">
        <w:tblPrEx>
          <w:tblCellMar>
            <w:top w:w="0" w:type="dxa"/>
            <w:left w:w="108" w:type="dxa"/>
            <w:bottom w:w="0" w:type="dxa"/>
            <w:right w:w="108" w:type="dxa"/>
          </w:tblCellMar>
        </w:tblPrEx>
        <w:trPr>
          <w:gridAfter w:val="2"/>
          <w:wAfter w:w="292" w:type="pct"/>
          <w:trHeight w:val="1043" w:hRule="atLeast"/>
        </w:trPr>
        <w:tc>
          <w:tcPr>
            <w:tcW w:w="973" w:type="pct"/>
            <w:tcBorders>
              <w:top w:val="single" w:color="auto" w:sz="4" w:space="0"/>
              <w:left w:val="single" w:color="auto" w:sz="4" w:space="0"/>
              <w:bottom w:val="single" w:color="auto" w:sz="4" w:space="0"/>
              <w:right w:val="single" w:color="auto" w:sz="4" w:space="0"/>
            </w:tcBorders>
          </w:tcPr>
          <w:p w14:paraId="3A9C8435">
            <w:pPr>
              <w:jc w:val="center"/>
              <w:rPr>
                <w:b/>
                <w:sz w:val="20"/>
                <w:szCs w:val="20"/>
              </w:rPr>
            </w:pPr>
            <w:r>
              <w:rPr>
                <w:b/>
                <w:sz w:val="20"/>
                <w:szCs w:val="20"/>
              </w:rPr>
              <w:t xml:space="preserve">Denumirea bunurilor/serviciilor </w:t>
            </w:r>
          </w:p>
        </w:tc>
        <w:tc>
          <w:tcPr>
            <w:tcW w:w="398" w:type="pct"/>
            <w:tcBorders>
              <w:top w:val="single" w:color="auto" w:sz="4" w:space="0"/>
              <w:left w:val="single" w:color="auto" w:sz="4" w:space="0"/>
              <w:bottom w:val="single" w:color="auto" w:sz="4" w:space="0"/>
              <w:right w:val="single" w:color="auto" w:sz="4" w:space="0"/>
            </w:tcBorders>
          </w:tcPr>
          <w:p w14:paraId="045CE2F9">
            <w:pPr>
              <w:jc w:val="center"/>
              <w:rPr>
                <w:b/>
                <w:sz w:val="20"/>
                <w:szCs w:val="20"/>
              </w:rPr>
            </w:pPr>
            <w:r>
              <w:rPr>
                <w:b/>
                <w:sz w:val="20"/>
                <w:szCs w:val="20"/>
              </w:rPr>
              <w:t>Denumirea modelului bunului/</w:t>
            </w:r>
          </w:p>
          <w:p w14:paraId="2188BAE6">
            <w:pPr>
              <w:jc w:val="center"/>
              <w:rPr>
                <w:b/>
                <w:sz w:val="20"/>
                <w:szCs w:val="20"/>
              </w:rPr>
            </w:pPr>
            <w:r>
              <w:rPr>
                <w:b/>
                <w:sz w:val="20"/>
                <w:szCs w:val="20"/>
              </w:rPr>
              <w:t>serviciului</w:t>
            </w:r>
          </w:p>
        </w:tc>
        <w:tc>
          <w:tcPr>
            <w:tcW w:w="306" w:type="pct"/>
            <w:tcBorders>
              <w:top w:val="single" w:color="auto" w:sz="4" w:space="0"/>
              <w:left w:val="single" w:color="auto" w:sz="4" w:space="0"/>
              <w:bottom w:val="single" w:color="auto" w:sz="4" w:space="0"/>
              <w:right w:val="single" w:color="auto" w:sz="4" w:space="0"/>
            </w:tcBorders>
          </w:tcPr>
          <w:p w14:paraId="1576D4A3">
            <w:pPr>
              <w:jc w:val="center"/>
              <w:rPr>
                <w:b/>
                <w:sz w:val="20"/>
                <w:szCs w:val="20"/>
              </w:rPr>
            </w:pPr>
            <w:r>
              <w:rPr>
                <w:b/>
                <w:sz w:val="20"/>
                <w:szCs w:val="20"/>
              </w:rPr>
              <w:t>Ţara de origine</w:t>
            </w:r>
          </w:p>
        </w:tc>
        <w:tc>
          <w:tcPr>
            <w:tcW w:w="300" w:type="pct"/>
            <w:tcBorders>
              <w:top w:val="single" w:color="auto" w:sz="4" w:space="0"/>
              <w:left w:val="single" w:color="auto" w:sz="4" w:space="0"/>
              <w:bottom w:val="single" w:color="auto" w:sz="4" w:space="0"/>
              <w:right w:val="single" w:color="auto" w:sz="4" w:space="0"/>
            </w:tcBorders>
          </w:tcPr>
          <w:p w14:paraId="0AC824D8">
            <w:pPr>
              <w:jc w:val="center"/>
              <w:rPr>
                <w:b/>
                <w:sz w:val="20"/>
                <w:szCs w:val="20"/>
              </w:rPr>
            </w:pPr>
            <w:r>
              <w:rPr>
                <w:b/>
                <w:sz w:val="20"/>
                <w:szCs w:val="20"/>
              </w:rPr>
              <w:t>Produ-cătorul</w:t>
            </w:r>
          </w:p>
        </w:tc>
        <w:tc>
          <w:tcPr>
            <w:tcW w:w="1426" w:type="pct"/>
            <w:tcBorders>
              <w:top w:val="single" w:color="auto" w:sz="4" w:space="0"/>
              <w:left w:val="single" w:color="auto" w:sz="4" w:space="0"/>
              <w:bottom w:val="single" w:color="auto" w:sz="4" w:space="0"/>
              <w:right w:val="single" w:color="auto" w:sz="4" w:space="0"/>
            </w:tcBorders>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57"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43" w:type="pct"/>
            <w:tcBorders>
              <w:top w:val="single" w:color="auto" w:sz="4" w:space="0"/>
              <w:left w:val="single" w:color="auto" w:sz="4" w:space="0"/>
              <w:bottom w:val="single" w:color="auto" w:sz="4" w:space="0"/>
              <w:right w:val="single" w:color="auto" w:sz="4" w:space="0"/>
            </w:tcBorders>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2"/>
          <w:wAfter w:w="292" w:type="pct"/>
          <w:trHeight w:val="283" w:hRule="atLeast"/>
        </w:trPr>
        <w:tc>
          <w:tcPr>
            <w:tcW w:w="973" w:type="pct"/>
            <w:tcBorders>
              <w:top w:val="single" w:color="auto" w:sz="4" w:space="0"/>
              <w:left w:val="single" w:color="auto" w:sz="4" w:space="0"/>
              <w:bottom w:val="single" w:color="auto" w:sz="4" w:space="0"/>
              <w:right w:val="single" w:color="auto" w:sz="4" w:space="0"/>
            </w:tcBorders>
            <w:vAlign w:val="center"/>
          </w:tcPr>
          <w:p w14:paraId="359392AA">
            <w:pPr>
              <w:jc w:val="center"/>
              <w:rPr>
                <w:sz w:val="20"/>
                <w:szCs w:val="20"/>
              </w:rPr>
            </w:pPr>
            <w:r>
              <w:rPr>
                <w:sz w:val="20"/>
                <w:szCs w:val="20"/>
              </w:rPr>
              <w:t>1</w:t>
            </w:r>
          </w:p>
        </w:tc>
        <w:tc>
          <w:tcPr>
            <w:tcW w:w="398" w:type="pct"/>
            <w:tcBorders>
              <w:top w:val="single" w:color="auto" w:sz="4" w:space="0"/>
              <w:left w:val="single" w:color="auto" w:sz="4" w:space="0"/>
              <w:bottom w:val="single" w:color="auto" w:sz="4" w:space="0"/>
              <w:right w:val="single" w:color="auto" w:sz="4" w:space="0"/>
            </w:tcBorders>
            <w:vAlign w:val="center"/>
          </w:tcPr>
          <w:p w14:paraId="796E4B89">
            <w:pPr>
              <w:jc w:val="center"/>
              <w:rPr>
                <w:sz w:val="20"/>
                <w:szCs w:val="20"/>
              </w:rPr>
            </w:pPr>
            <w:r>
              <w:rPr>
                <w:sz w:val="20"/>
                <w:szCs w:val="20"/>
              </w:rPr>
              <w:t>2</w:t>
            </w:r>
          </w:p>
        </w:tc>
        <w:tc>
          <w:tcPr>
            <w:tcW w:w="306" w:type="pct"/>
            <w:tcBorders>
              <w:top w:val="single" w:color="auto" w:sz="4" w:space="0"/>
              <w:left w:val="single" w:color="auto" w:sz="4" w:space="0"/>
              <w:bottom w:val="single" w:color="auto" w:sz="4" w:space="0"/>
              <w:right w:val="single" w:color="auto" w:sz="4" w:space="0"/>
            </w:tcBorders>
            <w:vAlign w:val="center"/>
          </w:tcPr>
          <w:p w14:paraId="1754C76D">
            <w:pPr>
              <w:jc w:val="center"/>
              <w:rPr>
                <w:sz w:val="20"/>
                <w:szCs w:val="20"/>
              </w:rPr>
            </w:pPr>
            <w:r>
              <w:rPr>
                <w:sz w:val="20"/>
                <w:szCs w:val="20"/>
              </w:rPr>
              <w:t>3</w:t>
            </w:r>
          </w:p>
        </w:tc>
        <w:tc>
          <w:tcPr>
            <w:tcW w:w="300" w:type="pct"/>
            <w:tcBorders>
              <w:top w:val="single" w:color="auto" w:sz="4" w:space="0"/>
              <w:left w:val="single" w:color="auto" w:sz="4" w:space="0"/>
              <w:bottom w:val="single" w:color="auto" w:sz="4" w:space="0"/>
              <w:right w:val="single" w:color="auto" w:sz="4" w:space="0"/>
            </w:tcBorders>
            <w:vAlign w:val="center"/>
          </w:tcPr>
          <w:p w14:paraId="2A734F6E">
            <w:pPr>
              <w:jc w:val="center"/>
              <w:rPr>
                <w:sz w:val="20"/>
                <w:szCs w:val="20"/>
              </w:rPr>
            </w:pPr>
            <w:r>
              <w:rPr>
                <w:sz w:val="20"/>
                <w:szCs w:val="20"/>
              </w:rPr>
              <w:t>4</w:t>
            </w:r>
          </w:p>
        </w:tc>
        <w:tc>
          <w:tcPr>
            <w:tcW w:w="1426" w:type="pct"/>
            <w:tcBorders>
              <w:top w:val="single" w:color="auto" w:sz="4" w:space="0"/>
              <w:left w:val="single" w:color="auto" w:sz="4" w:space="0"/>
              <w:bottom w:val="single" w:color="auto" w:sz="4" w:space="0"/>
              <w:right w:val="single" w:color="auto" w:sz="4" w:space="0"/>
            </w:tcBorders>
            <w:vAlign w:val="center"/>
          </w:tcPr>
          <w:p w14:paraId="24BAF698">
            <w:pPr>
              <w:jc w:val="center"/>
              <w:rPr>
                <w:sz w:val="20"/>
                <w:szCs w:val="20"/>
              </w:rPr>
            </w:pPr>
            <w:r>
              <w:rPr>
                <w:sz w:val="20"/>
                <w:szCs w:val="20"/>
              </w:rPr>
              <w:t>5</w:t>
            </w:r>
          </w:p>
        </w:tc>
        <w:tc>
          <w:tcPr>
            <w:tcW w:w="957"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43" w:type="pct"/>
            <w:tcBorders>
              <w:top w:val="single" w:color="auto" w:sz="4" w:space="0"/>
              <w:left w:val="single" w:color="auto" w:sz="4" w:space="0"/>
              <w:bottom w:val="single" w:color="auto" w:sz="4" w:space="0"/>
              <w:right w:val="single" w:color="auto" w:sz="4" w:space="0"/>
            </w:tcBorders>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2"/>
          <w:wAfter w:w="292" w:type="pct"/>
          <w:trHeight w:val="397" w:hRule="atLeast"/>
        </w:trPr>
        <w:tc>
          <w:tcPr>
            <w:tcW w:w="973" w:type="pct"/>
            <w:tcBorders>
              <w:top w:val="single" w:color="auto" w:sz="4" w:space="0"/>
              <w:left w:val="single" w:color="auto" w:sz="4" w:space="0"/>
              <w:bottom w:val="single" w:color="auto" w:sz="4" w:space="0"/>
              <w:right w:val="single" w:color="auto" w:sz="4" w:space="0"/>
            </w:tcBorders>
            <w:vAlign w:val="center"/>
          </w:tcPr>
          <w:p w14:paraId="4B048A65">
            <w:pPr>
              <w:rPr>
                <w:b/>
                <w:sz w:val="20"/>
                <w:szCs w:val="20"/>
              </w:rPr>
            </w:pPr>
            <w:r>
              <w:rPr>
                <w:b/>
                <w:sz w:val="20"/>
                <w:szCs w:val="20"/>
              </w:rPr>
              <w:t>Bunuri/servicii</w:t>
            </w:r>
          </w:p>
        </w:tc>
        <w:tc>
          <w:tcPr>
            <w:tcW w:w="398" w:type="pct"/>
            <w:tcBorders>
              <w:top w:val="single" w:color="auto" w:sz="4" w:space="0"/>
              <w:left w:val="single" w:color="auto" w:sz="4" w:space="0"/>
              <w:bottom w:val="single" w:color="auto" w:sz="4" w:space="0"/>
              <w:right w:val="single" w:color="auto" w:sz="4" w:space="0"/>
            </w:tcBorders>
            <w:vAlign w:val="center"/>
          </w:tcPr>
          <w:p w14:paraId="083E2487">
            <w:pPr>
              <w:rPr>
                <w:sz w:val="20"/>
                <w:szCs w:val="20"/>
              </w:rPr>
            </w:pPr>
          </w:p>
        </w:tc>
        <w:tc>
          <w:tcPr>
            <w:tcW w:w="306" w:type="pct"/>
            <w:tcBorders>
              <w:top w:val="single" w:color="auto" w:sz="4" w:space="0"/>
              <w:left w:val="single" w:color="auto" w:sz="4" w:space="0"/>
              <w:bottom w:val="single" w:color="auto" w:sz="4" w:space="0"/>
              <w:right w:val="single" w:color="auto" w:sz="4" w:space="0"/>
            </w:tcBorders>
            <w:vAlign w:val="center"/>
          </w:tcPr>
          <w:p w14:paraId="530C0EBB">
            <w:pPr>
              <w:rPr>
                <w:sz w:val="20"/>
                <w:szCs w:val="20"/>
              </w:rPr>
            </w:pPr>
          </w:p>
        </w:tc>
        <w:tc>
          <w:tcPr>
            <w:tcW w:w="300" w:type="pct"/>
            <w:tcBorders>
              <w:top w:val="single" w:color="auto" w:sz="4" w:space="0"/>
              <w:left w:val="single" w:color="auto" w:sz="4" w:space="0"/>
              <w:bottom w:val="single" w:color="auto" w:sz="4" w:space="0"/>
              <w:right w:val="single" w:color="auto" w:sz="4" w:space="0"/>
            </w:tcBorders>
            <w:vAlign w:val="center"/>
          </w:tcPr>
          <w:p w14:paraId="109E04E9">
            <w:pPr>
              <w:rPr>
                <w:sz w:val="20"/>
                <w:szCs w:val="20"/>
              </w:rPr>
            </w:pPr>
          </w:p>
        </w:tc>
        <w:tc>
          <w:tcPr>
            <w:tcW w:w="1426" w:type="pct"/>
            <w:tcBorders>
              <w:top w:val="single" w:color="auto" w:sz="4" w:space="0"/>
              <w:left w:val="single" w:color="auto" w:sz="4" w:space="0"/>
              <w:bottom w:val="single" w:color="auto" w:sz="4" w:space="0"/>
              <w:right w:val="single" w:color="auto" w:sz="4" w:space="0"/>
            </w:tcBorders>
            <w:vAlign w:val="center"/>
          </w:tcPr>
          <w:p w14:paraId="192F247B">
            <w:pPr>
              <w:rPr>
                <w:sz w:val="20"/>
                <w:szCs w:val="20"/>
              </w:rPr>
            </w:pPr>
          </w:p>
        </w:tc>
        <w:tc>
          <w:tcPr>
            <w:tcW w:w="957"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43" w:type="pct"/>
            <w:tcBorders>
              <w:top w:val="single" w:color="auto" w:sz="4" w:space="0"/>
              <w:left w:val="single" w:color="auto" w:sz="4" w:space="0"/>
              <w:bottom w:val="single" w:color="auto" w:sz="4" w:space="0"/>
              <w:right w:val="single" w:color="auto" w:sz="4" w:space="0"/>
            </w:tcBorders>
            <w:vAlign w:val="center"/>
          </w:tcPr>
          <w:p w14:paraId="05AF016E">
            <w:pPr>
              <w:rPr>
                <w:sz w:val="20"/>
                <w:szCs w:val="20"/>
              </w:rPr>
            </w:pPr>
          </w:p>
        </w:tc>
      </w:tr>
      <w:tr w14:paraId="289E0A0E">
        <w:tblPrEx>
          <w:tblCellMar>
            <w:top w:w="0" w:type="dxa"/>
            <w:left w:w="108" w:type="dxa"/>
            <w:bottom w:w="0" w:type="dxa"/>
            <w:right w:w="108" w:type="dxa"/>
          </w:tblCellMar>
        </w:tblPrEx>
        <w:trPr>
          <w:gridAfter w:val="2"/>
          <w:wAfter w:w="292" w:type="pct"/>
          <w:trHeight w:val="397" w:hRule="atLeast"/>
        </w:trPr>
        <w:tc>
          <w:tcPr>
            <w:tcW w:w="973" w:type="pct"/>
            <w:tcBorders>
              <w:top w:val="single" w:color="auto" w:sz="4" w:space="0"/>
              <w:left w:val="single" w:color="auto" w:sz="4" w:space="0"/>
              <w:bottom w:val="single" w:color="auto" w:sz="4" w:space="0"/>
              <w:right w:val="single" w:color="auto" w:sz="4" w:space="0"/>
            </w:tcBorders>
            <w:shd w:val="clear" w:color="auto" w:fill="FFFF00"/>
            <w:vAlign w:val="center"/>
          </w:tcPr>
          <w:p w14:paraId="4B2A5882">
            <w:pPr>
              <w:rPr>
                <w:rFonts w:hint="default"/>
                <w:b/>
                <w:sz w:val="18"/>
                <w:szCs w:val="18"/>
              </w:rPr>
            </w:pPr>
            <w:r>
              <w:rPr>
                <w:rFonts w:ascii="TimesNewRomanPSMT" w:hAnsi="TimesNewRomanPSMT" w:eastAsia="SimSun" w:cs="TimesNewRomanPSMT"/>
                <w:b/>
                <w:sz w:val="18"/>
                <w:szCs w:val="18"/>
              </w:rPr>
              <w:t>1.</w:t>
            </w:r>
            <w:r>
              <w:rPr>
                <w:rFonts w:ascii="TimesNewRomanPSMT" w:hAnsi="TimesNewRomanPSMT" w:eastAsia="SimSun" w:cs="TimesNewRomanPSMT"/>
                <w:b/>
                <w:sz w:val="18"/>
                <w:szCs w:val="18"/>
                <w:lang w:val="en-US"/>
              </w:rPr>
              <w:t xml:space="preserve">   </w:t>
            </w:r>
            <w:r>
              <w:rPr>
                <w:rFonts w:hint="default" w:ascii="TimesNewRomanPSMT" w:hAnsi="TimesNewRomanPSMT" w:eastAsia="SimSun" w:cs="TimesNewRomanPSMT"/>
                <w:b/>
                <w:sz w:val="18"/>
                <w:szCs w:val="18"/>
              </w:rPr>
              <w:t>Biomasă din lemn, resturi agricole</w:t>
            </w:r>
          </w:p>
        </w:tc>
        <w:tc>
          <w:tcPr>
            <w:tcW w:w="398" w:type="pct"/>
            <w:tcBorders>
              <w:top w:val="single" w:color="auto" w:sz="4" w:space="0"/>
              <w:left w:val="single" w:color="auto" w:sz="4" w:space="0"/>
              <w:bottom w:val="single" w:color="auto" w:sz="4" w:space="0"/>
              <w:right w:val="single" w:color="auto" w:sz="4" w:space="0"/>
            </w:tcBorders>
            <w:shd w:val="clear" w:color="auto" w:fill="FFFF00"/>
            <w:vAlign w:val="center"/>
          </w:tcPr>
          <w:p w14:paraId="329242F4">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FFFF00"/>
            <w:vAlign w:val="center"/>
          </w:tcPr>
          <w:p w14:paraId="301F484F">
            <w:pPr>
              <w:rPr>
                <w:sz w:val="20"/>
                <w:szCs w:val="20"/>
              </w:rPr>
            </w:pPr>
            <w:r>
              <w:rPr>
                <w:sz w:val="18"/>
                <w:szCs w:val="18"/>
                <w:lang w:val="en-US"/>
              </w:rPr>
              <w:t xml:space="preserve"> </w:t>
            </w:r>
          </w:p>
        </w:tc>
        <w:tc>
          <w:tcPr>
            <w:tcW w:w="300" w:type="pct"/>
            <w:tcBorders>
              <w:top w:val="single" w:color="auto" w:sz="4" w:space="0"/>
              <w:left w:val="single" w:color="auto" w:sz="4" w:space="0"/>
              <w:bottom w:val="single" w:color="auto" w:sz="4" w:space="0"/>
              <w:right w:val="single" w:color="auto" w:sz="4" w:space="0"/>
            </w:tcBorders>
            <w:shd w:val="clear" w:color="auto" w:fill="FFFF00"/>
            <w:vAlign w:val="center"/>
          </w:tcPr>
          <w:p w14:paraId="3B25C4FC">
            <w:pPr>
              <w:rPr>
                <w:sz w:val="20"/>
                <w:szCs w:val="20"/>
              </w:rPr>
            </w:pPr>
          </w:p>
        </w:tc>
        <w:tc>
          <w:tcPr>
            <w:tcW w:w="1426" w:type="pct"/>
            <w:tcBorders>
              <w:top w:val="nil"/>
              <w:left w:val="nil"/>
              <w:bottom w:val="single" w:color="auto" w:sz="4" w:space="0"/>
              <w:right w:val="single" w:color="auto" w:sz="4" w:space="0"/>
            </w:tcBorders>
            <w:vAlign w:val="center"/>
          </w:tcPr>
          <w:p w14:paraId="3302B98F">
            <w:r>
              <w:rPr>
                <w:sz w:val="20"/>
                <w:szCs w:val="20"/>
                <w:lang w:val="zh-CN" w:eastAsia="ru-RU"/>
              </w:rPr>
              <w:t>Peleți-</w:t>
            </w:r>
            <w:r>
              <w:rPr>
                <w:rFonts w:hint="default"/>
                <w:i w:val="0"/>
                <w:iCs/>
                <w:sz w:val="20"/>
                <w:szCs w:val="20"/>
                <w:lang w:eastAsia="ru-RU"/>
              </w:rPr>
              <w:t>din lemn(trunchiuri din lemn, reziduri de lemn netratate chimic, copaci întregi fără rădăcini,reziduri forestiere, biomasă din resturi agricole( coji din floarea soarelui),</w:t>
            </w:r>
            <w:r>
              <w:rPr>
                <w:i w:val="0"/>
                <w:iCs/>
                <w:sz w:val="20"/>
                <w:szCs w:val="20"/>
                <w:lang w:val="zh-CN" w:eastAsia="ru-RU"/>
              </w:rPr>
              <w:t xml:space="preserve"> </w:t>
            </w:r>
            <w:r>
              <w:rPr>
                <w:rFonts w:hint="default"/>
                <w:i w:val="0"/>
                <w:iCs/>
                <w:sz w:val="20"/>
                <w:szCs w:val="20"/>
                <w:lang w:eastAsia="ru-RU"/>
              </w:rPr>
              <w:t>diametrul 6</w:t>
            </w:r>
            <w:r>
              <w:rPr>
                <w:rFonts w:hint="default"/>
                <w:i w:val="0"/>
                <w:iCs/>
                <w:sz w:val="20"/>
                <w:szCs w:val="20"/>
                <w:lang w:val="en-US" w:eastAsia="ru-RU"/>
              </w:rPr>
              <w:t>-</w:t>
            </w:r>
            <w:r>
              <w:rPr>
                <w:rFonts w:hint="default"/>
                <w:i w:val="0"/>
                <w:iCs/>
                <w:sz w:val="20"/>
                <w:szCs w:val="20"/>
                <w:lang w:eastAsia="ru-RU"/>
              </w:rPr>
              <w:t xml:space="preserve">25 mm., lungimea </w:t>
            </w:r>
            <w:r>
              <w:rPr>
                <w:rFonts w:hint="default"/>
                <w:i w:val="0"/>
                <w:iCs/>
                <w:sz w:val="20"/>
                <w:szCs w:val="20"/>
                <w:lang w:val="en-US" w:eastAsia="ru-RU"/>
              </w:rPr>
              <w:t>&lt;</w:t>
            </w:r>
            <w:r>
              <w:rPr>
                <w:rFonts w:hint="default"/>
                <w:i w:val="0"/>
                <w:iCs/>
                <w:sz w:val="20"/>
                <w:szCs w:val="20"/>
                <w:lang w:eastAsia="ru-RU"/>
              </w:rPr>
              <w:t xml:space="preserve"> 60 mm., densitatea în vrag </w:t>
            </w:r>
            <w:r>
              <w:rPr>
                <w:rFonts w:hint="default"/>
                <w:i w:val="0"/>
                <w:iCs/>
                <w:sz w:val="20"/>
                <w:szCs w:val="20"/>
                <w:lang w:val="en-US" w:eastAsia="ru-RU"/>
              </w:rPr>
              <w:t>&lt;</w:t>
            </w:r>
            <w:r>
              <w:rPr>
                <w:rFonts w:hint="default"/>
                <w:i w:val="0"/>
                <w:iCs/>
                <w:sz w:val="20"/>
                <w:szCs w:val="20"/>
                <w:lang w:eastAsia="ru-RU"/>
              </w:rPr>
              <w:t>550-700 kg/m</w:t>
            </w:r>
            <w:r>
              <w:rPr>
                <w:rFonts w:hint="default"/>
                <w:i w:val="0"/>
                <w:iCs/>
                <w:sz w:val="20"/>
                <w:szCs w:val="20"/>
                <w:vertAlign w:val="superscript"/>
                <w:lang w:eastAsia="ru-RU"/>
              </w:rPr>
              <w:t xml:space="preserve">3, </w:t>
            </w:r>
            <w:r>
              <w:rPr>
                <w:rFonts w:hint="default"/>
                <w:i w:val="0"/>
                <w:iCs/>
                <w:sz w:val="20"/>
                <w:szCs w:val="20"/>
                <w:vertAlign w:val="baseline"/>
                <w:lang w:eastAsia="ru-RU"/>
              </w:rPr>
              <w:t xml:space="preserve">umeditatea </w:t>
            </w:r>
            <w:r>
              <w:rPr>
                <w:rFonts w:hint="default"/>
                <w:i w:val="0"/>
                <w:iCs/>
                <w:sz w:val="20"/>
                <w:szCs w:val="20"/>
                <w:vertAlign w:val="baseline"/>
                <w:lang w:val="en-US" w:eastAsia="ru-RU"/>
              </w:rPr>
              <w:t>&lt;</w:t>
            </w:r>
            <w:r>
              <w:rPr>
                <w:rFonts w:hint="default"/>
                <w:i w:val="0"/>
                <w:iCs/>
                <w:sz w:val="20"/>
                <w:szCs w:val="20"/>
                <w:vertAlign w:val="baseline"/>
                <w:lang w:eastAsia="ru-RU"/>
              </w:rPr>
              <w:t xml:space="preserve">10%, cenușa </w:t>
            </w:r>
            <w:r>
              <w:rPr>
                <w:rFonts w:hint="default"/>
                <w:i w:val="0"/>
                <w:iCs/>
                <w:sz w:val="20"/>
                <w:szCs w:val="20"/>
                <w:vertAlign w:val="baseline"/>
                <w:lang w:val="en-US" w:eastAsia="ru-RU"/>
              </w:rPr>
              <w:t>&lt;</w:t>
            </w:r>
            <w:r>
              <w:rPr>
                <w:rFonts w:hint="default"/>
                <w:i w:val="0"/>
                <w:iCs/>
                <w:sz w:val="20"/>
                <w:szCs w:val="20"/>
                <w:vertAlign w:val="baseline"/>
                <w:lang w:eastAsia="ru-RU"/>
              </w:rPr>
              <w:t>1,5%, puterea calorică între 3500 și 4800 kcal/kg</w:t>
            </w:r>
            <w:r>
              <w:rPr>
                <w:rFonts w:hint="default"/>
                <w:i w:val="0"/>
                <w:iCs/>
                <w:sz w:val="20"/>
                <w:szCs w:val="20"/>
                <w:vertAlign w:val="baseline"/>
                <w:lang w:val="en-US" w:eastAsia="ru-RU"/>
              </w:rPr>
              <w:t>, azot 0,3-1,0%,sulf 0,03-0,04%, clor 0,02-0,03%.</w:t>
            </w:r>
            <w:r>
              <w:rPr>
                <w:sz w:val="20"/>
                <w:szCs w:val="20"/>
                <w:lang w:val="zh-CN" w:eastAsia="ru-RU"/>
              </w:rPr>
              <w:t xml:space="preserve"> </w:t>
            </w:r>
          </w:p>
        </w:tc>
        <w:tc>
          <w:tcPr>
            <w:tcW w:w="957" w:type="pct"/>
            <w:tcBorders>
              <w:top w:val="single" w:color="auto" w:sz="4" w:space="0"/>
              <w:left w:val="single" w:color="auto" w:sz="4" w:space="0"/>
              <w:bottom w:val="single" w:color="auto" w:sz="4" w:space="0"/>
              <w:right w:val="single" w:color="auto" w:sz="4" w:space="0"/>
            </w:tcBorders>
          </w:tcPr>
          <w:p w14:paraId="0A957DC4">
            <w:pPr>
              <w:rPr>
                <w:sz w:val="20"/>
                <w:szCs w:val="20"/>
              </w:rPr>
            </w:pPr>
          </w:p>
        </w:tc>
        <w:tc>
          <w:tcPr>
            <w:tcW w:w="343" w:type="pct"/>
            <w:tcBorders>
              <w:top w:val="single" w:color="auto" w:sz="4" w:space="0"/>
              <w:left w:val="single" w:color="auto" w:sz="4" w:space="0"/>
              <w:bottom w:val="single" w:color="auto" w:sz="4" w:space="0"/>
              <w:right w:val="single" w:color="auto" w:sz="4" w:space="0"/>
            </w:tcBorders>
            <w:vAlign w:val="center"/>
          </w:tcPr>
          <w:p w14:paraId="24068160">
            <w:pPr>
              <w:rPr>
                <w:sz w:val="20"/>
                <w:szCs w:val="20"/>
              </w:rPr>
            </w:pPr>
          </w:p>
        </w:tc>
      </w:tr>
      <w:tr w14:paraId="60B54015">
        <w:tblPrEx>
          <w:tblCellMar>
            <w:top w:w="0" w:type="dxa"/>
            <w:left w:w="108" w:type="dxa"/>
            <w:bottom w:w="0" w:type="dxa"/>
            <w:right w:w="108" w:type="dxa"/>
          </w:tblCellMar>
        </w:tblPrEx>
        <w:trPr>
          <w:gridAfter w:val="2"/>
          <w:wAfter w:w="292" w:type="pct"/>
          <w:trHeight w:val="397" w:hRule="atLeast"/>
        </w:trPr>
        <w:tc>
          <w:tcPr>
            <w:tcW w:w="4707" w:type="pct"/>
            <w:gridSpan w:val="7"/>
            <w:tcBorders>
              <w:top w:val="single" w:color="auto" w:sz="4" w:space="0"/>
              <w:bottom w:val="single" w:color="auto" w:sz="4" w:space="0"/>
            </w:tcBorders>
            <w:vAlign w:val="center"/>
          </w:tcPr>
          <w:p w14:paraId="0D663FA6">
            <w:pPr>
              <w:tabs>
                <w:tab w:val="left" w:pos="6120"/>
                <w:tab w:val="left" w:pos="14779"/>
              </w:tabs>
              <w:ind w:right="-85"/>
              <w:jc w:val="center"/>
            </w:pPr>
          </w:p>
          <w:p w14:paraId="26A48492">
            <w:pPr>
              <w:ind w:right="-85"/>
              <w:jc w:val="center"/>
            </w:pPr>
            <w:r>
              <w:t>Semnat:_______________ Numele, Prenumele:_____________________________ În calitate de: ________________</w:t>
            </w:r>
          </w:p>
          <w:p w14:paraId="107E9089">
            <w:pPr>
              <w:ind w:right="-85"/>
              <w:jc w:val="center"/>
              <w:rPr>
                <w:bCs/>
                <w:iCs/>
              </w:rPr>
            </w:pPr>
            <w:r>
              <w:rPr>
                <w:bCs/>
                <w:iCs/>
              </w:rPr>
              <w:t>Ofertantul: _______________________ Adresa: __________________________</w:t>
            </w:r>
          </w:p>
          <w:tbl>
            <w:tblPr>
              <w:tblStyle w:val="6"/>
              <w:tblW w:w="15375" w:type="dxa"/>
              <w:tblInd w:w="0" w:type="dxa"/>
              <w:tblLayout w:type="fixed"/>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vAlign w:val="center"/>
                </w:tcPr>
                <w:p w14:paraId="6FF04576">
                  <w:pPr>
                    <w:ind w:right="-85"/>
                    <w:jc w:val="center"/>
                    <w:rPr>
                      <w:lang w:val="it-IT"/>
                    </w:rPr>
                  </w:pPr>
                  <w:r>
                    <w:rPr>
                      <w:lang w:val="it-IT"/>
                    </w:rPr>
                    <w:br w:type="page"/>
                  </w:r>
                  <w:r>
                    <w:rPr>
                      <w:lang w:val="it-IT"/>
                    </w:rPr>
                    <w:br w:type="page"/>
                  </w:r>
                  <w:r>
                    <w:rPr>
                      <w:lang w:val="it-IT"/>
                    </w:rPr>
                    <w:br w:type="page"/>
                  </w:r>
                  <w:r>
                    <w:rPr>
                      <w:lang w:val="it-IT"/>
                    </w:rPr>
                    <w:br w:type="page"/>
                  </w:r>
                  <w:r>
                    <w:rPr>
                      <w:lang w:val="it-IT"/>
                    </w:rPr>
                    <w:br w:type="page"/>
                  </w:r>
                </w:p>
                <w:p w14:paraId="40EF3084">
                  <w:pPr>
                    <w:ind w:right="-85"/>
                    <w:jc w:val="center"/>
                    <w:rPr>
                      <w:lang w:val="it-IT"/>
                    </w:rPr>
                  </w:pPr>
                </w:p>
                <w:p w14:paraId="33250E59">
                  <w:pPr>
                    <w:ind w:right="-85"/>
                    <w:jc w:val="center"/>
                    <w:rPr>
                      <w:lang w:val="it-IT"/>
                    </w:rPr>
                  </w:pPr>
                </w:p>
                <w:p w14:paraId="2FA4305E">
                  <w:pPr>
                    <w:ind w:right="-85"/>
                    <w:jc w:val="center"/>
                    <w:rPr>
                      <w:lang w:val="it-IT"/>
                    </w:rPr>
                  </w:pPr>
                </w:p>
                <w:p w14:paraId="48E05D4A">
                  <w:pPr>
                    <w:ind w:right="-85"/>
                    <w:jc w:val="center"/>
                    <w:rPr>
                      <w:lang w:val="it-IT"/>
                    </w:rPr>
                  </w:pPr>
                </w:p>
                <w:p w14:paraId="6267C33C">
                  <w:pPr>
                    <w:ind w:right="-85"/>
                    <w:jc w:val="center"/>
                    <w:rPr>
                      <w:lang w:val="it-IT"/>
                    </w:rPr>
                  </w:pPr>
                </w:p>
                <w:p w14:paraId="41B9CF74">
                  <w:pPr>
                    <w:ind w:right="-85"/>
                    <w:jc w:val="center"/>
                    <w:rPr>
                      <w:lang w:val="it-IT"/>
                    </w:rPr>
                  </w:pPr>
                </w:p>
                <w:p w14:paraId="10587C3F">
                  <w:pPr>
                    <w:ind w:right="-85"/>
                    <w:jc w:val="center"/>
                    <w:rPr>
                      <w:lang w:val="it-IT"/>
                    </w:rPr>
                  </w:pPr>
                </w:p>
                <w:p w14:paraId="2DA32DF7">
                  <w:pPr>
                    <w:ind w:right="-85"/>
                    <w:jc w:val="center"/>
                    <w:rPr>
                      <w:lang w:val="it-IT"/>
                    </w:rPr>
                  </w:pPr>
                </w:p>
                <w:p w14:paraId="68273598">
                  <w:pPr>
                    <w:ind w:right="-85"/>
                    <w:jc w:val="center"/>
                    <w:rPr>
                      <w:lang w:val="it-IT"/>
                    </w:rPr>
                  </w:pPr>
                </w:p>
                <w:p w14:paraId="433FF264">
                  <w:pPr>
                    <w:ind w:right="-85"/>
                    <w:jc w:val="center"/>
                    <w:rPr>
                      <w:lang w:val="it-IT"/>
                    </w:rPr>
                  </w:pPr>
                </w:p>
                <w:p w14:paraId="0742CEEF">
                  <w:pPr>
                    <w:ind w:right="-85"/>
                    <w:jc w:val="center"/>
                    <w:rPr>
                      <w:lang w:val="it-IT"/>
                    </w:rPr>
                  </w:pPr>
                </w:p>
                <w:p w14:paraId="290949D1">
                  <w:pPr>
                    <w:ind w:right="-85"/>
                    <w:jc w:val="center"/>
                    <w:rPr>
                      <w:lang w:val="it-IT"/>
                    </w:rPr>
                  </w:pPr>
                </w:p>
                <w:p w14:paraId="6461AA18">
                  <w:pPr>
                    <w:ind w:right="-85"/>
                    <w:jc w:val="center"/>
                    <w:rPr>
                      <w:lang w:val="it-IT"/>
                    </w:rPr>
                  </w:pPr>
                </w:p>
                <w:p w14:paraId="11C74C63">
                  <w:pPr>
                    <w:ind w:right="-85"/>
                    <w:jc w:val="center"/>
                    <w:rPr>
                      <w:lang w:val="it-IT"/>
                    </w:rPr>
                  </w:pPr>
                </w:p>
                <w:p w14:paraId="5736BC3A">
                  <w:pPr>
                    <w:ind w:right="-85"/>
                    <w:jc w:val="center"/>
                    <w:rPr>
                      <w:lang w:val="it-IT"/>
                    </w:rPr>
                  </w:pPr>
                </w:p>
                <w:p w14:paraId="28C9A7F4">
                  <w:pPr>
                    <w:ind w:right="-85"/>
                    <w:jc w:val="center"/>
                    <w:rPr>
                      <w:lang w:val="it-IT"/>
                    </w:rPr>
                  </w:pPr>
                </w:p>
                <w:p w14:paraId="762F45FC">
                  <w:pPr>
                    <w:ind w:right="-85"/>
                    <w:jc w:val="center"/>
                    <w:rPr>
                      <w:lang w:val="it-IT"/>
                    </w:rPr>
                  </w:pPr>
                </w:p>
                <w:p w14:paraId="7AD5C65F">
                  <w:pPr>
                    <w:ind w:right="-85"/>
                    <w:jc w:val="center"/>
                    <w:rPr>
                      <w:lang w:val="it-IT"/>
                    </w:rPr>
                  </w:pPr>
                </w:p>
                <w:p w14:paraId="5DC105B8">
                  <w:pPr>
                    <w:ind w:right="-85"/>
                    <w:jc w:val="center"/>
                    <w:rPr>
                      <w:lang w:val="it-IT"/>
                    </w:rPr>
                  </w:pPr>
                </w:p>
                <w:p w14:paraId="3EC21D78">
                  <w:pPr>
                    <w:ind w:right="-85"/>
                    <w:jc w:val="center"/>
                    <w:rPr>
                      <w:lang w:val="it-IT"/>
                    </w:rPr>
                  </w:pPr>
                </w:p>
                <w:p w14:paraId="1D274887">
                  <w:pPr>
                    <w:ind w:right="-85"/>
                    <w:jc w:val="center"/>
                    <w:rPr>
                      <w:lang w:val="it-IT"/>
                    </w:rPr>
                  </w:pPr>
                </w:p>
                <w:p w14:paraId="1AEF23DB">
                  <w:pPr>
                    <w:ind w:right="-85"/>
                    <w:jc w:val="center"/>
                    <w:rPr>
                      <w:lang w:val="it-IT"/>
                    </w:rPr>
                  </w:pPr>
                </w:p>
                <w:p w14:paraId="00AC4D47">
                  <w:pPr>
                    <w:ind w:right="-85"/>
                    <w:jc w:val="center"/>
                    <w:rPr>
                      <w:lang w:val="it-IT"/>
                    </w:rPr>
                  </w:pPr>
                </w:p>
                <w:p w14:paraId="179823C8">
                  <w:pPr>
                    <w:ind w:right="-85"/>
                    <w:jc w:val="center"/>
                    <w:rPr>
                      <w:lang w:val="it-IT"/>
                    </w:rPr>
                  </w:pPr>
                </w:p>
                <w:p w14:paraId="7EAB1826">
                  <w:pPr>
                    <w:ind w:right="-85"/>
                    <w:jc w:val="center"/>
                    <w:rPr>
                      <w:lang w:val="it-IT"/>
                    </w:rPr>
                  </w:pPr>
                </w:p>
                <w:p w14:paraId="25CA3A7F">
                  <w:pPr>
                    <w:ind w:right="-85"/>
                    <w:jc w:val="center"/>
                    <w:rPr>
                      <w:lang w:val="it-IT"/>
                    </w:rPr>
                  </w:pPr>
                </w:p>
                <w:p w14:paraId="5A32ED61">
                  <w:pPr>
                    <w:ind w:right="-85"/>
                    <w:jc w:val="center"/>
                    <w:rPr>
                      <w:lang w:val="it-IT"/>
                    </w:rPr>
                  </w:pPr>
                </w:p>
                <w:p w14:paraId="42A05C11">
                  <w:pPr>
                    <w:ind w:right="-85"/>
                    <w:jc w:val="center"/>
                    <w:rPr>
                      <w:lang w:val="it-IT"/>
                    </w:rPr>
                  </w:pPr>
                </w:p>
                <w:p w14:paraId="1CF8BEC3">
                  <w:pPr>
                    <w:ind w:right="-85"/>
                    <w:jc w:val="center"/>
                    <w:rPr>
                      <w:lang w:val="it-IT"/>
                    </w:rPr>
                  </w:pPr>
                </w:p>
                <w:p w14:paraId="300EBE38">
                  <w:pPr>
                    <w:ind w:right="-85"/>
                    <w:jc w:val="center"/>
                    <w:rPr>
                      <w:lang w:val="it-IT"/>
                    </w:rPr>
                  </w:pPr>
                  <w:r>
                    <w:rPr>
                      <w:lang w:val="it-IT"/>
                    </w:rPr>
                    <w:t>Anexa nr.23</w:t>
                  </w:r>
                </w:p>
                <w:p w14:paraId="40A445AE">
                  <w:pPr>
                    <w:ind w:right="-85"/>
                    <w:jc w:val="center"/>
                    <w:rPr>
                      <w:lang w:val="it-IT"/>
                    </w:rPr>
                  </w:pPr>
                  <w:r>
                    <w:rPr>
                      <w:lang w:val="it-IT"/>
                    </w:rPr>
                    <w:t>la Documentația standard nr._____</w:t>
                  </w:r>
                </w:p>
                <w:p w14:paraId="79120E28">
                  <w:pPr>
                    <w:ind w:right="-85"/>
                    <w:jc w:val="center"/>
                    <w:rPr>
                      <w:lang w:val="it-IT"/>
                    </w:rPr>
                  </w:pPr>
                  <w:r>
                    <w:rPr>
                      <w:lang w:val="it-IT"/>
                    </w:rPr>
                    <w:t>din “____” ________ 20___</w:t>
                  </w:r>
                </w:p>
                <w:p w14:paraId="7E30C551">
                  <w:pPr>
                    <w:ind w:right="-85"/>
                    <w:jc w:val="center"/>
                    <w:rPr>
                      <w:lang w:val="it-IT"/>
                    </w:rPr>
                  </w:pPr>
                </w:p>
                <w:p w14:paraId="18FE8BE1">
                  <w:pPr>
                    <w:pStyle w:val="4"/>
                    <w:ind w:right="-85"/>
                    <w:jc w:val="center"/>
                    <w:rPr>
                      <w:sz w:val="24"/>
                      <w:lang w:val="it-IT"/>
                    </w:rPr>
                  </w:pPr>
                  <w:r>
                    <w:rPr>
                      <w:lang w:val="it-IT"/>
                    </w:rPr>
                    <w:t>Specificații de preț</w:t>
                  </w:r>
                </w:p>
              </w:tc>
              <w:tc>
                <w:tcPr>
                  <w:tcW w:w="1065" w:type="dxa"/>
                  <w:gridSpan w:val="3"/>
                </w:tcPr>
                <w:p w14:paraId="69B9429A">
                  <w:pPr>
                    <w:pStyle w:val="4"/>
                    <w:ind w:right="-85"/>
                    <w:jc w:val="center"/>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tcPr>
                <w:p w14:paraId="1F373E33">
                  <w:pPr>
                    <w:ind w:right="-85"/>
                    <w:jc w:val="center"/>
                    <w:rPr>
                      <w:sz w:val="22"/>
                      <w:szCs w:val="22"/>
                    </w:rPr>
                  </w:pPr>
                  <w:r>
                    <w:rPr>
                      <w:i/>
                      <w:iCs/>
                      <w:sz w:val="22"/>
                      <w:szCs w:val="22"/>
                    </w:rPr>
                    <w:t>[Acest tabel va fi completat de către ofertant în coloanele 5,6,7,8 și 11 la necesitate, iar de către autoritatea contractantă – în coloanele 1,2,3,4,9,10]</w:t>
                  </w:r>
                </w:p>
                <w:p w14:paraId="060242E1">
                  <w:pPr>
                    <w:ind w:right="-85"/>
                    <w:jc w:val="center"/>
                  </w:pPr>
                </w:p>
              </w:tc>
              <w:tc>
                <w:tcPr>
                  <w:tcW w:w="1065" w:type="dxa"/>
                  <w:gridSpan w:val="3"/>
                  <w:tcBorders>
                    <w:bottom w:val="single" w:color="auto" w:sz="4" w:space="0"/>
                  </w:tcBorders>
                </w:tcPr>
                <w:p w14:paraId="5732468A">
                  <w:pPr>
                    <w:ind w:right="-85"/>
                    <w:jc w:val="center"/>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pPr>
                    <w:ind w:right="-85"/>
                    <w:jc w:val="center"/>
                  </w:pPr>
                </w:p>
              </w:tc>
              <w:tc>
                <w:tcPr>
                  <w:tcW w:w="14126" w:type="dxa"/>
                  <w:gridSpan w:val="19"/>
                  <w:tcBorders>
                    <w:top w:val="single" w:color="auto" w:sz="4" w:space="0"/>
                    <w:left w:val="single" w:color="auto" w:sz="4" w:space="0"/>
                    <w:bottom w:val="single" w:color="auto" w:sz="4" w:space="0"/>
                    <w:right w:val="single" w:color="auto" w:sz="4" w:space="0"/>
                  </w:tcBorders>
                  <w:vAlign w:val="center"/>
                </w:tcPr>
                <w:p w14:paraId="01CC2434">
                  <w:pPr>
                    <w:ind w:right="-85"/>
                    <w:jc w:val="center"/>
                  </w:pPr>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pPr>
                    <w:ind w:right="-85"/>
                    <w:jc w:val="center"/>
                  </w:pPr>
                </w:p>
              </w:tc>
              <w:tc>
                <w:tcPr>
                  <w:tcW w:w="14126" w:type="dxa"/>
                  <w:gridSpan w:val="19"/>
                  <w:tcBorders>
                    <w:top w:val="single" w:color="auto" w:sz="4" w:space="0"/>
                    <w:left w:val="single" w:color="auto" w:sz="4" w:space="0"/>
                    <w:bottom w:val="single" w:color="auto" w:sz="4" w:space="0"/>
                    <w:right w:val="single" w:color="auto" w:sz="4" w:space="0"/>
                  </w:tcBorders>
                  <w:vAlign w:val="center"/>
                </w:tcPr>
                <w:p w14:paraId="7A281A48">
                  <w:pPr>
                    <w:ind w:right="-85"/>
                    <w:jc w:val="center"/>
                  </w:pPr>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tcPr>
                <w:p w14:paraId="65A004C9">
                  <w:pPr>
                    <w:ind w:right="-85"/>
                    <w:jc w:val="center"/>
                  </w:pPr>
                </w:p>
              </w:tc>
              <w:tc>
                <w:tcPr>
                  <w:tcW w:w="1249" w:type="dxa"/>
                  <w:gridSpan w:val="3"/>
                </w:tcPr>
                <w:p w14:paraId="25A190B6">
                  <w:pPr>
                    <w:ind w:right="-85"/>
                    <w:jc w:val="center"/>
                  </w:pPr>
                </w:p>
              </w:tc>
              <w:tc>
                <w:tcPr>
                  <w:tcW w:w="1817" w:type="dxa"/>
                  <w:gridSpan w:val="7"/>
                </w:tcPr>
                <w:p w14:paraId="46E478D9">
                  <w:pPr>
                    <w:ind w:right="-85"/>
                    <w:jc w:val="center"/>
                  </w:pPr>
                </w:p>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vAlign w:val="center"/>
                </w:tcPr>
                <w:p w14:paraId="13B2A01E">
                  <w:pPr>
                    <w:ind w:right="-85"/>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tcPr>
                <w:p w14:paraId="46B55C57">
                  <w:pPr>
                    <w:ind w:right="-85"/>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36A44D59">
                  <w:pPr>
                    <w:ind w:right="-85"/>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tcPr>
                <w:p w14:paraId="58381DB5">
                  <w:pPr>
                    <w:ind w:right="-85"/>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tcPr>
                <w:p w14:paraId="7BD88271">
                  <w:pPr>
                    <w:ind w:right="-85"/>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tcPr>
                <w:p w14:paraId="3C111326">
                  <w:pPr>
                    <w:ind w:right="-85"/>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tcPr>
                <w:p w14:paraId="76187A6F">
                  <w:pPr>
                    <w:ind w:right="-85"/>
                    <w:jc w:val="center"/>
                    <w:rPr>
                      <w:b/>
                      <w:sz w:val="20"/>
                    </w:rPr>
                  </w:pPr>
                  <w:r>
                    <w:rPr>
                      <w:b/>
                      <w:sz w:val="20"/>
                    </w:rPr>
                    <w:t>Suma</w:t>
                  </w:r>
                </w:p>
                <w:p w14:paraId="241DE82A">
                  <w:pPr>
                    <w:ind w:right="-85"/>
                    <w:jc w:val="center"/>
                    <w:rPr>
                      <w:b/>
                      <w:sz w:val="20"/>
                    </w:rPr>
                  </w:pPr>
                  <w:r>
                    <w:rPr>
                      <w:b/>
                      <w:sz w:val="20"/>
                    </w:rPr>
                    <w:t>fără</w:t>
                  </w:r>
                </w:p>
                <w:p w14:paraId="2A606634">
                  <w:pPr>
                    <w:ind w:right="-85"/>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tcPr>
                <w:p w14:paraId="4F3DB5A7">
                  <w:pPr>
                    <w:ind w:right="-85"/>
                    <w:jc w:val="center"/>
                    <w:rPr>
                      <w:b/>
                      <w:sz w:val="20"/>
                    </w:rPr>
                  </w:pPr>
                  <w:r>
                    <w:rPr>
                      <w:b/>
                      <w:sz w:val="20"/>
                    </w:rPr>
                    <w:t>Suma</w:t>
                  </w:r>
                </w:p>
                <w:p w14:paraId="0D6E9C91">
                  <w:pPr>
                    <w:ind w:right="-85"/>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ind w:right="-85"/>
                    <w:jc w:val="center"/>
                    <w:rPr>
                      <w:b/>
                      <w:sz w:val="20"/>
                      <w:szCs w:val="28"/>
                    </w:rPr>
                  </w:pPr>
                  <w:r>
                    <w:rPr>
                      <w:b/>
                      <w:sz w:val="20"/>
                      <w:szCs w:val="28"/>
                    </w:rPr>
                    <w:t>Termenul de</w:t>
                  </w:r>
                </w:p>
                <w:p w14:paraId="2AC50929">
                  <w:pPr>
                    <w:ind w:right="-85"/>
                    <w:jc w:val="center"/>
                    <w:rPr>
                      <w:b/>
                      <w:sz w:val="20"/>
                    </w:rPr>
                  </w:pPr>
                  <w:r>
                    <w:rPr>
                      <w:b/>
                      <w:sz w:val="20"/>
                      <w:szCs w:val="28"/>
                    </w:rPr>
                    <w:t>livrare/prestare</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ind w:right="-85"/>
                    <w:jc w:val="center"/>
                    <w:rPr>
                      <w:b/>
                      <w:sz w:val="20"/>
                      <w:szCs w:val="28"/>
                    </w:rPr>
                  </w:pPr>
                  <w:r>
                    <w:rPr>
                      <w:b/>
                      <w:sz w:val="20"/>
                      <w:szCs w:val="28"/>
                    </w:rPr>
                    <w:t>Clasificație bugetară (IBAN)</w:t>
                  </w:r>
                </w:p>
              </w:tc>
              <w:tc>
                <w:tcPr>
                  <w:tcW w:w="1065" w:type="dxa"/>
                  <w:gridSpan w:val="3"/>
                  <w:tcBorders>
                    <w:top w:val="single" w:color="auto" w:sz="4" w:space="0"/>
                    <w:left w:val="single" w:color="auto" w:sz="4" w:space="0"/>
                    <w:bottom w:val="single" w:color="auto" w:sz="4" w:space="0"/>
                    <w:right w:val="single" w:color="auto" w:sz="4" w:space="0"/>
                  </w:tcBorders>
                </w:tcPr>
                <w:p w14:paraId="4F51D2E5">
                  <w:pPr>
                    <w:ind w:right="-134"/>
                    <w:jc w:val="center"/>
                    <w:rPr>
                      <w:b/>
                      <w:sz w:val="20"/>
                      <w:szCs w:val="28"/>
                    </w:rPr>
                  </w:pPr>
                  <w:r>
                    <w:rPr>
                      <w:b/>
                      <w:sz w:val="20"/>
                      <w:szCs w:val="28"/>
                    </w:rPr>
                    <w:t>Discount</w:t>
                  </w:r>
                </w:p>
                <w:p w14:paraId="38BE5333">
                  <w:pPr>
                    <w:ind w:right="-85"/>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vAlign w:val="center"/>
                </w:tcPr>
                <w:p w14:paraId="2961B288">
                  <w:pPr>
                    <w:ind w:right="-85"/>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240AE3C0">
                  <w:pPr>
                    <w:ind w:right="-85"/>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50CFF625">
                  <w:pPr>
                    <w:ind w:right="-85"/>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vAlign w:val="center"/>
                </w:tcPr>
                <w:p w14:paraId="5522C886">
                  <w:pPr>
                    <w:ind w:right="-85"/>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vAlign w:val="center"/>
                </w:tcPr>
                <w:p w14:paraId="3273A9C7">
                  <w:pPr>
                    <w:ind w:right="-85"/>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vAlign w:val="center"/>
                </w:tcPr>
                <w:p w14:paraId="1A44FCC1">
                  <w:pPr>
                    <w:ind w:right="-85"/>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vAlign w:val="center"/>
                </w:tcPr>
                <w:p w14:paraId="63A13A33">
                  <w:pPr>
                    <w:ind w:right="-85"/>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vAlign w:val="center"/>
                </w:tcPr>
                <w:p w14:paraId="3B42984F">
                  <w:pPr>
                    <w:ind w:right="-85"/>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ind w:right="-85"/>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ind w:right="-85"/>
                    <w:jc w:val="center"/>
                    <w:rPr>
                      <w:sz w:val="20"/>
                    </w:rPr>
                  </w:pPr>
                  <w:r>
                    <w:rPr>
                      <w:sz w:val="20"/>
                    </w:rPr>
                    <w:t>10</w:t>
                  </w:r>
                </w:p>
              </w:tc>
              <w:tc>
                <w:tcPr>
                  <w:tcW w:w="1065" w:type="dxa"/>
                  <w:gridSpan w:val="3"/>
                  <w:tcBorders>
                    <w:top w:val="single" w:color="auto" w:sz="4" w:space="0"/>
                    <w:left w:val="single" w:color="auto" w:sz="4" w:space="0"/>
                    <w:bottom w:val="single" w:color="auto" w:sz="4" w:space="0"/>
                    <w:right w:val="single" w:color="auto" w:sz="4" w:space="0"/>
                  </w:tcBorders>
                </w:tcPr>
                <w:p w14:paraId="17E8C243">
                  <w:pPr>
                    <w:ind w:right="-85"/>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vAlign w:val="center"/>
                </w:tcPr>
                <w:p w14:paraId="131B2A8E">
                  <w:pPr>
                    <w:ind w:right="-85"/>
                    <w:jc w:val="center"/>
                    <w:rPr>
                      <w:sz w:val="20"/>
                    </w:rPr>
                  </w:pPr>
                </w:p>
              </w:tc>
              <w:tc>
                <w:tcPr>
                  <w:tcW w:w="2832" w:type="dxa"/>
                  <w:gridSpan w:val="2"/>
                  <w:tcBorders>
                    <w:top w:val="single" w:color="auto" w:sz="4" w:space="0"/>
                    <w:left w:val="single" w:color="auto" w:sz="4" w:space="0"/>
                    <w:bottom w:val="single" w:color="auto" w:sz="4" w:space="0"/>
                    <w:right w:val="single" w:color="auto" w:sz="4" w:space="0"/>
                  </w:tcBorders>
                  <w:vAlign w:val="center"/>
                </w:tcPr>
                <w:p w14:paraId="143C581D">
                  <w:pPr>
                    <w:ind w:right="-85"/>
                    <w:jc w:val="cente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6A0D11CC">
                  <w:pPr>
                    <w:ind w:right="-85"/>
                    <w:jc w:val="cente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1270A0F8">
                  <w:pPr>
                    <w:ind w:right="-85"/>
                    <w:jc w:val="cente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05DC061D">
                  <w:pPr>
                    <w:ind w:right="-85"/>
                    <w:jc w:val="cente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64E34CF7">
                  <w:pPr>
                    <w:ind w:right="-85"/>
                    <w:jc w:val="cente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7F0C960A">
                  <w:pPr>
                    <w:ind w:right="-85"/>
                    <w:jc w:val="cente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20E4F692">
                  <w:pPr>
                    <w:ind w:right="-85"/>
                    <w:jc w:val="cente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ind w:right="-85"/>
                    <w:jc w:val="center"/>
                    <w:rPr>
                      <w:sz w:val="20"/>
                    </w:rPr>
                  </w:pPr>
                  <w:r>
                    <w:rPr>
                      <w:sz w:val="20"/>
                    </w:rPr>
                    <w:t xml:space="preserve"> </w:t>
                  </w:r>
                </w:p>
              </w:tc>
              <w:tc>
                <w:tcPr>
                  <w:tcW w:w="1249" w:type="dxa"/>
                  <w:gridSpan w:val="4"/>
                  <w:tcBorders>
                    <w:top w:val="single" w:color="auto" w:sz="4" w:space="0"/>
                    <w:left w:val="single" w:color="auto" w:sz="4" w:space="0"/>
                    <w:bottom w:val="single" w:color="auto" w:sz="4" w:space="0"/>
                    <w:right w:val="single" w:color="auto" w:sz="4" w:space="0"/>
                  </w:tcBorders>
                </w:tcPr>
                <w:p w14:paraId="01087840">
                  <w:pPr>
                    <w:ind w:right="-85"/>
                    <w:jc w:val="center"/>
                    <w:rPr>
                      <w:sz w:val="20"/>
                    </w:rPr>
                  </w:pPr>
                </w:p>
              </w:tc>
              <w:tc>
                <w:tcPr>
                  <w:tcW w:w="1065" w:type="dxa"/>
                  <w:gridSpan w:val="3"/>
                  <w:tcBorders>
                    <w:top w:val="single" w:color="auto" w:sz="4" w:space="0"/>
                    <w:left w:val="single" w:color="auto" w:sz="4" w:space="0"/>
                    <w:bottom w:val="single" w:color="auto" w:sz="4" w:space="0"/>
                    <w:right w:val="single" w:color="auto" w:sz="4" w:space="0"/>
                  </w:tcBorders>
                </w:tcPr>
                <w:p w14:paraId="30EF56A3">
                  <w:pPr>
                    <w:ind w:right="-85"/>
                    <w:jc w:val="center"/>
                    <w:rPr>
                      <w:sz w:val="20"/>
                    </w:rPr>
                  </w:pPr>
                </w:p>
              </w:tc>
            </w:tr>
            <w:tr w14:paraId="0D89447C">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FFFF00"/>
                  <w:vAlign w:val="center"/>
                </w:tcPr>
                <w:p w14:paraId="09A70BBA">
                  <w:pPr>
                    <w:ind w:right="-85"/>
                    <w:rPr>
                      <w:rFonts w:hint="default"/>
                      <w:b/>
                      <w:sz w:val="16"/>
                      <w:szCs w:val="16"/>
                      <w:lang w:val="ru-RU"/>
                    </w:rPr>
                  </w:pPr>
                  <w:r>
                    <w:rPr>
                      <w:rFonts w:hint="default"/>
                      <w:b/>
                      <w:sz w:val="16"/>
                      <w:szCs w:val="16"/>
                      <w:lang w:val="ru-RU"/>
                    </w:rPr>
                    <w:t>0911</w:t>
                  </w:r>
                  <w:r>
                    <w:rPr>
                      <w:b/>
                      <w:sz w:val="16"/>
                      <w:szCs w:val="16"/>
                    </w:rPr>
                    <w:t>0000-</w:t>
                  </w:r>
                  <w:r>
                    <w:rPr>
                      <w:rFonts w:hint="default"/>
                      <w:b/>
                      <w:sz w:val="16"/>
                      <w:szCs w:val="16"/>
                      <w:lang w:val="ru-RU"/>
                    </w:rPr>
                    <w:t>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FFFF00"/>
                  <w:vAlign w:val="center"/>
                </w:tcPr>
                <w:p w14:paraId="161C4365">
                  <w:pPr>
                    <w:ind w:left="-57" w:right="-57"/>
                    <w:jc w:val="center"/>
                    <w:rPr>
                      <w:rFonts w:hint="default" w:ascii="TimesNewRomanPSMT" w:hAnsi="TimesNewRomanPSMT" w:eastAsia="SimSun" w:cs="TimesNewRomanPSMT"/>
                      <w:b/>
                      <w:sz w:val="18"/>
                      <w:szCs w:val="18"/>
                    </w:rPr>
                  </w:pPr>
                  <w:r>
                    <w:rPr>
                      <w:rFonts w:ascii="TimesNewRomanPSMT" w:hAnsi="TimesNewRomanPSMT" w:eastAsia="SimSun" w:cs="TimesNewRomanPSMT"/>
                      <w:b/>
                      <w:bCs w:val="0"/>
                      <w:sz w:val="20"/>
                      <w:szCs w:val="20"/>
                      <w:lang w:val="en-US"/>
                    </w:rPr>
                    <w:t xml:space="preserve">1. </w:t>
                  </w:r>
                  <w:r>
                    <w:rPr>
                      <w:rFonts w:hint="default" w:ascii="TimesNewRomanPSMT" w:hAnsi="TimesNewRomanPSMT" w:eastAsia="SimSun" w:cs="TimesNewRomanPSMT"/>
                      <w:b/>
                      <w:bCs w:val="0"/>
                      <w:sz w:val="20"/>
                      <w:szCs w:val="20"/>
                    </w:rPr>
                    <w:t>Combustibili solizi</w:t>
                  </w:r>
                  <w:r>
                    <w:rPr>
                      <w:rFonts w:ascii="TimesNewRomanPSMT" w:hAnsi="TimesNewRomanPSMT" w:eastAsia="SimSun" w:cs="TimesNewRomanPSMT"/>
                      <w:b/>
                      <w:bCs w:val="0"/>
                      <w:sz w:val="20"/>
                      <w:szCs w:val="20"/>
                      <w:lang w:val="en-US"/>
                    </w:rPr>
                    <w:t xml:space="preserve"> </w:t>
                  </w:r>
                  <w:r>
                    <w:rPr>
                      <w:rFonts w:hint="default" w:ascii="TimesNewRomanPSMT" w:hAnsi="TimesNewRomanPSMT" w:eastAsia="SimSun" w:cs="TimesNewRomanPSMT"/>
                      <w:b/>
                      <w:bCs w:val="0"/>
                      <w:sz w:val="20"/>
                      <w:szCs w:val="20"/>
                    </w:rPr>
                    <w:t xml:space="preserve">/peleți </w:t>
                  </w:r>
                  <w:r>
                    <w:rPr>
                      <w:rFonts w:hint="default"/>
                      <w:b/>
                      <w:bCs w:val="0"/>
                      <w:i w:val="0"/>
                      <w:iCs/>
                      <w:sz w:val="20"/>
                      <w:szCs w:val="20"/>
                      <w:lang w:eastAsia="ru-RU"/>
                    </w:rPr>
                    <w:t>din lemn, biomasă din resturi agricole</w:t>
                  </w:r>
                </w:p>
                <w:p w14:paraId="68798275">
                  <w:pPr>
                    <w:ind w:right="-85"/>
                    <w:jc w:val="cente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FFFF00"/>
                  <w:vAlign w:val="center"/>
                </w:tcPr>
                <w:p w14:paraId="188EC2EF">
                  <w:pPr>
                    <w:ind w:right="-85"/>
                    <w:jc w:val="center"/>
                    <w:rPr>
                      <w:rFonts w:hint="default"/>
                      <w:sz w:val="20"/>
                    </w:rPr>
                  </w:pPr>
                  <w:r>
                    <w:rPr>
                      <w:rFonts w:hint="default"/>
                      <w:sz w:val="20"/>
                    </w:rPr>
                    <w:t>tone</w:t>
                  </w:r>
                </w:p>
              </w:tc>
              <w:tc>
                <w:tcPr>
                  <w:tcW w:w="929" w:type="dxa"/>
                  <w:tcBorders>
                    <w:top w:val="single" w:color="auto" w:sz="4" w:space="0"/>
                    <w:left w:val="single" w:color="auto" w:sz="4" w:space="0"/>
                    <w:bottom w:val="single" w:color="auto" w:sz="4" w:space="0"/>
                    <w:right w:val="single" w:color="auto" w:sz="4" w:space="0"/>
                  </w:tcBorders>
                  <w:shd w:val="clear" w:color="auto" w:fill="FFFF00"/>
                  <w:vAlign w:val="center"/>
                </w:tcPr>
                <w:p w14:paraId="37D90B0A">
                  <w:pPr>
                    <w:ind w:right="-85"/>
                    <w:jc w:val="center"/>
                    <w:rPr>
                      <w:sz w:val="20"/>
                    </w:rPr>
                  </w:pPr>
                  <w:r>
                    <w:rPr>
                      <w:rFonts w:hint="default"/>
                      <w:sz w:val="18"/>
                      <w:szCs w:val="18"/>
                    </w:rPr>
                    <w:t>90</w:t>
                  </w:r>
                  <w:r>
                    <w:rPr>
                      <w:sz w:val="18"/>
                      <w:szCs w:val="18"/>
                      <w:lang w:val="en-US"/>
                    </w:rPr>
                    <w:t xml:space="preserve"> </w:t>
                  </w:r>
                </w:p>
              </w:tc>
              <w:tc>
                <w:tcPr>
                  <w:tcW w:w="1401" w:type="dxa"/>
                  <w:tcBorders>
                    <w:top w:val="single" w:color="auto" w:sz="4" w:space="0"/>
                    <w:left w:val="single" w:color="auto" w:sz="4" w:space="0"/>
                    <w:bottom w:val="single" w:color="auto" w:sz="4" w:space="0"/>
                    <w:right w:val="single" w:color="auto" w:sz="4" w:space="0"/>
                  </w:tcBorders>
                  <w:vAlign w:val="center"/>
                </w:tcPr>
                <w:p w14:paraId="1C894BA9">
                  <w:pPr>
                    <w:ind w:right="-85"/>
                    <w:jc w:val="cente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5A2861BE">
                  <w:pPr>
                    <w:ind w:right="-85"/>
                    <w:jc w:val="cente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5A3A9D93">
                  <w:pPr>
                    <w:ind w:right="-85"/>
                    <w:jc w:val="cente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15BBEB4B">
                  <w:pPr>
                    <w:ind w:right="-85"/>
                    <w:jc w:val="cente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53E5C62">
                  <w:pPr>
                    <w:ind w:right="-85"/>
                    <w:jc w:val="center"/>
                    <w:rPr>
                      <w:sz w:val="20"/>
                    </w:rPr>
                  </w:pPr>
                  <w:r>
                    <w:rPr>
                      <w:sz w:val="20"/>
                    </w:rPr>
                    <w:t>0</w:t>
                  </w:r>
                  <w:r>
                    <w:rPr>
                      <w:rFonts w:hint="default"/>
                      <w:sz w:val="20"/>
                    </w:rPr>
                    <w:t>9</w:t>
                  </w:r>
                  <w:r>
                    <w:rPr>
                      <w:sz w:val="20"/>
                    </w:rPr>
                    <w:t>.01.2026-</w:t>
                  </w:r>
                  <w:r>
                    <w:rPr>
                      <w:rFonts w:hint="default"/>
                      <w:sz w:val="20"/>
                    </w:rPr>
                    <w:t>31</w:t>
                  </w:r>
                  <w:r>
                    <w:rPr>
                      <w:sz w:val="20"/>
                    </w:rPr>
                    <w:t>.12.2026</w:t>
                  </w:r>
                </w:p>
              </w:tc>
              <w:tc>
                <w:tcPr>
                  <w:tcW w:w="1249" w:type="dxa"/>
                  <w:gridSpan w:val="4"/>
                  <w:tcBorders>
                    <w:top w:val="single" w:color="auto" w:sz="4" w:space="0"/>
                    <w:left w:val="single" w:color="auto" w:sz="4" w:space="0"/>
                    <w:bottom w:val="single" w:color="auto" w:sz="4" w:space="0"/>
                    <w:right w:val="single" w:color="auto" w:sz="4" w:space="0"/>
                  </w:tcBorders>
                </w:tcPr>
                <w:p w14:paraId="246B0806">
                  <w:pPr>
                    <w:ind w:right="-85"/>
                    <w:jc w:val="center"/>
                    <w:rPr>
                      <w:sz w:val="20"/>
                    </w:rPr>
                  </w:pPr>
                  <w:r>
                    <w:rPr>
                      <w:sz w:val="20"/>
                    </w:rPr>
                    <w:t>331110</w:t>
                  </w:r>
                </w:p>
              </w:tc>
              <w:tc>
                <w:tcPr>
                  <w:tcW w:w="1065" w:type="dxa"/>
                  <w:gridSpan w:val="3"/>
                  <w:tcBorders>
                    <w:top w:val="single" w:color="auto" w:sz="4" w:space="0"/>
                    <w:left w:val="single" w:color="auto" w:sz="4" w:space="0"/>
                    <w:bottom w:val="single" w:color="auto" w:sz="4" w:space="0"/>
                    <w:right w:val="single" w:color="auto" w:sz="4" w:space="0"/>
                  </w:tcBorders>
                </w:tcPr>
                <w:p w14:paraId="391FA1A7">
                  <w:pPr>
                    <w:ind w:right="-85"/>
                    <w:jc w:val="cente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vAlign w:val="center"/>
                </w:tcPr>
                <w:p w14:paraId="077455FC">
                  <w:pPr>
                    <w:tabs>
                      <w:tab w:val="left" w:pos="6120"/>
                    </w:tabs>
                    <w:ind w:right="-85"/>
                    <w:jc w:val="center"/>
                    <w:rPr>
                      <w:sz w:val="20"/>
                    </w:rPr>
                  </w:pPr>
                </w:p>
                <w:p w14:paraId="15135DCC">
                  <w:pPr>
                    <w:ind w:right="-85"/>
                    <w:jc w:val="center"/>
                    <w:rPr>
                      <w:sz w:val="20"/>
                    </w:rPr>
                  </w:pPr>
                  <w:r>
                    <w:rPr>
                      <w:sz w:val="20"/>
                    </w:rPr>
                    <w:t>Semnat:_______________ Numele, Prenumele:_____________________________ În calitate de: ______________</w:t>
                  </w:r>
                </w:p>
                <w:p w14:paraId="230205E5">
                  <w:pPr>
                    <w:ind w:right="-85"/>
                    <w:jc w:val="center"/>
                    <w:rPr>
                      <w:sz w:val="20"/>
                    </w:rPr>
                  </w:pPr>
                </w:p>
                <w:p w14:paraId="1FA8F12B">
                  <w:pPr>
                    <w:ind w:right="-85"/>
                    <w:jc w:val="cente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ind w:right="-85"/>
                    <w:jc w:val="center"/>
                    <w:rPr>
                      <w:sz w:val="20"/>
                    </w:rPr>
                  </w:pPr>
                </w:p>
              </w:tc>
              <w:tc>
                <w:tcPr>
                  <w:tcW w:w="1249" w:type="dxa"/>
                  <w:gridSpan w:val="4"/>
                  <w:tcBorders>
                    <w:top w:val="single" w:color="auto" w:sz="4" w:space="0"/>
                  </w:tcBorders>
                </w:tcPr>
                <w:p w14:paraId="71B583D9">
                  <w:pPr>
                    <w:tabs>
                      <w:tab w:val="left" w:pos="6120"/>
                    </w:tabs>
                    <w:ind w:right="-85"/>
                    <w:jc w:val="center"/>
                    <w:rPr>
                      <w:sz w:val="20"/>
                    </w:rPr>
                  </w:pPr>
                </w:p>
              </w:tc>
              <w:tc>
                <w:tcPr>
                  <w:tcW w:w="1063" w:type="dxa"/>
                  <w:gridSpan w:val="3"/>
                  <w:tcBorders>
                    <w:top w:val="single" w:color="auto" w:sz="4" w:space="0"/>
                  </w:tcBorders>
                </w:tcPr>
                <w:p w14:paraId="2FAA5D03">
                  <w:pPr>
                    <w:tabs>
                      <w:tab w:val="left" w:pos="6120"/>
                    </w:tabs>
                    <w:ind w:right="-85"/>
                    <w:jc w:val="center"/>
                    <w:rPr>
                      <w:sz w:val="20"/>
                    </w:rPr>
                  </w:pPr>
                </w:p>
              </w:tc>
            </w:tr>
          </w:tbl>
          <w:p w14:paraId="29814EB5">
            <w:pPr>
              <w:ind w:right="-85"/>
              <w:jc w:val="cente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79" w:name="_Hlk77771427"/>
      <w:r>
        <w:rPr>
          <w:b/>
        </w:rPr>
        <w:t>CONTRACT – MODEL</w:t>
      </w:r>
      <w:bookmarkEnd w:id="79"/>
      <w:r>
        <w:rPr>
          <w:b/>
        </w:rPr>
        <w:t xml:space="preserve"> </w:t>
      </w:r>
    </w:p>
    <w:tbl>
      <w:tblPr>
        <w:tblStyle w:val="6"/>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385DB3CC">
            <w:pPr>
              <w:jc w:val="center"/>
              <w:rPr>
                <w:rFonts w:hint="default"/>
                <w:b/>
                <w:i/>
              </w:rPr>
            </w:pPr>
            <w:r>
              <w:rPr>
                <w:i/>
              </w:rPr>
              <w:t xml:space="preserve">Obiectul achiziției:   </w:t>
            </w:r>
            <w:r>
              <w:rPr>
                <w:rFonts w:eastAsia="SimSun"/>
                <w:b/>
                <w:lang w:val="en-US"/>
              </w:rPr>
              <w:t>Servicii de alimentație a elevilor din cadrul instituției de învățământ</w:t>
            </w:r>
            <w:r>
              <w:rPr>
                <w:rFonts w:hint="default" w:eastAsia="SimSun"/>
                <w:b/>
              </w:rPr>
              <w:t xml:space="preserve"> </w:t>
            </w:r>
            <w:r>
              <w:rPr>
                <w:b/>
                <w:lang w:val="en-US"/>
              </w:rPr>
              <w:t xml:space="preserve">IPLT </w:t>
            </w:r>
            <w:r>
              <w:rPr>
                <w:b/>
              </w:rPr>
              <w:t>”</w:t>
            </w:r>
            <w:r>
              <w:rPr>
                <w:b/>
                <w:lang w:val="en-US"/>
              </w:rPr>
              <w:t>Constantin</w:t>
            </w:r>
            <w:r>
              <w:rPr>
                <w:rFonts w:hint="default"/>
                <w:b/>
              </w:rPr>
              <w:t xml:space="preserve"> Spătaru”, or. Leova, str. Ștefan cel Mare 56</w:t>
            </w:r>
            <w:r>
              <w:rPr>
                <w:b/>
                <w:lang w:val="en-US"/>
              </w:rPr>
              <w:t xml:space="preserve"> </w:t>
            </w:r>
            <w:r>
              <w:rPr>
                <w:rFonts w:eastAsia="SimSun"/>
                <w:b/>
                <w:lang w:val="en-US"/>
              </w:rPr>
              <w:t xml:space="preserve"> , pentru perioada 0</w:t>
            </w:r>
            <w:r>
              <w:rPr>
                <w:rFonts w:hint="default" w:eastAsia="SimSun"/>
                <w:b/>
              </w:rPr>
              <w:t>9</w:t>
            </w:r>
            <w:r>
              <w:rPr>
                <w:rFonts w:eastAsia="SimSun"/>
                <w:b/>
                <w:lang w:val="en-US"/>
              </w:rPr>
              <w:t>.01.202</w:t>
            </w:r>
            <w:r>
              <w:rPr>
                <w:rFonts w:hint="default" w:eastAsia="SimSun"/>
                <w:b/>
              </w:rPr>
              <w:t>6</w:t>
            </w:r>
            <w:r>
              <w:rPr>
                <w:rFonts w:eastAsia="SimSun"/>
                <w:b/>
                <w:lang w:val="en-US"/>
              </w:rPr>
              <w:t>-</w:t>
            </w:r>
            <w:r>
              <w:rPr>
                <w:rFonts w:hint="default" w:eastAsia="SimSun"/>
                <w:b/>
              </w:rPr>
              <w:t>24</w:t>
            </w:r>
            <w:r>
              <w:rPr>
                <w:rFonts w:eastAsia="SimSun"/>
                <w:b/>
                <w:lang w:val="en-US"/>
              </w:rPr>
              <w:t>.12.202</w:t>
            </w:r>
            <w:r>
              <w:rPr>
                <w:rFonts w:hint="default" w:eastAsia="SimSun"/>
                <w:b/>
              </w:rPr>
              <w:t>6</w:t>
            </w:r>
          </w:p>
          <w:p w14:paraId="2FA9E817">
            <w:pPr>
              <w:jc w:val="both"/>
              <w:rPr>
                <w:rFonts w:hint="default"/>
                <w:i/>
              </w:rPr>
            </w:pPr>
            <w:r>
              <w:rPr>
                <w:i/>
              </w:rPr>
              <w:t>Cod CPV:  555</w:t>
            </w:r>
            <w:r>
              <w:rPr>
                <w:rFonts w:hint="default"/>
                <w:i/>
              </w:rPr>
              <w:t>0</w:t>
            </w:r>
            <w:r>
              <w:rPr>
                <w:i/>
              </w:rPr>
              <w:t>0000-</w:t>
            </w:r>
            <w:r>
              <w:rPr>
                <w:rFonts w:hint="default"/>
                <w:i/>
              </w:rPr>
              <w:t>5</w:t>
            </w:r>
          </w:p>
          <w:p w14:paraId="24397999">
            <w:pPr>
              <w:jc w:val="both"/>
              <w:rPr>
                <w:i/>
              </w:rPr>
            </w:pPr>
            <w:r>
              <w:rPr>
                <w:i/>
              </w:rPr>
              <w:t>“___”_________202</w:t>
            </w:r>
            <w:r>
              <w:rPr>
                <w:rFonts w:hint="default"/>
                <w:i/>
              </w:rPr>
              <w:t>6</w:t>
            </w:r>
            <w:r>
              <w:rPr>
                <w:i/>
              </w:rPr>
              <w:tab/>
            </w:r>
            <w:r>
              <w:rPr>
                <w:i/>
              </w:rPr>
              <w:t xml:space="preserve">                                                        __________________________</w:t>
            </w:r>
          </w:p>
          <w:p w14:paraId="4BFAA1BF">
            <w:pPr>
              <w:jc w:val="both"/>
              <w:rPr>
                <w:i/>
              </w:rPr>
            </w:pPr>
            <w:r>
              <w:rPr>
                <w:i/>
              </w:rPr>
              <w:t xml:space="preserve">                                                                                                                           (localitatea)</w:t>
            </w:r>
          </w:p>
          <w:tbl>
            <w:tblPr>
              <w:tblStyle w:val="6"/>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90"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91"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90"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91" w:type="dxa"/>
                  <w:tcBorders>
                    <w:top w:val="single" w:color="auto" w:sz="4" w:space="0"/>
                    <w:left w:val="single" w:color="auto" w:sz="4" w:space="0"/>
                    <w:bottom w:val="single" w:color="auto" w:sz="4" w:space="0"/>
                    <w:right w:val="single" w:color="auto" w:sz="4" w:space="0"/>
                  </w:tcBorders>
                </w:tcPr>
                <w:p w14:paraId="518EB76D">
                  <w:pPr>
                    <w:rPr>
                      <w:b/>
                    </w:rPr>
                  </w:pPr>
                </w:p>
                <w:p w14:paraId="4F5496D5">
                  <w:pPr>
                    <w:spacing w:line="360" w:lineRule="auto"/>
                    <w:rPr>
                      <w:b/>
                      <w:sz w:val="20"/>
                      <w:szCs w:val="20"/>
                    </w:rPr>
                  </w:pPr>
                  <w:r>
                    <w:rPr>
                      <w:b/>
                      <w:sz w:val="20"/>
                      <w:szCs w:val="20"/>
                    </w:rPr>
                    <w:t>IPLT</w:t>
                  </w:r>
                  <w:r>
                    <w:rPr>
                      <w:b/>
                    </w:rPr>
                    <w:t>”</w:t>
                  </w:r>
                  <w:r>
                    <w:rPr>
                      <w:b/>
                      <w:lang w:val="en-US"/>
                    </w:rPr>
                    <w:t>Constantin</w:t>
                  </w:r>
                  <w:r>
                    <w:rPr>
                      <w:rFonts w:hint="default"/>
                      <w:b/>
                    </w:rPr>
                    <w:t xml:space="preserve"> Spătaru”</w:t>
                  </w:r>
                </w:p>
                <w:p w14:paraId="396FD5A3">
                  <w:pPr>
                    <w:spacing w:line="360" w:lineRule="auto"/>
                    <w:rPr>
                      <w:i/>
                      <w:sz w:val="18"/>
                      <w:szCs w:val="18"/>
                    </w:rPr>
                  </w:pPr>
                  <w:r>
                    <w:rPr>
                      <w:b/>
                    </w:rPr>
                    <w:t xml:space="preserve">, </w:t>
                  </w:r>
                  <w:r>
                    <w:rPr>
                      <w:i/>
                      <w:sz w:val="18"/>
                      <w:szCs w:val="18"/>
                    </w:rPr>
                    <w:t>(denumirea completă a întreprinderii, asociaţiei, organizaţiei)</w:t>
                  </w:r>
                </w:p>
                <w:p w14:paraId="12639147">
                  <w:pPr>
                    <w:rPr>
                      <w:rFonts w:hint="default"/>
                      <w:sz w:val="24"/>
                      <w:szCs w:val="24"/>
                    </w:rPr>
                  </w:pPr>
                  <w:r>
                    <w:t xml:space="preserve">reprezentată prin </w:t>
                  </w:r>
                  <w:r>
                    <w:rPr>
                      <w:b/>
                      <w:sz w:val="24"/>
                      <w:szCs w:val="24"/>
                    </w:rPr>
                    <w:t>Directo</w:t>
                  </w:r>
                  <w:r>
                    <w:rPr>
                      <w:rFonts w:hint="default"/>
                      <w:b/>
                      <w:sz w:val="24"/>
                      <w:szCs w:val="24"/>
                    </w:rPr>
                    <w:t>r</w:t>
                  </w:r>
                  <w:r>
                    <w:rPr>
                      <w:b/>
                      <w:sz w:val="24"/>
                      <w:szCs w:val="24"/>
                    </w:rPr>
                    <w:t xml:space="preserve"> </w:t>
                  </w:r>
                  <w:r>
                    <w:rPr>
                      <w:rFonts w:hint="default"/>
                      <w:b/>
                      <w:sz w:val="24"/>
                      <w:szCs w:val="24"/>
                    </w:rPr>
                    <w:t xml:space="preserve"> Dorin MARIN</w:t>
                  </w:r>
                </w:p>
                <w:p w14:paraId="10C91A13">
                  <w:pPr>
                    <w:spacing w:line="360" w:lineRule="auto"/>
                    <w:ind w:firstLine="1701"/>
                    <w:jc w:val="center"/>
                    <w:rPr>
                      <w:i/>
                      <w:sz w:val="18"/>
                      <w:szCs w:val="18"/>
                    </w:rPr>
                  </w:pPr>
                  <w:r>
                    <w:rPr>
                      <w:i/>
                      <w:sz w:val="18"/>
                      <w:szCs w:val="18"/>
                    </w:rPr>
                    <w:t>(funcţia, numele, prenumele)</w:t>
                  </w:r>
                </w:p>
                <w:p w14:paraId="0DFA171C">
                  <w:r>
                    <w:t>care acţionează în ba</w:t>
                  </w:r>
                  <w:r>
                    <w:rPr>
                      <w:rFonts w:hint="default"/>
                    </w:rPr>
                    <w:t xml:space="preserve">za        </w:t>
                  </w:r>
                  <w:r>
                    <w:rPr>
                      <w:rFonts w:hint="default"/>
                      <w:b/>
                    </w:rPr>
                    <w:t>statutului</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pPr>
                    <w:ind w:firstLine="120" w:firstLineChars="50"/>
                  </w:pPr>
                  <w:r>
                    <w:rPr>
                      <w:rFonts w:hint="default"/>
                    </w:rPr>
                    <w:t>EB 0368083, din 14 decembrie 2012</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6B9BC937">
            <w:pPr>
              <w:pStyle w:val="3"/>
              <w:numPr>
                <w:ilvl w:val="0"/>
                <w:numId w:val="9"/>
              </w:numPr>
              <w:tabs>
                <w:tab w:val="left" w:pos="1134"/>
              </w:tabs>
              <w:rPr>
                <w:b/>
                <w:lang w:val="zh-CN" w:eastAsia="ru-RU"/>
              </w:rPr>
            </w:pPr>
            <w:r>
              <w:rPr>
                <w:iCs/>
              </w:rPr>
              <w:t>Achiziţionare:</w:t>
            </w:r>
            <w:r>
              <w:rPr>
                <w:rFonts w:hint="default" w:ascii="TimesNewRomanPSMT" w:hAnsi="TimesNewRomanPSMT" w:eastAsia="SimSun" w:cs="TimesNewRomanPSMT"/>
                <w:b/>
                <w:bCs w:val="0"/>
                <w:sz w:val="24"/>
                <w:szCs w:val="24"/>
              </w:rPr>
              <w:t>Combustibili solizi</w:t>
            </w:r>
            <w:r>
              <w:rPr>
                <w:rFonts w:ascii="TimesNewRomanPSMT" w:hAnsi="TimesNewRomanPSMT" w:eastAsia="SimSun" w:cs="TimesNewRomanPSMT"/>
                <w:b/>
                <w:bCs w:val="0"/>
                <w:sz w:val="24"/>
                <w:szCs w:val="24"/>
                <w:lang w:val="en-US"/>
              </w:rPr>
              <w:t xml:space="preserve"> </w:t>
            </w:r>
            <w:r>
              <w:rPr>
                <w:rFonts w:hint="default" w:ascii="TimesNewRomanPSMT" w:hAnsi="TimesNewRomanPSMT" w:eastAsia="SimSun" w:cs="TimesNewRomanPSMT"/>
                <w:b/>
                <w:bCs w:val="0"/>
                <w:sz w:val="24"/>
                <w:szCs w:val="24"/>
              </w:rPr>
              <w:t xml:space="preserve">/peleți </w:t>
            </w:r>
            <w:r>
              <w:rPr>
                <w:rFonts w:hint="default"/>
                <w:b/>
                <w:bCs w:val="0"/>
                <w:i w:val="0"/>
                <w:iCs/>
                <w:sz w:val="24"/>
                <w:szCs w:val="24"/>
                <w:lang w:eastAsia="ru-RU"/>
              </w:rPr>
              <w:t>din lemn, biomasă din resturi agricole</w:t>
            </w:r>
            <w:r>
              <w:rPr>
                <w:iCs/>
              </w:rPr>
              <w:t xml:space="preserve"> </w:t>
            </w:r>
            <w:r>
              <w:rPr>
                <w:b/>
                <w:lang w:val="en-US"/>
              </w:rPr>
              <w:t xml:space="preserve">IPLT </w:t>
            </w:r>
            <w:r>
              <w:rPr>
                <w:b/>
              </w:rPr>
              <w:t>”</w:t>
            </w:r>
            <w:r>
              <w:rPr>
                <w:b/>
                <w:lang w:val="en-US"/>
              </w:rPr>
              <w:t>Constantin</w:t>
            </w:r>
            <w:r>
              <w:rPr>
                <w:rFonts w:hint="default"/>
                <w:b/>
              </w:rPr>
              <w:t xml:space="preserve"> Spătaru”, or. Leova, str. Ștefan cel Mare 56</w:t>
            </w:r>
            <w:r>
              <w:rPr>
                <w:rFonts w:eastAsia="SimSun"/>
                <w:b/>
                <w:i/>
              </w:rPr>
              <w:t xml:space="preserve"> , pentru perioada 0</w:t>
            </w:r>
            <w:r>
              <w:rPr>
                <w:rFonts w:hint="default" w:eastAsia="SimSun"/>
                <w:b/>
                <w:i/>
              </w:rPr>
              <w:t>9</w:t>
            </w:r>
            <w:r>
              <w:rPr>
                <w:rFonts w:eastAsia="SimSun"/>
                <w:b/>
                <w:i/>
              </w:rPr>
              <w:t>.01.202</w:t>
            </w:r>
            <w:r>
              <w:rPr>
                <w:rFonts w:hint="default" w:eastAsia="SimSun"/>
                <w:b/>
                <w:i/>
              </w:rPr>
              <w:t>6</w:t>
            </w:r>
            <w:r>
              <w:rPr>
                <w:rFonts w:eastAsia="SimSun"/>
                <w:b/>
                <w:i/>
              </w:rPr>
              <w:t>-</w:t>
            </w:r>
            <w:r>
              <w:rPr>
                <w:rFonts w:hint="default" w:eastAsia="SimSun"/>
                <w:b/>
                <w:i/>
              </w:rPr>
              <w:t>31</w:t>
            </w:r>
            <w:r>
              <w:rPr>
                <w:rFonts w:eastAsia="SimSun"/>
                <w:b/>
                <w:i/>
              </w:rPr>
              <w:t>.12.202</w:t>
            </w:r>
            <w:r>
              <w:rPr>
                <w:rFonts w:hint="default" w:eastAsia="SimSun"/>
                <w:b/>
                <w:i/>
              </w:rPr>
              <w:t>6</w:t>
            </w:r>
          </w:p>
          <w:p w14:paraId="4E346566">
            <w:pPr>
              <w:pStyle w:val="3"/>
              <w:numPr>
                <w:ilvl w:val="0"/>
                <w:numId w:val="0"/>
              </w:numPr>
              <w:tabs>
                <w:tab w:val="left" w:pos="1134"/>
              </w:tabs>
              <w:ind w:left="1080"/>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 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Cumpărătorul/Benificiarul se obligă, la rândul său, să achite şi să recepţioneze Bunurile/Serviciile livrate/prestate  de Furnizorul/Prestator</w:t>
            </w:r>
            <w:r>
              <w:rPr>
                <w:rFonts w:hint="default"/>
                <w:iCs/>
              </w:rPr>
              <w:t>, costurile penru consumul apei, servicii canalizare, energie elctrică consumate pentru prepararea hranei.</w:t>
            </w:r>
            <w:r>
              <w:rPr>
                <w:iCs/>
              </w:rPr>
              <w:t xml:space="preserve">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în cuantum de  </w:t>
            </w:r>
            <w:r>
              <w:rPr>
                <w:b/>
                <w:iCs/>
                <w:u w:val="single"/>
              </w:rPr>
              <w:t>5 %</w:t>
            </w:r>
            <w:r>
              <w:rPr>
                <w:iCs/>
              </w:rPr>
              <w:t xml:space="preserve">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1 % [</w:t>
            </w:r>
            <w:r>
              <w:rPr>
                <w:i/>
              </w:rPr>
              <w:t>indicați procentajul</w:t>
            </w:r>
            <w:r>
              <w:rPr>
                <w:iCs/>
              </w:rPr>
              <w:t>] din suma totală a contractului.</w:t>
            </w:r>
          </w:p>
          <w:p w14:paraId="0D60A12D">
            <w:pPr>
              <w:tabs>
                <w:tab w:val="left" w:pos="1134"/>
              </w:tabs>
              <w:spacing w:after="160"/>
              <w:jc w:val="both"/>
            </w:pPr>
            <w:r>
              <w:rPr>
                <w:iCs/>
              </w:rPr>
              <w:t>10.3.</w:t>
            </w:r>
            <w:r>
              <w:rPr>
                <w:iCs/>
              </w:rPr>
              <w:tab/>
            </w:r>
            <w:r>
              <w:t xml:space="preserve">Pentru livrarea cu întîrziere a Bunurilor, Vînzătorul poartă răspundere materială în valoare de 0,1 % din suma Bunurilor nelivrate, pentru fiecare zi de întîrziere, dar nu mai mult de _1 % </w:t>
            </w:r>
            <w:r>
              <w:rPr>
                <w:i/>
              </w:rPr>
              <w:t xml:space="preserve">[indicați procentajul]  </w:t>
            </w:r>
            <w:r>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pPr>
              <w:jc w:val="both"/>
              <w:rPr>
                <w:iCs/>
              </w:rPr>
            </w:pPr>
            <w:r>
              <w:rPr>
                <w:iCs/>
              </w:rPr>
              <w:t>10.4.</w:t>
            </w:r>
            <w:r>
              <w:rPr>
                <w:iCs/>
              </w:rPr>
              <w:tab/>
            </w:r>
            <w:r>
              <w:rPr>
                <w:iCs/>
              </w:rPr>
              <w:t>Pentru achitarea cu întârziere, Cumpărătorul/Beneficiarul poartă plata despăgubirei în valoare de 0,01 % [</w:t>
            </w:r>
            <w:r>
              <w:rPr>
                <w:i/>
              </w:rPr>
              <w:t>indicați procentajul</w:t>
            </w:r>
            <w:r>
              <w:rPr>
                <w:iCs/>
              </w:rPr>
              <w:t>]  din suma Bunurilor/Serviciilor neachitate, pentru fiecare zi de întârziere, dar nu mai mult de  1 %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31.12.202</w:t>
            </w:r>
            <w:r>
              <w:rPr>
                <w:rFonts w:hint="default"/>
                <w:iCs/>
              </w:rPr>
              <w:t>6</w:t>
            </w:r>
            <w:r>
              <w:rPr>
                <w:iCs/>
              </w:rPr>
              <w:t>.</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0"/>
              </w:numPr>
              <w:tabs>
                <w:tab w:val="left" w:pos="2295"/>
              </w:tabs>
              <w:rPr>
                <w:lang w:val="it-IT"/>
              </w:rPr>
            </w:pPr>
            <w:r>
              <w:rPr>
                <w:lang w:val="it-IT"/>
              </w:rPr>
              <w:t xml:space="preserve">CONDIȚIILE </w:t>
            </w:r>
          </w:p>
          <w:p w14:paraId="5FE2403E">
            <w:pPr>
              <w:pStyle w:val="3"/>
              <w:numPr>
                <w:ilvl w:val="0"/>
                <w:numId w:val="0"/>
              </w:numPr>
              <w:tabs>
                <w:tab w:val="left" w:pos="1134"/>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6"/>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6B714722">
                  <w:pPr>
                    <w:tabs>
                      <w:tab w:val="left" w:pos="1134"/>
                      <w:tab w:val="left" w:pos="4680"/>
                      <w:tab w:val="left" w:pos="7020"/>
                    </w:tabs>
                    <w:suppressAutoHyphens/>
                    <w:ind w:firstLine="567"/>
                    <w:jc w:val="both"/>
                  </w:pPr>
                  <w:r>
                    <w:t>Adresa poştală:</w:t>
                  </w:r>
                  <w:r>
                    <w:rPr>
                      <w:rFonts w:hint="default"/>
                    </w:rPr>
                    <w:t>6301</w:t>
                  </w:r>
                  <w:r>
                    <w:t xml:space="preserve"> </w:t>
                  </w:r>
                  <w:r>
                    <w:rPr>
                      <w:b/>
                      <w:lang w:val="en-US"/>
                    </w:rPr>
                    <w:t xml:space="preserve">IPLT </w:t>
                  </w:r>
                  <w:r>
                    <w:rPr>
                      <w:b/>
                    </w:rPr>
                    <w:t>”</w:t>
                  </w:r>
                  <w:r>
                    <w:rPr>
                      <w:b/>
                      <w:lang w:val="en-US"/>
                    </w:rPr>
                    <w:t>Constantin</w:t>
                  </w:r>
                  <w:r>
                    <w:rPr>
                      <w:rFonts w:hint="default"/>
                      <w:b/>
                    </w:rPr>
                    <w:t xml:space="preserve"> Spătaru”, or. Leova, str. Ștefan cel Mare 56</w:t>
                  </w:r>
                </w:p>
                <w:p w14:paraId="4739B11A">
                  <w:pPr>
                    <w:tabs>
                      <w:tab w:val="left" w:pos="1134"/>
                      <w:tab w:val="left" w:pos="4680"/>
                      <w:tab w:val="left" w:pos="7020"/>
                    </w:tabs>
                    <w:suppressAutoHyphens/>
                    <w:ind w:firstLine="567"/>
                    <w:jc w:val="both"/>
                  </w:pP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rPr>
                      <w:rFonts w:hint="default"/>
                    </w:rPr>
                  </w:pPr>
                  <w:r>
                    <w:t xml:space="preserve">Telefon: </w:t>
                  </w:r>
                  <w:r>
                    <w:rPr>
                      <w:b/>
                    </w:rPr>
                    <w:t>07</w:t>
                  </w:r>
                  <w:r>
                    <w:rPr>
                      <w:rFonts w:hint="default"/>
                      <w:b/>
                    </w:rPr>
                    <w:t>9615967</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rPr>
                      <w:rFonts w:hint="default"/>
                    </w:rPr>
                  </w:pPr>
                  <w:r>
                    <w:t>Cod fiscal:</w:t>
                  </w:r>
                  <w:r>
                    <w:rPr>
                      <w:rFonts w:ascii="Baltica RR" w:hAnsi="Baltica RR"/>
                      <w:b/>
                    </w:rPr>
                    <w:t xml:space="preserve"> 101</w:t>
                  </w:r>
                  <w:r>
                    <w:rPr>
                      <w:rFonts w:hint="default" w:ascii="Baltica RR" w:hAnsi="Baltica RR"/>
                      <w:b/>
                    </w:rPr>
                    <w:t>2620010575</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E339A08">
                  <w:pPr>
                    <w:tabs>
                      <w:tab w:val="left" w:pos="1134"/>
                      <w:tab w:val="left" w:pos="4680"/>
                      <w:tab w:val="left" w:pos="7020"/>
                    </w:tabs>
                    <w:suppressAutoHyphens/>
                    <w:ind w:firstLine="567"/>
                    <w:jc w:val="both"/>
                  </w:pPr>
                  <w:r>
                    <w:t xml:space="preserve">Banca: Ministerul Finanţelor </w:t>
                  </w:r>
                </w:p>
                <w:p w14:paraId="34CC5943">
                  <w:pPr>
                    <w:tabs>
                      <w:tab w:val="left" w:pos="1134"/>
                      <w:tab w:val="left" w:pos="4680"/>
                      <w:tab w:val="left" w:pos="7020"/>
                    </w:tabs>
                    <w:suppressAutoHyphens/>
                    <w:ind w:firstLine="567"/>
                    <w:jc w:val="both"/>
                  </w:pPr>
                  <w:r>
                    <w:t>Trezoreria de Stat</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 TREZMD2X</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jc w:val="both"/>
                    <w:rPr>
                      <w:rFonts w:hint="default"/>
                      <w:b/>
                      <w:bCs/>
                    </w:rPr>
                  </w:pPr>
                  <w:r>
                    <w:t xml:space="preserve">IBAN: </w:t>
                  </w:r>
                  <w:r>
                    <w:rPr>
                      <w:b/>
                      <w:bCs/>
                    </w:rPr>
                    <w:t>MD</w:t>
                  </w:r>
                  <w:r>
                    <w:rPr>
                      <w:rFonts w:hint="default"/>
                      <w:b/>
                      <w:bCs/>
                    </w:rPr>
                    <w:t>97TRPD</w:t>
                  </w:r>
                  <w:r>
                    <w:rPr>
                      <w:rFonts w:hint="default"/>
                      <w:b/>
                      <w:bCs/>
                      <w:lang/>
                    </w:rPr>
                    <w:t>B</w:t>
                  </w:r>
                  <w:r>
                    <w:rPr>
                      <w:rFonts w:hint="default"/>
                      <w:b/>
                      <w:bCs/>
                    </w:rPr>
                    <w:t>A</w:t>
                  </w:r>
                  <w:r>
                    <w:rPr>
                      <w:rFonts w:hint="default"/>
                      <w:b/>
                      <w:bCs/>
                      <w:lang/>
                    </w:rPr>
                    <w:t>331110A</w:t>
                  </w:r>
                  <w:r>
                    <w:rPr>
                      <w:rFonts w:hint="default"/>
                      <w:b/>
                      <w:bCs/>
                    </w:rPr>
                    <w:t>15716AC</w:t>
                  </w:r>
                </w:p>
                <w:p w14:paraId="3170D75D">
                  <w:pPr>
                    <w:tabs>
                      <w:tab w:val="left" w:pos="1134"/>
                      <w:tab w:val="left" w:pos="4680"/>
                      <w:tab w:val="left" w:pos="7020"/>
                    </w:tabs>
                    <w:suppressAutoHyphens/>
                    <w:jc w:val="both"/>
                    <w:rPr>
                      <w:rFonts w:hint="default"/>
                      <w:b/>
                      <w:bCs/>
                    </w:rPr>
                  </w:pP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bookmarkStart w:id="81" w:name="_GoBack"/>
                  <w:bookmarkEnd w:id="81"/>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s>
              <w:spacing w:line="276" w:lineRule="auto"/>
              <w:contextualSpacing/>
              <w:jc w:val="center"/>
              <w:rPr>
                <w:lang w:val="ro-RO"/>
              </w:rPr>
            </w:pPr>
            <w:r>
              <w:rPr>
                <w:b/>
                <w:lang w:val="ro-RO"/>
              </w:rPr>
              <w:t>SEMNĂTURILE PĂRŢILOR</w:t>
            </w:r>
          </w:p>
          <w:tbl>
            <w:tblPr>
              <w:tblStyle w:val="6"/>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438A05BE">
            <w:pPr>
              <w:jc w:val="both"/>
            </w:pPr>
          </w:p>
          <w:p w14:paraId="4E3AB145">
            <w:pPr>
              <w:jc w:val="both"/>
            </w:pPr>
          </w:p>
          <w:p w14:paraId="34417629">
            <w:pPr>
              <w:jc w:val="both"/>
            </w:pPr>
          </w:p>
          <w:p w14:paraId="26753EEC">
            <w:pPr>
              <w:jc w:val="both"/>
            </w:pPr>
          </w:p>
          <w:p w14:paraId="2323AA6D">
            <w:pPr>
              <w:jc w:val="both"/>
            </w:pPr>
          </w:p>
          <w:p w14:paraId="085FC7F4">
            <w:pPr>
              <w:jc w:val="both"/>
            </w:pPr>
          </w:p>
          <w:p w14:paraId="0E837FB2">
            <w:pPr>
              <w:jc w:val="both"/>
            </w:pPr>
          </w:p>
          <w:p w14:paraId="0A48DD46">
            <w:pPr>
              <w:jc w:val="both"/>
            </w:pPr>
          </w:p>
          <w:p w14:paraId="246852F9">
            <w:pPr>
              <w:jc w:val="both"/>
            </w:pPr>
          </w:p>
          <w:p w14:paraId="34FA7090">
            <w:pPr>
              <w:jc w:val="both"/>
            </w:pPr>
          </w:p>
          <w:p w14:paraId="1C57FC97">
            <w:pPr>
              <w:jc w:val="both"/>
            </w:pPr>
          </w:p>
          <w:p w14:paraId="706DE434">
            <w:pPr>
              <w:jc w:val="both"/>
            </w:pPr>
          </w:p>
          <w:p w14:paraId="07E6D54D">
            <w:pPr>
              <w:jc w:val="both"/>
            </w:pPr>
          </w:p>
          <w:p w14:paraId="17F10283">
            <w:pPr>
              <w:jc w:val="both"/>
            </w:pPr>
          </w:p>
          <w:p w14:paraId="7AA53668">
            <w:pPr>
              <w:jc w:val="both"/>
            </w:pPr>
          </w:p>
          <w:p w14:paraId="3F06565D">
            <w:pPr>
              <w:jc w:val="both"/>
            </w:pPr>
          </w:p>
          <w:p w14:paraId="40D9FA8C">
            <w:pPr>
              <w:jc w:val="both"/>
            </w:pPr>
          </w:p>
          <w:p w14:paraId="422F752F">
            <w:pPr>
              <w:jc w:val="both"/>
            </w:pPr>
          </w:p>
          <w:p w14:paraId="2FC6209D">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6"/>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5B3C2BB7">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s>
              <w:spacing w:line="276" w:lineRule="auto"/>
              <w:contextualSpacing/>
              <w:jc w:val="center"/>
              <w:rPr>
                <w:lang w:val="ro-RO"/>
              </w:rPr>
            </w:pPr>
            <w:r>
              <w:rPr>
                <w:b/>
                <w:lang w:val="ro-RO"/>
              </w:rPr>
              <w:t>SEMNĂTURILE PĂRŢILOR</w:t>
            </w:r>
          </w:p>
          <w:tbl>
            <w:tblPr>
              <w:tblStyle w:val="6"/>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6"/>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s>
              <w:spacing w:line="276" w:lineRule="auto"/>
              <w:contextualSpacing/>
              <w:jc w:val="center"/>
              <w:rPr>
                <w:lang w:val="ro-RO"/>
              </w:rPr>
            </w:pPr>
            <w:r>
              <w:rPr>
                <w:b/>
                <w:lang w:val="ro-RO"/>
              </w:rPr>
              <w:t>SEMNĂTURILE PĂRŢILOR</w:t>
            </w:r>
          </w:p>
          <w:tbl>
            <w:tblPr>
              <w:tblStyle w:val="6"/>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6"/>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80" w:name="_Hlk77771456"/>
                  <w:r>
                    <w:rPr>
                      <w:b/>
                      <w:bCs/>
                      <w:caps/>
                    </w:rPr>
                    <w:t>ACORD ADIȚIONAL</w:t>
                  </w:r>
                  <w:r>
                    <w:rPr>
                      <w:b/>
                      <w:bCs/>
                    </w:rPr>
                    <w:t xml:space="preserve"> </w:t>
                  </w:r>
                  <w:bookmarkEnd w:id="80"/>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9"/>
                    <w:ind w:firstLine="0"/>
                    <w:rPr>
                      <w:sz w:val="24"/>
                      <w:szCs w:val="24"/>
                    </w:rPr>
                  </w:pPr>
                </w:p>
                <w:p w14:paraId="7CA3EEF1">
                  <w:pPr>
                    <w:pStyle w:val="9"/>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9"/>
                    <w:ind w:firstLine="0"/>
                    <w:rPr>
                      <w:sz w:val="24"/>
                      <w:szCs w:val="24"/>
                    </w:rPr>
                  </w:pPr>
                </w:p>
                <w:p w14:paraId="38D8662C">
                  <w:pPr>
                    <w:pStyle w:val="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11"/>
                    <w:tabs>
                      <w:tab w:val="right" w:pos="10205"/>
                    </w:tabs>
                    <w:ind w:firstLine="0"/>
                    <w:jc w:val="left"/>
                    <w:rPr>
                      <w:lang w:val="ro-RO"/>
                    </w:rPr>
                  </w:pPr>
                </w:p>
                <w:p w14:paraId="52FC360A">
                  <w:pPr>
                    <w:pStyle w:val="9"/>
                    <w:ind w:right="-1" w:firstLine="0"/>
                    <w:rPr>
                      <w:sz w:val="24"/>
                      <w:szCs w:val="24"/>
                    </w:rPr>
                  </w:pPr>
                  <w:r>
                    <w:rPr>
                      <w:sz w:val="24"/>
                      <w:szCs w:val="24"/>
                    </w:rPr>
                    <w:t>Prin prezentul acord, în Contract se aplică următoarele modificări:</w:t>
                  </w:r>
                </w:p>
                <w:p w14:paraId="30B200D7">
                  <w:pPr>
                    <w:pStyle w:val="3"/>
                    <w:tabs>
                      <w:tab w:val="left" w:pos="1134"/>
                    </w:tabs>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s>
                    <w:spacing w:line="276" w:lineRule="auto"/>
                    <w:contextualSpacing/>
                    <w:jc w:val="center"/>
                    <w:rPr>
                      <w:lang w:val="ro-RO"/>
                    </w:rPr>
                  </w:pPr>
                  <w:r>
                    <w:rPr>
                      <w:b/>
                      <w:lang w:val="ro-RO"/>
                    </w:rPr>
                    <w:t>SEMNĂTURILE PĂRŢILOR</w:t>
                  </w:r>
                </w:p>
                <w:tbl>
                  <w:tblPr>
                    <w:tblStyle w:val="6"/>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21B438C0">
                  <w:pPr>
                    <w:jc w:val="right"/>
                    <w:rPr>
                      <w:lang w:val="it-IT"/>
                    </w:rPr>
                  </w:pPr>
                  <w:r>
                    <w:rPr>
                      <w:lang w:val="it-IT"/>
                    </w:rPr>
                    <w:t xml:space="preserve"> </w:t>
                  </w:r>
                </w:p>
                <w:p w14:paraId="7910B447">
                  <w:pPr>
                    <w:jc w:val="center"/>
                  </w:pPr>
                </w:p>
              </w:tc>
            </w:tr>
          </w:tbl>
          <w:p w14:paraId="223B9B3E">
            <w:pPr>
              <w:jc w:val="both"/>
            </w:pPr>
            <w:r>
              <w:rPr>
                <w:b/>
                <w:bCs/>
              </w:rPr>
              <w:t xml:space="preserve"> </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bl>
    <w:p w14:paraId="072C904A">
      <w:pPr>
        <w:numPr>
          <w:ilvl w:val="0"/>
          <w:numId w:val="0"/>
        </w:numPr>
        <w:rPr>
          <w:rFonts w:hint="default"/>
          <w:sz w:val="32"/>
          <w:szCs w:val="32"/>
          <w:lang w:val="en-US" w:eastAsia="ru-RU"/>
        </w:rPr>
      </w:pPr>
    </w:p>
    <w:p w14:paraId="7362C9ED">
      <w:pPr>
        <w:numPr>
          <w:ilvl w:val="0"/>
          <w:numId w:val="0"/>
        </w:numPr>
        <w:rPr>
          <w:rFonts w:hint="default"/>
          <w:sz w:val="32"/>
          <w:szCs w:val="32"/>
          <w:lang w:val="en-US" w:eastAsia="ru-RU"/>
        </w:rPr>
      </w:pPr>
    </w:p>
    <w:p w14:paraId="0415DFCB">
      <w:pPr>
        <w:numPr>
          <w:ilvl w:val="0"/>
          <w:numId w:val="0"/>
        </w:numPr>
        <w:rPr>
          <w:rFonts w:hint="default"/>
          <w:sz w:val="32"/>
          <w:szCs w:val="32"/>
          <w:lang w:val="en-US" w:eastAsia="ru-RU"/>
        </w:rPr>
      </w:pPr>
    </w:p>
    <w:p w14:paraId="36FCB6F0">
      <w:pPr>
        <w:numPr>
          <w:ilvl w:val="0"/>
          <w:numId w:val="0"/>
        </w:numPr>
        <w:rPr>
          <w:rFonts w:hint="default"/>
          <w:sz w:val="32"/>
          <w:szCs w:val="32"/>
          <w:lang w:val="en-US" w:eastAsia="ru-RU"/>
        </w:rPr>
      </w:pPr>
    </w:p>
    <w:p w14:paraId="09CFAFAB">
      <w:pPr>
        <w:numPr>
          <w:ilvl w:val="0"/>
          <w:numId w:val="0"/>
        </w:numPr>
        <w:rPr>
          <w:rFonts w:hint="default"/>
          <w:sz w:val="18"/>
          <w:szCs w:val="18"/>
          <w:lang w:val="en-US" w:eastAsia="ru-RU"/>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TimesNewRomanPSMT">
    <w:altName w:val="Times New Roman"/>
    <w:panose1 w:val="00000000000000000000"/>
    <w:charset w:val="EE"/>
    <w:family w:val="auto"/>
    <w:pitch w:val="default"/>
    <w:sig w:usb0="00000000" w:usb1="00000000" w:usb2="00000000" w:usb3="00000000" w:csb0="00000002"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10"/>
          <w:jc w:val="right"/>
        </w:pPr>
        <w:r>
          <w:fldChar w:fldCharType="begin"/>
        </w:r>
        <w:r>
          <w:instrText xml:space="preserve"> PAGE   \* MERGEFORMAT </w:instrText>
        </w:r>
        <w:r>
          <w:fldChar w:fldCharType="separate"/>
        </w:r>
        <w:r>
          <w:t>33</w:t>
        </w:r>
        <w:r>
          <w:fldChar w:fldCharType="end"/>
        </w:r>
      </w:p>
    </w:sdtContent>
  </w:sdt>
  <w:p w14:paraId="394448D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61CFA">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E1752">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57924">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2A59F">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E42A8">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3">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7B1F3211"/>
    <w:multiLevelType w:val="multilevel"/>
    <w:tmpl w:val="7B1F3211"/>
    <w:lvl w:ilvl="0" w:tentative="0">
      <w:start w:val="1"/>
      <w:numFmt w:val="lowerLetter"/>
      <w:lvlText w:val="%1."/>
      <w:lvlJc w:val="left"/>
      <w:pPr>
        <w:ind w:left="1080" w:hanging="72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
  </w:num>
  <w:num w:numId="2">
    <w:abstractNumId w:val="0"/>
  </w:num>
  <w:num w:numId="3">
    <w:abstractNumId w:val="6"/>
  </w:num>
  <w:num w:numId="4">
    <w:abstractNumId w:val="1"/>
  </w:num>
  <w:num w:numId="5">
    <w:abstractNumId w:val="4"/>
  </w:num>
  <w:num w:numId="6">
    <w:abstractNumId w:val="3"/>
  </w:num>
  <w:num w:numId="7">
    <w:abstractNumId w:val="5"/>
  </w:num>
  <w:num w:numId="8">
    <w:abstractNumId w:val="2"/>
  </w:num>
  <w:num w:numId="9">
    <w:abstractNumId w:val="8"/>
  </w:num>
  <w:num w:numId="10">
    <w:abstractNumId w:val="7"/>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32BC9"/>
    <w:rsid w:val="0E5D48AB"/>
    <w:rsid w:val="0F82088E"/>
    <w:rsid w:val="11CD2400"/>
    <w:rsid w:val="145537A6"/>
    <w:rsid w:val="1BC75EDE"/>
    <w:rsid w:val="32506988"/>
    <w:rsid w:val="4BAA4DF2"/>
    <w:rsid w:val="4C7929DA"/>
    <w:rsid w:val="53567DC3"/>
    <w:rsid w:val="5AC81F87"/>
    <w:rsid w:val="6016578D"/>
    <w:rsid w:val="63D001C6"/>
    <w:rsid w:val="691A4EC2"/>
    <w:rsid w:val="6D483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3"/>
    <w:next w:val="1"/>
    <w:qFormat/>
    <w:uiPriority w:val="0"/>
    <w:pPr>
      <w:numPr>
        <w:ilvl w:val="0"/>
        <w:numId w:val="1"/>
      </w:numPr>
      <w:tabs>
        <w:tab w:val="left" w:pos="1134"/>
      </w:tabs>
      <w:jc w:val="center"/>
      <w:outlineLvl w:val="0"/>
    </w:pPr>
    <w:rPr>
      <w:b/>
    </w:rPr>
  </w:style>
  <w:style w:type="paragraph" w:styleId="4">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7">
    <w:name w:val="header"/>
    <w:basedOn w:val="1"/>
    <w:qFormat/>
    <w:uiPriority w:val="0"/>
    <w:pPr>
      <w:tabs>
        <w:tab w:val="center" w:pos="4703"/>
        <w:tab w:val="right" w:pos="9406"/>
      </w:tabs>
    </w:pPr>
    <w:rPr>
      <w:sz w:val="20"/>
      <w:szCs w:val="20"/>
      <w:lang w:val="ru-RU" w:eastAsia="ru-RU"/>
    </w:rPr>
  </w:style>
  <w:style w:type="paragraph" w:styleId="8">
    <w:name w:val="Body Text"/>
    <w:basedOn w:val="1"/>
    <w:qFormat/>
    <w:uiPriority w:val="0"/>
    <w:rPr>
      <w:rFonts w:ascii="Baltica RR" w:hAnsi="Baltica RR"/>
      <w:szCs w:val="20"/>
    </w:rPr>
  </w:style>
  <w:style w:type="paragraph" w:styleId="9">
    <w:name w:val="Body Text Indent"/>
    <w:basedOn w:val="1"/>
    <w:qFormat/>
    <w:uiPriority w:val="0"/>
    <w:pPr>
      <w:ind w:firstLine="720"/>
      <w:jc w:val="both"/>
    </w:pPr>
    <w:rPr>
      <w:sz w:val="20"/>
      <w:szCs w:val="20"/>
      <w:lang w:eastAsia="ru-RU"/>
    </w:rPr>
  </w:style>
  <w:style w:type="paragraph" w:styleId="10">
    <w:name w:val="footer"/>
    <w:basedOn w:val="1"/>
    <w:qFormat/>
    <w:uiPriority w:val="99"/>
    <w:pPr>
      <w:tabs>
        <w:tab w:val="center" w:pos="4536"/>
        <w:tab w:val="right" w:pos="9072"/>
      </w:tabs>
    </w:pPr>
  </w:style>
  <w:style w:type="paragraph" w:styleId="11">
    <w:name w:val="Normal (Web)"/>
    <w:basedOn w:val="1"/>
    <w:unhideWhenUsed/>
    <w:qFormat/>
    <w:uiPriority w:val="0"/>
    <w:pPr>
      <w:ind w:firstLine="567"/>
      <w:jc w:val="both"/>
    </w:pPr>
    <w:rPr>
      <w:lang w:val="ru-RU" w:eastAsia="ru-RU"/>
    </w:rPr>
  </w:style>
  <w:style w:type="table" w:styleId="12">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96</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2025-04-02T10:45:00Z</dcterms:created>
  <dc:creator>user</dc:creator>
  <cp:lastModifiedBy>Dorin Marin</cp:lastModifiedBy>
  <cp:lastPrinted>2025-12-11T07:49:00Z</cp:lastPrinted>
  <dcterms:modified xsi:type="dcterms:W3CDTF">2025-12-22T06:32:38Z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307EED058D9F481BB680904252E8DA86_13</vt:lpwstr>
  </property>
</Properties>
</file>