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F59" w:rsidRPr="005372F6" w:rsidRDefault="00536F59" w:rsidP="00536F59">
      <w:pPr>
        <w:ind w:right="567"/>
        <w:jc w:val="center"/>
        <w:rPr>
          <w:b/>
          <w:bCs/>
          <w:sz w:val="28"/>
          <w:szCs w:val="28"/>
          <w:lang w:val="en-US"/>
        </w:rPr>
      </w:pPr>
      <w:r w:rsidRPr="005372F6">
        <w:rPr>
          <w:b/>
          <w:bCs/>
          <w:sz w:val="28"/>
          <w:szCs w:val="28"/>
          <w:lang w:val="en-US"/>
        </w:rPr>
        <w:t>CAIET DE SARCINI</w:t>
      </w:r>
    </w:p>
    <w:p w:rsidR="00536F59" w:rsidRPr="005372F6" w:rsidRDefault="00536F59" w:rsidP="00536F59">
      <w:pPr>
        <w:ind w:right="567"/>
        <w:jc w:val="center"/>
        <w:rPr>
          <w:b/>
          <w:bCs/>
          <w:sz w:val="28"/>
          <w:szCs w:val="28"/>
          <w:lang w:val="en-US"/>
        </w:rPr>
      </w:pPr>
    </w:p>
    <w:p w:rsidR="00536F59" w:rsidRPr="005372F6" w:rsidRDefault="00536F59" w:rsidP="00C11F46">
      <w:pPr>
        <w:tabs>
          <w:tab w:val="left" w:pos="9781"/>
        </w:tabs>
        <w:ind w:right="-142"/>
        <w:jc w:val="both"/>
        <w:rPr>
          <w:sz w:val="28"/>
          <w:szCs w:val="28"/>
          <w:lang w:val="en-US"/>
        </w:rPr>
      </w:pPr>
      <w:r w:rsidRPr="005372F6">
        <w:rPr>
          <w:b/>
          <w:bCs/>
          <w:sz w:val="24"/>
          <w:szCs w:val="24"/>
          <w:lang w:val="en-US"/>
        </w:rPr>
        <w:t>1. Denumerea beneficiarului de stat</w:t>
      </w:r>
      <w:r w:rsidRPr="005372F6">
        <w:rPr>
          <w:b/>
          <w:bCs/>
          <w:sz w:val="28"/>
          <w:szCs w:val="28"/>
          <w:lang w:val="en-US"/>
        </w:rPr>
        <w:t xml:space="preserve">   </w:t>
      </w:r>
      <w:r w:rsidR="00EA0B34" w:rsidRPr="005372F6">
        <w:rPr>
          <w:b/>
          <w:bCs/>
          <w:sz w:val="28"/>
          <w:szCs w:val="28"/>
          <w:u w:val="single"/>
          <w:lang w:val="en-US"/>
        </w:rPr>
        <w:t>Inspectoratul General al Poliției de Frontieră</w:t>
      </w:r>
    </w:p>
    <w:p w:rsidR="00536F59" w:rsidRPr="005372F6" w:rsidRDefault="00536F59" w:rsidP="00C11F46">
      <w:pPr>
        <w:tabs>
          <w:tab w:val="left" w:pos="9781"/>
        </w:tabs>
        <w:ind w:right="-142"/>
        <w:jc w:val="both"/>
        <w:rPr>
          <w:sz w:val="28"/>
          <w:szCs w:val="28"/>
          <w:lang w:val="en-US"/>
        </w:rPr>
      </w:pPr>
      <w:r w:rsidRPr="005372F6">
        <w:rPr>
          <w:b/>
          <w:bCs/>
          <w:sz w:val="24"/>
          <w:szCs w:val="24"/>
          <w:lang w:val="en-US"/>
        </w:rPr>
        <w:t>2. Organizatorul procedurii de achizi</w:t>
      </w:r>
      <w:r w:rsidRPr="005372F6">
        <w:rPr>
          <w:b/>
          <w:bCs/>
          <w:sz w:val="24"/>
          <w:szCs w:val="24"/>
          <w:lang w:val="ro-RO"/>
        </w:rPr>
        <w:t>ţ</w:t>
      </w:r>
      <w:r w:rsidRPr="005372F6">
        <w:rPr>
          <w:b/>
          <w:bCs/>
          <w:sz w:val="24"/>
          <w:szCs w:val="24"/>
          <w:lang w:val="en-US"/>
        </w:rPr>
        <w:t>ie</w:t>
      </w:r>
      <w:r w:rsidRPr="005372F6">
        <w:rPr>
          <w:sz w:val="28"/>
          <w:szCs w:val="28"/>
          <w:lang w:val="en-US"/>
        </w:rPr>
        <w:t xml:space="preserve"> </w:t>
      </w:r>
      <w:r w:rsidR="00EA0B34" w:rsidRPr="005372F6">
        <w:rPr>
          <w:b/>
          <w:bCs/>
          <w:sz w:val="28"/>
          <w:szCs w:val="28"/>
          <w:u w:val="single"/>
          <w:lang w:val="en-US"/>
        </w:rPr>
        <w:t>Inspectoratul General al Poliției de Frontieră</w:t>
      </w:r>
    </w:p>
    <w:p w:rsidR="00536F59" w:rsidRPr="005372F6" w:rsidRDefault="00536F59" w:rsidP="00C11F46">
      <w:pPr>
        <w:tabs>
          <w:tab w:val="left" w:pos="9781"/>
        </w:tabs>
        <w:ind w:right="-142"/>
        <w:jc w:val="both"/>
        <w:rPr>
          <w:b/>
          <w:bCs/>
          <w:sz w:val="28"/>
          <w:szCs w:val="28"/>
          <w:u w:val="single"/>
          <w:lang w:val="en-US"/>
        </w:rPr>
      </w:pPr>
      <w:r w:rsidRPr="005372F6">
        <w:rPr>
          <w:b/>
          <w:bCs/>
          <w:sz w:val="24"/>
          <w:szCs w:val="24"/>
          <w:lang w:val="en-US"/>
        </w:rPr>
        <w:t xml:space="preserve">3. Obiectul </w:t>
      </w:r>
      <w:proofErr w:type="gramStart"/>
      <w:r w:rsidRPr="005372F6">
        <w:rPr>
          <w:b/>
          <w:bCs/>
          <w:sz w:val="24"/>
          <w:szCs w:val="24"/>
          <w:lang w:val="en-US"/>
        </w:rPr>
        <w:t>achiziţiilor</w:t>
      </w:r>
      <w:r w:rsidRPr="005372F6">
        <w:rPr>
          <w:sz w:val="28"/>
          <w:szCs w:val="28"/>
          <w:lang w:val="en-US"/>
        </w:rPr>
        <w:t xml:space="preserve">  </w:t>
      </w:r>
      <w:r w:rsidR="00EA0B34" w:rsidRPr="005372F6">
        <w:rPr>
          <w:b/>
          <w:sz w:val="28"/>
          <w:szCs w:val="28"/>
          <w:u w:val="single"/>
          <w:lang w:val="ro-MO"/>
        </w:rPr>
        <w:t>Lucrări</w:t>
      </w:r>
      <w:proofErr w:type="gramEnd"/>
      <w:r w:rsidR="00EA0B34" w:rsidRPr="005372F6">
        <w:rPr>
          <w:b/>
          <w:sz w:val="28"/>
          <w:szCs w:val="28"/>
          <w:u w:val="single"/>
          <w:lang w:val="ro-MO"/>
        </w:rPr>
        <w:t xml:space="preserve"> privind sporirea eficienței energetice și reparație interioară la etajul I al blocului administrativ al Sectorului Poliției de Frontieră Frăsinești</w:t>
      </w:r>
      <w:r w:rsidR="00EA0B34" w:rsidRPr="005372F6">
        <w:rPr>
          <w:rFonts w:eastAsia="MS Mincho"/>
          <w:b/>
          <w:sz w:val="28"/>
          <w:szCs w:val="28"/>
          <w:u w:val="single"/>
          <w:lang w:val="ro-MO" w:eastAsia="ja-JP"/>
        </w:rPr>
        <w:t>.</w:t>
      </w:r>
      <w:r w:rsidRPr="005372F6">
        <w:rPr>
          <w:b/>
          <w:bCs/>
          <w:sz w:val="28"/>
          <w:szCs w:val="28"/>
          <w:u w:val="single"/>
          <w:lang w:val="en-US"/>
        </w:rPr>
        <w:t xml:space="preserve"> Solutii arhitectural constructive (SAC)</w:t>
      </w:r>
    </w:p>
    <w:p w:rsidR="00536F59" w:rsidRPr="005372F6" w:rsidRDefault="00536F59" w:rsidP="00536F59">
      <w:pPr>
        <w:tabs>
          <w:tab w:val="left" w:pos="4786"/>
          <w:tab w:val="left" w:pos="10031"/>
        </w:tabs>
        <w:rPr>
          <w:sz w:val="22"/>
          <w:szCs w:val="22"/>
          <w:lang w:val="en-US"/>
        </w:rPr>
      </w:pPr>
    </w:p>
    <w:p w:rsidR="00536F59" w:rsidRPr="005372F6" w:rsidRDefault="00536F59" w:rsidP="00536F59">
      <w:pPr>
        <w:rPr>
          <w:sz w:val="24"/>
          <w:szCs w:val="24"/>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536F59" w:rsidRPr="005372F6" w:rsidTr="00C11F46">
        <w:trPr>
          <w:cantSplit/>
          <w:trHeight w:val="592"/>
        </w:trPr>
        <w:tc>
          <w:tcPr>
            <w:tcW w:w="709" w:type="dxa"/>
            <w:tcBorders>
              <w:top w:val="single" w:sz="6" w:space="0" w:color="auto"/>
              <w:left w:val="single" w:sz="6" w:space="0" w:color="auto"/>
              <w:bottom w:val="nil"/>
              <w:right w:val="nil"/>
            </w:tcBorders>
            <w:shd w:val="pct5" w:color="auto" w:fill="auto"/>
          </w:tcPr>
          <w:p w:rsidR="00536F59" w:rsidRPr="005372F6" w:rsidRDefault="00536F59" w:rsidP="00C11F46">
            <w:pPr>
              <w:ind w:right="-108"/>
              <w:jc w:val="center"/>
              <w:rPr>
                <w:sz w:val="22"/>
                <w:szCs w:val="22"/>
                <w:lang w:val="en-US"/>
              </w:rPr>
            </w:pPr>
            <w:r w:rsidRPr="005372F6">
              <w:rPr>
                <w:sz w:val="22"/>
                <w:szCs w:val="22"/>
                <w:lang w:val="en-US"/>
              </w:rPr>
              <w:t>№</w:t>
            </w:r>
          </w:p>
          <w:p w:rsidR="00536F59" w:rsidRPr="005372F6" w:rsidRDefault="00536F59" w:rsidP="00C11F46">
            <w:pPr>
              <w:ind w:right="-108"/>
              <w:jc w:val="center"/>
              <w:rPr>
                <w:sz w:val="22"/>
                <w:szCs w:val="22"/>
                <w:lang w:val="en-US"/>
              </w:rPr>
            </w:pPr>
            <w:r w:rsidRPr="005372F6">
              <w:rPr>
                <w:sz w:val="22"/>
                <w:szCs w:val="22"/>
                <w:lang w:val="en-US"/>
              </w:rPr>
              <w:t xml:space="preserve"> </w:t>
            </w:r>
            <w:proofErr w:type="gramStart"/>
            <w:r w:rsidRPr="005372F6">
              <w:rPr>
                <w:sz w:val="22"/>
                <w:szCs w:val="22"/>
                <w:lang w:val="en-US"/>
              </w:rPr>
              <w:t>crt</w:t>
            </w:r>
            <w:proofErr w:type="gramEnd"/>
            <w:r w:rsidRPr="005372F6">
              <w:rPr>
                <w:sz w:val="22"/>
                <w:szCs w:val="22"/>
                <w:lang w:val="en-US"/>
              </w:rPr>
              <w:t>.</w:t>
            </w:r>
          </w:p>
        </w:tc>
        <w:tc>
          <w:tcPr>
            <w:tcW w:w="1559" w:type="dxa"/>
            <w:tcBorders>
              <w:top w:val="single" w:sz="6" w:space="0" w:color="auto"/>
              <w:left w:val="single" w:sz="6" w:space="0" w:color="auto"/>
              <w:bottom w:val="nil"/>
              <w:right w:val="nil"/>
            </w:tcBorders>
            <w:shd w:val="pct5" w:color="auto" w:fill="auto"/>
          </w:tcPr>
          <w:p w:rsidR="00536F59" w:rsidRPr="005372F6" w:rsidRDefault="00536F59" w:rsidP="00C11F46">
            <w:pPr>
              <w:ind w:left="-120" w:right="-108"/>
              <w:jc w:val="center"/>
              <w:rPr>
                <w:sz w:val="22"/>
                <w:szCs w:val="22"/>
                <w:lang w:val="en-US"/>
              </w:rPr>
            </w:pPr>
            <w:r w:rsidRPr="005372F6">
              <w:rPr>
                <w:sz w:val="22"/>
                <w:szCs w:val="22"/>
                <w:lang w:val="ro-RO"/>
              </w:rPr>
              <w:t>Simbol</w:t>
            </w:r>
            <w:r w:rsidRPr="005372F6">
              <w:rPr>
                <w:sz w:val="22"/>
                <w:szCs w:val="22"/>
                <w:lang w:val="en-US"/>
              </w:rPr>
              <w:t xml:space="preserve"> </w:t>
            </w:r>
            <w:r w:rsidRPr="005372F6">
              <w:rPr>
                <w:sz w:val="22"/>
                <w:szCs w:val="22"/>
                <w:lang w:val="ro-RO"/>
              </w:rPr>
              <w:t>norme</w:t>
            </w:r>
            <w:r w:rsidRPr="005372F6">
              <w:rPr>
                <w:sz w:val="22"/>
                <w:szCs w:val="22"/>
                <w:lang w:val="en-US"/>
              </w:rPr>
              <w:t xml:space="preserve"> </w:t>
            </w:r>
            <w:r w:rsidRPr="005372F6">
              <w:rPr>
                <w:sz w:val="22"/>
                <w:szCs w:val="22"/>
                <w:lang w:val="ro-RO"/>
              </w:rPr>
              <w:t xml:space="preserve">şi Cod </w:t>
            </w:r>
            <w:r w:rsidRPr="005372F6">
              <w:rPr>
                <w:sz w:val="22"/>
                <w:szCs w:val="22"/>
                <w:lang w:val="en-US"/>
              </w:rPr>
              <w:t xml:space="preserve"> </w:t>
            </w:r>
            <w:r w:rsidRPr="005372F6">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536F59" w:rsidRPr="005372F6" w:rsidRDefault="00536F59" w:rsidP="00C11F46">
            <w:pPr>
              <w:jc w:val="center"/>
              <w:rPr>
                <w:sz w:val="22"/>
                <w:szCs w:val="22"/>
                <w:lang w:val="ro-RO"/>
              </w:rPr>
            </w:pPr>
          </w:p>
          <w:p w:rsidR="00536F59" w:rsidRPr="005372F6" w:rsidRDefault="00536F59" w:rsidP="00C11F46">
            <w:pPr>
              <w:jc w:val="center"/>
              <w:rPr>
                <w:sz w:val="22"/>
                <w:szCs w:val="22"/>
                <w:lang w:val="en-US"/>
              </w:rPr>
            </w:pPr>
            <w:r w:rsidRPr="005372F6">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536F59" w:rsidRPr="005372F6" w:rsidRDefault="00536F59" w:rsidP="00C11F46">
            <w:pPr>
              <w:ind w:left="-108" w:right="-108"/>
              <w:jc w:val="center"/>
              <w:rPr>
                <w:sz w:val="22"/>
                <w:szCs w:val="22"/>
                <w:lang w:val="en-US"/>
              </w:rPr>
            </w:pPr>
            <w:r w:rsidRPr="005372F6">
              <w:rPr>
                <w:sz w:val="22"/>
                <w:szCs w:val="22"/>
                <w:lang w:val="ro-RO"/>
              </w:rPr>
              <w:t>Unitatea de masura</w:t>
            </w:r>
            <w:r w:rsidRPr="005372F6">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536F59" w:rsidRPr="005372F6" w:rsidRDefault="00536F59" w:rsidP="00C11F46">
            <w:pPr>
              <w:jc w:val="center"/>
              <w:rPr>
                <w:sz w:val="22"/>
                <w:szCs w:val="22"/>
                <w:lang w:val="en-US"/>
              </w:rPr>
            </w:pPr>
            <w:r w:rsidRPr="005372F6">
              <w:rPr>
                <w:sz w:val="22"/>
                <w:szCs w:val="22"/>
                <w:lang w:val="en-US"/>
              </w:rPr>
              <w:t>Volum</w:t>
            </w:r>
          </w:p>
        </w:tc>
      </w:tr>
    </w:tbl>
    <w:p w:rsidR="00536F59" w:rsidRPr="005372F6" w:rsidRDefault="00536F59" w:rsidP="00536F59">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536F59" w:rsidRPr="005372F6" w:rsidTr="00C11F46">
        <w:trPr>
          <w:cantSplit/>
          <w:tblHeader/>
        </w:trPr>
        <w:tc>
          <w:tcPr>
            <w:tcW w:w="709" w:type="dxa"/>
            <w:tcBorders>
              <w:top w:val="single" w:sz="6" w:space="0" w:color="auto"/>
              <w:left w:val="single" w:sz="6" w:space="0" w:color="auto"/>
              <w:bottom w:val="double" w:sz="6" w:space="0" w:color="auto"/>
              <w:right w:val="nil"/>
            </w:tcBorders>
            <w:shd w:val="pct5" w:color="auto" w:fill="auto"/>
          </w:tcPr>
          <w:p w:rsidR="00536F59" w:rsidRPr="005372F6" w:rsidRDefault="00536F59" w:rsidP="00C11F46">
            <w:pPr>
              <w:ind w:right="-108"/>
              <w:jc w:val="center"/>
              <w:rPr>
                <w:sz w:val="22"/>
                <w:szCs w:val="22"/>
                <w:lang w:val="en-US"/>
              </w:rPr>
            </w:pPr>
            <w:r w:rsidRPr="005372F6">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536F59" w:rsidRPr="005372F6" w:rsidRDefault="00536F59" w:rsidP="00C11F46">
            <w:pPr>
              <w:ind w:left="-120" w:right="-108"/>
              <w:jc w:val="center"/>
              <w:rPr>
                <w:sz w:val="22"/>
                <w:szCs w:val="22"/>
                <w:lang w:val="en-US"/>
              </w:rPr>
            </w:pPr>
            <w:r w:rsidRPr="005372F6">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536F59" w:rsidRPr="005372F6" w:rsidRDefault="00536F59" w:rsidP="00C11F46">
            <w:pPr>
              <w:jc w:val="center"/>
              <w:rPr>
                <w:sz w:val="22"/>
                <w:szCs w:val="22"/>
                <w:lang w:val="en-US"/>
              </w:rPr>
            </w:pPr>
            <w:r w:rsidRPr="005372F6">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536F59" w:rsidRPr="005372F6" w:rsidRDefault="00536F59" w:rsidP="00C11F46">
            <w:pPr>
              <w:ind w:left="-108" w:right="-108"/>
              <w:jc w:val="center"/>
              <w:rPr>
                <w:sz w:val="22"/>
                <w:szCs w:val="22"/>
                <w:lang w:val="en-US"/>
              </w:rPr>
            </w:pPr>
            <w:r w:rsidRPr="005372F6">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536F59" w:rsidRPr="005372F6" w:rsidRDefault="00536F59" w:rsidP="00C11F46">
            <w:pPr>
              <w:jc w:val="center"/>
              <w:rPr>
                <w:sz w:val="22"/>
                <w:szCs w:val="22"/>
                <w:lang w:val="en-US"/>
              </w:rPr>
            </w:pPr>
            <w:r w:rsidRPr="005372F6">
              <w:rPr>
                <w:sz w:val="22"/>
                <w:szCs w:val="22"/>
                <w:lang w:val="en-US"/>
              </w:rPr>
              <w:t>5</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1. Demolari</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RpCO56A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Demontari: timplarie - usi/ferestre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34,0800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2</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RpCK42A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Desfacerea sapei de mortar de ciment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140,0000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3</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RpCB18F</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Demolarea pereului in jurul cladirii</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m3</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9,0000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4</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RpCJ35A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Desfaceri de tencuieli la soclu</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95,0000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5</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RpCJ35A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Desfaceri de tencuieli la pereti exteriori</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600,0000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6</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RpCJ35A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Desfaceri de tencuieli interioare driscuite la pereti sau tavane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280,0000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7</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RpCI42A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Demontarea glafurilor existente la ferestre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58,0000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8</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RpCI42B</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Demontarea elementelor de acoperis - invelitori din tabla, asbociment, PVC, carton, pinza, stuf, etc, inclusiv tunsul tablei recuperabile (demontarea foilor de ardezie)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460,0000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9</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RpCH32C</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Desfacerea planseelor din lemn si a elementelor de acoperis - astereala invelitorilor cu sau fara recuperarea materialelor</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460,0000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10</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RpCH32E</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Desfacerea popilor, elementelor suport, capriorilor, grinzilor si coloanelor din lemn</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m3</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11</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RpCG29C1</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Demolarea parapetului din blocuri de calcar</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m3</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12</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RpCU06B1</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Executarea strapungerilor si taieri in sapa de mortar existenta a acoperisului</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150,0000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13</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RpCE40A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Desfacerea  sapei de mortar de ciment, termoizolatiei la acoperis</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75,0000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14</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RpCB18G</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Demolarea corniselor existente din beton armat (taiere si demontare)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m3</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1,2000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15</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08-02-396-6</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Demontare jgheab metalic k-0,5 salariu - doar manopera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 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0,0500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16</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08-02-396-6</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Montare  jgheab metalic demontat anterior</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 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0,0500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17</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RpCP45D</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Demontarea gratiilor metalice existente ale ferestrelor</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kg</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90,0000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18</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RpCP12C</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Montarea gratiilor metalice demonate anterior (de exclus confectii metalice)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kg</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90,0000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19</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RpED17A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Demontarea cablurilor pentru camere video</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70,0000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20</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10-04-067-23</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Demontare camere video k=0,5 salariu</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21</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RpVC41A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Demontarea agregatelor de tratare partiala a aerului, de climatizare, modulate sau de </w:t>
            </w:r>
            <w:r w:rsidRPr="005372F6">
              <w:rPr>
                <w:sz w:val="22"/>
                <w:szCs w:val="22"/>
                <w:lang w:val="en-US"/>
              </w:rPr>
              <w:lastRenderedPageBreak/>
              <w:t>conditionare a aerului, avind debite de 3000-7500 mc/h, k=0,5 doar la bloc exterior</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lastRenderedPageBreak/>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lastRenderedPageBreak/>
              <w:t>22</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RpCG29C</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Demolarea peretilor de zidarie din caramida plina,  BCA, blocuri ceramice sau din beton  usor, caramizi GVP, exclusiv schela si curatirea caramizilor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m3</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14,5000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23</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RpCK41A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Desfacerea pardoselilor din dusumele din scindura, dulapi, etc</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115,0000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24</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RpIB12B</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Demontari calorifere (cu recuperare)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25</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IB06A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Radiatoare din otel, monobloc avind lungimea de pina la  1000 mm, inclusiv (caloriferul demontat)</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26</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RpEF23A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Demontari de corpuri de iluminat orice tip, inclisiv tijele si globurile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12,0000</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2. Evacuare gunoi</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27</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TrB05B2-5</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Transportul, prin purtare directa, al materialelor incomode, avind peste 25 kg, pe distanta de 50 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t</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42,7200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28</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TrI1AA02C3</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Incarcarea materialelor din grupa A - grele, in bulgari prin aruncare - de pe rampa sau teren, in auto categoria 3</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t</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42,7200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29</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TsI50G</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Transportarea incarcaturilor cu autocamione la distanta 15 km (evacuarea gunoiului)</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t</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42,7200</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3. Finisare fatada</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AA2D35"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3.1. Pereti mai jos de cota 0.000 (soclu)</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30</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CN53A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Grunduirea suprafetelor - Betonocontact Consum 0,27 kg/m2</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95,0000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31</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CC03A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Montare plase sudate la inaltimi mai mici sau egale cu 35 m, la pereti si diafragme, cu greutatea plaselor pina la 3 kg/mp VR1-d3 mm 100x100</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kg</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199,8000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32</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CF15A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Tencuieli interioare si exterioare sclivisite, executate manual, cu mortar de ciment M 100-T de 2 cm grosime medie, la pereti din beton sau caramida, cu suprafete plane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95,0000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33</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CF17B k=4</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Diverse lucrari - diferenta de grosime, +- 5 mm la stratul de grund aplicat la pereti, executat cu mortar</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95,0000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34</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CN53A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Grunduirea suprafetelor - Betonocontact Consum 0,27 kg/m2</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95,0000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35</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IzF55B</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Termoizolarea  exterioara peretilor a cladirilor  cu tencuieli  fine pe termoizolant (sisteme cu fixare rigida a termoizolantului),  suprafata  peretilor  neteda: cu placi de polistiren extrudat grosimea 80 mm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95,0000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36</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CN53A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Grunduirea suprafetelor - Betonocontact Consum 0,27 kg/m2</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95,0000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37</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CI21A aplicativ</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Placaj din gresie portelanata la soclu</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95,0000</w:t>
            </w:r>
          </w:p>
        </w:tc>
      </w:tr>
      <w:tr w:rsidR="00536F59" w:rsidRPr="00AA2D35"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3.2. Pereti mai sus de cota 0.000</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38</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CB14A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Schela metalica tubulara pentru lucrari pe suprafete verticale la inaltimi pina la 30 m inclusiv, cu imobilizarea schelei timp de 25 zile (200 ore)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720,0000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39</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CN53A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Grunduirea suprafetelor interioare a peretilor  - Betonocontact</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625,0000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40</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CF15A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Tencuieli interioare si exterioare sclivisite, executate manual, cu mortar de ciment M 100-T de 2 cm grosime medie, la pereti din beton sau caramida, cu suprafete plane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625,0000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lastRenderedPageBreak/>
              <w:t>41</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CF17B k=4</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Diverse lucrari - diferenta de grosime, +- 5 mm la stratul de grund aplicat la pereti, executat cu mortar</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625,0000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42</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IzF55C</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proofErr w:type="gramStart"/>
            <w:r w:rsidRPr="005372F6">
              <w:rPr>
                <w:sz w:val="22"/>
                <w:szCs w:val="22"/>
                <w:lang w:val="en-US"/>
              </w:rPr>
              <w:t>Termoizolarea  exterioara</w:t>
            </w:r>
            <w:proofErr w:type="gramEnd"/>
            <w:r w:rsidRPr="005372F6">
              <w:rPr>
                <w:sz w:val="22"/>
                <w:szCs w:val="22"/>
                <w:lang w:val="en-US"/>
              </w:rPr>
              <w:t xml:space="preserve"> peretilor a cladirilor  cu tencuieli  fine pe termoizolant (sisteme cu fixare rigida a termoizolantului),  suprafata  peretilor  neteda: cu placi din vata minerala grosimea 100 mm, 145 kg/m3 (coltari aluminiu 227 m.l.)</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575,0000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43</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IzF55E</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Termoizolarea  exterioara glafurilorr a cladirilor  cu tencuieli  fine pe termoizolant (sisteme cu fixare rigida a termoizolantului),  suprafata  peretilor  neteda: cu placi  ignifugate din vata minerala grosime 30 mm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55,0000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44</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CN54B</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Aplicarea manuala a grundului cu cuart "Gleta" intr-un strat, la pereti exteriori la fatade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625,0000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45</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CF30A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Tencuieli exterioare de 2-3 mm. grosime, executate manual. cu amestec "TINC" la pereti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625,0000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46</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CK26B</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Glafuri montate la ferestre din aluminiu</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58,0000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47</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CI25A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Executarea decorurilor din polistiren la fatada prelucrate (300 m.l)</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60,0000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48</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CN54B</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Aplicarea manuala a grundului cu cuart "Gleta" intr-un strat, la pereti exteriori la fatade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60,0000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49</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CN11B</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Vopsitorii exterioare cu vopsea pe baza de polimeri acrilici in dispersie apoasa,  aplicate in 3 straturi la fatade executate pe tencuiala driscuita - vopsea structurata siliconata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60,0000</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4. Tamplarie - Usi si Ferestre</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50</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CK57F</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Instalarea  ferestrelor din PVC: oscilobatante (pliante, swing-out)  cu suprafata golului peste 2 m2 in doua canaturi  - cu deschidere dubla,  5 camere, profil 70 mm clasa A, grosimea peretilor exteriori minim 2,5 mm, interiori  minim 2 mm, culoarea alba; pachet sticla:Low E 4-16-4mm (24mm) Fn4S-4FI, protectia fonica 45dB, armatura interioara din otel zincat de 2 mm grosime, inclusiv plasa antiinsecte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23,4800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51</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CK25A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Usi confectionate din profiluri din mase plastice cu geam termopan inclusiv armaturile si accesoriile necesare usilor montate in zidarie de orice natura la constructii cu inaltimea pina la 35 m inclusiv, intr-un canat, cu suprafata tocului pina la 7 mp inclusiv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19,1500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52</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CK12A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53</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CL17B</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Confectii metalice diverse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kg</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180,0000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54</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IzD03A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Vopsirea confectiilor si constructiilor metalice cu un strat de vopsea de miniu de plumb, executate din profile, cu grosimi intre 8 mm si 12 mm inclusiv, cu pensula de mina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t</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0,1800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55</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IzD04A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Vopsirea confectiilor si constructiilor metalice cu vopsea de ulei in 2 straturi, executate din profile, cu grosimi intre 8 mm si 12 mm inclusiv, cu pensula de mina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t</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0,1800</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5. Scara monolita</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56</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CN53A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Grunduirea suprafetelor - Betonocontact Consum 0,27 kg/m2</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57</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CC03C</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Montare plase sudate la inaltimi mai mici sau egale cu 35 m, la placi VrI D5 mm 150x150</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kg</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49,5000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58</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CG01A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Strat suport pentru pardoseli executat din mortar din ciment M 150 de 3 cm grosime cu fata driscuita fin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59</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CG01A1 k=2</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Strat suport pentru pardoseli executat din mortar din ciment M 100-T de 3 cm grosime cu fata driscuita fin.Diferenta in plus sau in minus pentru fiecare 0,5 cm de strat suport din mortar M 200,  se adauga sau se scade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60</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CN54A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Aplicarea manuala a grundului cu cuart "Ghidroizol" intr-un strat</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61</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CN53A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Grunduirea suprafetelor - Betonocontact Consum 0,27 kg/m2</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62</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CG47D</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Pardoseli din placi de portelonat, inclusiv stratul suport din adezivi (amestec uscat), - placi ceramice riflate grosime 10 mm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25,0000</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6. Briu monolit Brm1</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63</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RCsB21C</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Forarea mecanica a gaurilor cu diametrul de 5 cm, in elementele de beton, avind grosimea de 30 cm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90,0000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64</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CC02K</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Armaturi din otel beton OB 37 fasonate in ateliere de santier, cu diametrul barelor pina la 8 mm inclusiv, si montate  in  grinzi si stilpi, la inaltimi mai mici sau egale cu 35 m, exclusiv constructiile executate cu cofraje glisante AI</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kg</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391,4700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65</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CC02L</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Armaturi din otel beton OB 37 fasonate in ateliere de santier, cu diametrul barelor peste 8 mm, si montate in  grinzi si stilpi,  la inaltimi mai mici sau egale cu 35 m, exclusiv constructiile executate cu cofraje glisante AIII</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kg</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671,2000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66</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CB02C</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Cofraje din panouri refolosibile, cu asteriala din scinduri de rasinoase scurte si subscurte pentru turnarea betonului in placi si grinzi exclusiv sustinerile la inaltimi pina la 20 m inclusiv</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123,4400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67</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CA04F</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Beton turnat in briu clasa C20/25</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m3</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24,0000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68</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CA08A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Betonarea buloanelor la fundatii de utilaje si  stilpi metalici locasul avind dimensiunile de 70 x 70 x 200 mm - monolitizarea adeziv HILTI - doar manopera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90,0000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69</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de piata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Adeziv HILTI</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l</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4,1600</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7. Acoperis</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70</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CE40A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Montarea elementelor scheletului din grinzi (bare) cu tratament antiseptic</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m3</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12,0700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71</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CE41A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Montarea capriorilor cu tratament antiseptic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m3</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6,8200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72</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CR03A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Schelet din lemn brut, rotund de rasinoase si din rigle de rasinoase pentru constructii rurale, executate la pereti - sipci</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m3</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1,5000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73</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CE17A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Strat suplimentar polimeric tip ondutiss montat sub stratul de invelitoare de tigla, placi ondulate sau amprentate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590,0000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74</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CE30A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Astereala le invelitori sau doliile invelitorilor din tigla, placi tip eternit etc., din scinduri brute de rasinoase (24 mm grosime), la constructii </w:t>
            </w:r>
            <w:r w:rsidRPr="005372F6">
              <w:rPr>
                <w:sz w:val="22"/>
                <w:szCs w:val="22"/>
                <w:lang w:val="en-US"/>
              </w:rPr>
              <w:lastRenderedPageBreak/>
              <w:t>obisnuite (6,4 m3)</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lastRenderedPageBreak/>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590,0000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lastRenderedPageBreak/>
              <w:t>75</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CN50A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Tratament ignifug al lemnariei; ferme, arce, grinzi, capriori, cosoroabe.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m3</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26,7900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76</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CN51A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Tratamentul antiseptic al lemnariei, pe suprafete ascunse cu paste antiseptice: ferme, arce, capriori.</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m3</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7,9000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77</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CE07A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Invelitori din placi din tabla amprentata (tip tigla) pentru invelitorile acoperisurilor (tip Lider)</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590,0000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78</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CE06C</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Streasina din tabla cutata prinsa cu suruburi autofiletante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90,0000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79</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CE06C</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Tabla vopsita din metal b=250 mm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80</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CK26D</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Picurator din tabla prevopsita la streasina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24,0000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81</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CK26D</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Sort din tabla prevopsita la streasina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96,0000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82</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CK26D</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Picurator fronton acoperis</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96,0000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83</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CE20A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Sisteme de jgheaburi tip brass din tabla protejata anticoroziv D=100 mm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84</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CE22A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Sisteme de burlane tip brass din tabla protejata anticoroziv D=100 mm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90,0000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85</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CK26B</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Retinator de zapada LE-310, L=2 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76,0000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86</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CE42A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Executarea lucarnelor (L-1, S=1</w:t>
            </w:r>
            <w:proofErr w:type="gramStart"/>
            <w:r w:rsidRPr="005372F6">
              <w:rPr>
                <w:sz w:val="22"/>
                <w:szCs w:val="22"/>
                <w:lang w:val="en-US"/>
              </w:rPr>
              <w:t>,50</w:t>
            </w:r>
            <w:proofErr w:type="gramEnd"/>
            <w:r w:rsidRPr="005372F6">
              <w:rPr>
                <w:sz w:val="22"/>
                <w:szCs w:val="22"/>
                <w:lang w:val="en-US"/>
              </w:rPr>
              <w:t xml:space="preserve"> m.p.)</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87</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CE42A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Executarea lucarnelor (L-1, S=2</w:t>
            </w:r>
            <w:proofErr w:type="gramStart"/>
            <w:r w:rsidRPr="005372F6">
              <w:rPr>
                <w:sz w:val="22"/>
                <w:szCs w:val="22"/>
                <w:lang w:val="en-US"/>
              </w:rPr>
              <w:t>,60</w:t>
            </w:r>
            <w:proofErr w:type="gramEnd"/>
            <w:r w:rsidRPr="005372F6">
              <w:rPr>
                <w:sz w:val="22"/>
                <w:szCs w:val="22"/>
                <w:lang w:val="en-US"/>
              </w:rPr>
              <w:t xml:space="preserve"> m.p.)</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88</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CL17B</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Confectii metalice diverse (MC1, MC2, MC3, MC4)</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kg</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470,6100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89</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IzD03A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Vopsirea confectiilor si constructiilor metalice cu un strat de vopsea de miniu de plumb, executate din profile, cu grosimi intre 8 mm si 12 mm inclusiv, cu pensula de mina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t</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0,7661</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90</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IzD04A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Vopsirea confectiilor si constructiilor metalice cu vopsea de ulei in 2 straturi, executate din profile, cu grosimi intre 8 mm si 12 mm inclusiv, cu pensula de mina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t</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0,7661</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91</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CA04A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Beton turnat in placi, grinzi, stilpi, preparat cu centrala de betoane si turnarea cu mijloace clasice beton armat clasa C 16/20, la inaltimi pina la 35 m inclusiv</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m3</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1,5000</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8. Copertina C1- 1 buc.</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92</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CE40A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Montarea elementelor scheletului din grinzi (bare) cu tratament antiseptic</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m3</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0,1000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93</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CE41A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Montarea capriorilor cu tratament antiseptic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m3</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0,0600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94</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CR03A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Schelet din lemn brut, rotund de rasinoase si din rigle de rasinoase pentru constructii rurale, executate la pereti - sipci</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m3</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0,0300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95</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CE17A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Strat suplimentar polimeric tip ondutiss montat sub stratul de invelitoare de tigla, placi ondulate sau amprentate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5,5000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96</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CE30A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Astereala le invelitori sau doliile invelitorilor din tigla, placi tip eternit etc., din scinduri brute de rasinoase (24 mm grosime), la constructii obisnuite (0,05 m3)</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5,5000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97</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CN50A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Tratament ignifug al lemnariei; ferme, arce, grinzi, capriori, cosoroabe.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m3</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0,2400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98</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CN51A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lastRenderedPageBreak/>
              <w:t xml:space="preserve">Tratamentul antiseptic al lemnariei, pe suprafete </w:t>
            </w:r>
            <w:r w:rsidRPr="005372F6">
              <w:rPr>
                <w:sz w:val="22"/>
                <w:szCs w:val="22"/>
                <w:lang w:val="en-US"/>
              </w:rPr>
              <w:lastRenderedPageBreak/>
              <w:t>ascunse cu paste antiseptice: ferme, arce, capriori.</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lastRenderedPageBreak/>
              <w:t>m3</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0,0800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lastRenderedPageBreak/>
              <w:t>99</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CE06A1</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Invelitori din tabla profilata protejata anticoroziv (tigla metalica), montata pe pane metalice, executate pe suprafete mai mici sau egale de 40 mp cu foi din tabla profilata cu prindere cu agrafe speciale si suruburi mecanice, de talpa superioara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5,5000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100</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CK26B</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Picurator</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3,0000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101</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CE20A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Sisteme de jgheaburi tip brass din tabla protejata anticoroziv D=100 mm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3,0000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102</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CL17B</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Confectii metalice diverse - cornier 63x63x5 mm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kg</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14,4600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103</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IzD03A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Vopsirea confectiilor si constructiilor metalice cu un strat de vopsea de miniu de plumb, executate din profile, cu grosimi intre 8 mm si 12 mm inclusiv, cu pensula de mina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t</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0,0150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104</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IzD04A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Vopsirea confectiilor si constructiilor metalice cu vopsea de ulei in 2 straturi, executate din profile, cu grosimi intre 8 mm si 12 mm inclusiv, cu pensula de mina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t</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0,0150</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9. Copertina C2-3 buc.</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105</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CL18A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Confectii metalice diverse din profile laminate, tabla, tabla striata, otel beton, tevi pentru sustineri sau acoperiri, inglobate total sau partial in beton</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kg</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829,2000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106</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IzD03A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Vopsirea confectiilor si constructiilor metalice cu un strat de vopsea de miniu de plumb, executate din profile, cu grosimi intre 8 mm si 12 mm inclusiv, cu pensula de mina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t</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0,8300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107</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IzD04A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Vopsirea confectiilor si constructiilor metalice cu vopsea de ulei in 2 straturi, executate din profile, cu grosimi intre 8 mm si 12 mm inclusiv, cu pensula de mina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t</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0,8300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108</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CE06A1</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Invelitori din tabla profilata protejata anticoroziv (tigla metalica), montata pe pane metalice, executate pe suprafete mai mici sau egale de 40 mp cu foi din tabla profilata cu prindere cu agrafe speciale si suruburi mecanice, de talpa superioara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39,0000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109</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RpCU05I1</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Executarea strapungerilor pentru conducte sau tiranti in pereti din piatra sau beton armat de 26 - 50 cm, pentru executarea strapungerilor mecanizat</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24,0000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110</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CK35A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Dibluri din metal fixate in ziduri din caramida sau beton celular autoclavizat - Bulon M16, L=500 mm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24,0000</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10. Scara metalica exterioara Sm1</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111</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CL17C</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Confectii metalice diverse, montate aparent (scari exterioare)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kg</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239,3800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112</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IzD03A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Vopsirea confectiilor si constructiilor metalice cu un strat de vopsea de miniu de plumb, executate din profile, cu grosimi intre 8 mm si 12 mm inclusiv, cu pensula de mina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t</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0,2400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113</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IzD04A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Vopsirea confectiilor si constructiilor metalice cu vopsea de ulei in 2 straturi, executate din profile, cu grosimi intre 8 mm si 12 mm inclusiv, cu pensula de mina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t</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0,2400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114</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RCsB21C</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Forarea mecanica a gaurilor cu diametrul de 5 cm, in elementele de beton, avind grosimea de 30 cm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16,0000</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11. Balustrada B-1</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115</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CL18A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Confectii metalice diverse din profile laminate, tabla, tabla striata, otel beton, tevi pentru sustineri </w:t>
            </w:r>
            <w:r w:rsidRPr="005372F6">
              <w:rPr>
                <w:sz w:val="22"/>
                <w:szCs w:val="22"/>
                <w:lang w:val="en-US"/>
              </w:rPr>
              <w:lastRenderedPageBreak/>
              <w:t>sau acoperiri, inglobate total sau partial in beton</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lastRenderedPageBreak/>
              <w:t>kg</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97,4000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lastRenderedPageBreak/>
              <w:t>116</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IzD03A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Vopsirea confectiilor si constructiilor metalice cu un strat de vopsea de miniu de plumb, executate din profile, cu grosimi intre 8 mm si 12 mm inclusiv, cu pensula de mina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t</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0,0974</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117</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IzD04A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Vopsirea confectiilor si constructiilor metalice cu vopsea de ulei in 2 straturi, executate din profile, cu grosimi intre 8 mm si 12 mm inclusiv, cu pensula de mina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t</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0,0974</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118</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de piata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Element decorativ 50x50x50h</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7,0000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119</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de piata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Element decorativ 80x80x30h</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7,0000</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12. Finisarea interioara</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12.1. Tavan tip I</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120</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CK29F</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Tavane suspendate din panouri prefabricate "Armstrong", inclusiv sistemul-grila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145,0000</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12.2. Tavan tip II</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121</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CN53A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Grunduirea suprafetelor - Betonocontact Consum 0,27 kg/m2)</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42,0000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122</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CF17C</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42,0000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123</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CF52B</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42,0000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124</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CF53B k=3</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Tencuieli interioare de 5 mm grosime, executate manual, cu amestec uscat pe baza de ipsos, la tavan, preparare manuala a mortarului. Diferenta in plus sau in minus pentru fiecare 1,0 mm  (se adauga sau se scade la art CF52)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-42,0000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125</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CN53A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42,0000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126</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CF57A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42,0000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127</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CF56A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Aplicarea manuala a chitului pentru lucrari la interior "Sheetrok"  grosime 0,5 mm pe suprafetele  peretilor,  coloanelor  si  tavanelor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42,0000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128</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CN53A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42,0000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129</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CN06A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42,0000</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12.3. Pereti tip I</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130</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CN53A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Grunduirea suprafetelor - Betonocontact Consum 0,27 kg/m2</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250,0000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131</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CF02A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250,0000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132</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CF17B k=2</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Diverse lucrari - diferenta de grosime, +- 5 mm la stratul de grund aplicat la pereti, executat cu mortar</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250,0000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133</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CN53A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250,0000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lastRenderedPageBreak/>
              <w:t>134</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CF17C</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250,0000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135</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CF50B</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250,0000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136</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CN53A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250,0000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137</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CF57A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250,0000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138</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CF56A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Aplicarea manuala a chitului pentru lucrari la interior "Sheetrok"  grosime 0,5 mm pe suprafetele  peretilor,  coloanelor  si  tavanelor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250,0000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139</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CN53A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250,0000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140</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CN06A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250,0000</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12.4. Pereti tip II</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141</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CN53A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Grunduirea suprafetelor - Betonocontact Consum 0,27 kg/m2</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27,0000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142</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CF02A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27,0000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143</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CF17B k=2</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Diverse lucrari - diferenta de grosime, +- 5 mm la stratul de grund aplicat la pereti, executat cu mortar</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27,0000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144</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CN53A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Grunduirea suprafetelor - Betonocontact Consum 0,27 kg/m2</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27,0000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145</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CI06C</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27,0000</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12.5. Pereti tip III</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146</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CN53A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130,0000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147</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CF17C</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130,0000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148</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CF50B</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130,0000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149</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CN53A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130,0000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150</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CF57A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130,0000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151</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CF56A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lastRenderedPageBreak/>
              <w:t xml:space="preserve">Aplicarea manuala a chitului pentru lucrari la </w:t>
            </w:r>
            <w:r w:rsidRPr="005372F6">
              <w:rPr>
                <w:sz w:val="22"/>
                <w:szCs w:val="22"/>
                <w:lang w:val="en-US"/>
              </w:rPr>
              <w:lastRenderedPageBreak/>
              <w:t xml:space="preserve">interior "Sheetrok"  grosime 0,5 mm pe suprafetele  peretilor,  coloanelor  si  tavanelor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lastRenderedPageBreak/>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130,0000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lastRenderedPageBreak/>
              <w:t>152</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CN53A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130,0000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153</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CN06A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130,0000</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13. Pardosele</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13.1. Pardoseli tip P1</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154</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CN53A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Grunduirea suprafetelor - Betonocontact Consum 0,27 kg/m2</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47,0000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155</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CG22E</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Pardoseli din mortar de ciment M 100-T in grosime de 2 cm, turnat pe loc pe suport existent, inclusiv scliviseala, in incaperi cu suprafata mai mare de 16 mp</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47,0000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156</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CG47D</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Pardoseli din placi de gresie ceramica, inclusiv stratul suport din adezivi (amestec uscat), dimensiuni  placi: peste </w:t>
            </w:r>
            <w:r w:rsidR="00C11F46" w:rsidRPr="005372F6">
              <w:rPr>
                <w:sz w:val="22"/>
                <w:szCs w:val="22"/>
                <w:lang w:val="en-US"/>
              </w:rPr>
              <w:t>4</w:t>
            </w:r>
            <w:r w:rsidRPr="005372F6">
              <w:rPr>
                <w:sz w:val="22"/>
                <w:szCs w:val="22"/>
                <w:lang w:val="en-US"/>
              </w:rPr>
              <w:t xml:space="preserve">00 x </w:t>
            </w:r>
            <w:r w:rsidR="00C11F46" w:rsidRPr="005372F6">
              <w:rPr>
                <w:sz w:val="22"/>
                <w:szCs w:val="22"/>
                <w:lang w:val="en-US"/>
              </w:rPr>
              <w:t>4</w:t>
            </w:r>
            <w:r w:rsidRPr="005372F6">
              <w:rPr>
                <w:sz w:val="22"/>
                <w:szCs w:val="22"/>
                <w:lang w:val="en-US"/>
              </w:rPr>
              <w:t xml:space="preserve">00 mm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47,0000</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13.2. Pardoseli tip P2</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157</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TsC54C</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Strat de fundatie din pietris</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m3</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11,5000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158</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CC03C</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Montare plase sudate la inaltimi mai mici sau egale cu 35 m, la placi VrI D2 mm 150x150</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kg</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334,6500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159</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CG22A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Pardoseli din beton simplu clasa C 10/8 (Bc 10/B 150) in grosime de 10 cm, in cimp continuu, driscuit, turnat pe loc, in incaperi cu suprafata mai mare de 16 mp</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115,0000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160</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CG22A4 k=3</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Pardoseli din beton simplu clasa C 10/8 (Bc 10/B 150) in grosime de 10 cm, in cimp continuu, driscuit, turnat pe loc, in incaperi cu suprafata mai mare de 16 mp, diferenta in plus sau in minus la fiecare cm de beton, in cazul utilizarii betonului pe santier, se adauga sau se scade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-115,0000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161</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IzF10A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Strat termoizolator din cimentoplast grosimea 15 cm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115,0000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162</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CG01A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Strat suport pentru pardoseli executat din mortar din ciment M 150-T de 3 cm grosime cu fata driscuita fin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115,0000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163</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CG01A1 k=6</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Strat suport pentru pardoseli executat din mortar din ciment M 100-T de 3 cm grosime cu fata driscuita fin.Diferenta in plus sau in minus pentru fiecare 0,5 cm de strat suport din mortar M 100-T,  se adauga sau se scade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115,0000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164</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CG47D</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Pardoseli din placi de gresie ceramica, inclusiv stratul suport din adezivi (amestec uscat), dimensiuni  placi: peste </w:t>
            </w:r>
            <w:r w:rsidR="00C11F46" w:rsidRPr="005372F6">
              <w:rPr>
                <w:sz w:val="22"/>
                <w:szCs w:val="22"/>
                <w:lang w:val="en-US"/>
              </w:rPr>
              <w:t>4</w:t>
            </w:r>
            <w:r w:rsidRPr="005372F6">
              <w:rPr>
                <w:sz w:val="22"/>
                <w:szCs w:val="22"/>
                <w:lang w:val="en-US"/>
              </w:rPr>
              <w:t xml:space="preserve">00 x </w:t>
            </w:r>
            <w:r w:rsidR="00C11F46" w:rsidRPr="005372F6">
              <w:rPr>
                <w:sz w:val="22"/>
                <w:szCs w:val="22"/>
                <w:lang w:val="en-US"/>
              </w:rPr>
              <w:t>4</w:t>
            </w:r>
            <w:r w:rsidRPr="005372F6">
              <w:rPr>
                <w:sz w:val="22"/>
                <w:szCs w:val="22"/>
                <w:lang w:val="en-US"/>
              </w:rPr>
              <w:t xml:space="preserve">00 mm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115,0000</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13.3. Pardoseli tip P3</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165</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TsC54C</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Strat de fundatie din pietris</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m3</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2,3000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166</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CC03C</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Montare plase sudate la inaltimi mai mici sau egale cu 35 m, la placi VrI D2 mm 150x150</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kg</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66,9300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167</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CG22A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Pardoseli din beton simplu clasa C 10/8 (Bc 10/B 150) in grosime de 10 cm, in cimp continuu, driscuit, turnat pe loc, in incaperi cu suprafata mai mare de 16 mp</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23,0000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168</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CG22A4 k=3</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Pardoseli din beton simplu clasa C 10/8 (Bc 10/B 150) in grosime de 10 cm, in cimp continuu, driscuit, turnat pe loc, in incaperi cu suprafata mai mare de 16 mp, diferenta in plus sau in minus la </w:t>
            </w:r>
            <w:r w:rsidRPr="005372F6">
              <w:rPr>
                <w:sz w:val="22"/>
                <w:szCs w:val="22"/>
                <w:lang w:val="en-US"/>
              </w:rPr>
              <w:lastRenderedPageBreak/>
              <w:t>fiecare cm de beton, in cazul utilizarii betonului pe santier, se adauga sau se scade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lastRenderedPageBreak/>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-23,0000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lastRenderedPageBreak/>
              <w:t>169</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CN54A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Aplicarea manuala a grundului cu cuart "Ghidroizol" intr-un strat</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23,0000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170</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IzF10A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Strat termoizolator din cimentoplast grosimea 15 cm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23,0000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171</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CG01A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Strat suport pentru pardoseli executat din mortar din ciment M 150-T de 3 cm grosime cu fata driscuita fin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23,0000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172</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CG01A1 k=6</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Strat suport pentru pardoseli executat din mortar din ciment M 100-T de 3 cm grosime cu fata driscuita fin.Diferenta in plus sau in minus pentru fiecare 0,5 cm de strat suport din mortar M 100-T,  se adauga sau se scade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23,0000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173</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CG47D</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Pardoseli din placi de gresie ceramica, inclusiv stratul suport din adezivi (amestec uscat), dimensiuni  placi: peste </w:t>
            </w:r>
            <w:r w:rsidR="00C11F46" w:rsidRPr="005372F6">
              <w:rPr>
                <w:sz w:val="22"/>
                <w:szCs w:val="22"/>
                <w:lang w:val="en-US"/>
              </w:rPr>
              <w:t>4</w:t>
            </w:r>
            <w:r w:rsidRPr="005372F6">
              <w:rPr>
                <w:sz w:val="22"/>
                <w:szCs w:val="22"/>
                <w:lang w:val="en-US"/>
              </w:rPr>
              <w:t xml:space="preserve">00 x </w:t>
            </w:r>
            <w:r w:rsidR="00C11F46" w:rsidRPr="005372F6">
              <w:rPr>
                <w:sz w:val="22"/>
                <w:szCs w:val="22"/>
                <w:lang w:val="en-US"/>
              </w:rPr>
              <w:t>4</w:t>
            </w:r>
            <w:r w:rsidRPr="005372F6">
              <w:rPr>
                <w:sz w:val="22"/>
                <w:szCs w:val="22"/>
                <w:lang w:val="en-US"/>
              </w:rPr>
              <w:t xml:space="preserve">00 mm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23,0000</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13.4. Plinte</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174</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CI14A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Elemente liniare din placi din gresie ceramica aplicate cu adeziv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165,0000</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14. Zidarie</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175</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CD05D6</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Inchideri din blocuri 590 x 240 x 200 mm, in ziduri cu grosime de 20-24 cm,inaltimea constructiei mai mica sau egala 35 m, utilizarea mortarului marfa, semipreparat, cu var, fara ciment, umed, in vederea obtinerii mortarului M 25-Z sau M 50-Z preparat cu malaxorul pe santier</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m3</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18,0000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176</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CD51C</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Zidarie din caramida , format 250 x 120 x 65 la pereti despartitori armati cu grosimea 1/2 caramida, inaltimea pina la 4 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0,0830</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15. Consolidarea peretilor despartitori</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177</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CC02K</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Armaturi din otel beton OB 37 fasonate in ateliere de santier, cu diametrul barelor pina la 8 mm inclusiv, si montate  in  grinzi si stilpi, la inaltimi mai mici sau egale cu 35 m, exclusiv constructiile executate cu cofraje glisante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kg</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77,7400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178</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CC02L</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Armaturi din otel beton OB 37 fasonate in ateliere de santier, cu diametrul barelor peste 8 mm, si montate in  grinzi si stilpi,  la inaltimi mai mici sau egale cu 35 m, exclusiv constructiile executate cu cofraje glisante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kg</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254,7400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179</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CB03A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Cofraje din panouri refolosibile, cu placaj de 15 mm pentru turnarea betonului in cuzineti, fundatii pahar si fundatii de utilaje inclusiv sprijinirile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16,7000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180</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CL18A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Confectii metalice diverse din profile laminate, tabla, tabla striata, otel beton, tevi pentru sustineri sau acoperiri, inglobate total sau partial in beton</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kg</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181</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CA04F</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Beton turnat in placi, grinzi, stilpi, preparat cu centrala de betoane sau beton marfa conf. art. CA01 si turnarea cu mijloace clasice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m3</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5,2000</w:t>
            </w:r>
          </w:p>
        </w:tc>
      </w:tr>
    </w:tbl>
    <w:p w:rsidR="00536F59" w:rsidRPr="005372F6" w:rsidRDefault="00536F59" w:rsidP="00536F59"/>
    <w:p w:rsidR="00536F59" w:rsidRPr="005372F6" w:rsidRDefault="00536F59">
      <w:pPr>
        <w:sectPr w:rsidR="00536F59" w:rsidRPr="005372F6" w:rsidSect="00C11F46">
          <w:pgSz w:w="11907" w:h="16840" w:code="9"/>
          <w:pgMar w:top="567" w:right="851" w:bottom="567" w:left="1418" w:header="567" w:footer="567" w:gutter="0"/>
          <w:cols w:space="708"/>
          <w:docGrid w:linePitch="360"/>
        </w:sectPr>
      </w:pPr>
    </w:p>
    <w:p w:rsidR="00536F59" w:rsidRPr="005372F6" w:rsidRDefault="00536F59" w:rsidP="00536F59">
      <w:pPr>
        <w:ind w:right="567"/>
        <w:jc w:val="center"/>
        <w:rPr>
          <w:b/>
          <w:bCs/>
          <w:sz w:val="28"/>
          <w:szCs w:val="28"/>
          <w:lang w:val="en-US"/>
        </w:rPr>
      </w:pPr>
      <w:r w:rsidRPr="005372F6">
        <w:rPr>
          <w:b/>
          <w:bCs/>
          <w:sz w:val="28"/>
          <w:szCs w:val="28"/>
          <w:lang w:val="en-US"/>
        </w:rPr>
        <w:lastRenderedPageBreak/>
        <w:t>CAIET DE SARCINI</w:t>
      </w:r>
    </w:p>
    <w:p w:rsidR="00536F59" w:rsidRPr="005372F6" w:rsidRDefault="00536F59" w:rsidP="00536F59">
      <w:pPr>
        <w:ind w:right="567"/>
        <w:jc w:val="center"/>
        <w:rPr>
          <w:b/>
          <w:bCs/>
          <w:sz w:val="28"/>
          <w:szCs w:val="28"/>
          <w:lang w:val="en-US"/>
        </w:rPr>
      </w:pPr>
    </w:p>
    <w:p w:rsidR="00B17489" w:rsidRPr="005372F6" w:rsidRDefault="00B17489" w:rsidP="00B17489">
      <w:pPr>
        <w:tabs>
          <w:tab w:val="left" w:pos="9781"/>
        </w:tabs>
        <w:ind w:right="-142"/>
        <w:jc w:val="both"/>
        <w:rPr>
          <w:sz w:val="28"/>
          <w:szCs w:val="28"/>
          <w:lang w:val="en-US"/>
        </w:rPr>
      </w:pPr>
      <w:r w:rsidRPr="005372F6">
        <w:rPr>
          <w:b/>
          <w:bCs/>
          <w:sz w:val="24"/>
          <w:szCs w:val="24"/>
          <w:lang w:val="en-US"/>
        </w:rPr>
        <w:t>1. Denumerea beneficiarului de stat</w:t>
      </w:r>
      <w:r w:rsidRPr="005372F6">
        <w:rPr>
          <w:b/>
          <w:bCs/>
          <w:sz w:val="28"/>
          <w:szCs w:val="28"/>
          <w:lang w:val="en-US"/>
        </w:rPr>
        <w:t xml:space="preserve">   </w:t>
      </w:r>
      <w:r w:rsidRPr="005372F6">
        <w:rPr>
          <w:b/>
          <w:bCs/>
          <w:sz w:val="28"/>
          <w:szCs w:val="28"/>
          <w:u w:val="single"/>
          <w:lang w:val="en-US"/>
        </w:rPr>
        <w:t>Inspectoratul General al Poliției de Frontieră</w:t>
      </w:r>
    </w:p>
    <w:p w:rsidR="00B17489" w:rsidRPr="005372F6" w:rsidRDefault="00B17489" w:rsidP="00B17489">
      <w:pPr>
        <w:tabs>
          <w:tab w:val="left" w:pos="9781"/>
        </w:tabs>
        <w:ind w:right="-142"/>
        <w:jc w:val="both"/>
        <w:rPr>
          <w:sz w:val="28"/>
          <w:szCs w:val="28"/>
          <w:lang w:val="en-US"/>
        </w:rPr>
      </w:pPr>
      <w:r w:rsidRPr="005372F6">
        <w:rPr>
          <w:b/>
          <w:bCs/>
          <w:sz w:val="24"/>
          <w:szCs w:val="24"/>
          <w:lang w:val="en-US"/>
        </w:rPr>
        <w:t>2. Organizatorul procedurii de achizi</w:t>
      </w:r>
      <w:r w:rsidRPr="005372F6">
        <w:rPr>
          <w:b/>
          <w:bCs/>
          <w:sz w:val="24"/>
          <w:szCs w:val="24"/>
          <w:lang w:val="ro-RO"/>
        </w:rPr>
        <w:t>ţ</w:t>
      </w:r>
      <w:r w:rsidRPr="005372F6">
        <w:rPr>
          <w:b/>
          <w:bCs/>
          <w:sz w:val="24"/>
          <w:szCs w:val="24"/>
          <w:lang w:val="en-US"/>
        </w:rPr>
        <w:t>ie</w:t>
      </w:r>
      <w:r w:rsidRPr="005372F6">
        <w:rPr>
          <w:sz w:val="28"/>
          <w:szCs w:val="28"/>
          <w:lang w:val="en-US"/>
        </w:rPr>
        <w:t xml:space="preserve"> </w:t>
      </w:r>
      <w:r w:rsidRPr="005372F6">
        <w:rPr>
          <w:b/>
          <w:bCs/>
          <w:sz w:val="28"/>
          <w:szCs w:val="28"/>
          <w:u w:val="single"/>
          <w:lang w:val="en-US"/>
        </w:rPr>
        <w:t>Inspectoratul General al Poliției de Frontieră</w:t>
      </w:r>
    </w:p>
    <w:p w:rsidR="00536F59" w:rsidRPr="005372F6" w:rsidRDefault="00B17489" w:rsidP="00B17489">
      <w:pPr>
        <w:ind w:right="-142"/>
        <w:jc w:val="both"/>
        <w:rPr>
          <w:b/>
          <w:bCs/>
          <w:sz w:val="28"/>
          <w:szCs w:val="28"/>
          <w:lang w:val="en-US"/>
        </w:rPr>
      </w:pPr>
      <w:r w:rsidRPr="005372F6">
        <w:rPr>
          <w:b/>
          <w:bCs/>
          <w:sz w:val="24"/>
          <w:szCs w:val="24"/>
          <w:lang w:val="en-US"/>
        </w:rPr>
        <w:t xml:space="preserve">3. Obiectul </w:t>
      </w:r>
      <w:proofErr w:type="gramStart"/>
      <w:r w:rsidRPr="005372F6">
        <w:rPr>
          <w:b/>
          <w:bCs/>
          <w:sz w:val="24"/>
          <w:szCs w:val="24"/>
          <w:lang w:val="en-US"/>
        </w:rPr>
        <w:t>achiziţiilor</w:t>
      </w:r>
      <w:r w:rsidRPr="005372F6">
        <w:rPr>
          <w:sz w:val="28"/>
          <w:szCs w:val="28"/>
          <w:lang w:val="en-US"/>
        </w:rPr>
        <w:t xml:space="preserve">  </w:t>
      </w:r>
      <w:r w:rsidRPr="005372F6">
        <w:rPr>
          <w:b/>
          <w:sz w:val="28"/>
          <w:szCs w:val="28"/>
          <w:u w:val="single"/>
          <w:lang w:val="ro-MO"/>
        </w:rPr>
        <w:t>Lucrări</w:t>
      </w:r>
      <w:proofErr w:type="gramEnd"/>
      <w:r w:rsidRPr="005372F6">
        <w:rPr>
          <w:b/>
          <w:sz w:val="28"/>
          <w:szCs w:val="28"/>
          <w:u w:val="single"/>
          <w:lang w:val="ro-MO"/>
        </w:rPr>
        <w:t xml:space="preserve"> privind sporirea eficienței energetice și reparație interioară la etajul I al blocului administrativ al Sectorului Poliției de Frontieră Frăsinești</w:t>
      </w:r>
      <w:r w:rsidRPr="005372F6">
        <w:rPr>
          <w:rFonts w:eastAsia="MS Mincho"/>
          <w:b/>
          <w:sz w:val="28"/>
          <w:szCs w:val="28"/>
          <w:u w:val="single"/>
          <w:lang w:val="ro-MO" w:eastAsia="ja-JP"/>
        </w:rPr>
        <w:t>.</w:t>
      </w:r>
      <w:r w:rsidRPr="005372F6">
        <w:rPr>
          <w:b/>
          <w:bCs/>
          <w:sz w:val="28"/>
          <w:szCs w:val="28"/>
          <w:u w:val="single"/>
          <w:lang w:val="en-US"/>
        </w:rPr>
        <w:t xml:space="preserve"> </w:t>
      </w:r>
      <w:r w:rsidR="00536F59" w:rsidRPr="005372F6">
        <w:rPr>
          <w:b/>
          <w:bCs/>
          <w:sz w:val="28"/>
          <w:szCs w:val="28"/>
          <w:u w:val="single"/>
          <w:lang w:val="en-US"/>
        </w:rPr>
        <w:t xml:space="preserve"> </w:t>
      </w:r>
      <w:proofErr w:type="gramStart"/>
      <w:r w:rsidR="00536F59" w:rsidRPr="005372F6">
        <w:rPr>
          <w:b/>
          <w:bCs/>
          <w:sz w:val="28"/>
          <w:szCs w:val="28"/>
          <w:u w:val="single"/>
          <w:lang w:val="en-US"/>
        </w:rPr>
        <w:t>REAE.</w:t>
      </w:r>
      <w:proofErr w:type="gramEnd"/>
      <w:r w:rsidR="00536F59" w:rsidRPr="005372F6">
        <w:rPr>
          <w:b/>
          <w:bCs/>
          <w:sz w:val="28"/>
          <w:szCs w:val="28"/>
          <w:u w:val="single"/>
          <w:lang w:val="en-US"/>
        </w:rPr>
        <w:t xml:space="preserve"> IEI EEF</w:t>
      </w:r>
    </w:p>
    <w:p w:rsidR="00536F59" w:rsidRPr="005372F6" w:rsidRDefault="00536F59" w:rsidP="00536F59">
      <w:pPr>
        <w:tabs>
          <w:tab w:val="left" w:pos="4786"/>
          <w:tab w:val="left" w:pos="10031"/>
        </w:tabs>
        <w:rPr>
          <w:sz w:val="22"/>
          <w:szCs w:val="22"/>
          <w:lang w:val="en-US"/>
        </w:rPr>
      </w:pPr>
    </w:p>
    <w:p w:rsidR="00536F59" w:rsidRPr="005372F6" w:rsidRDefault="00536F59" w:rsidP="00536F59">
      <w:pPr>
        <w:rPr>
          <w:sz w:val="24"/>
          <w:szCs w:val="24"/>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536F59" w:rsidRPr="005372F6" w:rsidTr="00C11F46">
        <w:trPr>
          <w:cantSplit/>
          <w:trHeight w:val="592"/>
        </w:trPr>
        <w:tc>
          <w:tcPr>
            <w:tcW w:w="709" w:type="dxa"/>
            <w:tcBorders>
              <w:top w:val="single" w:sz="6" w:space="0" w:color="auto"/>
              <w:left w:val="single" w:sz="6" w:space="0" w:color="auto"/>
              <w:bottom w:val="nil"/>
              <w:right w:val="nil"/>
            </w:tcBorders>
            <w:shd w:val="pct5" w:color="auto" w:fill="auto"/>
          </w:tcPr>
          <w:p w:rsidR="00536F59" w:rsidRPr="005372F6" w:rsidRDefault="00536F59" w:rsidP="00C11F46">
            <w:pPr>
              <w:ind w:right="-108"/>
              <w:jc w:val="center"/>
              <w:rPr>
                <w:sz w:val="22"/>
                <w:szCs w:val="22"/>
                <w:lang w:val="en-US"/>
              </w:rPr>
            </w:pPr>
            <w:r w:rsidRPr="005372F6">
              <w:rPr>
                <w:sz w:val="22"/>
                <w:szCs w:val="22"/>
                <w:lang w:val="en-US"/>
              </w:rPr>
              <w:t>№</w:t>
            </w:r>
          </w:p>
          <w:p w:rsidR="00536F59" w:rsidRPr="005372F6" w:rsidRDefault="00536F59" w:rsidP="00C11F46">
            <w:pPr>
              <w:ind w:right="-108"/>
              <w:jc w:val="center"/>
              <w:rPr>
                <w:sz w:val="22"/>
                <w:szCs w:val="22"/>
                <w:lang w:val="en-US"/>
              </w:rPr>
            </w:pPr>
            <w:r w:rsidRPr="005372F6">
              <w:rPr>
                <w:sz w:val="22"/>
                <w:szCs w:val="22"/>
                <w:lang w:val="en-US"/>
              </w:rPr>
              <w:t xml:space="preserve"> </w:t>
            </w:r>
            <w:proofErr w:type="gramStart"/>
            <w:r w:rsidRPr="005372F6">
              <w:rPr>
                <w:sz w:val="22"/>
                <w:szCs w:val="22"/>
                <w:lang w:val="en-US"/>
              </w:rPr>
              <w:t>crt</w:t>
            </w:r>
            <w:proofErr w:type="gramEnd"/>
            <w:r w:rsidRPr="005372F6">
              <w:rPr>
                <w:sz w:val="22"/>
                <w:szCs w:val="22"/>
                <w:lang w:val="en-US"/>
              </w:rPr>
              <w:t>.</w:t>
            </w:r>
          </w:p>
        </w:tc>
        <w:tc>
          <w:tcPr>
            <w:tcW w:w="1559" w:type="dxa"/>
            <w:tcBorders>
              <w:top w:val="single" w:sz="6" w:space="0" w:color="auto"/>
              <w:left w:val="single" w:sz="6" w:space="0" w:color="auto"/>
              <w:bottom w:val="nil"/>
              <w:right w:val="nil"/>
            </w:tcBorders>
            <w:shd w:val="pct5" w:color="auto" w:fill="auto"/>
          </w:tcPr>
          <w:p w:rsidR="00536F59" w:rsidRPr="005372F6" w:rsidRDefault="00536F59" w:rsidP="00C11F46">
            <w:pPr>
              <w:ind w:left="-120" w:right="-108"/>
              <w:jc w:val="center"/>
              <w:rPr>
                <w:sz w:val="22"/>
                <w:szCs w:val="22"/>
                <w:lang w:val="en-US"/>
              </w:rPr>
            </w:pPr>
            <w:r w:rsidRPr="005372F6">
              <w:rPr>
                <w:sz w:val="22"/>
                <w:szCs w:val="22"/>
                <w:lang w:val="ro-RO"/>
              </w:rPr>
              <w:t>Simbol</w:t>
            </w:r>
            <w:r w:rsidRPr="005372F6">
              <w:rPr>
                <w:sz w:val="22"/>
                <w:szCs w:val="22"/>
                <w:lang w:val="en-US"/>
              </w:rPr>
              <w:t xml:space="preserve"> </w:t>
            </w:r>
            <w:r w:rsidRPr="005372F6">
              <w:rPr>
                <w:sz w:val="22"/>
                <w:szCs w:val="22"/>
                <w:lang w:val="ro-RO"/>
              </w:rPr>
              <w:t>norme</w:t>
            </w:r>
            <w:r w:rsidRPr="005372F6">
              <w:rPr>
                <w:sz w:val="22"/>
                <w:szCs w:val="22"/>
                <w:lang w:val="en-US"/>
              </w:rPr>
              <w:t xml:space="preserve"> </w:t>
            </w:r>
            <w:r w:rsidRPr="005372F6">
              <w:rPr>
                <w:sz w:val="22"/>
                <w:szCs w:val="22"/>
                <w:lang w:val="ro-RO"/>
              </w:rPr>
              <w:t xml:space="preserve">şi Cod </w:t>
            </w:r>
            <w:r w:rsidRPr="005372F6">
              <w:rPr>
                <w:sz w:val="22"/>
                <w:szCs w:val="22"/>
                <w:lang w:val="en-US"/>
              </w:rPr>
              <w:t xml:space="preserve"> </w:t>
            </w:r>
            <w:r w:rsidRPr="005372F6">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536F59" w:rsidRPr="005372F6" w:rsidRDefault="00536F59" w:rsidP="00C11F46">
            <w:pPr>
              <w:jc w:val="center"/>
              <w:rPr>
                <w:sz w:val="22"/>
                <w:szCs w:val="22"/>
                <w:lang w:val="ro-RO"/>
              </w:rPr>
            </w:pPr>
          </w:p>
          <w:p w:rsidR="00536F59" w:rsidRPr="005372F6" w:rsidRDefault="00536F59" w:rsidP="00C11F46">
            <w:pPr>
              <w:jc w:val="center"/>
              <w:rPr>
                <w:sz w:val="22"/>
                <w:szCs w:val="22"/>
                <w:lang w:val="en-US"/>
              </w:rPr>
            </w:pPr>
            <w:r w:rsidRPr="005372F6">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536F59" w:rsidRPr="005372F6" w:rsidRDefault="00536F59" w:rsidP="00C11F46">
            <w:pPr>
              <w:ind w:left="-108" w:right="-108"/>
              <w:jc w:val="center"/>
              <w:rPr>
                <w:sz w:val="22"/>
                <w:szCs w:val="22"/>
                <w:lang w:val="en-US"/>
              </w:rPr>
            </w:pPr>
            <w:r w:rsidRPr="005372F6">
              <w:rPr>
                <w:sz w:val="22"/>
                <w:szCs w:val="22"/>
                <w:lang w:val="ro-RO"/>
              </w:rPr>
              <w:t>Unitatea de masura</w:t>
            </w:r>
            <w:r w:rsidRPr="005372F6">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536F59" w:rsidRPr="005372F6" w:rsidRDefault="00536F59" w:rsidP="00C11F46">
            <w:pPr>
              <w:jc w:val="center"/>
              <w:rPr>
                <w:sz w:val="22"/>
                <w:szCs w:val="22"/>
                <w:lang w:val="en-US"/>
              </w:rPr>
            </w:pPr>
            <w:r w:rsidRPr="005372F6">
              <w:rPr>
                <w:sz w:val="22"/>
                <w:szCs w:val="22"/>
                <w:lang w:val="en-US"/>
              </w:rPr>
              <w:t>Volum</w:t>
            </w:r>
          </w:p>
        </w:tc>
      </w:tr>
    </w:tbl>
    <w:p w:rsidR="00536F59" w:rsidRPr="005372F6" w:rsidRDefault="00536F59" w:rsidP="00536F59">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536F59" w:rsidRPr="005372F6" w:rsidTr="00C11F46">
        <w:trPr>
          <w:cantSplit/>
          <w:tblHeader/>
        </w:trPr>
        <w:tc>
          <w:tcPr>
            <w:tcW w:w="709" w:type="dxa"/>
            <w:tcBorders>
              <w:top w:val="single" w:sz="6" w:space="0" w:color="auto"/>
              <w:left w:val="single" w:sz="6" w:space="0" w:color="auto"/>
              <w:bottom w:val="double" w:sz="6" w:space="0" w:color="auto"/>
              <w:right w:val="nil"/>
            </w:tcBorders>
            <w:shd w:val="pct5" w:color="auto" w:fill="auto"/>
          </w:tcPr>
          <w:p w:rsidR="00536F59" w:rsidRPr="005372F6" w:rsidRDefault="00536F59" w:rsidP="00C11F46">
            <w:pPr>
              <w:ind w:right="-108"/>
              <w:jc w:val="center"/>
              <w:rPr>
                <w:sz w:val="22"/>
                <w:szCs w:val="22"/>
                <w:lang w:val="en-US"/>
              </w:rPr>
            </w:pPr>
            <w:r w:rsidRPr="005372F6">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536F59" w:rsidRPr="005372F6" w:rsidRDefault="00536F59" w:rsidP="00C11F46">
            <w:pPr>
              <w:ind w:left="-120" w:right="-108"/>
              <w:jc w:val="center"/>
              <w:rPr>
                <w:sz w:val="22"/>
                <w:szCs w:val="22"/>
                <w:lang w:val="en-US"/>
              </w:rPr>
            </w:pPr>
            <w:r w:rsidRPr="005372F6">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536F59" w:rsidRPr="005372F6" w:rsidRDefault="00536F59" w:rsidP="00C11F46">
            <w:pPr>
              <w:jc w:val="center"/>
              <w:rPr>
                <w:sz w:val="22"/>
                <w:szCs w:val="22"/>
                <w:lang w:val="en-US"/>
              </w:rPr>
            </w:pPr>
            <w:r w:rsidRPr="005372F6">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536F59" w:rsidRPr="005372F6" w:rsidRDefault="00536F59" w:rsidP="00C11F46">
            <w:pPr>
              <w:ind w:left="-108" w:right="-108"/>
              <w:jc w:val="center"/>
              <w:rPr>
                <w:sz w:val="22"/>
                <w:szCs w:val="22"/>
                <w:lang w:val="en-US"/>
              </w:rPr>
            </w:pPr>
            <w:r w:rsidRPr="005372F6">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536F59" w:rsidRPr="005372F6" w:rsidRDefault="00536F59" w:rsidP="00C11F46">
            <w:pPr>
              <w:jc w:val="center"/>
              <w:rPr>
                <w:sz w:val="22"/>
                <w:szCs w:val="22"/>
                <w:lang w:val="en-US"/>
              </w:rPr>
            </w:pPr>
            <w:r w:rsidRPr="005372F6">
              <w:rPr>
                <w:sz w:val="22"/>
                <w:szCs w:val="22"/>
                <w:lang w:val="en-US"/>
              </w:rPr>
              <w:t>5</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1. Lucrari de montare</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AA2D35"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1.1. Panou de evidenta BZUM-TF-01-63-09</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08-03-573-4</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Dulap (pupitru) de comanda suspendat, inaltime, Panou de evidenta BZUM-TF-01-63-09</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2</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08-03-600-2</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Contoare, montate pe suport pregatit, cu trei faze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3</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RpEP18A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Aplicarea inscriptiilor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AA2D35"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1.2. Tablou general de distributie PD-1 ЩМП-2-2</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4</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08-03-573-4</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Dulap (pupitru) de comanda suspendat, inaltime, Tablou general de distributie PD-1 ЩМП-2-2</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5</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08-03-526-1</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Automat mono-, bi-, tripolar, montat pe constructii pe perete sau coloana, BA 47-29 3P/C40/4,5 kA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6</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08-03-525-2</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Intreruptor sau comutator de pachet in invelis metalic, montat pe constructie pe perete sau coloana, Intrerupator diferential 4P/40A/100mA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7</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08-03-525-2</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Limitator de impulsuri atmosferice analog ОПС1-B/4P</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8</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RpEP18A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Aplicarea inscriptiilor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AA2D35"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 xml:space="preserve">1.3. Panou de distributie din metal 24 module IP31 </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9</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08-03-573-4</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Dulap (pupitru) de comanda suspendat, inaltime, Panou de distributie din metal IP-31 cu 24 module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10</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08-03-575-1</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Dispozitiv - separatoare de sarcina, intrerupatoare automate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11</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08-03-575-1</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Dispozitiv - sigurante fuzibile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4,0000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12</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08-03-575-1</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Montare Descarcator DC SPPVT2-10-2+PE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13</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08-01-101-2</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Montare Invertor trifazat 22KTLX-G3, aplicabil, IP-65; 520x430x189mm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14</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RpEP18A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Aplicarea inscriptiilor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1.4. Echipament fotovoltaic</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15</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11-04-008-04</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Montarea panoului forovoltaic, masa, kg, pina la: 30</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36,0000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16</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11-04-001-03</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Rama pentru aparataj, suprafata suportului utilajului, m2, pina: 0,75 -  - rame de montaj pentru panouri fotovoltaice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36,0000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17</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furnizor</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Conector profil</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18,0000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18</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furnizor</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Conector PE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40,0000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lastRenderedPageBreak/>
              <w:t>19</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furnizor</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Profil din aluminiu RailOne, pentru sustinere panouri fotovoltaice, L=4,60 m.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23,0000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20</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furnizor</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Suport pentru prindere in structura acoperisului</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85,0000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21</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furnizor</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Clema laterala End 35</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40,0000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22</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furnizor</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Clema mediana Mid 35</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20,0000</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1.5. Cabluri</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23</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08-02-412-2</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Introducerea conductorilor in tevi si furtunuri metalice pozate: primul conductor monofir sau multifir in impletire comuna, sectiune sumara pina la 6 mm2</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 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5,5000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24</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furnizor</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Conductor pentru instalatii fotovoltaice de tip H1Z2Z2-K, 1000V, sectiune 1x6.0 mm2</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m.l.</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295,0000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25</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furnizor</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Conductor pentru instalatii fotovoltaice de tip H1Z2Z2-K, 1000V, sectiune 1x4.0 mm2</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m.l.</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26</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furnizor</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Cablu VVGng(A)-LSLTx-3*1,5</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m.l.</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240,0000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27</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08-03-574-1</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Instalatii pe dispozitive si conectarea firelor cablurilor sau a conductorilor retelei exterioare la blocurile clemelor si la clemele aparatelor si mecanismelor: cabluri sau conductori, sectiune pina la 10 mm2 - Conector cablu tip MC4</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 fire</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0,1500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28</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08-02-412-3</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Introducerea conductorilor in tevi si furtunuri metalice pozate: primul conductor monofir sau multifir in impletire comuna, sectiune sumara pina la 16 mm2</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 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1,8000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29</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de piata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Cablu VVG-LS-5*10,0</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30</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de piata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Cablu VVGng(A)-LSLTx-3*2,5</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170,0000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31</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08-02-412-4</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Introducerea conductorilor in tevi si furtunuri metalice pozate: primul conductor monofir sau multifir in impletire comuna, sectiune sumara pina la 35 mm2</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 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0,1500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32</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de piata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Cablu VVGng(A)-LSLTx-5*6,0</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33</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08-02-412-2</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Introducerea conductorilor in tevi si furtunuri metalice pozate: primul conductor monofir sau multifir in impletire comuna, sectiune sumara pina la 6 mm2</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 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1,3500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34</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de piata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Cablu VVGng(A)-FRLSx-3*1,5</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135,0000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35</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08-02-412-3</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Introducerea conductorilor in tevi si furtunuri metalice pozate: primul conductor monofir sau multifir in impletire comuna, sectiune sumara pina la 16 mm2</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 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0,1500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36</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de piata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Cablu VVGng(A)-FRLSx-3*2,5</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15,0000</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1.6. Jgheaburi metalice</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37</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08-02-396-2</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Canal metalic pe constructii, console, pe ferme si coloane, lungime 3 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 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0,4500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38</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de piata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Canal metalic pentru cabluri cu capac zincat 50x100x3000 mm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45,0000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39</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08-02-152-1</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Constructii metalice de cablu: polita-consola din otel cornier</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t</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0,3000</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1.7. Tevi (de creat resursa)</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40</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08-02-411-1</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lastRenderedPageBreak/>
              <w:t>Furtun metalic, diametrul exterior D32 mm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 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0,0800</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1.8. Paratrasnet</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41</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08-01-015-1</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Paratrasnet de ventile, tensiune 35 kV</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set</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42</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de piata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Tija paratrasnet L=4,0 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43</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08-03-600-1</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Contoare, montate pe suport pregatit, monofaza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44</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08-02-471-4</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Priza de pamint, verticala, din otel rotund, diametru 65 mm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 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0,0300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45</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de piata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Electrod de impamintare, teava din otel zincat d20 mm L=3,0 m cu virf de penetrare si cap de batere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3,0000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46</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de piata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Profil zincat 30x4 mm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47</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de piata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Otel zincat 8 mm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48</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de piata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Clipse din metal</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49</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34-02-003-1</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Executarea conductelor din tevi de polietilena: Teava din polietilena PE D90 mm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km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0,0020</w:t>
            </w:r>
          </w:p>
        </w:tc>
      </w:tr>
      <w:tr w:rsidR="00536F59" w:rsidRPr="00AA2D35"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1.9. Tablou general de distributie existent TG1</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50</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08-03-575-1</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Automat BA 47-29 3P/C20/4,5 kA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51</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08-03-575-1</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Automat BA 47-29 1P/C6/4,5 kA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52</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08-03-575-1</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Automat BA 47-29 1P/B10/4,5 kA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53</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RpEP18A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Aplicarea inscriptiilor</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AA2D35"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1.10. Panou de distributie din metal 36 module IP31</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54</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08-03-573-6</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Dulap (pupitru) de comanda suspendat, inaltime, latime si adincime, mm/ Panou de distributie din metal, aplicabil/36 module/IP-31</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55</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08-03-575-1</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Automat BA 47-29 1P/B6/4,5 kA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4,0000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56</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08-03-575-1</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Automat AВDТ32/2P/10/30mA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4,0000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57</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08-03-575-1</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Automat AВDТ32/2P/16/30mA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58</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08-03-525-2</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Limitator de impulsuri atmosferice analog ОПС1-/3P</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59</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RpEP18A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Aplicarea inscriptiilor</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AA2D35"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 xml:space="preserve">1.11. Panou de distributie din metal 12 module IP31 </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60</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08-03-573-4</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Dulap (pupitru) de comanda suspendat, inaltime, Panou de distributie din metal IP-31 cu 12 module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61</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08-03-575-1</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Intrerupator ВН32, 1 poli, In-10A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62</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08-03-575-1</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Automat BA 47-29 1P/B6/4,5 kA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63</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RpEP18A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Aplicarea inscriptiilor</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AA2D35"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1.12. Echipament electric de iluminat  (de creat resursa)</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64</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08-03-594-16</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Corp de iluminat cu lampi luminescente in tavane suspendate, montat in piese inglobate, cantitate lampi, in corp de iluminat, 2 / Corp de iluminat cu </w:t>
            </w:r>
            <w:r w:rsidRPr="005372F6">
              <w:rPr>
                <w:sz w:val="22"/>
                <w:szCs w:val="22"/>
                <w:lang w:val="en-US"/>
              </w:rPr>
              <w:lastRenderedPageBreak/>
              <w:t>lampi LED incadrabil IP-20, 1800Lm, 32W, 295x595x85 mm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lastRenderedPageBreak/>
              <w:t>100 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0,0300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lastRenderedPageBreak/>
              <w:t>65</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08-03-594-16</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Corp de iluminat cu lampi luminescente in tavane suspendate, montat in piese inglobate, cantitate lampi, in corp de iluminat, 2 / Corp de iluminat cu lampi LED incadrabil IP-20, 3600Lm, 32W, 595x595x85 mm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 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0,1900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66</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08-03-594-1</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Corp de iluminat cu lampi luminescente montat separat pe pivoti, cantitate lampi, in corp de iluminat/ Corp de iluminat cu lampi LED IP40 1800Lm 18W 600x200x110 mm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 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0,0400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67</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08-03-594-1</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Corp de iluminat cu lampi luminescente montat separat pe pivoti, cantitate lampi, in corp de iluminat/ Corp de iluminat cu lampi LED IP40 3600Lm 32W 640x640x110 mm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 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0,0200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68</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08-03-594-1</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Corp de iluminat cu lampi luminescente montat separat pe pivoti, cantitate lampi, in corp de iluminat/ Corp de iluminat cu lampi LED IP54 3600Lm 32W 640x640x110 mm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 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0,0400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69</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08-03-594-1</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Corp de iluminat cu lampi luminescente montat separat pe pivoti, cantitate lampi, in corp de iluminat/ Corp de iluminat cu lampi LED IP20 1600Lm 18W 1213x86x128 mm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 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0,0200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70</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08-03-594-10</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Corp de iluminat cu lampi luminescente in tavane suspendate, montat pe suspensii,/ Corp de iluminat cu lampi LED incadrabil IP-65, 1900Lm, 18W, 390x144 mm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 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0,0200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71</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08-03-594-1</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Corp de iluminat cu lampi luminescente montat separat pe pivoti, cantitate lampi, in corp de iluminat/ Corp de iluminat cu lampi LED aplicabil (indicator Iesire) IP-21 5W cu acumulator</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 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0,0200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72</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Acumulator pentru corpurile de iluminat de avarie IP-20, 40W, RB 11,1V 4,4 A*h Li-on, 220V, lucru in regim de urgenta 1h</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5,0000</w:t>
            </w:r>
          </w:p>
        </w:tc>
      </w:tr>
      <w:tr w:rsidR="00536F59" w:rsidRPr="00AA2D35"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1.13. Articole electrice de instalare (de creat resursa)</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73</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08-03-591-2</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Intreruptor monopolar 10A/230V  IP20</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 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0,1200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74</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08-03-591-5</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Intreruptor cu doua clape 10A/230V IP20</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 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0,0200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75</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08-03-591-2</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Intreruptor monopolar tip scara  10A/230V  IP20</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 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0,0400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76</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08-03-591-5</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Intreruptor cu doua clape 10A/230V IP44</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 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0,0200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77</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08-03-591-2</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Intreruptor monopolar  10A/230V  IP54</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 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0,0100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78</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08-03-591-8</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Priza 2P+PE, In=16A IP-20</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 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0,3500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79</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08-03-591-8</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Priza 2P+PE, In=16A IP-44</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 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0,0400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80</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Rama orizontala cu doua locuri</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81</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Rama orizontala cu trei locuri</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9,0000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82</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Cutie de distributie cu cleme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31,0000</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1.14. Tevi (de creat resursa)</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83</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08-02-409-1</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Teava flexibila spirala tip mediu 750N D20 mm, U=PVC cu proprietati de autostingere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 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2,5500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lastRenderedPageBreak/>
              <w:t>84</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08-02-409-1</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Teava flexibila spirala tip mediu 750N D25 mm, U=PVC cu proprietati de autostingere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 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3,0500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85</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08-02-409-1</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Teava flexibila spirala tip mediu 750N D32 mm, U=PVC cu proprietati de autostingere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 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0,1500</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1.15. Conditionare</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86</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VC37A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Montarea aparatelor de conditionare a aerului casnice (split-sistem) puterea motorului pina la 4,5 kw, de pe scari, k=0,5 doar la bloc exterior (doar manopera, utilaj, freon)</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2. Utilaj</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AA2D35"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2.1. Panou de evidenta BZUM-TF-01-63-09</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87</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de piata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Panou de evidenta BZUM-TF-01-63-09</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88</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de piata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Contor electric AMT B1x-Fx 5..60A, 230/380V</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AA2D35"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2.2. Tablou general de distributie PD-1 ЩМП-2-2</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89</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de piata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Tablou general de distributie PD-1 ЩМП-2-2</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90</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de piata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Automat BA 47-29 3P/C40/4,5 kA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91</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de piata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Intrerupator diferential 4P/40A/100mA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92</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de piata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Limitator de impulsuri atmosferice analog ОПС1-B/4P</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AA2D35"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 xml:space="preserve">2.3. Panou de distributie din metal 24 module IP31 </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93</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de piata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Panou de distributie din metal, aplicabil/24 module/IP-31</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94</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furnizor</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Separator pentru sigurante fuzibile 2P/25A/1000V/DC</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95</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furnizor</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Siguranta fuzibila 10x38/16A/1000V</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4,0000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96</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furnizor</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Descarcator DC SPPVT2-10-2+PE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97</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furnizor</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Invertor trifazat 22KTLX-G3, aplicabil, IP-65; 520x430x189mm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2.4. Echipament fotovoltaic</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98</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furnizor</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Panou fotovoltaic monocristalin Swiss Solar 670W (IBEX66M-EiGER 670)</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36,0000</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2.5. Paratrasnet</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99</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furnizor</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Paratrasnet activ de tip ESE S-DAS</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set</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100</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furnizor</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Catargul paratrasnetului D=40 mm, L=6 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set</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101</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furnizor</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Suport pentru catargul paratrasnetului D-40 mm, L=530 mm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3,0000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102</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furnizor</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Contor pe lovituri de trasnet</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103</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furnizor</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Clema de contact</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104</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furnizor</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Suport de coama reglabil cu suport PVC pentru tija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7,0000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105</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furnizor</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Suport dtija de fatada 8-10 mm cu suruburi</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6,0000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106</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furnizor</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Clema de control (banda-tija), 40 mm si 6-10 mm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107</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pret furnizor</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Clema speciale pentru impamintare cu umplutura de gudron</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3,0000</w:t>
            </w:r>
          </w:p>
        </w:tc>
      </w:tr>
      <w:tr w:rsidR="00536F59" w:rsidRPr="00AA2D35"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2.6. Tablou general de distributie existent TG1</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108</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Automat BA 47-29 3P/C20/4,5 kA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109</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Automat BA 47-29 1P/C6/4,5 kA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110</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Automat BA 47-29 1P/B10/4,5 kA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AA2D35"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 xml:space="preserve">2.7. Panou de distributie din metal 36 module IP31 </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111</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Panou de distributie din metal, aplicabil/36 module/IP-31</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112</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Automat BA 47-29 1P/B6/4,5 kA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4,0000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113</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Intrerupator automat diferential AВDТ32/2P/10/30mA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4,0000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114</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Intrerupator automat diferential AВDТ32/2P/16/30mA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115</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Limitator de impulsuri atmosferice analog ОПС1-/3P</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AA2D35"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 xml:space="preserve">2.8. Panou de distributie din metal 12 module IP31 </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116</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Panou de distributie din metal, aplicabil/12 module/IP-31</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117</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Intrerupator ВН32-1P/10A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118</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Automat BA 47-29 1P/B6/4,5 kA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2,0000</w:t>
            </w:r>
          </w:p>
        </w:tc>
      </w:tr>
    </w:tbl>
    <w:p w:rsidR="00536F59" w:rsidRPr="005372F6" w:rsidRDefault="00536F59" w:rsidP="00536F59"/>
    <w:p w:rsidR="00536F59" w:rsidRPr="005372F6" w:rsidRDefault="00536F59" w:rsidP="00536F59">
      <w:pPr>
        <w:rPr>
          <w:sz w:val="28"/>
          <w:szCs w:val="28"/>
          <w:lang w:val="en-US"/>
        </w:rPr>
      </w:pPr>
    </w:p>
    <w:p w:rsidR="00536F59" w:rsidRPr="005372F6" w:rsidRDefault="00536F59">
      <w:pPr>
        <w:sectPr w:rsidR="00536F59" w:rsidRPr="005372F6" w:rsidSect="00C11F46">
          <w:pgSz w:w="11907" w:h="16840" w:code="9"/>
          <w:pgMar w:top="567" w:right="851" w:bottom="567" w:left="1418" w:header="567" w:footer="567" w:gutter="0"/>
          <w:cols w:space="708"/>
          <w:docGrid w:linePitch="360"/>
        </w:sectPr>
      </w:pPr>
    </w:p>
    <w:p w:rsidR="00536F59" w:rsidRPr="005372F6" w:rsidRDefault="00536F59" w:rsidP="00536F59">
      <w:pPr>
        <w:ind w:right="567"/>
        <w:jc w:val="center"/>
        <w:rPr>
          <w:b/>
          <w:bCs/>
          <w:sz w:val="28"/>
          <w:szCs w:val="28"/>
          <w:lang w:val="en-US"/>
        </w:rPr>
      </w:pPr>
      <w:r w:rsidRPr="005372F6">
        <w:rPr>
          <w:b/>
          <w:bCs/>
          <w:sz w:val="28"/>
          <w:szCs w:val="28"/>
          <w:lang w:val="en-US"/>
        </w:rPr>
        <w:lastRenderedPageBreak/>
        <w:t>CAIET DE SARCINI</w:t>
      </w:r>
    </w:p>
    <w:p w:rsidR="00536F59" w:rsidRPr="005372F6" w:rsidRDefault="00536F59" w:rsidP="00536F59">
      <w:pPr>
        <w:ind w:right="567"/>
        <w:jc w:val="center"/>
        <w:rPr>
          <w:b/>
          <w:bCs/>
          <w:sz w:val="28"/>
          <w:szCs w:val="28"/>
          <w:lang w:val="en-US"/>
        </w:rPr>
      </w:pPr>
    </w:p>
    <w:p w:rsidR="00B17489" w:rsidRPr="005372F6" w:rsidRDefault="00B17489" w:rsidP="00B17489">
      <w:pPr>
        <w:tabs>
          <w:tab w:val="left" w:pos="9781"/>
        </w:tabs>
        <w:ind w:right="-142"/>
        <w:jc w:val="both"/>
        <w:rPr>
          <w:sz w:val="28"/>
          <w:szCs w:val="28"/>
          <w:lang w:val="en-US"/>
        </w:rPr>
      </w:pPr>
      <w:r w:rsidRPr="005372F6">
        <w:rPr>
          <w:b/>
          <w:bCs/>
          <w:sz w:val="24"/>
          <w:szCs w:val="24"/>
          <w:lang w:val="en-US"/>
        </w:rPr>
        <w:t>1. Denumerea beneficiarului de stat</w:t>
      </w:r>
      <w:r w:rsidRPr="005372F6">
        <w:rPr>
          <w:b/>
          <w:bCs/>
          <w:sz w:val="28"/>
          <w:szCs w:val="28"/>
          <w:lang w:val="en-US"/>
        </w:rPr>
        <w:t xml:space="preserve">   </w:t>
      </w:r>
      <w:r w:rsidRPr="005372F6">
        <w:rPr>
          <w:b/>
          <w:bCs/>
          <w:sz w:val="28"/>
          <w:szCs w:val="28"/>
          <w:u w:val="single"/>
          <w:lang w:val="en-US"/>
        </w:rPr>
        <w:t>Inspectoratul General al Poliției de Frontieră</w:t>
      </w:r>
    </w:p>
    <w:p w:rsidR="00B17489" w:rsidRPr="005372F6" w:rsidRDefault="00B17489" w:rsidP="00B17489">
      <w:pPr>
        <w:tabs>
          <w:tab w:val="left" w:pos="9781"/>
        </w:tabs>
        <w:ind w:right="-142"/>
        <w:jc w:val="both"/>
        <w:rPr>
          <w:sz w:val="28"/>
          <w:szCs w:val="28"/>
          <w:lang w:val="en-US"/>
        </w:rPr>
      </w:pPr>
      <w:r w:rsidRPr="005372F6">
        <w:rPr>
          <w:b/>
          <w:bCs/>
          <w:sz w:val="24"/>
          <w:szCs w:val="24"/>
          <w:lang w:val="en-US"/>
        </w:rPr>
        <w:t>2. Organizatorul procedurii de achizi</w:t>
      </w:r>
      <w:r w:rsidRPr="005372F6">
        <w:rPr>
          <w:b/>
          <w:bCs/>
          <w:sz w:val="24"/>
          <w:szCs w:val="24"/>
          <w:lang w:val="ro-RO"/>
        </w:rPr>
        <w:t>ţ</w:t>
      </w:r>
      <w:r w:rsidRPr="005372F6">
        <w:rPr>
          <w:b/>
          <w:bCs/>
          <w:sz w:val="24"/>
          <w:szCs w:val="24"/>
          <w:lang w:val="en-US"/>
        </w:rPr>
        <w:t>ie</w:t>
      </w:r>
      <w:r w:rsidRPr="005372F6">
        <w:rPr>
          <w:sz w:val="28"/>
          <w:szCs w:val="28"/>
          <w:lang w:val="en-US"/>
        </w:rPr>
        <w:t xml:space="preserve"> </w:t>
      </w:r>
      <w:r w:rsidRPr="005372F6">
        <w:rPr>
          <w:b/>
          <w:bCs/>
          <w:sz w:val="28"/>
          <w:szCs w:val="28"/>
          <w:u w:val="single"/>
          <w:lang w:val="en-US"/>
        </w:rPr>
        <w:t>Inspectoratul General al Poliției de Frontieră</w:t>
      </w:r>
    </w:p>
    <w:p w:rsidR="00536F59" w:rsidRPr="005372F6" w:rsidRDefault="00B17489" w:rsidP="00B17489">
      <w:pPr>
        <w:ind w:right="-142"/>
        <w:jc w:val="both"/>
        <w:rPr>
          <w:b/>
          <w:bCs/>
          <w:sz w:val="28"/>
          <w:szCs w:val="28"/>
          <w:lang w:val="en-US"/>
        </w:rPr>
      </w:pPr>
      <w:r w:rsidRPr="005372F6">
        <w:rPr>
          <w:b/>
          <w:bCs/>
          <w:sz w:val="24"/>
          <w:szCs w:val="24"/>
          <w:lang w:val="en-US"/>
        </w:rPr>
        <w:t xml:space="preserve">3. Obiectul </w:t>
      </w:r>
      <w:proofErr w:type="gramStart"/>
      <w:r w:rsidRPr="005372F6">
        <w:rPr>
          <w:b/>
          <w:bCs/>
          <w:sz w:val="24"/>
          <w:szCs w:val="24"/>
          <w:lang w:val="en-US"/>
        </w:rPr>
        <w:t>achiziţiilor</w:t>
      </w:r>
      <w:r w:rsidRPr="005372F6">
        <w:rPr>
          <w:sz w:val="28"/>
          <w:szCs w:val="28"/>
          <w:lang w:val="en-US"/>
        </w:rPr>
        <w:t xml:space="preserve">  </w:t>
      </w:r>
      <w:r w:rsidRPr="005372F6">
        <w:rPr>
          <w:b/>
          <w:sz w:val="28"/>
          <w:szCs w:val="28"/>
          <w:u w:val="single"/>
          <w:lang w:val="ro-MO"/>
        </w:rPr>
        <w:t>Lucrări</w:t>
      </w:r>
      <w:proofErr w:type="gramEnd"/>
      <w:r w:rsidRPr="005372F6">
        <w:rPr>
          <w:b/>
          <w:sz w:val="28"/>
          <w:szCs w:val="28"/>
          <w:u w:val="single"/>
          <w:lang w:val="ro-MO"/>
        </w:rPr>
        <w:t xml:space="preserve"> privind sporirea eficienței energetice și reparație interioară la etajul I al blocului administrativ al Sectorului Poliției de Frontieră Frăsinești</w:t>
      </w:r>
      <w:r w:rsidRPr="005372F6">
        <w:rPr>
          <w:rFonts w:eastAsia="MS Mincho"/>
          <w:b/>
          <w:sz w:val="28"/>
          <w:szCs w:val="28"/>
          <w:u w:val="single"/>
          <w:lang w:val="ro-MO" w:eastAsia="ja-JP"/>
        </w:rPr>
        <w:t>.</w:t>
      </w:r>
      <w:r w:rsidRPr="005372F6">
        <w:rPr>
          <w:b/>
          <w:bCs/>
          <w:sz w:val="28"/>
          <w:szCs w:val="28"/>
          <w:u w:val="single"/>
          <w:lang w:val="en-US"/>
        </w:rPr>
        <w:t xml:space="preserve"> </w:t>
      </w:r>
      <w:r w:rsidR="00536F59" w:rsidRPr="005372F6">
        <w:rPr>
          <w:b/>
          <w:bCs/>
          <w:sz w:val="28"/>
          <w:szCs w:val="28"/>
          <w:u w:val="single"/>
          <w:lang w:val="en-US"/>
        </w:rPr>
        <w:t xml:space="preserve"> Semnalizare de incendiu (SI)</w:t>
      </w:r>
    </w:p>
    <w:p w:rsidR="00536F59" w:rsidRPr="005372F6" w:rsidRDefault="00536F59" w:rsidP="00536F59">
      <w:pPr>
        <w:tabs>
          <w:tab w:val="left" w:pos="4786"/>
          <w:tab w:val="left" w:pos="10031"/>
        </w:tabs>
        <w:rPr>
          <w:sz w:val="22"/>
          <w:szCs w:val="22"/>
          <w:lang w:val="en-US"/>
        </w:rPr>
      </w:pPr>
    </w:p>
    <w:p w:rsidR="00536F59" w:rsidRPr="005372F6" w:rsidRDefault="00536F59" w:rsidP="00536F59">
      <w:pPr>
        <w:jc w:val="center"/>
        <w:rPr>
          <w:sz w:val="24"/>
          <w:szCs w:val="24"/>
          <w:lang w:val="en-US"/>
        </w:rPr>
      </w:pPr>
    </w:p>
    <w:tbl>
      <w:tblPr>
        <w:tblW w:w="9781" w:type="dxa"/>
        <w:tblInd w:w="250" w:type="dxa"/>
        <w:tblLayout w:type="fixed"/>
        <w:tblLook w:val="0000" w:firstRow="0" w:lastRow="0" w:firstColumn="0" w:lastColumn="0" w:noHBand="0" w:noVBand="0"/>
      </w:tblPr>
      <w:tblGrid>
        <w:gridCol w:w="709"/>
        <w:gridCol w:w="1559"/>
        <w:gridCol w:w="4536"/>
        <w:gridCol w:w="1276"/>
        <w:gridCol w:w="1701"/>
      </w:tblGrid>
      <w:tr w:rsidR="00536F59" w:rsidRPr="005372F6" w:rsidTr="00C11F46">
        <w:trPr>
          <w:cantSplit/>
          <w:trHeight w:val="253"/>
        </w:trPr>
        <w:tc>
          <w:tcPr>
            <w:tcW w:w="709" w:type="dxa"/>
            <w:vMerge w:val="restart"/>
            <w:tcBorders>
              <w:top w:val="single" w:sz="6" w:space="0" w:color="auto"/>
              <w:left w:val="single" w:sz="6" w:space="0" w:color="auto"/>
              <w:bottom w:val="nil"/>
              <w:right w:val="nil"/>
            </w:tcBorders>
            <w:shd w:val="pct5" w:color="auto" w:fill="auto"/>
          </w:tcPr>
          <w:p w:rsidR="00536F59" w:rsidRPr="005372F6" w:rsidRDefault="00536F59" w:rsidP="00C11F46">
            <w:pPr>
              <w:ind w:right="-108"/>
              <w:jc w:val="center"/>
              <w:rPr>
                <w:sz w:val="22"/>
                <w:szCs w:val="22"/>
                <w:lang w:val="en-US"/>
              </w:rPr>
            </w:pPr>
            <w:r w:rsidRPr="005372F6">
              <w:rPr>
                <w:sz w:val="22"/>
                <w:szCs w:val="22"/>
              </w:rPr>
              <w:t>№</w:t>
            </w:r>
          </w:p>
          <w:p w:rsidR="00536F59" w:rsidRPr="005372F6" w:rsidRDefault="00536F59" w:rsidP="00C11F46">
            <w:pPr>
              <w:ind w:right="-108"/>
              <w:jc w:val="center"/>
              <w:rPr>
                <w:sz w:val="22"/>
                <w:szCs w:val="22"/>
              </w:rPr>
            </w:pPr>
            <w:r w:rsidRPr="005372F6">
              <w:rPr>
                <w:sz w:val="22"/>
                <w:szCs w:val="22"/>
              </w:rPr>
              <w:t xml:space="preserve"> </w:t>
            </w:r>
            <w:proofErr w:type="gramStart"/>
            <w:r w:rsidRPr="005372F6">
              <w:rPr>
                <w:sz w:val="22"/>
                <w:szCs w:val="22"/>
                <w:lang w:val="en-US"/>
              </w:rPr>
              <w:t>crt</w:t>
            </w:r>
            <w:proofErr w:type="gramEnd"/>
            <w:r w:rsidRPr="005372F6">
              <w:rPr>
                <w:sz w:val="22"/>
                <w:szCs w:val="22"/>
              </w:rPr>
              <w:t>.</w:t>
            </w:r>
          </w:p>
        </w:tc>
        <w:tc>
          <w:tcPr>
            <w:tcW w:w="1559" w:type="dxa"/>
            <w:vMerge w:val="restart"/>
            <w:tcBorders>
              <w:top w:val="single" w:sz="6" w:space="0" w:color="auto"/>
              <w:left w:val="single" w:sz="6" w:space="0" w:color="auto"/>
              <w:bottom w:val="nil"/>
              <w:right w:val="nil"/>
            </w:tcBorders>
            <w:shd w:val="pct5" w:color="auto" w:fill="auto"/>
          </w:tcPr>
          <w:p w:rsidR="00536F59" w:rsidRPr="005372F6" w:rsidRDefault="00536F59" w:rsidP="00C11F46">
            <w:pPr>
              <w:ind w:left="-120" w:right="-108"/>
              <w:jc w:val="center"/>
              <w:rPr>
                <w:sz w:val="22"/>
                <w:szCs w:val="22"/>
                <w:lang w:val="en-US"/>
              </w:rPr>
            </w:pPr>
            <w:r w:rsidRPr="005372F6">
              <w:rPr>
                <w:sz w:val="22"/>
                <w:szCs w:val="22"/>
                <w:lang w:val="ro-RO"/>
              </w:rPr>
              <w:t>Simbol</w:t>
            </w:r>
            <w:r w:rsidRPr="005372F6">
              <w:rPr>
                <w:sz w:val="22"/>
                <w:szCs w:val="22"/>
                <w:lang w:val="en-US"/>
              </w:rPr>
              <w:t xml:space="preserve"> </w:t>
            </w:r>
            <w:r w:rsidRPr="005372F6">
              <w:rPr>
                <w:sz w:val="22"/>
                <w:szCs w:val="22"/>
                <w:lang w:val="ro-RO"/>
              </w:rPr>
              <w:t xml:space="preserve">norme si cod </w:t>
            </w:r>
            <w:r w:rsidRPr="005372F6">
              <w:rPr>
                <w:sz w:val="22"/>
                <w:szCs w:val="22"/>
                <w:lang w:val="en-US"/>
              </w:rPr>
              <w:t xml:space="preserve"> </w:t>
            </w:r>
            <w:r w:rsidRPr="005372F6">
              <w:rPr>
                <w:sz w:val="22"/>
                <w:szCs w:val="22"/>
                <w:lang w:val="ro-RO"/>
              </w:rPr>
              <w:t xml:space="preserve">resurse  </w:t>
            </w:r>
          </w:p>
        </w:tc>
        <w:tc>
          <w:tcPr>
            <w:tcW w:w="4536" w:type="dxa"/>
            <w:vMerge w:val="restart"/>
            <w:tcBorders>
              <w:top w:val="single" w:sz="6" w:space="0" w:color="auto"/>
              <w:left w:val="single" w:sz="6" w:space="0" w:color="auto"/>
              <w:bottom w:val="nil"/>
              <w:right w:val="nil"/>
            </w:tcBorders>
            <w:shd w:val="pct5" w:color="auto" w:fill="auto"/>
          </w:tcPr>
          <w:p w:rsidR="00536F59" w:rsidRPr="005372F6" w:rsidRDefault="00536F59" w:rsidP="00C11F46">
            <w:pPr>
              <w:jc w:val="center"/>
              <w:rPr>
                <w:sz w:val="22"/>
                <w:szCs w:val="22"/>
                <w:lang w:val="ro-RO"/>
              </w:rPr>
            </w:pPr>
          </w:p>
          <w:p w:rsidR="00536F59" w:rsidRPr="005372F6" w:rsidRDefault="00536F59" w:rsidP="00C11F46">
            <w:pPr>
              <w:jc w:val="center"/>
              <w:rPr>
                <w:sz w:val="22"/>
                <w:szCs w:val="22"/>
              </w:rPr>
            </w:pPr>
            <w:r w:rsidRPr="005372F6">
              <w:rPr>
                <w:sz w:val="22"/>
                <w:szCs w:val="22"/>
                <w:lang w:val="ro-RO"/>
              </w:rPr>
              <w:t xml:space="preserve">Denumire lucrărilor       </w:t>
            </w:r>
          </w:p>
        </w:tc>
        <w:tc>
          <w:tcPr>
            <w:tcW w:w="1276" w:type="dxa"/>
            <w:vMerge w:val="restart"/>
            <w:tcBorders>
              <w:top w:val="single" w:sz="6" w:space="0" w:color="auto"/>
              <w:left w:val="single" w:sz="6" w:space="0" w:color="auto"/>
              <w:bottom w:val="nil"/>
              <w:right w:val="nil"/>
            </w:tcBorders>
            <w:shd w:val="pct5" w:color="auto" w:fill="auto"/>
          </w:tcPr>
          <w:p w:rsidR="00536F59" w:rsidRPr="005372F6" w:rsidRDefault="00536F59" w:rsidP="00C11F46">
            <w:pPr>
              <w:ind w:left="-108" w:right="-108"/>
              <w:jc w:val="center"/>
              <w:rPr>
                <w:sz w:val="22"/>
                <w:szCs w:val="22"/>
              </w:rPr>
            </w:pPr>
            <w:r w:rsidRPr="005372F6">
              <w:rPr>
                <w:sz w:val="22"/>
                <w:szCs w:val="22"/>
                <w:lang w:val="ro-RO"/>
              </w:rPr>
              <w:t>Unitatea de măsură</w:t>
            </w:r>
            <w:r w:rsidRPr="005372F6">
              <w:rPr>
                <w:sz w:val="22"/>
                <w:szCs w:val="22"/>
              </w:rPr>
              <w:t xml:space="preserve"> </w:t>
            </w:r>
          </w:p>
        </w:tc>
        <w:tc>
          <w:tcPr>
            <w:tcW w:w="1701" w:type="dxa"/>
            <w:vMerge w:val="restart"/>
            <w:tcBorders>
              <w:top w:val="single" w:sz="6" w:space="0" w:color="auto"/>
              <w:left w:val="single" w:sz="6" w:space="0" w:color="auto"/>
              <w:bottom w:val="single" w:sz="6" w:space="0" w:color="auto"/>
              <w:right w:val="single" w:sz="4" w:space="0" w:color="auto"/>
            </w:tcBorders>
            <w:shd w:val="pct5" w:color="auto" w:fill="auto"/>
          </w:tcPr>
          <w:p w:rsidR="00536F59" w:rsidRPr="005372F6" w:rsidRDefault="00536F59" w:rsidP="00C11F46">
            <w:pPr>
              <w:ind w:left="-108" w:right="-108"/>
              <w:jc w:val="center"/>
              <w:rPr>
                <w:sz w:val="22"/>
                <w:szCs w:val="22"/>
                <w:lang w:val="en-US"/>
              </w:rPr>
            </w:pPr>
            <w:r w:rsidRPr="005372F6">
              <w:rPr>
                <w:sz w:val="22"/>
                <w:szCs w:val="22"/>
                <w:lang w:val="ro-RO"/>
              </w:rPr>
              <w:t xml:space="preserve">Volum </w:t>
            </w:r>
          </w:p>
        </w:tc>
      </w:tr>
      <w:tr w:rsidR="00536F59" w:rsidRPr="005372F6" w:rsidTr="00C11F46">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536F59" w:rsidRPr="005372F6" w:rsidRDefault="00536F59" w:rsidP="00C11F46">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536F59" w:rsidRPr="005372F6" w:rsidRDefault="00536F59" w:rsidP="00C11F46">
            <w:pPr>
              <w:jc w:val="center"/>
              <w:rPr>
                <w:sz w:val="22"/>
                <w:szCs w:val="22"/>
                <w:lang w:val="en-US"/>
              </w:rPr>
            </w:pPr>
          </w:p>
        </w:tc>
        <w:tc>
          <w:tcPr>
            <w:tcW w:w="4536" w:type="dxa"/>
            <w:vMerge/>
            <w:tcBorders>
              <w:top w:val="nil"/>
              <w:left w:val="single" w:sz="6" w:space="0" w:color="auto"/>
              <w:bottom w:val="single" w:sz="6" w:space="0" w:color="auto"/>
              <w:right w:val="single" w:sz="6" w:space="0" w:color="auto"/>
            </w:tcBorders>
            <w:shd w:val="pct5" w:color="auto" w:fill="auto"/>
          </w:tcPr>
          <w:p w:rsidR="00536F59" w:rsidRPr="005372F6" w:rsidRDefault="00536F59" w:rsidP="00C11F46">
            <w:pPr>
              <w:jc w:val="center"/>
              <w:rPr>
                <w:sz w:val="22"/>
                <w:szCs w:val="22"/>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536F59" w:rsidRPr="005372F6" w:rsidRDefault="00536F59" w:rsidP="00C11F46">
            <w:pPr>
              <w:jc w:val="center"/>
              <w:rPr>
                <w:sz w:val="22"/>
                <w:szCs w:val="22"/>
                <w:lang w:val="en-US"/>
              </w:rPr>
            </w:pPr>
          </w:p>
        </w:tc>
        <w:tc>
          <w:tcPr>
            <w:tcW w:w="1701" w:type="dxa"/>
            <w:vMerge/>
            <w:tcBorders>
              <w:top w:val="nil"/>
              <w:left w:val="single" w:sz="6" w:space="0" w:color="auto"/>
              <w:bottom w:val="single" w:sz="6" w:space="0" w:color="auto"/>
              <w:right w:val="single" w:sz="4" w:space="0" w:color="auto"/>
            </w:tcBorders>
            <w:shd w:val="pct5" w:color="auto" w:fill="auto"/>
          </w:tcPr>
          <w:p w:rsidR="00536F59" w:rsidRPr="005372F6" w:rsidRDefault="00536F59" w:rsidP="00C11F46">
            <w:pPr>
              <w:jc w:val="center"/>
              <w:rPr>
                <w:sz w:val="22"/>
                <w:szCs w:val="22"/>
                <w:lang w:val="en-US"/>
              </w:rPr>
            </w:pPr>
          </w:p>
        </w:tc>
      </w:tr>
    </w:tbl>
    <w:p w:rsidR="00536F59" w:rsidRPr="005372F6" w:rsidRDefault="00536F59" w:rsidP="00536F59">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536"/>
        <w:gridCol w:w="1276"/>
        <w:gridCol w:w="1701"/>
      </w:tblGrid>
      <w:tr w:rsidR="00536F59" w:rsidRPr="005372F6" w:rsidTr="00C11F46">
        <w:trPr>
          <w:cantSplit/>
          <w:tblHeader/>
        </w:trPr>
        <w:tc>
          <w:tcPr>
            <w:tcW w:w="709" w:type="dxa"/>
            <w:tcBorders>
              <w:top w:val="single" w:sz="6" w:space="0" w:color="auto"/>
              <w:left w:val="single" w:sz="6" w:space="0" w:color="auto"/>
              <w:bottom w:val="double" w:sz="6" w:space="0" w:color="auto"/>
              <w:right w:val="nil"/>
            </w:tcBorders>
            <w:shd w:val="pct5" w:color="auto" w:fill="auto"/>
          </w:tcPr>
          <w:p w:rsidR="00536F59" w:rsidRPr="005372F6" w:rsidRDefault="00536F59" w:rsidP="00C11F46">
            <w:pPr>
              <w:ind w:right="-108"/>
              <w:jc w:val="center"/>
              <w:rPr>
                <w:sz w:val="22"/>
                <w:szCs w:val="22"/>
              </w:rPr>
            </w:pPr>
            <w:r w:rsidRPr="005372F6">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536F59" w:rsidRPr="005372F6" w:rsidRDefault="00536F59" w:rsidP="00C11F46">
            <w:pPr>
              <w:ind w:left="-120" w:right="-108"/>
              <w:jc w:val="center"/>
              <w:rPr>
                <w:sz w:val="22"/>
                <w:szCs w:val="22"/>
              </w:rPr>
            </w:pPr>
            <w:r w:rsidRPr="005372F6">
              <w:rPr>
                <w:sz w:val="22"/>
                <w:szCs w:val="22"/>
              </w:rPr>
              <w:t>2</w:t>
            </w:r>
          </w:p>
        </w:tc>
        <w:tc>
          <w:tcPr>
            <w:tcW w:w="4536" w:type="dxa"/>
            <w:tcBorders>
              <w:top w:val="single" w:sz="6" w:space="0" w:color="auto"/>
              <w:left w:val="single" w:sz="6" w:space="0" w:color="auto"/>
              <w:bottom w:val="double" w:sz="6" w:space="0" w:color="auto"/>
              <w:right w:val="nil"/>
            </w:tcBorders>
            <w:shd w:val="pct5" w:color="auto" w:fill="auto"/>
          </w:tcPr>
          <w:p w:rsidR="00536F59" w:rsidRPr="005372F6" w:rsidRDefault="00536F59" w:rsidP="00C11F46">
            <w:pPr>
              <w:jc w:val="center"/>
              <w:rPr>
                <w:sz w:val="22"/>
                <w:szCs w:val="22"/>
              </w:rPr>
            </w:pPr>
            <w:r w:rsidRPr="005372F6">
              <w:rPr>
                <w:sz w:val="22"/>
                <w:szCs w:val="22"/>
              </w:rPr>
              <w:t>3</w:t>
            </w:r>
          </w:p>
        </w:tc>
        <w:tc>
          <w:tcPr>
            <w:tcW w:w="1276" w:type="dxa"/>
            <w:tcBorders>
              <w:top w:val="single" w:sz="6" w:space="0" w:color="auto"/>
              <w:left w:val="single" w:sz="6" w:space="0" w:color="auto"/>
              <w:bottom w:val="double" w:sz="6" w:space="0" w:color="auto"/>
              <w:right w:val="nil"/>
            </w:tcBorders>
            <w:shd w:val="pct5" w:color="auto" w:fill="auto"/>
          </w:tcPr>
          <w:p w:rsidR="00536F59" w:rsidRPr="005372F6" w:rsidRDefault="00536F59" w:rsidP="00C11F46">
            <w:pPr>
              <w:ind w:left="-108" w:right="-108"/>
              <w:jc w:val="center"/>
              <w:rPr>
                <w:sz w:val="22"/>
                <w:szCs w:val="22"/>
              </w:rPr>
            </w:pPr>
            <w:r w:rsidRPr="005372F6">
              <w:rPr>
                <w:sz w:val="22"/>
                <w:szCs w:val="22"/>
              </w:rPr>
              <w:t>4</w:t>
            </w:r>
          </w:p>
        </w:tc>
        <w:tc>
          <w:tcPr>
            <w:tcW w:w="1701" w:type="dxa"/>
            <w:tcBorders>
              <w:top w:val="single" w:sz="6" w:space="0" w:color="auto"/>
              <w:left w:val="single" w:sz="6" w:space="0" w:color="auto"/>
              <w:bottom w:val="double" w:sz="6" w:space="0" w:color="auto"/>
              <w:right w:val="single" w:sz="4" w:space="0" w:color="auto"/>
            </w:tcBorders>
            <w:shd w:val="pct5" w:color="auto" w:fill="auto"/>
          </w:tcPr>
          <w:p w:rsidR="00536F59" w:rsidRPr="005372F6" w:rsidRDefault="00536F59" w:rsidP="00C11F46">
            <w:pPr>
              <w:ind w:left="-108" w:right="-108"/>
              <w:jc w:val="center"/>
              <w:rPr>
                <w:sz w:val="22"/>
                <w:szCs w:val="22"/>
              </w:rPr>
            </w:pPr>
            <w:r w:rsidRPr="005372F6">
              <w:rPr>
                <w:sz w:val="22"/>
                <w:szCs w:val="22"/>
              </w:rPr>
              <w:t>5</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rPr>
            </w:pPr>
          </w:p>
        </w:tc>
        <w:tc>
          <w:tcPr>
            <w:tcW w:w="1559" w:type="dxa"/>
            <w:tcBorders>
              <w:top w:val="nil"/>
              <w:left w:val="single" w:sz="6" w:space="0" w:color="auto"/>
              <w:bottom w:val="nil"/>
              <w:right w:val="nil"/>
            </w:tcBorders>
          </w:tcPr>
          <w:p w:rsidR="00536F59" w:rsidRPr="005372F6" w:rsidRDefault="00536F59" w:rsidP="00C11F46">
            <w:pPr>
              <w:rPr>
                <w:sz w:val="24"/>
                <w:szCs w:val="24"/>
              </w:rPr>
            </w:pPr>
          </w:p>
        </w:tc>
        <w:tc>
          <w:tcPr>
            <w:tcW w:w="4536"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 xml:space="preserve">Capitolul </w:t>
            </w:r>
            <w:r w:rsidRPr="005372F6">
              <w:rPr>
                <w:b/>
                <w:bCs/>
                <w:sz w:val="22"/>
                <w:szCs w:val="22"/>
              </w:rPr>
              <w:t>1. Lucrari de montare</w:t>
            </w:r>
          </w:p>
          <w:p w:rsidR="00536F59" w:rsidRPr="005372F6" w:rsidRDefault="00536F59" w:rsidP="00C11F46">
            <w:pPr>
              <w:rPr>
                <w:b/>
                <w:bCs/>
                <w:sz w:val="22"/>
                <w:szCs w:val="22"/>
              </w:rPr>
            </w:pPr>
          </w:p>
        </w:tc>
        <w:tc>
          <w:tcPr>
            <w:tcW w:w="1276" w:type="dxa"/>
            <w:tcBorders>
              <w:top w:val="nil"/>
              <w:left w:val="single" w:sz="6" w:space="0" w:color="auto"/>
              <w:bottom w:val="nil"/>
              <w:right w:val="nil"/>
            </w:tcBorders>
          </w:tcPr>
          <w:p w:rsidR="00536F59" w:rsidRPr="005372F6" w:rsidRDefault="00536F59" w:rsidP="00C11F46">
            <w:pPr>
              <w:rPr>
                <w:sz w:val="24"/>
                <w:szCs w:val="24"/>
              </w:rPr>
            </w:pPr>
          </w:p>
        </w:tc>
        <w:tc>
          <w:tcPr>
            <w:tcW w:w="1701" w:type="dxa"/>
            <w:tcBorders>
              <w:top w:val="nil"/>
              <w:left w:val="single" w:sz="6" w:space="0" w:color="auto"/>
              <w:bottom w:val="nil"/>
              <w:right w:val="single" w:sz="4" w:space="0" w:color="auto"/>
            </w:tcBorders>
          </w:tcPr>
          <w:p w:rsidR="00536F59" w:rsidRPr="005372F6" w:rsidRDefault="00536F59" w:rsidP="00C11F46">
            <w:pPr>
              <w:rPr>
                <w:sz w:val="24"/>
                <w:szCs w:val="24"/>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36F59" w:rsidRPr="005372F6" w:rsidRDefault="00536F59" w:rsidP="00C11F46">
            <w:pPr>
              <w:rPr>
                <w:sz w:val="24"/>
                <w:szCs w:val="24"/>
              </w:rPr>
            </w:pPr>
            <w:r w:rsidRPr="005372F6">
              <w:rPr>
                <w:sz w:val="24"/>
                <w:szCs w:val="24"/>
              </w:rPr>
              <w:t>1</w:t>
            </w:r>
          </w:p>
        </w:tc>
        <w:tc>
          <w:tcPr>
            <w:tcW w:w="1559"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lang w:val="en-US"/>
              </w:rPr>
              <w:t>10-08-001-01</w:t>
            </w:r>
          </w:p>
          <w:p w:rsidR="00536F59" w:rsidRPr="005372F6" w:rsidRDefault="00536F59" w:rsidP="00C11F46">
            <w:pPr>
              <w:rPr>
                <w:sz w:val="24"/>
                <w:szCs w:val="24"/>
              </w:rPr>
            </w:pPr>
          </w:p>
        </w:tc>
        <w:tc>
          <w:tcPr>
            <w:tcW w:w="4536"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lang w:val="en-US"/>
              </w:rPr>
              <w:t>Aparate receptoare: Dispozitive "</w:t>
            </w:r>
            <w:r w:rsidRPr="005372F6">
              <w:rPr>
                <w:sz w:val="24"/>
                <w:szCs w:val="24"/>
              </w:rPr>
              <w:t>ПС</w:t>
            </w:r>
            <w:r w:rsidRPr="005372F6">
              <w:rPr>
                <w:sz w:val="24"/>
                <w:szCs w:val="24"/>
                <w:lang w:val="en-US"/>
              </w:rPr>
              <w:t>" de receptie si control, de demarare. / Panou de control si dirijare incendiu</w:t>
            </w:r>
          </w:p>
          <w:p w:rsidR="00536F59" w:rsidRPr="005372F6" w:rsidRDefault="00536F59" w:rsidP="00C11F46">
            <w:pPr>
              <w:rPr>
                <w:sz w:val="24"/>
                <w:szCs w:val="24"/>
                <w:lang w:val="en-US"/>
              </w:rPr>
            </w:pPr>
          </w:p>
        </w:tc>
        <w:tc>
          <w:tcPr>
            <w:tcW w:w="1276"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buc</w:t>
            </w:r>
          </w:p>
        </w:tc>
        <w:tc>
          <w:tcPr>
            <w:tcW w:w="1701"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36F59" w:rsidRPr="005372F6" w:rsidRDefault="00536F59" w:rsidP="00C11F46">
            <w:pPr>
              <w:rPr>
                <w:sz w:val="24"/>
                <w:szCs w:val="24"/>
              </w:rPr>
            </w:pPr>
            <w:r w:rsidRPr="005372F6">
              <w:rPr>
                <w:sz w:val="24"/>
                <w:szCs w:val="24"/>
              </w:rPr>
              <w:t xml:space="preserve"> 2</w:t>
            </w:r>
          </w:p>
        </w:tc>
        <w:tc>
          <w:tcPr>
            <w:tcW w:w="1559"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lang w:val="en-US"/>
              </w:rPr>
              <w:t>10-08-003-02</w:t>
            </w:r>
          </w:p>
          <w:p w:rsidR="00536F59" w:rsidRPr="005372F6" w:rsidRDefault="00536F59" w:rsidP="00C11F46">
            <w:pPr>
              <w:rPr>
                <w:sz w:val="24"/>
                <w:szCs w:val="24"/>
              </w:rPr>
            </w:pPr>
          </w:p>
        </w:tc>
        <w:tc>
          <w:tcPr>
            <w:tcW w:w="4536"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lang w:val="en-US"/>
              </w:rPr>
              <w:t>Dispozitive de ultrasunet: aparat de ultrasunet in executare monobloc  Emitator radio ATS-100</w:t>
            </w:r>
          </w:p>
          <w:p w:rsidR="00536F59" w:rsidRPr="005372F6" w:rsidRDefault="00536F59" w:rsidP="00C11F46">
            <w:pPr>
              <w:rPr>
                <w:sz w:val="24"/>
                <w:szCs w:val="24"/>
                <w:lang w:val="en-US"/>
              </w:rPr>
            </w:pPr>
          </w:p>
        </w:tc>
        <w:tc>
          <w:tcPr>
            <w:tcW w:w="1276"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buc</w:t>
            </w:r>
          </w:p>
        </w:tc>
        <w:tc>
          <w:tcPr>
            <w:tcW w:w="1701"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36F59" w:rsidRPr="005372F6" w:rsidRDefault="00536F59" w:rsidP="00C11F46">
            <w:pPr>
              <w:rPr>
                <w:sz w:val="24"/>
                <w:szCs w:val="24"/>
              </w:rPr>
            </w:pPr>
            <w:r w:rsidRPr="005372F6">
              <w:rPr>
                <w:sz w:val="24"/>
                <w:szCs w:val="24"/>
              </w:rPr>
              <w:t xml:space="preserve"> 3</w:t>
            </w:r>
          </w:p>
        </w:tc>
        <w:tc>
          <w:tcPr>
            <w:tcW w:w="1559"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lang w:val="en-US"/>
              </w:rPr>
              <w:t>08-01-121-1</w:t>
            </w:r>
          </w:p>
          <w:p w:rsidR="00536F59" w:rsidRPr="005372F6" w:rsidRDefault="00536F59" w:rsidP="00C11F46">
            <w:pPr>
              <w:rPr>
                <w:sz w:val="24"/>
                <w:szCs w:val="24"/>
              </w:rPr>
            </w:pPr>
          </w:p>
        </w:tc>
        <w:tc>
          <w:tcPr>
            <w:tcW w:w="4536"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rPr>
              <w:t>Acumulator 12V 17A/h</w:t>
            </w:r>
          </w:p>
          <w:p w:rsidR="00536F59" w:rsidRPr="005372F6" w:rsidRDefault="00536F59" w:rsidP="00C11F46">
            <w:pPr>
              <w:rPr>
                <w:sz w:val="24"/>
                <w:szCs w:val="24"/>
              </w:rPr>
            </w:pPr>
          </w:p>
        </w:tc>
        <w:tc>
          <w:tcPr>
            <w:tcW w:w="1276"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buc</w:t>
            </w:r>
          </w:p>
        </w:tc>
        <w:tc>
          <w:tcPr>
            <w:tcW w:w="1701"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2,0000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36F59" w:rsidRPr="005372F6" w:rsidRDefault="00536F59" w:rsidP="00C11F46">
            <w:pPr>
              <w:rPr>
                <w:sz w:val="24"/>
                <w:szCs w:val="24"/>
              </w:rPr>
            </w:pPr>
            <w:r w:rsidRPr="005372F6">
              <w:rPr>
                <w:sz w:val="24"/>
                <w:szCs w:val="24"/>
              </w:rPr>
              <w:t xml:space="preserve"> 4</w:t>
            </w:r>
          </w:p>
        </w:tc>
        <w:tc>
          <w:tcPr>
            <w:tcW w:w="1559"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lang w:val="en-US"/>
              </w:rPr>
              <w:t>10-04-066-05</w:t>
            </w:r>
          </w:p>
          <w:p w:rsidR="00536F59" w:rsidRPr="005372F6" w:rsidRDefault="00536F59" w:rsidP="00C11F46">
            <w:pPr>
              <w:rPr>
                <w:sz w:val="24"/>
                <w:szCs w:val="24"/>
              </w:rPr>
            </w:pPr>
          </w:p>
        </w:tc>
        <w:tc>
          <w:tcPr>
            <w:tcW w:w="4536"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rPr>
              <w:t>Aparataj de perete: Sirena S9000</w:t>
            </w:r>
          </w:p>
          <w:p w:rsidR="00536F59" w:rsidRPr="005372F6" w:rsidRDefault="00536F59" w:rsidP="00C11F46">
            <w:pPr>
              <w:rPr>
                <w:sz w:val="24"/>
                <w:szCs w:val="24"/>
              </w:rPr>
            </w:pPr>
          </w:p>
        </w:tc>
        <w:tc>
          <w:tcPr>
            <w:tcW w:w="1276"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buc</w:t>
            </w:r>
          </w:p>
        </w:tc>
        <w:tc>
          <w:tcPr>
            <w:tcW w:w="1701"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2,0000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36F59" w:rsidRPr="005372F6" w:rsidRDefault="00536F59" w:rsidP="00C11F46">
            <w:pPr>
              <w:rPr>
                <w:sz w:val="24"/>
                <w:szCs w:val="24"/>
              </w:rPr>
            </w:pPr>
            <w:r w:rsidRPr="005372F6">
              <w:rPr>
                <w:sz w:val="24"/>
                <w:szCs w:val="24"/>
              </w:rPr>
              <w:t xml:space="preserve"> 5</w:t>
            </w:r>
          </w:p>
        </w:tc>
        <w:tc>
          <w:tcPr>
            <w:tcW w:w="1559"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lang w:val="en-US"/>
              </w:rPr>
              <w:t>10-08-002-02</w:t>
            </w:r>
          </w:p>
          <w:p w:rsidR="00536F59" w:rsidRPr="005372F6" w:rsidRDefault="00536F59" w:rsidP="00C11F46">
            <w:pPr>
              <w:rPr>
                <w:sz w:val="24"/>
                <w:szCs w:val="24"/>
              </w:rPr>
            </w:pPr>
          </w:p>
        </w:tc>
        <w:tc>
          <w:tcPr>
            <w:tcW w:w="4536"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lang w:val="en-US"/>
              </w:rPr>
              <w:t>Avertizoare "</w:t>
            </w:r>
            <w:r w:rsidRPr="005372F6">
              <w:rPr>
                <w:sz w:val="24"/>
                <w:szCs w:val="24"/>
              </w:rPr>
              <w:t>ПС</w:t>
            </w:r>
            <w:r w:rsidRPr="005372F6">
              <w:rPr>
                <w:sz w:val="24"/>
                <w:szCs w:val="24"/>
                <w:lang w:val="en-US"/>
              </w:rPr>
              <w:t>" automatice: de fum, fotoelectric, de radioizotop, de lumina in executare normala/ Avertizor de incendiu de fum D9000 SR</w:t>
            </w:r>
          </w:p>
          <w:p w:rsidR="00536F59" w:rsidRPr="005372F6" w:rsidRDefault="00536F59" w:rsidP="00C11F46">
            <w:pPr>
              <w:rPr>
                <w:sz w:val="24"/>
                <w:szCs w:val="24"/>
                <w:lang w:val="en-US"/>
              </w:rPr>
            </w:pPr>
          </w:p>
        </w:tc>
        <w:tc>
          <w:tcPr>
            <w:tcW w:w="1276"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buc</w:t>
            </w:r>
          </w:p>
        </w:tc>
        <w:tc>
          <w:tcPr>
            <w:tcW w:w="1701"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24,0000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36F59" w:rsidRPr="005372F6" w:rsidRDefault="00536F59" w:rsidP="00C11F46">
            <w:pPr>
              <w:rPr>
                <w:sz w:val="24"/>
                <w:szCs w:val="24"/>
              </w:rPr>
            </w:pPr>
            <w:r w:rsidRPr="005372F6">
              <w:rPr>
                <w:sz w:val="24"/>
                <w:szCs w:val="24"/>
              </w:rPr>
              <w:t xml:space="preserve"> 6</w:t>
            </w:r>
          </w:p>
        </w:tc>
        <w:tc>
          <w:tcPr>
            <w:tcW w:w="1559"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lang w:val="en-US"/>
              </w:rPr>
              <w:t>10-08-002-04</w:t>
            </w:r>
          </w:p>
          <w:p w:rsidR="00536F59" w:rsidRPr="005372F6" w:rsidRDefault="00536F59" w:rsidP="00C11F46">
            <w:pPr>
              <w:rPr>
                <w:sz w:val="24"/>
                <w:szCs w:val="24"/>
              </w:rPr>
            </w:pPr>
          </w:p>
        </w:tc>
        <w:tc>
          <w:tcPr>
            <w:tcW w:w="4536"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lang w:val="en-US"/>
              </w:rPr>
              <w:t>Avertizoare "</w:t>
            </w:r>
            <w:r w:rsidRPr="005372F6">
              <w:rPr>
                <w:sz w:val="24"/>
                <w:szCs w:val="24"/>
              </w:rPr>
              <w:t>ОС</w:t>
            </w:r>
            <w:r w:rsidRPr="005372F6">
              <w:rPr>
                <w:sz w:val="24"/>
                <w:szCs w:val="24"/>
                <w:lang w:val="en-US"/>
              </w:rPr>
              <w:t>" automatice: de contact, de contact magnetic la deschiderea ferestrelor, usilor/ Avertizor de incendiu manual - D9000 MCP</w:t>
            </w:r>
          </w:p>
          <w:p w:rsidR="00536F59" w:rsidRPr="005372F6" w:rsidRDefault="00536F59" w:rsidP="00C11F46">
            <w:pPr>
              <w:rPr>
                <w:sz w:val="24"/>
                <w:szCs w:val="24"/>
                <w:lang w:val="en-US"/>
              </w:rPr>
            </w:pPr>
          </w:p>
        </w:tc>
        <w:tc>
          <w:tcPr>
            <w:tcW w:w="1276"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buc</w:t>
            </w:r>
          </w:p>
        </w:tc>
        <w:tc>
          <w:tcPr>
            <w:tcW w:w="1701"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4,0000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36F59" w:rsidRPr="005372F6" w:rsidRDefault="00536F59" w:rsidP="00C11F46">
            <w:pPr>
              <w:rPr>
                <w:sz w:val="24"/>
                <w:szCs w:val="24"/>
              </w:rPr>
            </w:pPr>
            <w:r w:rsidRPr="005372F6">
              <w:rPr>
                <w:sz w:val="24"/>
                <w:szCs w:val="24"/>
              </w:rPr>
              <w:t xml:space="preserve"> 7</w:t>
            </w:r>
          </w:p>
        </w:tc>
        <w:tc>
          <w:tcPr>
            <w:tcW w:w="1559"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lang w:val="en-US"/>
              </w:rPr>
              <w:t>pret de piata</w:t>
            </w:r>
          </w:p>
          <w:p w:rsidR="00536F59" w:rsidRPr="005372F6" w:rsidRDefault="00536F59" w:rsidP="00C11F46">
            <w:pPr>
              <w:rPr>
                <w:sz w:val="24"/>
                <w:szCs w:val="24"/>
              </w:rPr>
            </w:pPr>
          </w:p>
        </w:tc>
        <w:tc>
          <w:tcPr>
            <w:tcW w:w="4536"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rPr>
              <w:t>Piese metalice material de fixare</w:t>
            </w:r>
          </w:p>
          <w:p w:rsidR="00536F59" w:rsidRPr="005372F6" w:rsidRDefault="00536F59" w:rsidP="00C11F46">
            <w:pPr>
              <w:rPr>
                <w:sz w:val="24"/>
                <w:szCs w:val="24"/>
              </w:rPr>
            </w:pPr>
          </w:p>
        </w:tc>
        <w:tc>
          <w:tcPr>
            <w:tcW w:w="1276"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kg</w:t>
            </w:r>
          </w:p>
        </w:tc>
        <w:tc>
          <w:tcPr>
            <w:tcW w:w="1701"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2,0000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36F59" w:rsidRPr="005372F6" w:rsidRDefault="00536F59" w:rsidP="00C11F46">
            <w:pPr>
              <w:rPr>
                <w:sz w:val="24"/>
                <w:szCs w:val="24"/>
              </w:rPr>
            </w:pPr>
            <w:r w:rsidRPr="005372F6">
              <w:rPr>
                <w:sz w:val="24"/>
                <w:szCs w:val="24"/>
              </w:rPr>
              <w:t xml:space="preserve"> 8</w:t>
            </w:r>
          </w:p>
        </w:tc>
        <w:tc>
          <w:tcPr>
            <w:tcW w:w="1559"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lang w:val="en-US"/>
              </w:rPr>
              <w:t>08-02-412-1</w:t>
            </w:r>
          </w:p>
          <w:p w:rsidR="00536F59" w:rsidRPr="005372F6" w:rsidRDefault="00536F59" w:rsidP="00C11F46">
            <w:pPr>
              <w:rPr>
                <w:sz w:val="24"/>
                <w:szCs w:val="24"/>
              </w:rPr>
            </w:pPr>
          </w:p>
        </w:tc>
        <w:tc>
          <w:tcPr>
            <w:tcW w:w="4536"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lang w:val="en-US"/>
              </w:rPr>
              <w:t>Introducerea conductorilor in tevi si furtunuri metalice pozate: primul conductor monofir sau multifir in impletire comuna, sectiune sumara pina la 2,5 mm2</w:t>
            </w:r>
          </w:p>
          <w:p w:rsidR="00536F59" w:rsidRPr="005372F6" w:rsidRDefault="00536F59" w:rsidP="00C11F46">
            <w:pPr>
              <w:rPr>
                <w:sz w:val="24"/>
                <w:szCs w:val="24"/>
                <w:lang w:val="en-US"/>
              </w:rPr>
            </w:pPr>
          </w:p>
        </w:tc>
        <w:tc>
          <w:tcPr>
            <w:tcW w:w="1276"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100 m</w:t>
            </w:r>
          </w:p>
        </w:tc>
        <w:tc>
          <w:tcPr>
            <w:tcW w:w="1701"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2,6500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36F59" w:rsidRPr="005372F6" w:rsidRDefault="00536F59" w:rsidP="00C11F46">
            <w:pPr>
              <w:rPr>
                <w:sz w:val="24"/>
                <w:szCs w:val="24"/>
              </w:rPr>
            </w:pPr>
            <w:r w:rsidRPr="005372F6">
              <w:rPr>
                <w:sz w:val="24"/>
                <w:szCs w:val="24"/>
              </w:rPr>
              <w:t xml:space="preserve"> 9</w:t>
            </w:r>
          </w:p>
        </w:tc>
        <w:tc>
          <w:tcPr>
            <w:tcW w:w="1559"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lang w:val="en-US"/>
              </w:rPr>
              <w:t>pret de piata</w:t>
            </w:r>
          </w:p>
          <w:p w:rsidR="00536F59" w:rsidRPr="005372F6" w:rsidRDefault="00536F59" w:rsidP="00C11F46">
            <w:pPr>
              <w:rPr>
                <w:sz w:val="24"/>
                <w:szCs w:val="24"/>
              </w:rPr>
            </w:pPr>
          </w:p>
        </w:tc>
        <w:tc>
          <w:tcPr>
            <w:tcW w:w="4536"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rPr>
              <w:t>Cablu КПСBBнг-FRLSLTx 2x0,8 mm2</w:t>
            </w:r>
          </w:p>
          <w:p w:rsidR="00536F59" w:rsidRPr="005372F6" w:rsidRDefault="00536F59" w:rsidP="00C11F46">
            <w:pPr>
              <w:rPr>
                <w:sz w:val="24"/>
                <w:szCs w:val="24"/>
              </w:rPr>
            </w:pPr>
          </w:p>
        </w:tc>
        <w:tc>
          <w:tcPr>
            <w:tcW w:w="1276"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m</w:t>
            </w:r>
          </w:p>
        </w:tc>
        <w:tc>
          <w:tcPr>
            <w:tcW w:w="1701"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210,0000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36F59" w:rsidRPr="005372F6" w:rsidRDefault="00536F59" w:rsidP="00C11F46">
            <w:pPr>
              <w:rPr>
                <w:sz w:val="24"/>
                <w:szCs w:val="24"/>
              </w:rPr>
            </w:pPr>
            <w:r w:rsidRPr="005372F6">
              <w:rPr>
                <w:sz w:val="24"/>
                <w:szCs w:val="24"/>
              </w:rPr>
              <w:t xml:space="preserve"> 10</w:t>
            </w:r>
          </w:p>
        </w:tc>
        <w:tc>
          <w:tcPr>
            <w:tcW w:w="1559"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lang w:val="en-US"/>
              </w:rPr>
              <w:t>pret de piata</w:t>
            </w:r>
          </w:p>
          <w:p w:rsidR="00536F59" w:rsidRPr="005372F6" w:rsidRDefault="00536F59" w:rsidP="00C11F46">
            <w:pPr>
              <w:rPr>
                <w:sz w:val="24"/>
                <w:szCs w:val="24"/>
              </w:rPr>
            </w:pPr>
          </w:p>
        </w:tc>
        <w:tc>
          <w:tcPr>
            <w:tcW w:w="4536"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rPr>
              <w:t>Cablu VVGng-FRLSLTx 3x1,5 mm2</w:t>
            </w:r>
          </w:p>
          <w:p w:rsidR="00536F59" w:rsidRPr="005372F6" w:rsidRDefault="00536F59" w:rsidP="00C11F46">
            <w:pPr>
              <w:rPr>
                <w:sz w:val="24"/>
                <w:szCs w:val="24"/>
              </w:rPr>
            </w:pPr>
          </w:p>
        </w:tc>
        <w:tc>
          <w:tcPr>
            <w:tcW w:w="1276"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m</w:t>
            </w:r>
          </w:p>
        </w:tc>
        <w:tc>
          <w:tcPr>
            <w:tcW w:w="1701"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55,0000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36F59" w:rsidRPr="005372F6" w:rsidRDefault="00536F59" w:rsidP="00C11F46">
            <w:pPr>
              <w:rPr>
                <w:sz w:val="24"/>
                <w:szCs w:val="24"/>
              </w:rPr>
            </w:pPr>
            <w:r w:rsidRPr="005372F6">
              <w:rPr>
                <w:sz w:val="24"/>
                <w:szCs w:val="24"/>
              </w:rPr>
              <w:t xml:space="preserve"> 11</w:t>
            </w:r>
          </w:p>
        </w:tc>
        <w:tc>
          <w:tcPr>
            <w:tcW w:w="1559"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lang w:val="en-US"/>
              </w:rPr>
              <w:t>08-02-390-1</w:t>
            </w:r>
          </w:p>
          <w:p w:rsidR="00536F59" w:rsidRPr="005372F6" w:rsidRDefault="00536F59" w:rsidP="00C11F46">
            <w:pPr>
              <w:rPr>
                <w:sz w:val="24"/>
                <w:szCs w:val="24"/>
              </w:rPr>
            </w:pPr>
          </w:p>
        </w:tc>
        <w:tc>
          <w:tcPr>
            <w:tcW w:w="4536"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lang w:val="en-US"/>
              </w:rPr>
              <w:t>Canale din masa plastica cu latime: pina la 40 mm. / Cablu canal 22x10x2000 (de creat resursa)</w:t>
            </w:r>
          </w:p>
          <w:p w:rsidR="00536F59" w:rsidRPr="005372F6" w:rsidRDefault="00536F59" w:rsidP="00C11F46">
            <w:pPr>
              <w:rPr>
                <w:sz w:val="24"/>
                <w:szCs w:val="24"/>
                <w:lang w:val="en-US"/>
              </w:rPr>
            </w:pPr>
          </w:p>
        </w:tc>
        <w:tc>
          <w:tcPr>
            <w:tcW w:w="1276"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100 m</w:t>
            </w:r>
          </w:p>
        </w:tc>
        <w:tc>
          <w:tcPr>
            <w:tcW w:w="1701"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0,5000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36F59" w:rsidRPr="005372F6" w:rsidRDefault="00536F59" w:rsidP="00C11F46">
            <w:pPr>
              <w:rPr>
                <w:sz w:val="24"/>
                <w:szCs w:val="24"/>
              </w:rPr>
            </w:pPr>
            <w:r w:rsidRPr="005372F6">
              <w:rPr>
                <w:sz w:val="24"/>
                <w:szCs w:val="24"/>
              </w:rPr>
              <w:t xml:space="preserve"> 12</w:t>
            </w:r>
          </w:p>
        </w:tc>
        <w:tc>
          <w:tcPr>
            <w:tcW w:w="1559"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lang w:val="en-US"/>
              </w:rPr>
              <w:t>08-02-409-1</w:t>
            </w:r>
          </w:p>
          <w:p w:rsidR="00536F59" w:rsidRPr="005372F6" w:rsidRDefault="00536F59" w:rsidP="00C11F46">
            <w:pPr>
              <w:rPr>
                <w:sz w:val="24"/>
                <w:szCs w:val="24"/>
              </w:rPr>
            </w:pPr>
          </w:p>
        </w:tc>
        <w:tc>
          <w:tcPr>
            <w:tcW w:w="4536"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lang w:val="en-US"/>
              </w:rPr>
              <w:t>Teava din vinilplast pe contructii instalate, pe pereti si coloane, fixare cu scoabe,  Tub din teava corugata care nu propaga ardere D20 mm</w:t>
            </w:r>
          </w:p>
          <w:p w:rsidR="00536F59" w:rsidRPr="005372F6" w:rsidRDefault="00536F59" w:rsidP="00C11F46">
            <w:pPr>
              <w:rPr>
                <w:sz w:val="24"/>
                <w:szCs w:val="24"/>
                <w:lang w:val="en-US"/>
              </w:rPr>
            </w:pPr>
          </w:p>
        </w:tc>
        <w:tc>
          <w:tcPr>
            <w:tcW w:w="1276"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lastRenderedPageBreak/>
              <w:t>100 m</w:t>
            </w:r>
          </w:p>
        </w:tc>
        <w:tc>
          <w:tcPr>
            <w:tcW w:w="1701"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2,1000</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rPr>
            </w:pPr>
            <w:r w:rsidRPr="005372F6">
              <w:rPr>
                <w:sz w:val="24"/>
                <w:szCs w:val="24"/>
              </w:rPr>
              <w:lastRenderedPageBreak/>
              <w:t xml:space="preserve"> </w:t>
            </w:r>
          </w:p>
        </w:tc>
        <w:tc>
          <w:tcPr>
            <w:tcW w:w="1559" w:type="dxa"/>
            <w:tcBorders>
              <w:top w:val="nil"/>
              <w:left w:val="single" w:sz="6" w:space="0" w:color="auto"/>
              <w:bottom w:val="nil"/>
              <w:right w:val="nil"/>
            </w:tcBorders>
          </w:tcPr>
          <w:p w:rsidR="00536F59" w:rsidRPr="005372F6" w:rsidRDefault="00536F59" w:rsidP="00C11F46">
            <w:pPr>
              <w:rPr>
                <w:sz w:val="24"/>
                <w:szCs w:val="24"/>
              </w:rPr>
            </w:pPr>
          </w:p>
        </w:tc>
        <w:tc>
          <w:tcPr>
            <w:tcW w:w="4536"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 xml:space="preserve">Capitolul </w:t>
            </w:r>
            <w:r w:rsidRPr="005372F6">
              <w:rPr>
                <w:b/>
                <w:bCs/>
                <w:sz w:val="22"/>
                <w:szCs w:val="22"/>
              </w:rPr>
              <w:t>2. Utilaj</w:t>
            </w:r>
          </w:p>
          <w:p w:rsidR="00536F59" w:rsidRPr="005372F6" w:rsidRDefault="00536F59" w:rsidP="00C11F46">
            <w:pPr>
              <w:rPr>
                <w:b/>
                <w:bCs/>
                <w:sz w:val="22"/>
                <w:szCs w:val="22"/>
              </w:rPr>
            </w:pPr>
          </w:p>
        </w:tc>
        <w:tc>
          <w:tcPr>
            <w:tcW w:w="1276" w:type="dxa"/>
            <w:tcBorders>
              <w:top w:val="nil"/>
              <w:left w:val="single" w:sz="6" w:space="0" w:color="auto"/>
              <w:bottom w:val="nil"/>
              <w:right w:val="nil"/>
            </w:tcBorders>
          </w:tcPr>
          <w:p w:rsidR="00536F59" w:rsidRPr="005372F6" w:rsidRDefault="00536F59" w:rsidP="00C11F46">
            <w:pPr>
              <w:rPr>
                <w:sz w:val="24"/>
                <w:szCs w:val="24"/>
              </w:rPr>
            </w:pPr>
          </w:p>
        </w:tc>
        <w:tc>
          <w:tcPr>
            <w:tcW w:w="1701" w:type="dxa"/>
            <w:tcBorders>
              <w:top w:val="nil"/>
              <w:left w:val="single" w:sz="6" w:space="0" w:color="auto"/>
              <w:bottom w:val="nil"/>
              <w:right w:val="single" w:sz="4" w:space="0" w:color="auto"/>
            </w:tcBorders>
          </w:tcPr>
          <w:p w:rsidR="00536F59" w:rsidRPr="005372F6" w:rsidRDefault="00536F59" w:rsidP="00C11F46">
            <w:pPr>
              <w:rPr>
                <w:sz w:val="24"/>
                <w:szCs w:val="24"/>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36F59" w:rsidRPr="005372F6" w:rsidRDefault="00536F59" w:rsidP="00C11F46">
            <w:pPr>
              <w:rPr>
                <w:sz w:val="24"/>
                <w:szCs w:val="24"/>
              </w:rPr>
            </w:pPr>
            <w:r w:rsidRPr="005372F6">
              <w:rPr>
                <w:sz w:val="24"/>
                <w:szCs w:val="24"/>
              </w:rPr>
              <w:t>13</w:t>
            </w:r>
          </w:p>
        </w:tc>
        <w:tc>
          <w:tcPr>
            <w:tcW w:w="1559"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lang w:val="en-US"/>
              </w:rPr>
              <w:t>pret de piata</w:t>
            </w:r>
          </w:p>
          <w:p w:rsidR="00536F59" w:rsidRPr="005372F6" w:rsidRDefault="00536F59" w:rsidP="00C11F46">
            <w:pPr>
              <w:rPr>
                <w:sz w:val="24"/>
                <w:szCs w:val="24"/>
              </w:rPr>
            </w:pPr>
          </w:p>
        </w:tc>
        <w:tc>
          <w:tcPr>
            <w:tcW w:w="4536"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lang w:val="en-US"/>
              </w:rPr>
              <w:t>Panou de control si dirijare incendiu FP9000-4</w:t>
            </w:r>
          </w:p>
          <w:p w:rsidR="00536F59" w:rsidRPr="005372F6" w:rsidRDefault="00536F59" w:rsidP="00C11F46">
            <w:pPr>
              <w:rPr>
                <w:sz w:val="24"/>
                <w:szCs w:val="24"/>
                <w:lang w:val="en-US"/>
              </w:rPr>
            </w:pPr>
          </w:p>
        </w:tc>
        <w:tc>
          <w:tcPr>
            <w:tcW w:w="1276"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buc</w:t>
            </w:r>
          </w:p>
        </w:tc>
        <w:tc>
          <w:tcPr>
            <w:tcW w:w="1701"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36F59" w:rsidRPr="005372F6" w:rsidRDefault="00536F59" w:rsidP="00C11F46">
            <w:pPr>
              <w:rPr>
                <w:sz w:val="24"/>
                <w:szCs w:val="24"/>
              </w:rPr>
            </w:pPr>
            <w:r w:rsidRPr="005372F6">
              <w:rPr>
                <w:sz w:val="24"/>
                <w:szCs w:val="24"/>
              </w:rPr>
              <w:t xml:space="preserve"> 14</w:t>
            </w:r>
          </w:p>
        </w:tc>
        <w:tc>
          <w:tcPr>
            <w:tcW w:w="1559"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lang w:val="en-US"/>
              </w:rPr>
              <w:t>pret de piata</w:t>
            </w:r>
          </w:p>
          <w:p w:rsidR="00536F59" w:rsidRPr="005372F6" w:rsidRDefault="00536F59" w:rsidP="00C11F46">
            <w:pPr>
              <w:rPr>
                <w:sz w:val="24"/>
                <w:szCs w:val="24"/>
              </w:rPr>
            </w:pPr>
          </w:p>
        </w:tc>
        <w:tc>
          <w:tcPr>
            <w:tcW w:w="4536"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rPr>
              <w:t>Emitator radio ATS-100</w:t>
            </w:r>
          </w:p>
          <w:p w:rsidR="00536F59" w:rsidRPr="005372F6" w:rsidRDefault="00536F59" w:rsidP="00C11F46">
            <w:pPr>
              <w:rPr>
                <w:sz w:val="24"/>
                <w:szCs w:val="24"/>
              </w:rPr>
            </w:pPr>
          </w:p>
        </w:tc>
        <w:tc>
          <w:tcPr>
            <w:tcW w:w="1276"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buc</w:t>
            </w:r>
          </w:p>
        </w:tc>
        <w:tc>
          <w:tcPr>
            <w:tcW w:w="1701"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36F59" w:rsidRPr="005372F6" w:rsidRDefault="00536F59" w:rsidP="00C11F46">
            <w:pPr>
              <w:rPr>
                <w:sz w:val="24"/>
                <w:szCs w:val="24"/>
              </w:rPr>
            </w:pPr>
            <w:r w:rsidRPr="005372F6">
              <w:rPr>
                <w:sz w:val="24"/>
                <w:szCs w:val="24"/>
              </w:rPr>
              <w:t xml:space="preserve"> 15</w:t>
            </w:r>
          </w:p>
        </w:tc>
        <w:tc>
          <w:tcPr>
            <w:tcW w:w="1559"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lang w:val="en-US"/>
              </w:rPr>
              <w:t>pret de piata</w:t>
            </w:r>
          </w:p>
          <w:p w:rsidR="00536F59" w:rsidRPr="005372F6" w:rsidRDefault="00536F59" w:rsidP="00C11F46">
            <w:pPr>
              <w:rPr>
                <w:sz w:val="24"/>
                <w:szCs w:val="24"/>
              </w:rPr>
            </w:pPr>
          </w:p>
        </w:tc>
        <w:tc>
          <w:tcPr>
            <w:tcW w:w="4536"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rPr>
              <w:t>Acumulator 12V 17A/h</w:t>
            </w:r>
          </w:p>
          <w:p w:rsidR="00536F59" w:rsidRPr="005372F6" w:rsidRDefault="00536F59" w:rsidP="00C11F46">
            <w:pPr>
              <w:rPr>
                <w:sz w:val="24"/>
                <w:szCs w:val="24"/>
              </w:rPr>
            </w:pPr>
          </w:p>
        </w:tc>
        <w:tc>
          <w:tcPr>
            <w:tcW w:w="1276"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buc</w:t>
            </w:r>
          </w:p>
        </w:tc>
        <w:tc>
          <w:tcPr>
            <w:tcW w:w="1701"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2,0000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36F59" w:rsidRPr="005372F6" w:rsidRDefault="00536F59" w:rsidP="00C11F46">
            <w:pPr>
              <w:rPr>
                <w:sz w:val="24"/>
                <w:szCs w:val="24"/>
              </w:rPr>
            </w:pPr>
            <w:r w:rsidRPr="005372F6">
              <w:rPr>
                <w:sz w:val="24"/>
                <w:szCs w:val="24"/>
              </w:rPr>
              <w:t xml:space="preserve"> 16</w:t>
            </w:r>
          </w:p>
        </w:tc>
        <w:tc>
          <w:tcPr>
            <w:tcW w:w="1559"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lang w:val="en-US"/>
              </w:rPr>
              <w:t>pret de piata</w:t>
            </w:r>
          </w:p>
          <w:p w:rsidR="00536F59" w:rsidRPr="005372F6" w:rsidRDefault="00536F59" w:rsidP="00C11F46">
            <w:pPr>
              <w:rPr>
                <w:sz w:val="24"/>
                <w:szCs w:val="24"/>
              </w:rPr>
            </w:pPr>
          </w:p>
        </w:tc>
        <w:tc>
          <w:tcPr>
            <w:tcW w:w="4536"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rPr>
              <w:t>Sirena S9000</w:t>
            </w:r>
          </w:p>
          <w:p w:rsidR="00536F59" w:rsidRPr="005372F6" w:rsidRDefault="00536F59" w:rsidP="00C11F46">
            <w:pPr>
              <w:rPr>
                <w:sz w:val="24"/>
                <w:szCs w:val="24"/>
              </w:rPr>
            </w:pPr>
          </w:p>
        </w:tc>
        <w:tc>
          <w:tcPr>
            <w:tcW w:w="1276"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buc</w:t>
            </w:r>
          </w:p>
        </w:tc>
        <w:tc>
          <w:tcPr>
            <w:tcW w:w="1701"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2,0000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36F59" w:rsidRPr="005372F6" w:rsidRDefault="00536F59" w:rsidP="00C11F46">
            <w:pPr>
              <w:rPr>
                <w:sz w:val="24"/>
                <w:szCs w:val="24"/>
              </w:rPr>
            </w:pPr>
            <w:r w:rsidRPr="005372F6">
              <w:rPr>
                <w:sz w:val="24"/>
                <w:szCs w:val="24"/>
              </w:rPr>
              <w:t xml:space="preserve"> 17</w:t>
            </w:r>
          </w:p>
        </w:tc>
        <w:tc>
          <w:tcPr>
            <w:tcW w:w="1559"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lang w:val="en-US"/>
              </w:rPr>
              <w:t>pret de piata</w:t>
            </w:r>
          </w:p>
          <w:p w:rsidR="00536F59" w:rsidRPr="005372F6" w:rsidRDefault="00536F59" w:rsidP="00C11F46">
            <w:pPr>
              <w:rPr>
                <w:sz w:val="24"/>
                <w:szCs w:val="24"/>
              </w:rPr>
            </w:pPr>
          </w:p>
        </w:tc>
        <w:tc>
          <w:tcPr>
            <w:tcW w:w="4536"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lang w:val="en-US"/>
              </w:rPr>
              <w:t>Avertizor de incendiu de fum D9000 SR</w:t>
            </w:r>
          </w:p>
          <w:p w:rsidR="00536F59" w:rsidRPr="005372F6" w:rsidRDefault="00536F59" w:rsidP="00C11F46">
            <w:pPr>
              <w:rPr>
                <w:sz w:val="24"/>
                <w:szCs w:val="24"/>
                <w:lang w:val="en-US"/>
              </w:rPr>
            </w:pPr>
          </w:p>
        </w:tc>
        <w:tc>
          <w:tcPr>
            <w:tcW w:w="1276"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buc</w:t>
            </w:r>
          </w:p>
        </w:tc>
        <w:tc>
          <w:tcPr>
            <w:tcW w:w="1701"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24,0000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36F59" w:rsidRPr="005372F6" w:rsidRDefault="00536F59" w:rsidP="00C11F46">
            <w:pPr>
              <w:rPr>
                <w:sz w:val="24"/>
                <w:szCs w:val="24"/>
              </w:rPr>
            </w:pPr>
            <w:r w:rsidRPr="005372F6">
              <w:rPr>
                <w:sz w:val="24"/>
                <w:szCs w:val="24"/>
              </w:rPr>
              <w:t xml:space="preserve"> 18</w:t>
            </w:r>
          </w:p>
        </w:tc>
        <w:tc>
          <w:tcPr>
            <w:tcW w:w="1559"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lang w:val="en-US"/>
              </w:rPr>
              <w:t>pret de piata</w:t>
            </w:r>
          </w:p>
          <w:p w:rsidR="00536F59" w:rsidRPr="005372F6" w:rsidRDefault="00536F59" w:rsidP="00C11F46">
            <w:pPr>
              <w:rPr>
                <w:sz w:val="24"/>
                <w:szCs w:val="24"/>
              </w:rPr>
            </w:pPr>
          </w:p>
        </w:tc>
        <w:tc>
          <w:tcPr>
            <w:tcW w:w="4536"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lang w:val="en-US"/>
              </w:rPr>
              <w:t>Avertizor de incendiu manual - D9000 MCP</w:t>
            </w:r>
          </w:p>
          <w:p w:rsidR="00536F59" w:rsidRPr="005372F6" w:rsidRDefault="00536F59" w:rsidP="00C11F46">
            <w:pPr>
              <w:rPr>
                <w:sz w:val="24"/>
                <w:szCs w:val="24"/>
                <w:lang w:val="en-US"/>
              </w:rPr>
            </w:pPr>
          </w:p>
        </w:tc>
        <w:tc>
          <w:tcPr>
            <w:tcW w:w="1276"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buc</w:t>
            </w:r>
          </w:p>
        </w:tc>
        <w:tc>
          <w:tcPr>
            <w:tcW w:w="1701"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4,0000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36F59" w:rsidRPr="005372F6" w:rsidRDefault="00536F59" w:rsidP="00C11F46">
            <w:pPr>
              <w:rPr>
                <w:sz w:val="24"/>
                <w:szCs w:val="24"/>
              </w:rPr>
            </w:pPr>
            <w:r w:rsidRPr="005372F6">
              <w:rPr>
                <w:sz w:val="24"/>
                <w:szCs w:val="24"/>
              </w:rPr>
              <w:t xml:space="preserve"> 19</w:t>
            </w:r>
          </w:p>
        </w:tc>
        <w:tc>
          <w:tcPr>
            <w:tcW w:w="1559"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lang w:val="en-US"/>
              </w:rPr>
              <w:t>pret de piata</w:t>
            </w:r>
          </w:p>
          <w:p w:rsidR="00536F59" w:rsidRPr="005372F6" w:rsidRDefault="00536F59" w:rsidP="00C11F46">
            <w:pPr>
              <w:rPr>
                <w:sz w:val="24"/>
                <w:szCs w:val="24"/>
              </w:rPr>
            </w:pPr>
          </w:p>
        </w:tc>
        <w:tc>
          <w:tcPr>
            <w:tcW w:w="4536"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lang w:val="en-US"/>
              </w:rPr>
              <w:t>Baza standart de dioda B9000 D</w:t>
            </w:r>
          </w:p>
          <w:p w:rsidR="00536F59" w:rsidRPr="005372F6" w:rsidRDefault="00536F59" w:rsidP="00C11F46">
            <w:pPr>
              <w:rPr>
                <w:sz w:val="24"/>
                <w:szCs w:val="24"/>
                <w:lang w:val="en-US"/>
              </w:rPr>
            </w:pPr>
          </w:p>
        </w:tc>
        <w:tc>
          <w:tcPr>
            <w:tcW w:w="1276"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buc</w:t>
            </w:r>
          </w:p>
        </w:tc>
        <w:tc>
          <w:tcPr>
            <w:tcW w:w="1701"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24,0000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36F59" w:rsidRPr="005372F6" w:rsidRDefault="00536F59" w:rsidP="00C11F46">
            <w:pPr>
              <w:rPr>
                <w:sz w:val="24"/>
                <w:szCs w:val="24"/>
              </w:rPr>
            </w:pPr>
            <w:r w:rsidRPr="005372F6">
              <w:rPr>
                <w:sz w:val="24"/>
                <w:szCs w:val="24"/>
              </w:rPr>
              <w:t xml:space="preserve"> 20</w:t>
            </w:r>
          </w:p>
        </w:tc>
        <w:tc>
          <w:tcPr>
            <w:tcW w:w="1559"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lang w:val="en-US"/>
              </w:rPr>
              <w:t>pret de piata</w:t>
            </w:r>
          </w:p>
          <w:p w:rsidR="00536F59" w:rsidRPr="005372F6" w:rsidRDefault="00536F59" w:rsidP="00C11F46">
            <w:pPr>
              <w:rPr>
                <w:sz w:val="24"/>
                <w:szCs w:val="24"/>
              </w:rPr>
            </w:pPr>
          </w:p>
        </w:tc>
        <w:tc>
          <w:tcPr>
            <w:tcW w:w="4536"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rPr>
              <w:t>Rezistor</w:t>
            </w:r>
          </w:p>
          <w:p w:rsidR="00536F59" w:rsidRPr="005372F6" w:rsidRDefault="00536F59" w:rsidP="00C11F46">
            <w:pPr>
              <w:rPr>
                <w:sz w:val="24"/>
                <w:szCs w:val="24"/>
              </w:rPr>
            </w:pPr>
          </w:p>
        </w:tc>
        <w:tc>
          <w:tcPr>
            <w:tcW w:w="1276"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buc</w:t>
            </w:r>
          </w:p>
        </w:tc>
        <w:tc>
          <w:tcPr>
            <w:tcW w:w="1701"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3,0000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36F59" w:rsidRPr="005372F6" w:rsidRDefault="00536F59" w:rsidP="00C11F46">
            <w:pPr>
              <w:rPr>
                <w:sz w:val="24"/>
                <w:szCs w:val="24"/>
              </w:rPr>
            </w:pPr>
            <w:r w:rsidRPr="005372F6">
              <w:rPr>
                <w:sz w:val="24"/>
                <w:szCs w:val="24"/>
              </w:rPr>
              <w:t xml:space="preserve"> 21</w:t>
            </w:r>
          </w:p>
        </w:tc>
        <w:tc>
          <w:tcPr>
            <w:tcW w:w="1559"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lang w:val="en-US"/>
              </w:rPr>
              <w:t>pret de piata</w:t>
            </w:r>
          </w:p>
          <w:p w:rsidR="00536F59" w:rsidRPr="005372F6" w:rsidRDefault="00536F59" w:rsidP="00C11F46">
            <w:pPr>
              <w:rPr>
                <w:sz w:val="24"/>
                <w:szCs w:val="24"/>
              </w:rPr>
            </w:pPr>
          </w:p>
        </w:tc>
        <w:tc>
          <w:tcPr>
            <w:tcW w:w="4536"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rPr>
              <w:t>Panou informativ EXIT</w:t>
            </w:r>
          </w:p>
          <w:p w:rsidR="00536F59" w:rsidRPr="005372F6" w:rsidRDefault="00536F59" w:rsidP="00C11F46">
            <w:pPr>
              <w:rPr>
                <w:sz w:val="24"/>
                <w:szCs w:val="24"/>
              </w:rPr>
            </w:pPr>
          </w:p>
        </w:tc>
        <w:tc>
          <w:tcPr>
            <w:tcW w:w="1276"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buc</w:t>
            </w:r>
          </w:p>
        </w:tc>
        <w:tc>
          <w:tcPr>
            <w:tcW w:w="1701"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4,0000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36F59" w:rsidRPr="005372F6" w:rsidRDefault="00536F59" w:rsidP="00C11F46">
            <w:pPr>
              <w:rPr>
                <w:sz w:val="24"/>
                <w:szCs w:val="24"/>
              </w:rPr>
            </w:pPr>
            <w:r w:rsidRPr="005372F6">
              <w:rPr>
                <w:sz w:val="24"/>
                <w:szCs w:val="24"/>
              </w:rPr>
              <w:t xml:space="preserve"> 22</w:t>
            </w:r>
          </w:p>
        </w:tc>
        <w:tc>
          <w:tcPr>
            <w:tcW w:w="1559"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lang w:val="en-US"/>
              </w:rPr>
              <w:t>pret de piata</w:t>
            </w:r>
          </w:p>
          <w:p w:rsidR="00536F59" w:rsidRPr="005372F6" w:rsidRDefault="00536F59" w:rsidP="00C11F46">
            <w:pPr>
              <w:rPr>
                <w:sz w:val="24"/>
                <w:szCs w:val="24"/>
              </w:rPr>
            </w:pPr>
          </w:p>
        </w:tc>
        <w:tc>
          <w:tcPr>
            <w:tcW w:w="4536" w:type="dxa"/>
            <w:tcBorders>
              <w:top w:val="single" w:sz="4" w:space="0" w:color="auto"/>
              <w:bottom w:val="single" w:sz="4" w:space="0" w:color="auto"/>
            </w:tcBorders>
            <w:vAlign w:val="center"/>
          </w:tcPr>
          <w:p w:rsidR="00536F59" w:rsidRPr="005372F6" w:rsidRDefault="00536F59" w:rsidP="00C11F46">
            <w:pPr>
              <w:rPr>
                <w:sz w:val="24"/>
                <w:szCs w:val="24"/>
                <w:lang w:val="en-US"/>
              </w:rPr>
            </w:pPr>
            <w:r w:rsidRPr="005372F6">
              <w:rPr>
                <w:sz w:val="24"/>
                <w:szCs w:val="24"/>
              </w:rPr>
              <w:t>Box pentru instalarea dispozitivului</w:t>
            </w:r>
          </w:p>
          <w:p w:rsidR="00536F59" w:rsidRPr="005372F6" w:rsidRDefault="00536F59" w:rsidP="00C11F46">
            <w:pPr>
              <w:rPr>
                <w:sz w:val="24"/>
                <w:szCs w:val="24"/>
              </w:rPr>
            </w:pPr>
          </w:p>
        </w:tc>
        <w:tc>
          <w:tcPr>
            <w:tcW w:w="1276"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buc</w:t>
            </w:r>
          </w:p>
        </w:tc>
        <w:tc>
          <w:tcPr>
            <w:tcW w:w="1701" w:type="dxa"/>
            <w:tcBorders>
              <w:top w:val="single" w:sz="4" w:space="0" w:color="auto"/>
              <w:bottom w:val="single" w:sz="4" w:space="0" w:color="auto"/>
            </w:tcBorders>
            <w:vAlign w:val="center"/>
          </w:tcPr>
          <w:p w:rsidR="00536F59" w:rsidRPr="005372F6" w:rsidRDefault="00536F59" w:rsidP="00C11F46">
            <w:pPr>
              <w:jc w:val="center"/>
              <w:rPr>
                <w:sz w:val="24"/>
                <w:szCs w:val="24"/>
              </w:rPr>
            </w:pPr>
            <w:r w:rsidRPr="005372F6">
              <w:rPr>
                <w:sz w:val="24"/>
                <w:szCs w:val="24"/>
              </w:rPr>
              <w:t>1,0000</w:t>
            </w:r>
          </w:p>
        </w:tc>
      </w:tr>
    </w:tbl>
    <w:p w:rsidR="00536F59" w:rsidRPr="005372F6" w:rsidRDefault="00536F59" w:rsidP="00536F59">
      <w:pPr>
        <w:rPr>
          <w:sz w:val="6"/>
          <w:szCs w:val="6"/>
        </w:rPr>
      </w:pPr>
      <w:r w:rsidRPr="005372F6">
        <w:rPr>
          <w:sz w:val="24"/>
          <w:szCs w:val="24"/>
        </w:rPr>
        <w:t xml:space="preserve"> </w:t>
      </w:r>
    </w:p>
    <w:p w:rsidR="00536F59" w:rsidRPr="005372F6" w:rsidRDefault="00536F59" w:rsidP="00536F59">
      <w:pPr>
        <w:rPr>
          <w:sz w:val="24"/>
          <w:szCs w:val="24"/>
          <w:lang w:val="en-US"/>
        </w:rPr>
      </w:pPr>
      <w:r w:rsidRPr="005372F6">
        <w:rPr>
          <w:sz w:val="24"/>
          <w:szCs w:val="24"/>
          <w:lang w:val="en-US"/>
        </w:rPr>
        <w:tab/>
      </w:r>
      <w:r w:rsidRPr="005372F6">
        <w:rPr>
          <w:sz w:val="24"/>
          <w:szCs w:val="24"/>
          <w:lang w:val="en-US"/>
        </w:rPr>
        <w:tab/>
      </w:r>
      <w:r w:rsidRPr="005372F6">
        <w:rPr>
          <w:sz w:val="24"/>
          <w:szCs w:val="24"/>
          <w:lang w:val="en-US"/>
        </w:rPr>
        <w:tab/>
      </w:r>
      <w:r w:rsidRPr="005372F6">
        <w:rPr>
          <w:sz w:val="24"/>
          <w:szCs w:val="24"/>
          <w:lang w:val="en-US"/>
        </w:rPr>
        <w:tab/>
      </w:r>
      <w:r w:rsidRPr="005372F6">
        <w:rPr>
          <w:sz w:val="24"/>
          <w:szCs w:val="24"/>
          <w:lang w:val="en-US"/>
        </w:rPr>
        <w:tab/>
      </w:r>
      <w:r w:rsidRPr="005372F6">
        <w:rPr>
          <w:sz w:val="24"/>
          <w:szCs w:val="24"/>
          <w:lang w:val="en-US"/>
        </w:rPr>
        <w:tab/>
      </w:r>
    </w:p>
    <w:p w:rsidR="00536F59" w:rsidRPr="005372F6" w:rsidRDefault="00536F59">
      <w:pPr>
        <w:sectPr w:rsidR="00536F59" w:rsidRPr="005372F6" w:rsidSect="00C11F46">
          <w:pgSz w:w="11907" w:h="16840" w:code="9"/>
          <w:pgMar w:top="567" w:right="851" w:bottom="567" w:left="1418" w:header="709" w:footer="709" w:gutter="0"/>
          <w:cols w:space="709"/>
        </w:sectPr>
      </w:pPr>
    </w:p>
    <w:p w:rsidR="00536F59" w:rsidRDefault="00536F59" w:rsidP="00536F59">
      <w:pPr>
        <w:ind w:right="-142"/>
        <w:jc w:val="center"/>
        <w:rPr>
          <w:b/>
          <w:bCs/>
          <w:sz w:val="28"/>
          <w:szCs w:val="28"/>
          <w:lang w:val="en-US"/>
        </w:rPr>
      </w:pPr>
      <w:r w:rsidRPr="005372F6">
        <w:rPr>
          <w:b/>
          <w:bCs/>
          <w:sz w:val="28"/>
          <w:szCs w:val="28"/>
          <w:lang w:val="en-US"/>
        </w:rPr>
        <w:lastRenderedPageBreak/>
        <w:t>CAIET DE SARCINI</w:t>
      </w:r>
    </w:p>
    <w:p w:rsidR="00AA2D35" w:rsidRPr="005372F6" w:rsidRDefault="00AA2D35" w:rsidP="00536F59">
      <w:pPr>
        <w:ind w:right="-142"/>
        <w:jc w:val="center"/>
        <w:rPr>
          <w:b/>
          <w:bCs/>
          <w:sz w:val="28"/>
          <w:szCs w:val="28"/>
          <w:lang w:val="en-US"/>
        </w:rPr>
      </w:pPr>
    </w:p>
    <w:p w:rsidR="00B17489" w:rsidRPr="005372F6" w:rsidRDefault="00B17489" w:rsidP="00B17489">
      <w:pPr>
        <w:tabs>
          <w:tab w:val="left" w:pos="9781"/>
        </w:tabs>
        <w:ind w:right="-142"/>
        <w:jc w:val="both"/>
        <w:rPr>
          <w:sz w:val="28"/>
          <w:szCs w:val="28"/>
          <w:lang w:val="en-US"/>
        </w:rPr>
      </w:pPr>
      <w:r w:rsidRPr="005372F6">
        <w:rPr>
          <w:b/>
          <w:bCs/>
          <w:sz w:val="24"/>
          <w:szCs w:val="24"/>
          <w:lang w:val="en-US"/>
        </w:rPr>
        <w:t>1. Denumerea beneficiarului de stat</w:t>
      </w:r>
      <w:r w:rsidRPr="005372F6">
        <w:rPr>
          <w:b/>
          <w:bCs/>
          <w:sz w:val="28"/>
          <w:szCs w:val="28"/>
          <w:lang w:val="en-US"/>
        </w:rPr>
        <w:t xml:space="preserve">   </w:t>
      </w:r>
      <w:r w:rsidRPr="005372F6">
        <w:rPr>
          <w:b/>
          <w:bCs/>
          <w:sz w:val="28"/>
          <w:szCs w:val="28"/>
          <w:u w:val="single"/>
          <w:lang w:val="en-US"/>
        </w:rPr>
        <w:t>Inspectoratul General al Poliției de Frontieră</w:t>
      </w:r>
    </w:p>
    <w:p w:rsidR="00B17489" w:rsidRPr="005372F6" w:rsidRDefault="00B17489" w:rsidP="00B17489">
      <w:pPr>
        <w:tabs>
          <w:tab w:val="left" w:pos="9781"/>
        </w:tabs>
        <w:ind w:right="-142"/>
        <w:jc w:val="both"/>
        <w:rPr>
          <w:sz w:val="28"/>
          <w:szCs w:val="28"/>
          <w:lang w:val="en-US"/>
        </w:rPr>
      </w:pPr>
      <w:r w:rsidRPr="005372F6">
        <w:rPr>
          <w:b/>
          <w:bCs/>
          <w:sz w:val="24"/>
          <w:szCs w:val="24"/>
          <w:lang w:val="en-US"/>
        </w:rPr>
        <w:t>2. Organizatorul procedurii de achizi</w:t>
      </w:r>
      <w:r w:rsidRPr="005372F6">
        <w:rPr>
          <w:b/>
          <w:bCs/>
          <w:sz w:val="24"/>
          <w:szCs w:val="24"/>
          <w:lang w:val="ro-RO"/>
        </w:rPr>
        <w:t>ţ</w:t>
      </w:r>
      <w:r w:rsidRPr="005372F6">
        <w:rPr>
          <w:b/>
          <w:bCs/>
          <w:sz w:val="24"/>
          <w:szCs w:val="24"/>
          <w:lang w:val="en-US"/>
        </w:rPr>
        <w:t>ie</w:t>
      </w:r>
      <w:r w:rsidRPr="005372F6">
        <w:rPr>
          <w:sz w:val="28"/>
          <w:szCs w:val="28"/>
          <w:lang w:val="en-US"/>
        </w:rPr>
        <w:t xml:space="preserve"> </w:t>
      </w:r>
      <w:r w:rsidRPr="005372F6">
        <w:rPr>
          <w:b/>
          <w:bCs/>
          <w:sz w:val="28"/>
          <w:szCs w:val="28"/>
          <w:u w:val="single"/>
          <w:lang w:val="en-US"/>
        </w:rPr>
        <w:t>Inspectoratul General al Poliției de Frontieră</w:t>
      </w:r>
    </w:p>
    <w:p w:rsidR="00536F59" w:rsidRPr="005372F6" w:rsidRDefault="00B17489" w:rsidP="00B17489">
      <w:pPr>
        <w:ind w:right="-142"/>
        <w:jc w:val="both"/>
        <w:rPr>
          <w:b/>
          <w:bCs/>
          <w:sz w:val="28"/>
          <w:szCs w:val="28"/>
          <w:lang w:val="en-US"/>
        </w:rPr>
      </w:pPr>
      <w:r w:rsidRPr="005372F6">
        <w:rPr>
          <w:b/>
          <w:bCs/>
          <w:sz w:val="24"/>
          <w:szCs w:val="24"/>
          <w:lang w:val="en-US"/>
        </w:rPr>
        <w:t xml:space="preserve">3. Obiectul </w:t>
      </w:r>
      <w:proofErr w:type="gramStart"/>
      <w:r w:rsidRPr="005372F6">
        <w:rPr>
          <w:b/>
          <w:bCs/>
          <w:sz w:val="24"/>
          <w:szCs w:val="24"/>
          <w:lang w:val="en-US"/>
        </w:rPr>
        <w:t>achiziţiilor</w:t>
      </w:r>
      <w:r w:rsidRPr="005372F6">
        <w:rPr>
          <w:sz w:val="28"/>
          <w:szCs w:val="28"/>
          <w:lang w:val="en-US"/>
        </w:rPr>
        <w:t xml:space="preserve">  </w:t>
      </w:r>
      <w:r w:rsidRPr="005372F6">
        <w:rPr>
          <w:b/>
          <w:sz w:val="28"/>
          <w:szCs w:val="28"/>
          <w:u w:val="single"/>
          <w:lang w:val="ro-MO"/>
        </w:rPr>
        <w:t>Lucrări</w:t>
      </w:r>
      <w:proofErr w:type="gramEnd"/>
      <w:r w:rsidRPr="005372F6">
        <w:rPr>
          <w:b/>
          <w:sz w:val="28"/>
          <w:szCs w:val="28"/>
          <w:u w:val="single"/>
          <w:lang w:val="ro-MO"/>
        </w:rPr>
        <w:t xml:space="preserve"> privind sporirea eficienței energetice și reparație interioară la etajul I al blocului administrativ al Sectorului Poliției de Frontieră Frăsinești</w:t>
      </w:r>
      <w:r w:rsidRPr="005372F6">
        <w:rPr>
          <w:rFonts w:eastAsia="MS Mincho"/>
          <w:b/>
          <w:sz w:val="28"/>
          <w:szCs w:val="28"/>
          <w:u w:val="single"/>
          <w:lang w:val="ro-MO" w:eastAsia="ja-JP"/>
        </w:rPr>
        <w:t>.</w:t>
      </w:r>
      <w:r w:rsidRPr="005372F6">
        <w:rPr>
          <w:b/>
          <w:bCs/>
          <w:sz w:val="28"/>
          <w:szCs w:val="28"/>
          <w:u w:val="single"/>
          <w:lang w:val="en-US"/>
        </w:rPr>
        <w:t xml:space="preserve"> </w:t>
      </w:r>
      <w:r w:rsidR="00536F59" w:rsidRPr="005372F6">
        <w:rPr>
          <w:b/>
          <w:bCs/>
          <w:sz w:val="28"/>
          <w:szCs w:val="28"/>
          <w:u w:val="single"/>
          <w:lang w:val="en-US"/>
        </w:rPr>
        <w:t>Telecomunicatii si semnalizare (TS)</w:t>
      </w:r>
    </w:p>
    <w:p w:rsidR="00536F59" w:rsidRPr="005372F6" w:rsidRDefault="00536F59" w:rsidP="00536F59">
      <w:pPr>
        <w:tabs>
          <w:tab w:val="left" w:pos="4786"/>
          <w:tab w:val="left" w:pos="10031"/>
        </w:tabs>
        <w:rPr>
          <w:sz w:val="22"/>
          <w:szCs w:val="22"/>
          <w:lang w:val="en-US"/>
        </w:rPr>
      </w:pPr>
    </w:p>
    <w:p w:rsidR="00536F59" w:rsidRPr="005372F6" w:rsidRDefault="00536F59" w:rsidP="00536F59">
      <w:pPr>
        <w:rPr>
          <w:sz w:val="24"/>
          <w:szCs w:val="24"/>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536F59" w:rsidRPr="005372F6" w:rsidTr="00C11F46">
        <w:trPr>
          <w:cantSplit/>
          <w:trHeight w:val="592"/>
        </w:trPr>
        <w:tc>
          <w:tcPr>
            <w:tcW w:w="709" w:type="dxa"/>
            <w:tcBorders>
              <w:top w:val="single" w:sz="6" w:space="0" w:color="auto"/>
              <w:left w:val="single" w:sz="6" w:space="0" w:color="auto"/>
              <w:bottom w:val="nil"/>
              <w:right w:val="nil"/>
            </w:tcBorders>
            <w:shd w:val="pct5" w:color="auto" w:fill="auto"/>
          </w:tcPr>
          <w:p w:rsidR="00536F59" w:rsidRPr="005372F6" w:rsidRDefault="00536F59" w:rsidP="00C11F46">
            <w:pPr>
              <w:ind w:right="-108"/>
              <w:jc w:val="center"/>
              <w:rPr>
                <w:sz w:val="22"/>
                <w:szCs w:val="22"/>
                <w:lang w:val="en-US"/>
              </w:rPr>
            </w:pPr>
            <w:r w:rsidRPr="005372F6">
              <w:rPr>
                <w:sz w:val="22"/>
                <w:szCs w:val="22"/>
                <w:lang w:val="en-US"/>
              </w:rPr>
              <w:t>№</w:t>
            </w:r>
          </w:p>
          <w:p w:rsidR="00536F59" w:rsidRPr="005372F6" w:rsidRDefault="00536F59" w:rsidP="00C11F46">
            <w:pPr>
              <w:ind w:right="-108"/>
              <w:jc w:val="center"/>
              <w:rPr>
                <w:sz w:val="22"/>
                <w:szCs w:val="22"/>
                <w:lang w:val="en-US"/>
              </w:rPr>
            </w:pPr>
            <w:r w:rsidRPr="005372F6">
              <w:rPr>
                <w:sz w:val="22"/>
                <w:szCs w:val="22"/>
                <w:lang w:val="en-US"/>
              </w:rPr>
              <w:t xml:space="preserve"> </w:t>
            </w:r>
            <w:proofErr w:type="gramStart"/>
            <w:r w:rsidRPr="005372F6">
              <w:rPr>
                <w:sz w:val="22"/>
                <w:szCs w:val="22"/>
                <w:lang w:val="en-US"/>
              </w:rPr>
              <w:t>crt</w:t>
            </w:r>
            <w:proofErr w:type="gramEnd"/>
            <w:r w:rsidRPr="005372F6">
              <w:rPr>
                <w:sz w:val="22"/>
                <w:szCs w:val="22"/>
                <w:lang w:val="en-US"/>
              </w:rPr>
              <w:t>.</w:t>
            </w:r>
          </w:p>
        </w:tc>
        <w:tc>
          <w:tcPr>
            <w:tcW w:w="1559" w:type="dxa"/>
            <w:tcBorders>
              <w:top w:val="single" w:sz="6" w:space="0" w:color="auto"/>
              <w:left w:val="single" w:sz="6" w:space="0" w:color="auto"/>
              <w:bottom w:val="nil"/>
              <w:right w:val="nil"/>
            </w:tcBorders>
            <w:shd w:val="pct5" w:color="auto" w:fill="auto"/>
          </w:tcPr>
          <w:p w:rsidR="00536F59" w:rsidRPr="005372F6" w:rsidRDefault="00536F59" w:rsidP="00C11F46">
            <w:pPr>
              <w:ind w:left="-120" w:right="-108"/>
              <w:jc w:val="center"/>
              <w:rPr>
                <w:sz w:val="22"/>
                <w:szCs w:val="22"/>
                <w:lang w:val="en-US"/>
              </w:rPr>
            </w:pPr>
            <w:r w:rsidRPr="005372F6">
              <w:rPr>
                <w:sz w:val="22"/>
                <w:szCs w:val="22"/>
                <w:lang w:val="ro-RO"/>
              </w:rPr>
              <w:t>Simbol</w:t>
            </w:r>
            <w:r w:rsidRPr="005372F6">
              <w:rPr>
                <w:sz w:val="22"/>
                <w:szCs w:val="22"/>
                <w:lang w:val="en-US"/>
              </w:rPr>
              <w:t xml:space="preserve"> </w:t>
            </w:r>
            <w:r w:rsidRPr="005372F6">
              <w:rPr>
                <w:sz w:val="22"/>
                <w:szCs w:val="22"/>
                <w:lang w:val="ro-RO"/>
              </w:rPr>
              <w:t>norme</w:t>
            </w:r>
            <w:r w:rsidRPr="005372F6">
              <w:rPr>
                <w:sz w:val="22"/>
                <w:szCs w:val="22"/>
                <w:lang w:val="en-US"/>
              </w:rPr>
              <w:t xml:space="preserve"> </w:t>
            </w:r>
            <w:r w:rsidRPr="005372F6">
              <w:rPr>
                <w:sz w:val="22"/>
                <w:szCs w:val="22"/>
                <w:lang w:val="ro-RO"/>
              </w:rPr>
              <w:t xml:space="preserve">şi Cod </w:t>
            </w:r>
            <w:r w:rsidRPr="005372F6">
              <w:rPr>
                <w:sz w:val="22"/>
                <w:szCs w:val="22"/>
                <w:lang w:val="en-US"/>
              </w:rPr>
              <w:t xml:space="preserve"> </w:t>
            </w:r>
            <w:r w:rsidRPr="005372F6">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536F59" w:rsidRPr="005372F6" w:rsidRDefault="00536F59" w:rsidP="00C11F46">
            <w:pPr>
              <w:jc w:val="center"/>
              <w:rPr>
                <w:sz w:val="22"/>
                <w:szCs w:val="22"/>
                <w:lang w:val="ro-RO"/>
              </w:rPr>
            </w:pPr>
          </w:p>
          <w:p w:rsidR="00536F59" w:rsidRPr="005372F6" w:rsidRDefault="00536F59" w:rsidP="00C11F46">
            <w:pPr>
              <w:jc w:val="center"/>
              <w:rPr>
                <w:sz w:val="22"/>
                <w:szCs w:val="22"/>
                <w:lang w:val="en-US"/>
              </w:rPr>
            </w:pPr>
            <w:r w:rsidRPr="005372F6">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536F59" w:rsidRPr="005372F6" w:rsidRDefault="00536F59" w:rsidP="00C11F46">
            <w:pPr>
              <w:ind w:left="-108" w:right="-108"/>
              <w:jc w:val="center"/>
              <w:rPr>
                <w:sz w:val="22"/>
                <w:szCs w:val="22"/>
                <w:lang w:val="en-US"/>
              </w:rPr>
            </w:pPr>
            <w:r w:rsidRPr="005372F6">
              <w:rPr>
                <w:sz w:val="22"/>
                <w:szCs w:val="22"/>
                <w:lang w:val="ro-RO"/>
              </w:rPr>
              <w:t>Unitatea de masura</w:t>
            </w:r>
            <w:r w:rsidRPr="005372F6">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536F59" w:rsidRPr="005372F6" w:rsidRDefault="00536F59" w:rsidP="00C11F46">
            <w:pPr>
              <w:jc w:val="center"/>
              <w:rPr>
                <w:sz w:val="22"/>
                <w:szCs w:val="22"/>
                <w:lang w:val="en-US"/>
              </w:rPr>
            </w:pPr>
            <w:r w:rsidRPr="005372F6">
              <w:rPr>
                <w:sz w:val="22"/>
                <w:szCs w:val="22"/>
                <w:lang w:val="en-US"/>
              </w:rPr>
              <w:t>Volum</w:t>
            </w:r>
          </w:p>
        </w:tc>
      </w:tr>
    </w:tbl>
    <w:p w:rsidR="00536F59" w:rsidRPr="005372F6" w:rsidRDefault="00536F59" w:rsidP="00536F59">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536F59" w:rsidRPr="005372F6" w:rsidTr="00C11F46">
        <w:trPr>
          <w:cantSplit/>
          <w:tblHeader/>
        </w:trPr>
        <w:tc>
          <w:tcPr>
            <w:tcW w:w="709" w:type="dxa"/>
            <w:tcBorders>
              <w:top w:val="single" w:sz="6" w:space="0" w:color="auto"/>
              <w:left w:val="single" w:sz="6" w:space="0" w:color="auto"/>
              <w:bottom w:val="double" w:sz="6" w:space="0" w:color="auto"/>
              <w:right w:val="nil"/>
            </w:tcBorders>
            <w:shd w:val="pct5" w:color="auto" w:fill="auto"/>
          </w:tcPr>
          <w:p w:rsidR="00536F59" w:rsidRPr="005372F6" w:rsidRDefault="00536F59" w:rsidP="00C11F46">
            <w:pPr>
              <w:ind w:right="-108"/>
              <w:jc w:val="center"/>
              <w:rPr>
                <w:sz w:val="22"/>
                <w:szCs w:val="22"/>
                <w:lang w:val="en-US"/>
              </w:rPr>
            </w:pPr>
            <w:r w:rsidRPr="005372F6">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536F59" w:rsidRPr="005372F6" w:rsidRDefault="00536F59" w:rsidP="00C11F46">
            <w:pPr>
              <w:ind w:left="-120" w:right="-108"/>
              <w:jc w:val="center"/>
              <w:rPr>
                <w:sz w:val="22"/>
                <w:szCs w:val="22"/>
                <w:lang w:val="en-US"/>
              </w:rPr>
            </w:pPr>
            <w:r w:rsidRPr="005372F6">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536F59" w:rsidRPr="005372F6" w:rsidRDefault="00536F59" w:rsidP="00C11F46">
            <w:pPr>
              <w:jc w:val="center"/>
              <w:rPr>
                <w:sz w:val="22"/>
                <w:szCs w:val="22"/>
                <w:lang w:val="en-US"/>
              </w:rPr>
            </w:pPr>
            <w:r w:rsidRPr="005372F6">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536F59" w:rsidRPr="005372F6" w:rsidRDefault="00536F59" w:rsidP="00C11F46">
            <w:pPr>
              <w:ind w:left="-108" w:right="-108"/>
              <w:jc w:val="center"/>
              <w:rPr>
                <w:sz w:val="22"/>
                <w:szCs w:val="22"/>
                <w:lang w:val="en-US"/>
              </w:rPr>
            </w:pPr>
            <w:r w:rsidRPr="005372F6">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536F59" w:rsidRPr="005372F6" w:rsidRDefault="00536F59" w:rsidP="00C11F46">
            <w:pPr>
              <w:jc w:val="center"/>
              <w:rPr>
                <w:sz w:val="22"/>
                <w:szCs w:val="22"/>
                <w:lang w:val="en-US"/>
              </w:rPr>
            </w:pPr>
            <w:r w:rsidRPr="005372F6">
              <w:rPr>
                <w:sz w:val="22"/>
                <w:szCs w:val="22"/>
                <w:lang w:val="en-US"/>
              </w:rPr>
              <w:t>5</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1. Lucrari de montare</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10-04-066-07</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Aparataj de perete: Priza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4,0000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2</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Priza de date 2xRJ-45 cat. 5e, montare incastrata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4,0000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3</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Conector RJ-45</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4</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Rama ordinara RJ-45</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4,0000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5</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08-02-412-1</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Introducerea conductorilor in tevi si furtunuri metalice pozate: primul conductor monofir sau multifir in impletire comuna, sectiune sumara pina la 2,5 mm2 (Cablu FTP OUT cat 6E)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 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4,5000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6</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Cablu de cupru UTP cat. 6e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370,0000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7</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Cablu de cupru UTP cat. 5e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80,0000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8</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08-02-398-1</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Conductor in jgheaburi, sectiune pina la 6 mm2</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 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0,1000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9</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Patch cord UTP cat 6e, 0,5 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10</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Patch cord UTP cat 6e, 1,5 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11</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08-02-409-1</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Tub din polivinilhloridic D20 mm (de creat resursa)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 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1,5000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12</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Piese metalice pentru fixare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kg</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13</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08-02-390-1</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Canale din masa plastica cu latime: pina la 40 mm. / Cablu canal 15x10 (de creat resursa)</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 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0,8000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14</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08-02-390-1</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Canale din masa plastica cu latime: pina la 40 mm. / Cablu canal 40x20 mm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 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0,7000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15</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Cutii pentru prize</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5,0000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16</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08-03-575-1 adoptat</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Montare Comutator Swich 24 porturi 1 Gigabit 2xSFP</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17</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08-03-575-1 adoptat</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Montare Patch panel 24-port 1U cat 5 UTP</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18</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10-04-066-07</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 xml:space="preserve">Aparataj de perete: Priza </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19</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Priza RJ-45 Legrand</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20</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Rama dubla RJ-45</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4,0000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21</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10-04-067-23</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lastRenderedPageBreak/>
              <w:t>Montare camere video demontate anterior</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2,0000</w:t>
            </w:r>
          </w:p>
        </w:tc>
      </w:tr>
      <w:tr w:rsidR="00536F59" w:rsidRPr="005372F6" w:rsidTr="00C11F46">
        <w:tc>
          <w:tcPr>
            <w:tcW w:w="709" w:type="dxa"/>
            <w:tcBorders>
              <w:top w:val="nil"/>
              <w:left w:val="single" w:sz="6" w:space="0" w:color="auto"/>
              <w:bottom w:val="nil"/>
              <w:right w:val="nil"/>
            </w:tcBorders>
          </w:tcPr>
          <w:p w:rsidR="00536F59" w:rsidRPr="005372F6" w:rsidRDefault="00536F59" w:rsidP="00C11F46">
            <w:pPr>
              <w:jc w:val="center"/>
              <w:rPr>
                <w:sz w:val="24"/>
                <w:szCs w:val="24"/>
                <w:lang w:val="en-US"/>
              </w:rPr>
            </w:pPr>
          </w:p>
        </w:tc>
        <w:tc>
          <w:tcPr>
            <w:tcW w:w="1559" w:type="dxa"/>
            <w:tcBorders>
              <w:top w:val="nil"/>
              <w:left w:val="single" w:sz="6" w:space="0" w:color="auto"/>
              <w:bottom w:val="nil"/>
              <w:right w:val="nil"/>
            </w:tcBorders>
          </w:tcPr>
          <w:p w:rsidR="00536F59" w:rsidRPr="005372F6" w:rsidRDefault="00536F59" w:rsidP="00C11F46">
            <w:pPr>
              <w:rPr>
                <w:sz w:val="24"/>
                <w:szCs w:val="24"/>
                <w:lang w:val="en-US"/>
              </w:rPr>
            </w:pPr>
          </w:p>
        </w:tc>
        <w:tc>
          <w:tcPr>
            <w:tcW w:w="4678" w:type="dxa"/>
            <w:tcBorders>
              <w:top w:val="nil"/>
              <w:left w:val="single" w:sz="6" w:space="0" w:color="auto"/>
              <w:bottom w:val="nil"/>
              <w:right w:val="nil"/>
            </w:tcBorders>
          </w:tcPr>
          <w:p w:rsidR="00536F59" w:rsidRPr="005372F6" w:rsidRDefault="00536F59" w:rsidP="00C11F46">
            <w:pPr>
              <w:rPr>
                <w:b/>
                <w:bCs/>
                <w:sz w:val="22"/>
                <w:szCs w:val="22"/>
                <w:lang w:val="en-US"/>
              </w:rPr>
            </w:pPr>
            <w:r w:rsidRPr="005372F6">
              <w:rPr>
                <w:b/>
                <w:bCs/>
                <w:sz w:val="22"/>
                <w:szCs w:val="22"/>
                <w:lang w:val="en-US"/>
              </w:rPr>
              <w:t>2. Utilaj</w:t>
            </w:r>
          </w:p>
        </w:tc>
        <w:tc>
          <w:tcPr>
            <w:tcW w:w="992" w:type="dxa"/>
            <w:tcBorders>
              <w:top w:val="nil"/>
              <w:left w:val="single" w:sz="6" w:space="0" w:color="auto"/>
              <w:bottom w:val="nil"/>
              <w:right w:val="nil"/>
            </w:tcBorders>
          </w:tcPr>
          <w:p w:rsidR="00536F59" w:rsidRPr="005372F6" w:rsidRDefault="00536F59" w:rsidP="00C11F46">
            <w:pPr>
              <w:rPr>
                <w:sz w:val="24"/>
                <w:szCs w:val="24"/>
                <w:lang w:val="en-US"/>
              </w:rPr>
            </w:pPr>
          </w:p>
        </w:tc>
        <w:tc>
          <w:tcPr>
            <w:tcW w:w="1843" w:type="dxa"/>
            <w:tcBorders>
              <w:top w:val="nil"/>
              <w:left w:val="single" w:sz="6" w:space="0" w:color="auto"/>
              <w:bottom w:val="nil"/>
              <w:right w:val="single" w:sz="6" w:space="0" w:color="auto"/>
            </w:tcBorders>
          </w:tcPr>
          <w:p w:rsidR="00536F59" w:rsidRPr="005372F6" w:rsidRDefault="00536F59" w:rsidP="00C11F46">
            <w:pPr>
              <w:rPr>
                <w:sz w:val="24"/>
                <w:szCs w:val="24"/>
                <w:lang w:val="en-US"/>
              </w:rPr>
            </w:pP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22</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Comutator Swich 24 porturi 1 Gigabit 2xSFP</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23</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Patch panel 24-port 1U cat 5 UTP</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24</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LCD Proiector  EB-W51, 4000ANSI, Lumens, WUXGA (1920-1200)</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buc</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bl>
    <w:p w:rsidR="00536F59" w:rsidRPr="005372F6" w:rsidRDefault="00536F59" w:rsidP="00536F59"/>
    <w:p w:rsidR="00536F59" w:rsidRPr="005372F6" w:rsidRDefault="00536F59" w:rsidP="00536F59">
      <w:pPr>
        <w:tabs>
          <w:tab w:val="left" w:pos="4786"/>
          <w:tab w:val="left" w:pos="10031"/>
        </w:tabs>
        <w:rPr>
          <w:sz w:val="4"/>
          <w:szCs w:val="4"/>
        </w:rPr>
      </w:pPr>
    </w:p>
    <w:p w:rsidR="00536F59" w:rsidRPr="005372F6" w:rsidRDefault="00536F59">
      <w:pPr>
        <w:sectPr w:rsidR="00536F59" w:rsidRPr="005372F6" w:rsidSect="00C11F46">
          <w:pgSz w:w="11907" w:h="16840" w:code="9"/>
          <w:pgMar w:top="567" w:right="851" w:bottom="567" w:left="1418" w:header="709" w:footer="709" w:gutter="0"/>
          <w:cols w:space="709"/>
        </w:sectPr>
      </w:pPr>
    </w:p>
    <w:p w:rsidR="00536F59" w:rsidRPr="005372F6" w:rsidRDefault="00536F59" w:rsidP="00536F59">
      <w:pPr>
        <w:ind w:right="567"/>
        <w:jc w:val="center"/>
        <w:rPr>
          <w:b/>
          <w:bCs/>
          <w:sz w:val="28"/>
          <w:szCs w:val="28"/>
          <w:lang w:val="en-US"/>
        </w:rPr>
      </w:pPr>
      <w:r w:rsidRPr="005372F6">
        <w:rPr>
          <w:b/>
          <w:bCs/>
          <w:sz w:val="28"/>
          <w:szCs w:val="28"/>
          <w:lang w:val="en-US"/>
        </w:rPr>
        <w:lastRenderedPageBreak/>
        <w:t>CAIET DE SARCINI</w:t>
      </w:r>
    </w:p>
    <w:p w:rsidR="00536F59" w:rsidRPr="005372F6" w:rsidRDefault="00536F59" w:rsidP="00536F59">
      <w:pPr>
        <w:ind w:right="567"/>
        <w:jc w:val="center"/>
        <w:rPr>
          <w:b/>
          <w:bCs/>
          <w:sz w:val="28"/>
          <w:szCs w:val="28"/>
          <w:lang w:val="en-US"/>
        </w:rPr>
      </w:pPr>
      <w:bookmarkStart w:id="0" w:name="_GoBack"/>
      <w:bookmarkEnd w:id="0"/>
    </w:p>
    <w:p w:rsidR="00B17489" w:rsidRPr="005372F6" w:rsidRDefault="00B17489" w:rsidP="00B17489">
      <w:pPr>
        <w:tabs>
          <w:tab w:val="left" w:pos="9781"/>
        </w:tabs>
        <w:ind w:right="-142"/>
        <w:jc w:val="both"/>
        <w:rPr>
          <w:sz w:val="28"/>
          <w:szCs w:val="28"/>
          <w:lang w:val="en-US"/>
        </w:rPr>
      </w:pPr>
      <w:r w:rsidRPr="005372F6">
        <w:rPr>
          <w:b/>
          <w:bCs/>
          <w:sz w:val="24"/>
          <w:szCs w:val="24"/>
          <w:lang w:val="en-US"/>
        </w:rPr>
        <w:t>1. Denumerea beneficiarului de stat</w:t>
      </w:r>
      <w:r w:rsidRPr="005372F6">
        <w:rPr>
          <w:b/>
          <w:bCs/>
          <w:sz w:val="28"/>
          <w:szCs w:val="28"/>
          <w:lang w:val="en-US"/>
        </w:rPr>
        <w:t xml:space="preserve">   </w:t>
      </w:r>
      <w:r w:rsidRPr="005372F6">
        <w:rPr>
          <w:b/>
          <w:bCs/>
          <w:sz w:val="28"/>
          <w:szCs w:val="28"/>
          <w:u w:val="single"/>
          <w:lang w:val="en-US"/>
        </w:rPr>
        <w:t>Inspectoratul General al Poliției de Frontieră</w:t>
      </w:r>
    </w:p>
    <w:p w:rsidR="00B17489" w:rsidRPr="005372F6" w:rsidRDefault="00B17489" w:rsidP="00B17489">
      <w:pPr>
        <w:tabs>
          <w:tab w:val="left" w:pos="9781"/>
        </w:tabs>
        <w:ind w:right="-142"/>
        <w:jc w:val="both"/>
        <w:rPr>
          <w:sz w:val="28"/>
          <w:szCs w:val="28"/>
          <w:lang w:val="en-US"/>
        </w:rPr>
      </w:pPr>
      <w:r w:rsidRPr="005372F6">
        <w:rPr>
          <w:b/>
          <w:bCs/>
          <w:sz w:val="24"/>
          <w:szCs w:val="24"/>
          <w:lang w:val="en-US"/>
        </w:rPr>
        <w:t>2. Organizatorul procedurii de achizi</w:t>
      </w:r>
      <w:r w:rsidRPr="005372F6">
        <w:rPr>
          <w:b/>
          <w:bCs/>
          <w:sz w:val="24"/>
          <w:szCs w:val="24"/>
          <w:lang w:val="ro-RO"/>
        </w:rPr>
        <w:t>ţ</w:t>
      </w:r>
      <w:r w:rsidRPr="005372F6">
        <w:rPr>
          <w:b/>
          <w:bCs/>
          <w:sz w:val="24"/>
          <w:szCs w:val="24"/>
          <w:lang w:val="en-US"/>
        </w:rPr>
        <w:t>ie</w:t>
      </w:r>
      <w:r w:rsidRPr="005372F6">
        <w:rPr>
          <w:sz w:val="28"/>
          <w:szCs w:val="28"/>
          <w:lang w:val="en-US"/>
        </w:rPr>
        <w:t xml:space="preserve"> </w:t>
      </w:r>
      <w:r w:rsidRPr="005372F6">
        <w:rPr>
          <w:b/>
          <w:bCs/>
          <w:sz w:val="28"/>
          <w:szCs w:val="28"/>
          <w:u w:val="single"/>
          <w:lang w:val="en-US"/>
        </w:rPr>
        <w:t>Inspectoratul General al Poliției de Frontieră</w:t>
      </w:r>
    </w:p>
    <w:p w:rsidR="00536F59" w:rsidRPr="005372F6" w:rsidRDefault="00B17489" w:rsidP="00B17489">
      <w:pPr>
        <w:ind w:right="-142"/>
        <w:jc w:val="both"/>
        <w:rPr>
          <w:b/>
          <w:bCs/>
          <w:sz w:val="28"/>
          <w:szCs w:val="28"/>
          <w:lang w:val="en-US"/>
        </w:rPr>
      </w:pPr>
      <w:r w:rsidRPr="005372F6">
        <w:rPr>
          <w:b/>
          <w:bCs/>
          <w:sz w:val="24"/>
          <w:szCs w:val="24"/>
          <w:lang w:val="en-US"/>
        </w:rPr>
        <w:t xml:space="preserve">3. Obiectul </w:t>
      </w:r>
      <w:proofErr w:type="gramStart"/>
      <w:r w:rsidRPr="005372F6">
        <w:rPr>
          <w:b/>
          <w:bCs/>
          <w:sz w:val="24"/>
          <w:szCs w:val="24"/>
          <w:lang w:val="en-US"/>
        </w:rPr>
        <w:t>achiziţiilor</w:t>
      </w:r>
      <w:r w:rsidRPr="005372F6">
        <w:rPr>
          <w:sz w:val="28"/>
          <w:szCs w:val="28"/>
          <w:lang w:val="en-US"/>
        </w:rPr>
        <w:t xml:space="preserve">  </w:t>
      </w:r>
      <w:r w:rsidRPr="005372F6">
        <w:rPr>
          <w:b/>
          <w:sz w:val="28"/>
          <w:szCs w:val="28"/>
          <w:u w:val="single"/>
          <w:lang w:val="ro-MO"/>
        </w:rPr>
        <w:t>Lucrări</w:t>
      </w:r>
      <w:proofErr w:type="gramEnd"/>
      <w:r w:rsidRPr="005372F6">
        <w:rPr>
          <w:b/>
          <w:sz w:val="28"/>
          <w:szCs w:val="28"/>
          <w:u w:val="single"/>
          <w:lang w:val="ro-MO"/>
        </w:rPr>
        <w:t xml:space="preserve"> privind sporirea eficienței energetice și reparație interioară la etajul I al blocului administrativ al Sectorului Poliției de Frontieră Frăsinești</w:t>
      </w:r>
      <w:r w:rsidRPr="005372F6">
        <w:rPr>
          <w:rFonts w:eastAsia="MS Mincho"/>
          <w:b/>
          <w:sz w:val="28"/>
          <w:szCs w:val="28"/>
          <w:u w:val="single"/>
          <w:lang w:val="ro-MO" w:eastAsia="ja-JP"/>
        </w:rPr>
        <w:t>.</w:t>
      </w:r>
      <w:r w:rsidRPr="005372F6">
        <w:rPr>
          <w:b/>
          <w:bCs/>
          <w:sz w:val="28"/>
          <w:szCs w:val="28"/>
          <w:u w:val="single"/>
          <w:lang w:val="en-US"/>
        </w:rPr>
        <w:t xml:space="preserve"> </w:t>
      </w:r>
      <w:r w:rsidR="00C11F46" w:rsidRPr="005372F6">
        <w:rPr>
          <w:b/>
          <w:bCs/>
          <w:sz w:val="28"/>
          <w:szCs w:val="28"/>
          <w:u w:val="single"/>
          <w:lang w:val="en-US"/>
        </w:rPr>
        <w:t>Amenajarea teritoriului</w:t>
      </w:r>
    </w:p>
    <w:p w:rsidR="00536F59" w:rsidRPr="005372F6" w:rsidRDefault="00536F59" w:rsidP="00536F59">
      <w:pPr>
        <w:tabs>
          <w:tab w:val="left" w:pos="4786"/>
          <w:tab w:val="left" w:pos="10031"/>
        </w:tabs>
        <w:rPr>
          <w:sz w:val="22"/>
          <w:szCs w:val="22"/>
          <w:lang w:val="en-US"/>
        </w:rPr>
      </w:pPr>
    </w:p>
    <w:p w:rsidR="00536F59" w:rsidRPr="005372F6" w:rsidRDefault="00536F59" w:rsidP="00536F59">
      <w:pPr>
        <w:rPr>
          <w:sz w:val="24"/>
          <w:szCs w:val="24"/>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536F59" w:rsidRPr="005372F6" w:rsidTr="00C11F46">
        <w:trPr>
          <w:cantSplit/>
          <w:trHeight w:val="592"/>
        </w:trPr>
        <w:tc>
          <w:tcPr>
            <w:tcW w:w="709" w:type="dxa"/>
            <w:tcBorders>
              <w:top w:val="single" w:sz="6" w:space="0" w:color="auto"/>
              <w:left w:val="single" w:sz="6" w:space="0" w:color="auto"/>
              <w:bottom w:val="nil"/>
              <w:right w:val="nil"/>
            </w:tcBorders>
            <w:shd w:val="pct5" w:color="auto" w:fill="auto"/>
          </w:tcPr>
          <w:p w:rsidR="00536F59" w:rsidRPr="005372F6" w:rsidRDefault="00536F59" w:rsidP="00C11F46">
            <w:pPr>
              <w:ind w:right="-108"/>
              <w:jc w:val="center"/>
              <w:rPr>
                <w:sz w:val="22"/>
                <w:szCs w:val="22"/>
                <w:lang w:val="en-US"/>
              </w:rPr>
            </w:pPr>
            <w:r w:rsidRPr="005372F6">
              <w:rPr>
                <w:sz w:val="22"/>
                <w:szCs w:val="22"/>
                <w:lang w:val="en-US"/>
              </w:rPr>
              <w:t>№</w:t>
            </w:r>
          </w:p>
          <w:p w:rsidR="00536F59" w:rsidRPr="005372F6" w:rsidRDefault="00536F59" w:rsidP="00C11F46">
            <w:pPr>
              <w:ind w:right="-108"/>
              <w:jc w:val="center"/>
              <w:rPr>
                <w:sz w:val="22"/>
                <w:szCs w:val="22"/>
                <w:lang w:val="en-US"/>
              </w:rPr>
            </w:pPr>
            <w:r w:rsidRPr="005372F6">
              <w:rPr>
                <w:sz w:val="22"/>
                <w:szCs w:val="22"/>
                <w:lang w:val="en-US"/>
              </w:rPr>
              <w:t xml:space="preserve"> </w:t>
            </w:r>
            <w:proofErr w:type="gramStart"/>
            <w:r w:rsidRPr="005372F6">
              <w:rPr>
                <w:sz w:val="22"/>
                <w:szCs w:val="22"/>
                <w:lang w:val="en-US"/>
              </w:rPr>
              <w:t>crt</w:t>
            </w:r>
            <w:proofErr w:type="gramEnd"/>
            <w:r w:rsidRPr="005372F6">
              <w:rPr>
                <w:sz w:val="22"/>
                <w:szCs w:val="22"/>
                <w:lang w:val="en-US"/>
              </w:rPr>
              <w:t>.</w:t>
            </w:r>
          </w:p>
        </w:tc>
        <w:tc>
          <w:tcPr>
            <w:tcW w:w="1559" w:type="dxa"/>
            <w:tcBorders>
              <w:top w:val="single" w:sz="6" w:space="0" w:color="auto"/>
              <w:left w:val="single" w:sz="6" w:space="0" w:color="auto"/>
              <w:bottom w:val="nil"/>
              <w:right w:val="nil"/>
            </w:tcBorders>
            <w:shd w:val="pct5" w:color="auto" w:fill="auto"/>
          </w:tcPr>
          <w:p w:rsidR="00536F59" w:rsidRPr="005372F6" w:rsidRDefault="00536F59" w:rsidP="00C11F46">
            <w:pPr>
              <w:ind w:left="-120" w:right="-108"/>
              <w:jc w:val="center"/>
              <w:rPr>
                <w:sz w:val="22"/>
                <w:szCs w:val="22"/>
                <w:lang w:val="en-US"/>
              </w:rPr>
            </w:pPr>
            <w:r w:rsidRPr="005372F6">
              <w:rPr>
                <w:sz w:val="22"/>
                <w:szCs w:val="22"/>
                <w:lang w:val="ro-RO"/>
              </w:rPr>
              <w:t>Simbol</w:t>
            </w:r>
            <w:r w:rsidRPr="005372F6">
              <w:rPr>
                <w:sz w:val="22"/>
                <w:szCs w:val="22"/>
                <w:lang w:val="en-US"/>
              </w:rPr>
              <w:t xml:space="preserve"> </w:t>
            </w:r>
            <w:r w:rsidRPr="005372F6">
              <w:rPr>
                <w:sz w:val="22"/>
                <w:szCs w:val="22"/>
                <w:lang w:val="ro-RO"/>
              </w:rPr>
              <w:t>norme</w:t>
            </w:r>
            <w:r w:rsidRPr="005372F6">
              <w:rPr>
                <w:sz w:val="22"/>
                <w:szCs w:val="22"/>
                <w:lang w:val="en-US"/>
              </w:rPr>
              <w:t xml:space="preserve"> </w:t>
            </w:r>
            <w:r w:rsidRPr="005372F6">
              <w:rPr>
                <w:sz w:val="22"/>
                <w:szCs w:val="22"/>
                <w:lang w:val="ro-RO"/>
              </w:rPr>
              <w:t xml:space="preserve">şi Cod </w:t>
            </w:r>
            <w:r w:rsidRPr="005372F6">
              <w:rPr>
                <w:sz w:val="22"/>
                <w:szCs w:val="22"/>
                <w:lang w:val="en-US"/>
              </w:rPr>
              <w:t xml:space="preserve"> </w:t>
            </w:r>
            <w:r w:rsidRPr="005372F6">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536F59" w:rsidRPr="005372F6" w:rsidRDefault="00536F59" w:rsidP="00C11F46">
            <w:pPr>
              <w:jc w:val="center"/>
              <w:rPr>
                <w:sz w:val="22"/>
                <w:szCs w:val="22"/>
                <w:lang w:val="ro-RO"/>
              </w:rPr>
            </w:pPr>
          </w:p>
          <w:p w:rsidR="00536F59" w:rsidRPr="005372F6" w:rsidRDefault="00536F59" w:rsidP="00C11F46">
            <w:pPr>
              <w:jc w:val="center"/>
              <w:rPr>
                <w:sz w:val="22"/>
                <w:szCs w:val="22"/>
                <w:lang w:val="en-US"/>
              </w:rPr>
            </w:pPr>
            <w:r w:rsidRPr="005372F6">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536F59" w:rsidRPr="005372F6" w:rsidRDefault="00536F59" w:rsidP="00C11F46">
            <w:pPr>
              <w:ind w:left="-108" w:right="-108"/>
              <w:jc w:val="center"/>
              <w:rPr>
                <w:sz w:val="22"/>
                <w:szCs w:val="22"/>
                <w:lang w:val="en-US"/>
              </w:rPr>
            </w:pPr>
            <w:r w:rsidRPr="005372F6">
              <w:rPr>
                <w:sz w:val="22"/>
                <w:szCs w:val="22"/>
                <w:lang w:val="ro-RO"/>
              </w:rPr>
              <w:t>Unitatea de masura</w:t>
            </w:r>
            <w:r w:rsidRPr="005372F6">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536F59" w:rsidRPr="005372F6" w:rsidRDefault="00536F59" w:rsidP="00C11F46">
            <w:pPr>
              <w:jc w:val="center"/>
              <w:rPr>
                <w:sz w:val="22"/>
                <w:szCs w:val="22"/>
                <w:lang w:val="en-US"/>
              </w:rPr>
            </w:pPr>
            <w:r w:rsidRPr="005372F6">
              <w:rPr>
                <w:sz w:val="22"/>
                <w:szCs w:val="22"/>
                <w:lang w:val="en-US"/>
              </w:rPr>
              <w:t>Volum</w:t>
            </w:r>
          </w:p>
        </w:tc>
      </w:tr>
    </w:tbl>
    <w:p w:rsidR="00536F59" w:rsidRPr="005372F6" w:rsidRDefault="00536F59" w:rsidP="00536F59">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536F59" w:rsidRPr="005372F6" w:rsidTr="00C11F46">
        <w:trPr>
          <w:cantSplit/>
          <w:tblHeader/>
        </w:trPr>
        <w:tc>
          <w:tcPr>
            <w:tcW w:w="709" w:type="dxa"/>
            <w:tcBorders>
              <w:top w:val="single" w:sz="6" w:space="0" w:color="auto"/>
              <w:left w:val="single" w:sz="6" w:space="0" w:color="auto"/>
              <w:bottom w:val="double" w:sz="6" w:space="0" w:color="auto"/>
              <w:right w:val="nil"/>
            </w:tcBorders>
            <w:shd w:val="pct5" w:color="auto" w:fill="auto"/>
          </w:tcPr>
          <w:p w:rsidR="00536F59" w:rsidRPr="005372F6" w:rsidRDefault="00536F59" w:rsidP="00C11F46">
            <w:pPr>
              <w:ind w:right="-108"/>
              <w:jc w:val="center"/>
              <w:rPr>
                <w:sz w:val="22"/>
                <w:szCs w:val="22"/>
                <w:lang w:val="en-US"/>
              </w:rPr>
            </w:pPr>
            <w:r w:rsidRPr="005372F6">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536F59" w:rsidRPr="005372F6" w:rsidRDefault="00536F59" w:rsidP="00C11F46">
            <w:pPr>
              <w:ind w:left="-120" w:right="-108"/>
              <w:jc w:val="center"/>
              <w:rPr>
                <w:sz w:val="22"/>
                <w:szCs w:val="22"/>
                <w:lang w:val="en-US"/>
              </w:rPr>
            </w:pPr>
            <w:r w:rsidRPr="005372F6">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536F59" w:rsidRPr="005372F6" w:rsidRDefault="00536F59" w:rsidP="00C11F46">
            <w:pPr>
              <w:jc w:val="center"/>
              <w:rPr>
                <w:sz w:val="22"/>
                <w:szCs w:val="22"/>
                <w:lang w:val="en-US"/>
              </w:rPr>
            </w:pPr>
            <w:r w:rsidRPr="005372F6">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536F59" w:rsidRPr="005372F6" w:rsidRDefault="00536F59" w:rsidP="00C11F46">
            <w:pPr>
              <w:ind w:left="-108" w:right="-108"/>
              <w:jc w:val="center"/>
              <w:rPr>
                <w:sz w:val="22"/>
                <w:szCs w:val="22"/>
                <w:lang w:val="en-US"/>
              </w:rPr>
            </w:pPr>
            <w:r w:rsidRPr="005372F6">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536F59" w:rsidRPr="005372F6" w:rsidRDefault="00536F59" w:rsidP="00C11F46">
            <w:pPr>
              <w:jc w:val="center"/>
              <w:rPr>
                <w:sz w:val="22"/>
                <w:szCs w:val="22"/>
                <w:lang w:val="en-US"/>
              </w:rPr>
            </w:pPr>
            <w:r w:rsidRPr="005372F6">
              <w:rPr>
                <w:sz w:val="22"/>
                <w:szCs w:val="22"/>
                <w:lang w:val="en-US"/>
              </w:rPr>
              <w:t>5</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1</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TsE01B</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Nivelarea manuala a terenurilor si platformelor, cu denivelari de 10-20 cm, in teren mijlociu</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2</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TsD05A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Compactarea cu maiul mecanic de 150-200 kg a umpluturilor in straturi succesive de 20-30 cm grosime, exclusiv udarea fiecarui strat in parte, umpluturile executindu-se din pamint necoeziv</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 m3</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0,3000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3</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TsC54C</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Strat de fundatie din pietris - 100 mm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m3</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4</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CC03C</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Montare plase sudate la inaltimi mai mici sau egale cu 35 m, la placi VrI D5 mm 150x150</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kg</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192,0000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5</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CG22A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Pardoseli din beton simplu clasa C 10/8 (Bc 10/B 150) in grosime de 10 cm, in cimp continuu, driscuit, turnat pe loc, in incaperi cu suprafata mai mare de 16 mp</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6</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DE18A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Pavaje executate din placi de trotuare din beton prefabricat asezate pe un strat din amestec uscat de ciment si nisip, in proportie 1:6, rostuit cu amestec uscat de ciment si nisip, grosime strat de 5 cm (placi de pavaj grosime 6 cm)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m2</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100,0000</w:t>
            </w:r>
          </w:p>
        </w:tc>
      </w:tr>
      <w:tr w:rsidR="00536F59" w:rsidRPr="005372F6" w:rsidTr="00C11F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7</w:t>
            </w:r>
          </w:p>
        </w:tc>
        <w:tc>
          <w:tcPr>
            <w:tcW w:w="1559"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DE10A</w:t>
            </w:r>
          </w:p>
          <w:p w:rsidR="00536F59" w:rsidRPr="005372F6" w:rsidRDefault="00536F59" w:rsidP="00C11F46">
            <w:pPr>
              <w:rPr>
                <w:sz w:val="22"/>
                <w:szCs w:val="22"/>
                <w:lang w:val="en-US"/>
              </w:rPr>
            </w:pPr>
          </w:p>
        </w:tc>
        <w:tc>
          <w:tcPr>
            <w:tcW w:w="4678" w:type="dxa"/>
            <w:tcBorders>
              <w:top w:val="single" w:sz="4" w:space="0" w:color="auto"/>
              <w:bottom w:val="single" w:sz="4" w:space="0" w:color="auto"/>
            </w:tcBorders>
          </w:tcPr>
          <w:p w:rsidR="00536F59" w:rsidRPr="005372F6" w:rsidRDefault="00536F59" w:rsidP="00C11F46">
            <w:pPr>
              <w:rPr>
                <w:sz w:val="22"/>
                <w:szCs w:val="22"/>
                <w:lang w:val="en-US"/>
              </w:rPr>
            </w:pPr>
            <w:r w:rsidRPr="005372F6">
              <w:rPr>
                <w:sz w:val="22"/>
                <w:szCs w:val="22"/>
                <w:lang w:val="en-US"/>
              </w:rPr>
              <w:t>Borduri prefabricate din beton, pentru trotuare 80x20x100 cm vibropresate, pe fundatie de beton 30x15 cm</w:t>
            </w:r>
          </w:p>
        </w:tc>
        <w:tc>
          <w:tcPr>
            <w:tcW w:w="992"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m</w:t>
            </w:r>
          </w:p>
        </w:tc>
        <w:tc>
          <w:tcPr>
            <w:tcW w:w="1843" w:type="dxa"/>
            <w:tcBorders>
              <w:top w:val="single" w:sz="4" w:space="0" w:color="auto"/>
              <w:bottom w:val="single" w:sz="4" w:space="0" w:color="auto"/>
            </w:tcBorders>
            <w:vAlign w:val="center"/>
          </w:tcPr>
          <w:p w:rsidR="00536F59" w:rsidRPr="005372F6" w:rsidRDefault="00536F59" w:rsidP="00C11F46">
            <w:pPr>
              <w:jc w:val="center"/>
              <w:rPr>
                <w:sz w:val="22"/>
                <w:szCs w:val="22"/>
                <w:lang w:val="en-US"/>
              </w:rPr>
            </w:pPr>
            <w:r w:rsidRPr="005372F6">
              <w:rPr>
                <w:sz w:val="22"/>
                <w:szCs w:val="22"/>
                <w:lang w:val="en-US"/>
              </w:rPr>
              <w:t>100,0000</w:t>
            </w:r>
          </w:p>
        </w:tc>
      </w:tr>
    </w:tbl>
    <w:p w:rsidR="00536F59" w:rsidRPr="005372F6" w:rsidRDefault="00536F59" w:rsidP="00536F59"/>
    <w:p w:rsidR="008255B6" w:rsidRPr="005372F6" w:rsidRDefault="008255B6"/>
    <w:sectPr w:rsidR="008255B6" w:rsidRPr="005372F6" w:rsidSect="00C11F46">
      <w:pgSz w:w="11907" w:h="16840" w:code="9"/>
      <w:pgMar w:top="567" w:right="851" w:bottom="567" w:left="1418" w:header="709" w:footer="709" w:gutter="0"/>
      <w:cols w:space="709"/>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F59"/>
    <w:rsid w:val="0000236C"/>
    <w:rsid w:val="00012CAE"/>
    <w:rsid w:val="00215297"/>
    <w:rsid w:val="0033492F"/>
    <w:rsid w:val="00525D13"/>
    <w:rsid w:val="00536F59"/>
    <w:rsid w:val="005372F6"/>
    <w:rsid w:val="008255B6"/>
    <w:rsid w:val="00AA2D35"/>
    <w:rsid w:val="00B17489"/>
    <w:rsid w:val="00C11F46"/>
    <w:rsid w:val="00EA0B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F59"/>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BodyText"/>
    <w:link w:val="TitleChar"/>
    <w:uiPriority w:val="99"/>
    <w:qFormat/>
    <w:rsid w:val="00536F59"/>
    <w:pPr>
      <w:keepNext/>
      <w:spacing w:before="240" w:after="120"/>
    </w:pPr>
    <w:rPr>
      <w:rFonts w:ascii="Arial" w:hAnsi="Arial" w:cs="Arial"/>
      <w:sz w:val="28"/>
      <w:szCs w:val="28"/>
    </w:rPr>
  </w:style>
  <w:style w:type="character" w:customStyle="1" w:styleId="TitleChar">
    <w:name w:val="Title Char"/>
    <w:basedOn w:val="DefaultParagraphFont"/>
    <w:link w:val="Title"/>
    <w:uiPriority w:val="99"/>
    <w:rsid w:val="00536F59"/>
    <w:rPr>
      <w:rFonts w:ascii="Arial" w:eastAsiaTheme="minorEastAsia" w:hAnsi="Arial" w:cs="Arial"/>
      <w:sz w:val="28"/>
      <w:szCs w:val="28"/>
      <w:lang w:eastAsia="ru-RU"/>
    </w:rPr>
  </w:style>
  <w:style w:type="paragraph" w:styleId="BodyText">
    <w:name w:val="Body Text"/>
    <w:basedOn w:val="Normal"/>
    <w:link w:val="BodyTextChar"/>
    <w:uiPriority w:val="99"/>
    <w:rsid w:val="00536F59"/>
    <w:pPr>
      <w:spacing w:after="120"/>
    </w:pPr>
  </w:style>
  <w:style w:type="character" w:customStyle="1" w:styleId="BodyTextChar">
    <w:name w:val="Body Text Char"/>
    <w:basedOn w:val="DefaultParagraphFont"/>
    <w:link w:val="BodyText"/>
    <w:uiPriority w:val="99"/>
    <w:rsid w:val="00536F59"/>
    <w:rPr>
      <w:rFonts w:ascii="Times New Roman" w:eastAsiaTheme="minorEastAsia" w:hAnsi="Times New Roman" w:cs="Times New Roman"/>
      <w:sz w:val="20"/>
      <w:szCs w:val="20"/>
      <w:lang w:eastAsia="ru-RU"/>
    </w:rPr>
  </w:style>
  <w:style w:type="paragraph" w:styleId="List">
    <w:name w:val="List"/>
    <w:basedOn w:val="BodyText"/>
    <w:uiPriority w:val="99"/>
    <w:rsid w:val="00536F59"/>
    <w:rPr>
      <w:rFonts w:ascii="Arial" w:hAnsi="Arial" w:cs="Arial"/>
    </w:rPr>
  </w:style>
  <w:style w:type="paragraph" w:styleId="Caption">
    <w:name w:val="caption"/>
    <w:basedOn w:val="Normal"/>
    <w:uiPriority w:val="99"/>
    <w:qFormat/>
    <w:rsid w:val="00536F59"/>
    <w:pPr>
      <w:spacing w:before="120" w:after="120"/>
    </w:pPr>
    <w:rPr>
      <w:rFonts w:ascii="Arial" w:hAnsi="Arial" w:cs="Tahoma"/>
      <w:i/>
      <w:iCs/>
      <w:sz w:val="24"/>
      <w:szCs w:val="24"/>
    </w:rPr>
  </w:style>
  <w:style w:type="paragraph" w:customStyle="1" w:styleId="Index">
    <w:name w:val="Index"/>
    <w:basedOn w:val="Normal"/>
    <w:uiPriority w:val="99"/>
    <w:rsid w:val="00536F59"/>
    <w:rPr>
      <w:rFonts w:ascii="Arial" w:hAnsi="Arial" w:cs="Tahoma"/>
    </w:rPr>
  </w:style>
  <w:style w:type="paragraph" w:styleId="Subtitle">
    <w:name w:val="Subtitle"/>
    <w:basedOn w:val="Title"/>
    <w:next w:val="BodyText"/>
    <w:link w:val="SubtitleChar"/>
    <w:uiPriority w:val="99"/>
    <w:qFormat/>
    <w:rsid w:val="00536F59"/>
    <w:pPr>
      <w:jc w:val="center"/>
    </w:pPr>
    <w:rPr>
      <w:i/>
      <w:iCs/>
    </w:rPr>
  </w:style>
  <w:style w:type="character" w:customStyle="1" w:styleId="SubtitleChar">
    <w:name w:val="Subtitle Char"/>
    <w:basedOn w:val="DefaultParagraphFont"/>
    <w:link w:val="Subtitle"/>
    <w:uiPriority w:val="99"/>
    <w:rsid w:val="00536F59"/>
    <w:rPr>
      <w:rFonts w:ascii="Arial" w:eastAsiaTheme="minorEastAsia" w:hAnsi="Arial" w:cs="Arial"/>
      <w:i/>
      <w:iCs/>
      <w:sz w:val="28"/>
      <w:szCs w:val="28"/>
      <w:lang w:eastAsia="ru-RU"/>
    </w:rPr>
  </w:style>
  <w:style w:type="paragraph" w:customStyle="1" w:styleId="Index2">
    <w:name w:val="Index2"/>
    <w:basedOn w:val="Normal"/>
    <w:uiPriority w:val="99"/>
    <w:rsid w:val="00536F59"/>
    <w:rPr>
      <w:rFonts w:ascii="Arial" w:hAnsi="Arial" w:cs="Tahoma"/>
    </w:rPr>
  </w:style>
  <w:style w:type="paragraph" w:customStyle="1" w:styleId="WW-caption">
    <w:name w:val="WW-caption"/>
    <w:basedOn w:val="Normal"/>
    <w:uiPriority w:val="99"/>
    <w:rsid w:val="00536F59"/>
    <w:pPr>
      <w:spacing w:before="120" w:after="120"/>
    </w:pPr>
    <w:rPr>
      <w:rFonts w:ascii="Arial" w:hAnsi="Arial" w:cs="Arial"/>
      <w:i/>
      <w:iCs/>
      <w:sz w:val="24"/>
      <w:szCs w:val="24"/>
    </w:rPr>
  </w:style>
  <w:style w:type="paragraph" w:customStyle="1" w:styleId="WW-Index">
    <w:name w:val="WW-Index"/>
    <w:basedOn w:val="Normal"/>
    <w:uiPriority w:val="99"/>
    <w:rsid w:val="00536F59"/>
    <w:rPr>
      <w:rFonts w:ascii="Arial" w:hAnsi="Arial" w:cs="Arial"/>
    </w:rPr>
  </w:style>
  <w:style w:type="paragraph" w:customStyle="1" w:styleId="Index1">
    <w:name w:val="Index1"/>
    <w:basedOn w:val="Normal"/>
    <w:uiPriority w:val="99"/>
    <w:rsid w:val="00536F59"/>
    <w:rPr>
      <w:rFonts w:ascii="Arial" w:hAnsi="Arial" w:cs="Arial"/>
    </w:rPr>
  </w:style>
  <w:style w:type="paragraph" w:customStyle="1" w:styleId="WW-caption1">
    <w:name w:val="WW-caption1"/>
    <w:basedOn w:val="Normal"/>
    <w:uiPriority w:val="99"/>
    <w:rsid w:val="00536F59"/>
    <w:pPr>
      <w:spacing w:before="120" w:after="120"/>
    </w:pPr>
    <w:rPr>
      <w:rFonts w:ascii="Arial" w:hAnsi="Arial" w:cs="Arial"/>
      <w:i/>
      <w:iCs/>
      <w:sz w:val="24"/>
      <w:szCs w:val="24"/>
    </w:rPr>
  </w:style>
  <w:style w:type="paragraph" w:customStyle="1" w:styleId="WW-Index1">
    <w:name w:val="WW-Index1"/>
    <w:basedOn w:val="Normal"/>
    <w:uiPriority w:val="99"/>
    <w:rsid w:val="00536F59"/>
    <w:rPr>
      <w:rFonts w:ascii="Arial" w:hAnsi="Arial" w:cs="Arial"/>
    </w:rPr>
  </w:style>
  <w:style w:type="paragraph" w:customStyle="1" w:styleId="WW-Title">
    <w:name w:val="WW-Title"/>
    <w:basedOn w:val="Normal"/>
    <w:next w:val="BodyText"/>
    <w:uiPriority w:val="99"/>
    <w:rsid w:val="00536F59"/>
    <w:pPr>
      <w:keepNext/>
      <w:spacing w:before="240" w:after="120"/>
    </w:pPr>
    <w:rPr>
      <w:rFonts w:ascii="Arial" w:hAnsi="Arial" w:cs="Arial"/>
      <w:sz w:val="28"/>
      <w:szCs w:val="28"/>
    </w:rPr>
  </w:style>
  <w:style w:type="paragraph" w:customStyle="1" w:styleId="WW-caption11">
    <w:name w:val="WW-caption11"/>
    <w:basedOn w:val="Normal"/>
    <w:uiPriority w:val="99"/>
    <w:rsid w:val="00536F59"/>
    <w:pPr>
      <w:spacing w:before="120" w:after="120"/>
    </w:pPr>
    <w:rPr>
      <w:rFonts w:ascii="Arial" w:hAnsi="Arial" w:cs="Arial"/>
      <w:i/>
      <w:iCs/>
      <w:sz w:val="24"/>
      <w:szCs w:val="24"/>
    </w:rPr>
  </w:style>
  <w:style w:type="paragraph" w:customStyle="1" w:styleId="WW-Index11">
    <w:name w:val="WW-Index11"/>
    <w:basedOn w:val="Normal"/>
    <w:uiPriority w:val="99"/>
    <w:rsid w:val="00536F59"/>
    <w:rPr>
      <w:rFonts w:ascii="Arial" w:hAnsi="Arial" w:cs="Arial"/>
    </w:rPr>
  </w:style>
  <w:style w:type="paragraph" w:customStyle="1" w:styleId="TableContents">
    <w:name w:val="Table Contents"/>
    <w:basedOn w:val="Normal"/>
    <w:uiPriority w:val="99"/>
    <w:rsid w:val="00536F59"/>
  </w:style>
  <w:style w:type="paragraph" w:customStyle="1" w:styleId="TableHeading">
    <w:name w:val="Table Heading"/>
    <w:basedOn w:val="TableContents"/>
    <w:uiPriority w:val="99"/>
    <w:rsid w:val="00536F59"/>
    <w:pPr>
      <w:jc w:val="center"/>
    </w:pPr>
    <w:rPr>
      <w:b/>
      <w:bCs/>
    </w:rPr>
  </w:style>
  <w:style w:type="paragraph" w:customStyle="1" w:styleId="WW-TableContents">
    <w:name w:val="WW-Table Contents"/>
    <w:basedOn w:val="Normal"/>
    <w:uiPriority w:val="99"/>
    <w:rsid w:val="00536F59"/>
  </w:style>
  <w:style w:type="paragraph" w:customStyle="1" w:styleId="WW-TableHeading">
    <w:name w:val="WW-Table Heading"/>
    <w:basedOn w:val="WW-TableContents"/>
    <w:uiPriority w:val="99"/>
    <w:rsid w:val="00536F59"/>
    <w:pPr>
      <w:jc w:val="center"/>
    </w:pPr>
    <w:rPr>
      <w:b/>
      <w:bCs/>
    </w:rPr>
  </w:style>
  <w:style w:type="paragraph" w:customStyle="1" w:styleId="WW-TableContents1">
    <w:name w:val="WW-Table Contents1"/>
    <w:basedOn w:val="Normal"/>
    <w:uiPriority w:val="99"/>
    <w:rsid w:val="00536F59"/>
  </w:style>
  <w:style w:type="paragraph" w:customStyle="1" w:styleId="WW-TableHeading1">
    <w:name w:val="WW-Table Heading1"/>
    <w:basedOn w:val="WW-TableContents1"/>
    <w:uiPriority w:val="99"/>
    <w:rsid w:val="00536F59"/>
    <w:pPr>
      <w:jc w:val="center"/>
    </w:pPr>
    <w:rPr>
      <w:b/>
      <w:bCs/>
    </w:rPr>
  </w:style>
  <w:style w:type="paragraph" w:customStyle="1" w:styleId="TableContents1">
    <w:name w:val="Table Contents1"/>
    <w:basedOn w:val="Normal"/>
    <w:uiPriority w:val="99"/>
    <w:rsid w:val="00536F59"/>
  </w:style>
  <w:style w:type="paragraph" w:customStyle="1" w:styleId="TableHeading1">
    <w:name w:val="Table Heading1"/>
    <w:basedOn w:val="TableContents1"/>
    <w:uiPriority w:val="99"/>
    <w:rsid w:val="00536F59"/>
    <w:pPr>
      <w:jc w:val="center"/>
    </w:pPr>
    <w:rPr>
      <w:b/>
      <w:bCs/>
    </w:rPr>
  </w:style>
  <w:style w:type="paragraph" w:customStyle="1" w:styleId="WW-TableContents12">
    <w:name w:val="WW-Table Contents12"/>
    <w:basedOn w:val="Normal"/>
    <w:uiPriority w:val="99"/>
    <w:rsid w:val="00536F59"/>
  </w:style>
  <w:style w:type="paragraph" w:customStyle="1" w:styleId="WW-TableHeading12">
    <w:name w:val="WW-Table Heading12"/>
    <w:basedOn w:val="WW-TableContents12"/>
    <w:uiPriority w:val="99"/>
    <w:rsid w:val="00536F59"/>
    <w:pPr>
      <w:jc w:val="center"/>
    </w:pPr>
    <w:rPr>
      <w:b/>
      <w:bCs/>
    </w:rPr>
  </w:style>
  <w:style w:type="paragraph" w:customStyle="1" w:styleId="TableContents2">
    <w:name w:val="Table Contents2"/>
    <w:basedOn w:val="Normal"/>
    <w:uiPriority w:val="99"/>
    <w:rsid w:val="00536F59"/>
  </w:style>
  <w:style w:type="paragraph" w:customStyle="1" w:styleId="TableHeading2">
    <w:name w:val="Table Heading2"/>
    <w:basedOn w:val="TableContents2"/>
    <w:uiPriority w:val="99"/>
    <w:rsid w:val="00536F59"/>
    <w:pPr>
      <w:jc w:val="center"/>
    </w:pPr>
    <w:rPr>
      <w:b/>
      <w:bCs/>
    </w:rPr>
  </w:style>
  <w:style w:type="character" w:customStyle="1" w:styleId="3f3f3f3f3f3f3f3f3f3f3f3f3f3f3f3f3f3f3f3f3f3f3f3f3f3f">
    <w:name w:val="О3f3fс3f3fн3f3fо3f3fв3f3fн3f3fо3f3fй3f3f ш3f3fр3f3fи3f3fф3f3fт3f3f"/>
    <w:uiPriority w:val="99"/>
    <w:rsid w:val="00536F59"/>
  </w:style>
  <w:style w:type="paragraph" w:styleId="BalloonText">
    <w:name w:val="Balloon Text"/>
    <w:basedOn w:val="Normal"/>
    <w:link w:val="BalloonTextChar"/>
    <w:uiPriority w:val="99"/>
    <w:semiHidden/>
    <w:unhideWhenUsed/>
    <w:rsid w:val="00536F59"/>
    <w:rPr>
      <w:rFonts w:ascii="Tahoma" w:hAnsi="Tahoma" w:cs="Tahoma"/>
      <w:sz w:val="16"/>
      <w:szCs w:val="16"/>
    </w:rPr>
  </w:style>
  <w:style w:type="character" w:customStyle="1" w:styleId="BalloonTextChar">
    <w:name w:val="Balloon Text Char"/>
    <w:basedOn w:val="DefaultParagraphFont"/>
    <w:link w:val="BalloonText"/>
    <w:uiPriority w:val="99"/>
    <w:semiHidden/>
    <w:rsid w:val="00536F59"/>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F59"/>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BodyText"/>
    <w:link w:val="TitleChar"/>
    <w:uiPriority w:val="99"/>
    <w:qFormat/>
    <w:rsid w:val="00536F59"/>
    <w:pPr>
      <w:keepNext/>
      <w:spacing w:before="240" w:after="120"/>
    </w:pPr>
    <w:rPr>
      <w:rFonts w:ascii="Arial" w:hAnsi="Arial" w:cs="Arial"/>
      <w:sz w:val="28"/>
      <w:szCs w:val="28"/>
    </w:rPr>
  </w:style>
  <w:style w:type="character" w:customStyle="1" w:styleId="TitleChar">
    <w:name w:val="Title Char"/>
    <w:basedOn w:val="DefaultParagraphFont"/>
    <w:link w:val="Title"/>
    <w:uiPriority w:val="99"/>
    <w:rsid w:val="00536F59"/>
    <w:rPr>
      <w:rFonts w:ascii="Arial" w:eastAsiaTheme="minorEastAsia" w:hAnsi="Arial" w:cs="Arial"/>
      <w:sz w:val="28"/>
      <w:szCs w:val="28"/>
      <w:lang w:eastAsia="ru-RU"/>
    </w:rPr>
  </w:style>
  <w:style w:type="paragraph" w:styleId="BodyText">
    <w:name w:val="Body Text"/>
    <w:basedOn w:val="Normal"/>
    <w:link w:val="BodyTextChar"/>
    <w:uiPriority w:val="99"/>
    <w:rsid w:val="00536F59"/>
    <w:pPr>
      <w:spacing w:after="120"/>
    </w:pPr>
  </w:style>
  <w:style w:type="character" w:customStyle="1" w:styleId="BodyTextChar">
    <w:name w:val="Body Text Char"/>
    <w:basedOn w:val="DefaultParagraphFont"/>
    <w:link w:val="BodyText"/>
    <w:uiPriority w:val="99"/>
    <w:rsid w:val="00536F59"/>
    <w:rPr>
      <w:rFonts w:ascii="Times New Roman" w:eastAsiaTheme="minorEastAsia" w:hAnsi="Times New Roman" w:cs="Times New Roman"/>
      <w:sz w:val="20"/>
      <w:szCs w:val="20"/>
      <w:lang w:eastAsia="ru-RU"/>
    </w:rPr>
  </w:style>
  <w:style w:type="paragraph" w:styleId="List">
    <w:name w:val="List"/>
    <w:basedOn w:val="BodyText"/>
    <w:uiPriority w:val="99"/>
    <w:rsid w:val="00536F59"/>
    <w:rPr>
      <w:rFonts w:ascii="Arial" w:hAnsi="Arial" w:cs="Arial"/>
    </w:rPr>
  </w:style>
  <w:style w:type="paragraph" w:styleId="Caption">
    <w:name w:val="caption"/>
    <w:basedOn w:val="Normal"/>
    <w:uiPriority w:val="99"/>
    <w:qFormat/>
    <w:rsid w:val="00536F59"/>
    <w:pPr>
      <w:spacing w:before="120" w:after="120"/>
    </w:pPr>
    <w:rPr>
      <w:rFonts w:ascii="Arial" w:hAnsi="Arial" w:cs="Tahoma"/>
      <w:i/>
      <w:iCs/>
      <w:sz w:val="24"/>
      <w:szCs w:val="24"/>
    </w:rPr>
  </w:style>
  <w:style w:type="paragraph" w:customStyle="1" w:styleId="Index">
    <w:name w:val="Index"/>
    <w:basedOn w:val="Normal"/>
    <w:uiPriority w:val="99"/>
    <w:rsid w:val="00536F59"/>
    <w:rPr>
      <w:rFonts w:ascii="Arial" w:hAnsi="Arial" w:cs="Tahoma"/>
    </w:rPr>
  </w:style>
  <w:style w:type="paragraph" w:styleId="Subtitle">
    <w:name w:val="Subtitle"/>
    <w:basedOn w:val="Title"/>
    <w:next w:val="BodyText"/>
    <w:link w:val="SubtitleChar"/>
    <w:uiPriority w:val="99"/>
    <w:qFormat/>
    <w:rsid w:val="00536F59"/>
    <w:pPr>
      <w:jc w:val="center"/>
    </w:pPr>
    <w:rPr>
      <w:i/>
      <w:iCs/>
    </w:rPr>
  </w:style>
  <w:style w:type="character" w:customStyle="1" w:styleId="SubtitleChar">
    <w:name w:val="Subtitle Char"/>
    <w:basedOn w:val="DefaultParagraphFont"/>
    <w:link w:val="Subtitle"/>
    <w:uiPriority w:val="99"/>
    <w:rsid w:val="00536F59"/>
    <w:rPr>
      <w:rFonts w:ascii="Arial" w:eastAsiaTheme="minorEastAsia" w:hAnsi="Arial" w:cs="Arial"/>
      <w:i/>
      <w:iCs/>
      <w:sz w:val="28"/>
      <w:szCs w:val="28"/>
      <w:lang w:eastAsia="ru-RU"/>
    </w:rPr>
  </w:style>
  <w:style w:type="paragraph" w:customStyle="1" w:styleId="Index2">
    <w:name w:val="Index2"/>
    <w:basedOn w:val="Normal"/>
    <w:uiPriority w:val="99"/>
    <w:rsid w:val="00536F59"/>
    <w:rPr>
      <w:rFonts w:ascii="Arial" w:hAnsi="Arial" w:cs="Tahoma"/>
    </w:rPr>
  </w:style>
  <w:style w:type="paragraph" w:customStyle="1" w:styleId="WW-caption">
    <w:name w:val="WW-caption"/>
    <w:basedOn w:val="Normal"/>
    <w:uiPriority w:val="99"/>
    <w:rsid w:val="00536F59"/>
    <w:pPr>
      <w:spacing w:before="120" w:after="120"/>
    </w:pPr>
    <w:rPr>
      <w:rFonts w:ascii="Arial" w:hAnsi="Arial" w:cs="Arial"/>
      <w:i/>
      <w:iCs/>
      <w:sz w:val="24"/>
      <w:szCs w:val="24"/>
    </w:rPr>
  </w:style>
  <w:style w:type="paragraph" w:customStyle="1" w:styleId="WW-Index">
    <w:name w:val="WW-Index"/>
    <w:basedOn w:val="Normal"/>
    <w:uiPriority w:val="99"/>
    <w:rsid w:val="00536F59"/>
    <w:rPr>
      <w:rFonts w:ascii="Arial" w:hAnsi="Arial" w:cs="Arial"/>
    </w:rPr>
  </w:style>
  <w:style w:type="paragraph" w:customStyle="1" w:styleId="Index1">
    <w:name w:val="Index1"/>
    <w:basedOn w:val="Normal"/>
    <w:uiPriority w:val="99"/>
    <w:rsid w:val="00536F59"/>
    <w:rPr>
      <w:rFonts w:ascii="Arial" w:hAnsi="Arial" w:cs="Arial"/>
    </w:rPr>
  </w:style>
  <w:style w:type="paragraph" w:customStyle="1" w:styleId="WW-caption1">
    <w:name w:val="WW-caption1"/>
    <w:basedOn w:val="Normal"/>
    <w:uiPriority w:val="99"/>
    <w:rsid w:val="00536F59"/>
    <w:pPr>
      <w:spacing w:before="120" w:after="120"/>
    </w:pPr>
    <w:rPr>
      <w:rFonts w:ascii="Arial" w:hAnsi="Arial" w:cs="Arial"/>
      <w:i/>
      <w:iCs/>
      <w:sz w:val="24"/>
      <w:szCs w:val="24"/>
    </w:rPr>
  </w:style>
  <w:style w:type="paragraph" w:customStyle="1" w:styleId="WW-Index1">
    <w:name w:val="WW-Index1"/>
    <w:basedOn w:val="Normal"/>
    <w:uiPriority w:val="99"/>
    <w:rsid w:val="00536F59"/>
    <w:rPr>
      <w:rFonts w:ascii="Arial" w:hAnsi="Arial" w:cs="Arial"/>
    </w:rPr>
  </w:style>
  <w:style w:type="paragraph" w:customStyle="1" w:styleId="WW-Title">
    <w:name w:val="WW-Title"/>
    <w:basedOn w:val="Normal"/>
    <w:next w:val="BodyText"/>
    <w:uiPriority w:val="99"/>
    <w:rsid w:val="00536F59"/>
    <w:pPr>
      <w:keepNext/>
      <w:spacing w:before="240" w:after="120"/>
    </w:pPr>
    <w:rPr>
      <w:rFonts w:ascii="Arial" w:hAnsi="Arial" w:cs="Arial"/>
      <w:sz w:val="28"/>
      <w:szCs w:val="28"/>
    </w:rPr>
  </w:style>
  <w:style w:type="paragraph" w:customStyle="1" w:styleId="WW-caption11">
    <w:name w:val="WW-caption11"/>
    <w:basedOn w:val="Normal"/>
    <w:uiPriority w:val="99"/>
    <w:rsid w:val="00536F59"/>
    <w:pPr>
      <w:spacing w:before="120" w:after="120"/>
    </w:pPr>
    <w:rPr>
      <w:rFonts w:ascii="Arial" w:hAnsi="Arial" w:cs="Arial"/>
      <w:i/>
      <w:iCs/>
      <w:sz w:val="24"/>
      <w:szCs w:val="24"/>
    </w:rPr>
  </w:style>
  <w:style w:type="paragraph" w:customStyle="1" w:styleId="WW-Index11">
    <w:name w:val="WW-Index11"/>
    <w:basedOn w:val="Normal"/>
    <w:uiPriority w:val="99"/>
    <w:rsid w:val="00536F59"/>
    <w:rPr>
      <w:rFonts w:ascii="Arial" w:hAnsi="Arial" w:cs="Arial"/>
    </w:rPr>
  </w:style>
  <w:style w:type="paragraph" w:customStyle="1" w:styleId="TableContents">
    <w:name w:val="Table Contents"/>
    <w:basedOn w:val="Normal"/>
    <w:uiPriority w:val="99"/>
    <w:rsid w:val="00536F59"/>
  </w:style>
  <w:style w:type="paragraph" w:customStyle="1" w:styleId="TableHeading">
    <w:name w:val="Table Heading"/>
    <w:basedOn w:val="TableContents"/>
    <w:uiPriority w:val="99"/>
    <w:rsid w:val="00536F59"/>
    <w:pPr>
      <w:jc w:val="center"/>
    </w:pPr>
    <w:rPr>
      <w:b/>
      <w:bCs/>
    </w:rPr>
  </w:style>
  <w:style w:type="paragraph" w:customStyle="1" w:styleId="WW-TableContents">
    <w:name w:val="WW-Table Contents"/>
    <w:basedOn w:val="Normal"/>
    <w:uiPriority w:val="99"/>
    <w:rsid w:val="00536F59"/>
  </w:style>
  <w:style w:type="paragraph" w:customStyle="1" w:styleId="WW-TableHeading">
    <w:name w:val="WW-Table Heading"/>
    <w:basedOn w:val="WW-TableContents"/>
    <w:uiPriority w:val="99"/>
    <w:rsid w:val="00536F59"/>
    <w:pPr>
      <w:jc w:val="center"/>
    </w:pPr>
    <w:rPr>
      <w:b/>
      <w:bCs/>
    </w:rPr>
  </w:style>
  <w:style w:type="paragraph" w:customStyle="1" w:styleId="WW-TableContents1">
    <w:name w:val="WW-Table Contents1"/>
    <w:basedOn w:val="Normal"/>
    <w:uiPriority w:val="99"/>
    <w:rsid w:val="00536F59"/>
  </w:style>
  <w:style w:type="paragraph" w:customStyle="1" w:styleId="WW-TableHeading1">
    <w:name w:val="WW-Table Heading1"/>
    <w:basedOn w:val="WW-TableContents1"/>
    <w:uiPriority w:val="99"/>
    <w:rsid w:val="00536F59"/>
    <w:pPr>
      <w:jc w:val="center"/>
    </w:pPr>
    <w:rPr>
      <w:b/>
      <w:bCs/>
    </w:rPr>
  </w:style>
  <w:style w:type="paragraph" w:customStyle="1" w:styleId="TableContents1">
    <w:name w:val="Table Contents1"/>
    <w:basedOn w:val="Normal"/>
    <w:uiPriority w:val="99"/>
    <w:rsid w:val="00536F59"/>
  </w:style>
  <w:style w:type="paragraph" w:customStyle="1" w:styleId="TableHeading1">
    <w:name w:val="Table Heading1"/>
    <w:basedOn w:val="TableContents1"/>
    <w:uiPriority w:val="99"/>
    <w:rsid w:val="00536F59"/>
    <w:pPr>
      <w:jc w:val="center"/>
    </w:pPr>
    <w:rPr>
      <w:b/>
      <w:bCs/>
    </w:rPr>
  </w:style>
  <w:style w:type="paragraph" w:customStyle="1" w:styleId="WW-TableContents12">
    <w:name w:val="WW-Table Contents12"/>
    <w:basedOn w:val="Normal"/>
    <w:uiPriority w:val="99"/>
    <w:rsid w:val="00536F59"/>
  </w:style>
  <w:style w:type="paragraph" w:customStyle="1" w:styleId="WW-TableHeading12">
    <w:name w:val="WW-Table Heading12"/>
    <w:basedOn w:val="WW-TableContents12"/>
    <w:uiPriority w:val="99"/>
    <w:rsid w:val="00536F59"/>
    <w:pPr>
      <w:jc w:val="center"/>
    </w:pPr>
    <w:rPr>
      <w:b/>
      <w:bCs/>
    </w:rPr>
  </w:style>
  <w:style w:type="paragraph" w:customStyle="1" w:styleId="TableContents2">
    <w:name w:val="Table Contents2"/>
    <w:basedOn w:val="Normal"/>
    <w:uiPriority w:val="99"/>
    <w:rsid w:val="00536F59"/>
  </w:style>
  <w:style w:type="paragraph" w:customStyle="1" w:styleId="TableHeading2">
    <w:name w:val="Table Heading2"/>
    <w:basedOn w:val="TableContents2"/>
    <w:uiPriority w:val="99"/>
    <w:rsid w:val="00536F59"/>
    <w:pPr>
      <w:jc w:val="center"/>
    </w:pPr>
    <w:rPr>
      <w:b/>
      <w:bCs/>
    </w:rPr>
  </w:style>
  <w:style w:type="character" w:customStyle="1" w:styleId="3f3f3f3f3f3f3f3f3f3f3f3f3f3f3f3f3f3f3f3f3f3f3f3f3f3f">
    <w:name w:val="О3f3fс3f3fн3f3fо3f3fв3f3fн3f3fо3f3fй3f3f ш3f3fр3f3fи3f3fф3f3fт3f3f"/>
    <w:uiPriority w:val="99"/>
    <w:rsid w:val="00536F59"/>
  </w:style>
  <w:style w:type="paragraph" w:styleId="BalloonText">
    <w:name w:val="Balloon Text"/>
    <w:basedOn w:val="Normal"/>
    <w:link w:val="BalloonTextChar"/>
    <w:uiPriority w:val="99"/>
    <w:semiHidden/>
    <w:unhideWhenUsed/>
    <w:rsid w:val="00536F59"/>
    <w:rPr>
      <w:rFonts w:ascii="Tahoma" w:hAnsi="Tahoma" w:cs="Tahoma"/>
      <w:sz w:val="16"/>
      <w:szCs w:val="16"/>
    </w:rPr>
  </w:style>
  <w:style w:type="character" w:customStyle="1" w:styleId="BalloonTextChar">
    <w:name w:val="Balloon Text Char"/>
    <w:basedOn w:val="DefaultParagraphFont"/>
    <w:link w:val="BalloonText"/>
    <w:uiPriority w:val="99"/>
    <w:semiHidden/>
    <w:rsid w:val="00536F59"/>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21</Pages>
  <Words>6728</Words>
  <Characters>38353</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44992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Oleg Brinza</dc:creator>
  <cp:lastModifiedBy>Пользователь Windows</cp:lastModifiedBy>
  <cp:revision>7</cp:revision>
  <dcterms:created xsi:type="dcterms:W3CDTF">2024-05-14T14:30:00Z</dcterms:created>
  <dcterms:modified xsi:type="dcterms:W3CDTF">2024-05-22T18:24:00Z</dcterms:modified>
</cp:coreProperties>
</file>