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BC980F">
      <w:pPr>
        <w:spacing w:line="276" w:lineRule="auto"/>
        <w:jc w:val="center"/>
        <w:rPr>
          <w:rFonts w:ascii="Times New Roman" w:hAnsi="Times New Roman" w:cs="Times New Roman"/>
          <w:b/>
          <w:sz w:val="28"/>
          <w:szCs w:val="28"/>
        </w:rPr>
      </w:pPr>
      <w:r>
        <w:rPr>
          <w:rFonts w:ascii="Times New Roman" w:hAnsi="Times New Roman" w:cs="Times New Roman"/>
          <w:b/>
          <w:sz w:val="28"/>
          <w:szCs w:val="28"/>
        </w:rPr>
        <w:t>ANUNȚ DE INTENȚIE</w:t>
      </w:r>
    </w:p>
    <w:p w14:paraId="49225D20">
      <w:pPr>
        <w:spacing w:line="276" w:lineRule="auto"/>
        <w:jc w:val="center"/>
        <w:rPr>
          <w:rFonts w:ascii="Times New Roman" w:hAnsi="Times New Roman" w:cs="Times New Roman"/>
          <w:sz w:val="24"/>
          <w:szCs w:val="24"/>
        </w:rPr>
      </w:pPr>
      <w:r>
        <w:rPr>
          <w:rFonts w:ascii="Times New Roman" w:hAnsi="Times New Roman" w:cs="Times New Roman"/>
          <w:sz w:val="24"/>
          <w:szCs w:val="24"/>
        </w:rPr>
        <w:t>Nr. ___</w:t>
      </w:r>
      <w:r>
        <w:rPr>
          <w:rFonts w:ascii="Times New Roman" w:hAnsi="Times New Roman" w:cs="Times New Roman"/>
          <w:sz w:val="24"/>
          <w:szCs w:val="24"/>
          <w:u w:val="single"/>
        </w:rPr>
        <w:t>1</w:t>
      </w:r>
      <w:r>
        <w:rPr>
          <w:rFonts w:ascii="Times New Roman" w:hAnsi="Times New Roman" w:cs="Times New Roman"/>
          <w:sz w:val="24"/>
          <w:szCs w:val="24"/>
        </w:rPr>
        <w:t>___din_</w:t>
      </w:r>
      <w:r>
        <w:rPr>
          <w:rFonts w:ascii="Times New Roman" w:hAnsi="Times New Roman" w:cs="Times New Roman"/>
          <w:sz w:val="24"/>
          <w:szCs w:val="24"/>
          <w:u w:val="single"/>
        </w:rPr>
        <w:t>14.07.2026</w:t>
      </w:r>
      <w:r>
        <w:rPr>
          <w:rFonts w:ascii="Times New Roman" w:hAnsi="Times New Roman" w:cs="Times New Roman"/>
          <w:sz w:val="24"/>
          <w:szCs w:val="24"/>
        </w:rPr>
        <w:t xml:space="preserve">___ </w:t>
      </w:r>
    </w:p>
    <w:p w14:paraId="465B811F">
      <w:pPr>
        <w:pStyle w:val="6"/>
        <w:numPr>
          <w:ilvl w:val="0"/>
          <w:numId w:val="1"/>
        </w:numPr>
        <w:spacing w:before="240" w:line="276" w:lineRule="auto"/>
        <w:ind w:left="1077"/>
        <w:contextualSpacing w:val="0"/>
        <w:jc w:val="both"/>
        <w:rPr>
          <w:rFonts w:ascii="Times New Roman" w:hAnsi="Times New Roman" w:cs="Times New Roman"/>
          <w:b/>
          <w:sz w:val="24"/>
          <w:szCs w:val="24"/>
        </w:rPr>
      </w:pPr>
      <w:r>
        <w:rPr>
          <w:rFonts w:ascii="Times New Roman" w:hAnsi="Times New Roman" w:cs="Times New Roman"/>
          <w:b/>
          <w:sz w:val="24"/>
          <w:szCs w:val="24"/>
        </w:rPr>
        <w:t>Informații generale despre autoritatea contractantă:</w:t>
      </w:r>
    </w:p>
    <w:tbl>
      <w:tblPr>
        <w:tblStyle w:val="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9925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3F755CB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Denumirea autorității contractante</w:t>
            </w:r>
          </w:p>
        </w:tc>
        <w:tc>
          <w:tcPr>
            <w:tcW w:w="3969" w:type="dxa"/>
          </w:tcPr>
          <w:p w14:paraId="1472221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Primaria comunei Burlaceni, r-l Cahul</w:t>
            </w:r>
          </w:p>
        </w:tc>
      </w:tr>
      <w:tr w14:paraId="43836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7F3CD9B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IDNO</w:t>
            </w:r>
          </w:p>
        </w:tc>
        <w:tc>
          <w:tcPr>
            <w:tcW w:w="3969" w:type="dxa"/>
          </w:tcPr>
          <w:p w14:paraId="5C79B0E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1007601006667</w:t>
            </w:r>
          </w:p>
        </w:tc>
      </w:tr>
      <w:tr w14:paraId="4DCD1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234907E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Adresa</w:t>
            </w:r>
          </w:p>
        </w:tc>
        <w:tc>
          <w:tcPr>
            <w:tcW w:w="3969" w:type="dxa"/>
          </w:tcPr>
          <w:p w14:paraId="43C092D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s.Burlaceni, str.30 Let Pobedi,1</w:t>
            </w:r>
          </w:p>
        </w:tc>
      </w:tr>
      <w:tr w14:paraId="539AB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5138F88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Numărul de telefon/fax</w:t>
            </w:r>
          </w:p>
        </w:tc>
        <w:tc>
          <w:tcPr>
            <w:tcW w:w="3969" w:type="dxa"/>
          </w:tcPr>
          <w:p w14:paraId="11A3CA7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0(299)64-236, 64-331</w:t>
            </w:r>
          </w:p>
        </w:tc>
      </w:tr>
      <w:tr w14:paraId="5E241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7223846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Adresa de e-mail ale autorității contractante</w:t>
            </w:r>
          </w:p>
        </w:tc>
        <w:tc>
          <w:tcPr>
            <w:tcW w:w="3969" w:type="dxa"/>
          </w:tcPr>
          <w:p w14:paraId="579A866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primaria.burlaceni@apl.gov.md</w:t>
            </w:r>
          </w:p>
        </w:tc>
      </w:tr>
      <w:tr w14:paraId="6B3E7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2A10FA5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Adresa de internet ale autorității contractante</w:t>
            </w:r>
          </w:p>
        </w:tc>
        <w:tc>
          <w:tcPr>
            <w:tcW w:w="3969" w:type="dxa"/>
          </w:tcPr>
          <w:p w14:paraId="6860F907">
            <w:pPr>
              <w:spacing w:after="0" w:line="276" w:lineRule="auto"/>
              <w:jc w:val="both"/>
              <w:rPr>
                <w:rFonts w:ascii="Times New Roman" w:hAnsi="Times New Roman" w:cs="Times New Roman"/>
                <w:sz w:val="24"/>
                <w:szCs w:val="24"/>
              </w:rPr>
            </w:pPr>
          </w:p>
        </w:tc>
      </w:tr>
      <w:tr w14:paraId="32430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55DF46C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Persoana de contact, numărul de telefon/e-mail</w:t>
            </w:r>
          </w:p>
        </w:tc>
        <w:tc>
          <w:tcPr>
            <w:tcW w:w="3969" w:type="dxa"/>
          </w:tcPr>
          <w:p w14:paraId="71AA6DC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Carpenco Lida, tel 079103380</w:t>
            </w:r>
          </w:p>
        </w:tc>
      </w:tr>
      <w:tr w14:paraId="34E7A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5035CF3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Adresa de e-mail sau de internet de la care se va putea obține accesul liber, direct, total și gratuit la documentația de atribuire</w:t>
            </w:r>
          </w:p>
          <w:p w14:paraId="3B5A7BA5">
            <w:pPr>
              <w:spacing w:after="0" w:line="276" w:lineRule="auto"/>
              <w:jc w:val="both"/>
              <w:rPr>
                <w:rFonts w:ascii="Times New Roman" w:hAnsi="Times New Roman" w:cs="Times New Roman"/>
                <w:sz w:val="20"/>
                <w:szCs w:val="20"/>
              </w:rPr>
            </w:pPr>
            <w:r>
              <w:rPr>
                <w:rFonts w:ascii="Times New Roman" w:hAnsi="Times New Roman" w:cs="Times New Roman"/>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946318D">
            <w:pPr>
              <w:spacing w:after="0" w:line="276" w:lineRule="auto"/>
              <w:jc w:val="both"/>
              <w:rPr>
                <w:rFonts w:ascii="Times New Roman" w:hAnsi="Times New Roman" w:cs="Times New Roman"/>
                <w:sz w:val="24"/>
                <w:szCs w:val="24"/>
              </w:rPr>
            </w:pPr>
          </w:p>
          <w:p w14:paraId="36E2B47B">
            <w:pPr>
              <w:spacing w:after="0" w:line="276" w:lineRule="auto"/>
              <w:jc w:val="both"/>
              <w:rPr>
                <w:rFonts w:ascii="Times New Roman" w:hAnsi="Times New Roman" w:cs="Times New Roman"/>
                <w:sz w:val="24"/>
                <w:szCs w:val="24"/>
              </w:rPr>
            </w:pPr>
          </w:p>
        </w:tc>
      </w:tr>
      <w:tr w14:paraId="7C828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354181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Tipul autorității contractante și obiectul principal de activitate</w:t>
            </w:r>
          </w:p>
          <w:p w14:paraId="2D00BADF">
            <w:pPr>
              <w:spacing w:after="0" w:line="276" w:lineRule="auto"/>
              <w:jc w:val="both"/>
              <w:rPr>
                <w:rFonts w:ascii="Times New Roman" w:hAnsi="Times New Roman" w:cs="Times New Roman"/>
                <w:sz w:val="20"/>
                <w:szCs w:val="20"/>
              </w:rPr>
            </w:pPr>
            <w:r>
              <w:rPr>
                <w:rFonts w:ascii="Times New Roman" w:hAnsi="Times New Roman" w:cs="Times New Roman"/>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00DCD1D">
            <w:pPr>
              <w:spacing w:after="0" w:line="276" w:lineRule="auto"/>
              <w:jc w:val="both"/>
              <w:rPr>
                <w:rFonts w:ascii="Times New Roman" w:hAnsi="Times New Roman" w:cs="Times New Roman"/>
                <w:sz w:val="24"/>
                <w:szCs w:val="24"/>
              </w:rPr>
            </w:pPr>
          </w:p>
        </w:tc>
      </w:tr>
    </w:tbl>
    <w:p w14:paraId="37356A41">
      <w:pPr>
        <w:pStyle w:val="6"/>
        <w:numPr>
          <w:ilvl w:val="0"/>
          <w:numId w:val="1"/>
        </w:numPr>
        <w:spacing w:before="240" w:line="276" w:lineRule="auto"/>
        <w:jc w:val="both"/>
        <w:rPr>
          <w:rFonts w:ascii="Times New Roman" w:hAnsi="Times New Roman" w:cs="Times New Roman"/>
          <w:sz w:val="24"/>
          <w:szCs w:val="24"/>
          <w:lang w:val="zh-CN"/>
        </w:rPr>
      </w:pPr>
      <w:r>
        <w:rPr>
          <w:rFonts w:ascii="Times New Roman" w:hAnsi="Times New Roman" w:cs="Times New Roman"/>
          <w:b/>
          <w:sz w:val="24"/>
          <w:szCs w:val="24"/>
          <w:lang w:val="zh-CN"/>
        </w:rPr>
        <w:t>Informații despre obiectul achiziției</w:t>
      </w:r>
      <w:r>
        <w:rPr>
          <w:rFonts w:ascii="Times New Roman" w:hAnsi="Times New Roman" w:cs="Times New Roman"/>
          <w:sz w:val="24"/>
          <w:szCs w:val="24"/>
          <w:lang w:val="zh-CN"/>
        </w:rPr>
        <w:t>:</w:t>
      </w:r>
    </w:p>
    <w:tbl>
      <w:tblPr>
        <w:tblStyle w:val="3"/>
        <w:tblW w:w="9923" w:type="dxa"/>
        <w:tblInd w:w="-5" w:type="dxa"/>
        <w:tblLayout w:type="fixed"/>
        <w:tblCellMar>
          <w:top w:w="0" w:type="dxa"/>
          <w:left w:w="108" w:type="dxa"/>
          <w:bottom w:w="0" w:type="dxa"/>
          <w:right w:w="108" w:type="dxa"/>
        </w:tblCellMar>
      </w:tblPr>
      <w:tblGrid>
        <w:gridCol w:w="567"/>
        <w:gridCol w:w="1418"/>
        <w:gridCol w:w="1984"/>
        <w:gridCol w:w="1276"/>
        <w:gridCol w:w="3260"/>
        <w:gridCol w:w="1418"/>
      </w:tblGrid>
      <w:tr w14:paraId="6AC69778">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73A0393">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Nr. d/o</w:t>
            </w:r>
          </w:p>
        </w:tc>
        <w:tc>
          <w:tcPr>
            <w:tcW w:w="141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7A7EE94">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Cod CPV</w:t>
            </w:r>
          </w:p>
        </w:tc>
        <w:tc>
          <w:tcPr>
            <w:tcW w:w="198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07864E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Denumirea bunurilor, serviciilor sau lucrărilor</w:t>
            </w:r>
          </w:p>
        </w:tc>
        <w:tc>
          <w:tcPr>
            <w:tcW w:w="127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5C2DFA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00B1AA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14:paraId="350A64B7">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Valoarea estimată,</w:t>
            </w:r>
            <w:r>
              <w:rPr>
                <w:rFonts w:ascii="Times New Roman" w:hAnsi="Times New Roman" w:cs="Times New Roman"/>
                <w:sz w:val="24"/>
                <w:szCs w:val="24"/>
                <w:lang w:val="zh-CN"/>
              </w:rPr>
              <w:br w:type="textWrapping"/>
            </w:r>
            <w:r>
              <w:rPr>
                <w:rFonts w:ascii="Times New Roman" w:hAnsi="Times New Roman" w:cs="Times New Roman"/>
                <w:sz w:val="24"/>
                <w:szCs w:val="24"/>
                <w:lang w:val="zh-CN"/>
              </w:rPr>
              <w:t>fără TVA</w:t>
            </w:r>
            <w:r>
              <w:rPr>
                <w:rFonts w:ascii="Times New Roman" w:hAnsi="Times New Roman" w:cs="Times New Roman"/>
                <w:i/>
                <w:sz w:val="24"/>
                <w:szCs w:val="24"/>
                <w:lang w:val="zh-CN"/>
              </w:rPr>
              <w:t xml:space="preserve"> </w:t>
            </w:r>
            <w:r>
              <w:rPr>
                <w:rFonts w:ascii="Times New Roman" w:hAnsi="Times New Roman" w:cs="Times New Roman"/>
                <w:i/>
                <w:sz w:val="20"/>
                <w:szCs w:val="20"/>
                <w:lang w:val="zh-CN"/>
              </w:rPr>
              <w:t>(pentru fiecare lot în parte)</w:t>
            </w:r>
          </w:p>
        </w:tc>
      </w:tr>
      <w:tr w14:paraId="0C86790F">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5FADD26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w:t>
            </w:r>
          </w:p>
        </w:tc>
        <w:tc>
          <w:tcPr>
            <w:tcW w:w="1418" w:type="dxa"/>
            <w:tcBorders>
              <w:top w:val="single" w:color="auto" w:sz="4" w:space="0"/>
              <w:left w:val="single" w:color="auto" w:sz="4" w:space="0"/>
              <w:bottom w:val="single" w:color="auto" w:sz="4" w:space="0"/>
              <w:right w:val="single" w:color="auto" w:sz="4" w:space="0"/>
            </w:tcBorders>
            <w:vAlign w:val="center"/>
          </w:tcPr>
          <w:p w14:paraId="2A6C896A">
            <w:pPr>
              <w:spacing w:after="0" w:line="276" w:lineRule="auto"/>
              <w:rPr>
                <w:rFonts w:ascii="Times New Roman" w:hAnsi="Times New Roman" w:cs="Times New Roman"/>
                <w:sz w:val="24"/>
                <w:szCs w:val="24"/>
                <w:lang w:val="zh-CN"/>
              </w:rPr>
            </w:pPr>
            <w:r>
              <w:rPr>
                <w:rFonts w:ascii="Times New Roman" w:hAnsi="Times New Roman" w:cs="Times New Roman"/>
                <w:sz w:val="24"/>
                <w:szCs w:val="24"/>
                <w:lang w:val="zh-CN"/>
              </w:rPr>
              <w:t>45200000-9</w:t>
            </w:r>
          </w:p>
        </w:tc>
        <w:tc>
          <w:tcPr>
            <w:tcW w:w="1984" w:type="dxa"/>
            <w:tcBorders>
              <w:top w:val="single" w:color="auto" w:sz="4" w:space="0"/>
              <w:left w:val="single" w:color="auto" w:sz="4" w:space="0"/>
              <w:bottom w:val="single" w:color="auto" w:sz="4" w:space="0"/>
              <w:right w:val="single" w:color="auto" w:sz="4" w:space="0"/>
            </w:tcBorders>
            <w:vAlign w:val="center"/>
          </w:tcPr>
          <w:p w14:paraId="20E0678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Lucrări de reparație portiuni de drum str. Frunze s. Burlăceni r. Cahul din beton asfaltic h= 7 cm</w:t>
            </w:r>
          </w:p>
        </w:tc>
        <w:tc>
          <w:tcPr>
            <w:tcW w:w="1276" w:type="dxa"/>
            <w:tcBorders>
              <w:top w:val="single" w:color="auto" w:sz="4" w:space="0"/>
              <w:left w:val="single" w:color="auto" w:sz="4" w:space="0"/>
              <w:bottom w:val="single" w:color="auto" w:sz="4" w:space="0"/>
              <w:right w:val="single" w:color="auto" w:sz="4" w:space="0"/>
            </w:tcBorders>
            <w:vAlign w:val="center"/>
          </w:tcPr>
          <w:p w14:paraId="5BEF519F">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M2</w:t>
            </w:r>
          </w:p>
        </w:tc>
        <w:tc>
          <w:tcPr>
            <w:tcW w:w="3260" w:type="dxa"/>
            <w:tcBorders>
              <w:top w:val="single" w:color="auto" w:sz="4" w:space="0"/>
              <w:left w:val="single" w:color="auto" w:sz="4" w:space="0"/>
              <w:bottom w:val="single" w:color="auto" w:sz="4" w:space="0"/>
              <w:right w:val="single" w:color="auto" w:sz="4" w:space="0"/>
            </w:tcBorders>
            <w:vAlign w:val="center"/>
          </w:tcPr>
          <w:p w14:paraId="071B1C7A">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rPr>
              <w:t>Reparația drumului din s. Burlaceni</w:t>
            </w:r>
          </w:p>
        </w:tc>
        <w:tc>
          <w:tcPr>
            <w:tcW w:w="1418" w:type="dxa"/>
            <w:tcBorders>
              <w:top w:val="single" w:color="auto" w:sz="4" w:space="0"/>
              <w:left w:val="single" w:color="auto" w:sz="4" w:space="0"/>
              <w:bottom w:val="single" w:color="auto" w:sz="4" w:space="0"/>
              <w:right w:val="single" w:color="auto" w:sz="4" w:space="0"/>
            </w:tcBorders>
          </w:tcPr>
          <w:p w14:paraId="2BBD7A95">
            <w:pPr>
              <w:spacing w:after="0" w:line="276" w:lineRule="auto"/>
              <w:jc w:val="center"/>
              <w:rPr>
                <w:rFonts w:ascii="Times New Roman" w:hAnsi="Times New Roman" w:cs="Times New Roman"/>
                <w:sz w:val="24"/>
                <w:szCs w:val="24"/>
                <w:lang w:val="zh-CN"/>
              </w:rPr>
            </w:pPr>
          </w:p>
          <w:p w14:paraId="36203463">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1107272,28</w:t>
            </w:r>
          </w:p>
        </w:tc>
      </w:tr>
      <w:tr w14:paraId="20BD99A1">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1DDEE5A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w:t>
            </w:r>
          </w:p>
        </w:tc>
        <w:tc>
          <w:tcPr>
            <w:tcW w:w="1418" w:type="dxa"/>
            <w:tcBorders>
              <w:top w:val="single" w:color="auto" w:sz="4" w:space="0"/>
              <w:left w:val="single" w:color="auto" w:sz="4" w:space="0"/>
              <w:bottom w:val="single" w:color="auto" w:sz="4" w:space="0"/>
              <w:right w:val="single" w:color="auto" w:sz="4" w:space="0"/>
            </w:tcBorders>
            <w:vAlign w:val="center"/>
          </w:tcPr>
          <w:p w14:paraId="0B1E04A7">
            <w:pPr>
              <w:spacing w:after="0" w:line="276" w:lineRule="auto"/>
              <w:rPr>
                <w:rFonts w:ascii="Times New Roman" w:hAnsi="Times New Roman" w:cs="Times New Roman"/>
                <w:sz w:val="24"/>
                <w:szCs w:val="24"/>
                <w:lang w:val="zh-CN"/>
              </w:rPr>
            </w:pPr>
            <w:r>
              <w:rPr>
                <w:rFonts w:ascii="Times New Roman" w:hAnsi="Times New Roman" w:cs="Times New Roman"/>
                <w:sz w:val="24"/>
                <w:szCs w:val="24"/>
                <w:lang w:val="zh-CN"/>
              </w:rPr>
              <w:t>45200000-9</w:t>
            </w:r>
          </w:p>
        </w:tc>
        <w:tc>
          <w:tcPr>
            <w:tcW w:w="1984" w:type="dxa"/>
            <w:tcBorders>
              <w:top w:val="single" w:color="auto" w:sz="4" w:space="0"/>
              <w:left w:val="single" w:color="auto" w:sz="4" w:space="0"/>
              <w:bottom w:val="single" w:color="auto" w:sz="4" w:space="0"/>
              <w:right w:val="single" w:color="auto" w:sz="4" w:space="0"/>
            </w:tcBorders>
            <w:vAlign w:val="center"/>
          </w:tcPr>
          <w:p w14:paraId="19A5363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Lucrări de reparație portiuni de drum str. Gvardeiscaia s. Burlăceni r. Cahul din beton asfaltic h= 7 cm</w:t>
            </w:r>
          </w:p>
        </w:tc>
        <w:tc>
          <w:tcPr>
            <w:tcW w:w="1276" w:type="dxa"/>
            <w:tcBorders>
              <w:top w:val="single" w:color="auto" w:sz="4" w:space="0"/>
              <w:left w:val="single" w:color="auto" w:sz="4" w:space="0"/>
              <w:bottom w:val="single" w:color="auto" w:sz="4" w:space="0"/>
              <w:right w:val="single" w:color="auto" w:sz="4" w:space="0"/>
            </w:tcBorders>
            <w:vAlign w:val="center"/>
          </w:tcPr>
          <w:p w14:paraId="721E852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M2</w:t>
            </w:r>
          </w:p>
        </w:tc>
        <w:tc>
          <w:tcPr>
            <w:tcW w:w="3260" w:type="dxa"/>
            <w:tcBorders>
              <w:top w:val="single" w:color="auto" w:sz="4" w:space="0"/>
              <w:left w:val="single" w:color="auto" w:sz="4" w:space="0"/>
              <w:bottom w:val="single" w:color="auto" w:sz="4" w:space="0"/>
              <w:right w:val="single" w:color="auto" w:sz="4" w:space="0"/>
            </w:tcBorders>
            <w:vAlign w:val="center"/>
          </w:tcPr>
          <w:p w14:paraId="17E6C51E">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Reparația drumului din s. Burlaceni</w:t>
            </w:r>
          </w:p>
        </w:tc>
        <w:tc>
          <w:tcPr>
            <w:tcW w:w="1418" w:type="dxa"/>
            <w:tcBorders>
              <w:top w:val="single" w:color="auto" w:sz="4" w:space="0"/>
              <w:left w:val="single" w:color="auto" w:sz="4" w:space="0"/>
              <w:bottom w:val="single" w:color="auto" w:sz="4" w:space="0"/>
              <w:right w:val="single" w:color="auto" w:sz="4" w:space="0"/>
            </w:tcBorders>
          </w:tcPr>
          <w:p w14:paraId="0B24E04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479684,43</w:t>
            </w:r>
          </w:p>
        </w:tc>
      </w:tr>
      <w:tr w14:paraId="652D5C3B">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5C486FF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3</w:t>
            </w:r>
          </w:p>
        </w:tc>
        <w:tc>
          <w:tcPr>
            <w:tcW w:w="1418" w:type="dxa"/>
            <w:tcBorders>
              <w:top w:val="single" w:color="auto" w:sz="4" w:space="0"/>
              <w:left w:val="single" w:color="auto" w:sz="4" w:space="0"/>
              <w:bottom w:val="single" w:color="auto" w:sz="4" w:space="0"/>
              <w:right w:val="single" w:color="auto" w:sz="4" w:space="0"/>
            </w:tcBorders>
            <w:vAlign w:val="center"/>
          </w:tcPr>
          <w:p w14:paraId="61FC652B">
            <w:pPr>
              <w:spacing w:after="0" w:line="276" w:lineRule="auto"/>
              <w:rPr>
                <w:rFonts w:ascii="Times New Roman" w:hAnsi="Times New Roman" w:cs="Times New Roman"/>
                <w:sz w:val="24"/>
                <w:szCs w:val="24"/>
                <w:lang w:val="zh-CN"/>
              </w:rPr>
            </w:pPr>
            <w:r>
              <w:rPr>
                <w:rFonts w:ascii="Times New Roman" w:hAnsi="Times New Roman" w:cs="Times New Roman"/>
                <w:sz w:val="24"/>
                <w:szCs w:val="24"/>
                <w:lang w:val="zh-CN"/>
              </w:rPr>
              <w:t>45200000-9</w:t>
            </w:r>
          </w:p>
        </w:tc>
        <w:tc>
          <w:tcPr>
            <w:tcW w:w="1984" w:type="dxa"/>
            <w:tcBorders>
              <w:top w:val="single" w:color="auto" w:sz="4" w:space="0"/>
              <w:left w:val="single" w:color="auto" w:sz="4" w:space="0"/>
              <w:bottom w:val="single" w:color="auto" w:sz="4" w:space="0"/>
              <w:right w:val="single" w:color="auto" w:sz="4" w:space="0"/>
            </w:tcBorders>
            <w:vAlign w:val="center"/>
          </w:tcPr>
          <w:p w14:paraId="2AC207E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Lucrări de reparație portiuni de drum str. Cotovskii s. Burlăceni r. Cahul din beton asfaltic h= 7 cm</w:t>
            </w:r>
          </w:p>
        </w:tc>
        <w:tc>
          <w:tcPr>
            <w:tcW w:w="1276" w:type="dxa"/>
            <w:tcBorders>
              <w:top w:val="single" w:color="auto" w:sz="4" w:space="0"/>
              <w:left w:val="single" w:color="auto" w:sz="4" w:space="0"/>
              <w:bottom w:val="single" w:color="auto" w:sz="4" w:space="0"/>
              <w:right w:val="single" w:color="auto" w:sz="4" w:space="0"/>
            </w:tcBorders>
            <w:vAlign w:val="center"/>
          </w:tcPr>
          <w:p w14:paraId="70B6D8C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M2</w:t>
            </w:r>
          </w:p>
        </w:tc>
        <w:tc>
          <w:tcPr>
            <w:tcW w:w="3260" w:type="dxa"/>
            <w:tcBorders>
              <w:top w:val="single" w:color="auto" w:sz="4" w:space="0"/>
              <w:left w:val="single" w:color="auto" w:sz="4" w:space="0"/>
              <w:bottom w:val="single" w:color="auto" w:sz="4" w:space="0"/>
              <w:right w:val="single" w:color="auto" w:sz="4" w:space="0"/>
            </w:tcBorders>
            <w:vAlign w:val="center"/>
          </w:tcPr>
          <w:p w14:paraId="31A62CCC">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Reparația drumului din s. Burlaceni</w:t>
            </w:r>
          </w:p>
        </w:tc>
        <w:tc>
          <w:tcPr>
            <w:tcW w:w="1418" w:type="dxa"/>
            <w:tcBorders>
              <w:top w:val="single" w:color="auto" w:sz="4" w:space="0"/>
              <w:left w:val="single" w:color="auto" w:sz="4" w:space="0"/>
              <w:bottom w:val="single" w:color="auto" w:sz="4" w:space="0"/>
              <w:right w:val="single" w:color="auto" w:sz="4" w:space="0"/>
            </w:tcBorders>
          </w:tcPr>
          <w:p w14:paraId="4F114914">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825366,08</w:t>
            </w:r>
          </w:p>
        </w:tc>
      </w:tr>
      <w:tr w14:paraId="4A11DBB9">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46496D31">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4</w:t>
            </w:r>
          </w:p>
        </w:tc>
        <w:tc>
          <w:tcPr>
            <w:tcW w:w="1418" w:type="dxa"/>
            <w:tcBorders>
              <w:top w:val="single" w:color="auto" w:sz="4" w:space="0"/>
              <w:left w:val="single" w:color="auto" w:sz="4" w:space="0"/>
              <w:bottom w:val="single" w:color="auto" w:sz="4" w:space="0"/>
              <w:right w:val="single" w:color="auto" w:sz="4" w:space="0"/>
            </w:tcBorders>
            <w:vAlign w:val="center"/>
          </w:tcPr>
          <w:p w14:paraId="09EED057">
            <w:pPr>
              <w:spacing w:after="0" w:line="276" w:lineRule="auto"/>
              <w:rPr>
                <w:rFonts w:ascii="Times New Roman" w:hAnsi="Times New Roman" w:cs="Times New Roman"/>
                <w:sz w:val="24"/>
                <w:szCs w:val="24"/>
                <w:lang w:val="zh-CN"/>
              </w:rPr>
            </w:pPr>
            <w:r>
              <w:rPr>
                <w:rFonts w:ascii="Times New Roman" w:hAnsi="Times New Roman" w:cs="Times New Roman"/>
                <w:sz w:val="24"/>
                <w:szCs w:val="24"/>
                <w:lang w:val="zh-CN"/>
              </w:rPr>
              <w:t>45200000-9</w:t>
            </w:r>
          </w:p>
        </w:tc>
        <w:tc>
          <w:tcPr>
            <w:tcW w:w="1984" w:type="dxa"/>
            <w:tcBorders>
              <w:top w:val="single" w:color="auto" w:sz="4" w:space="0"/>
              <w:left w:val="single" w:color="auto" w:sz="4" w:space="0"/>
              <w:bottom w:val="single" w:color="auto" w:sz="4" w:space="0"/>
              <w:right w:val="single" w:color="auto" w:sz="4" w:space="0"/>
            </w:tcBorders>
            <w:vAlign w:val="center"/>
          </w:tcPr>
          <w:p w14:paraId="29BB3D6C">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Lucrări de reparație portiuni de drum str. Frunze s. Burlăceni r. Cahul din beton asfaltic h= 7 cm</w:t>
            </w:r>
          </w:p>
        </w:tc>
        <w:tc>
          <w:tcPr>
            <w:tcW w:w="1276" w:type="dxa"/>
            <w:tcBorders>
              <w:top w:val="single" w:color="auto" w:sz="4" w:space="0"/>
              <w:left w:val="single" w:color="auto" w:sz="4" w:space="0"/>
              <w:bottom w:val="single" w:color="auto" w:sz="4" w:space="0"/>
              <w:right w:val="single" w:color="auto" w:sz="4" w:space="0"/>
            </w:tcBorders>
            <w:vAlign w:val="center"/>
          </w:tcPr>
          <w:p w14:paraId="0F302B5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M2</w:t>
            </w:r>
          </w:p>
        </w:tc>
        <w:tc>
          <w:tcPr>
            <w:tcW w:w="3260" w:type="dxa"/>
            <w:tcBorders>
              <w:top w:val="single" w:color="auto" w:sz="4" w:space="0"/>
              <w:left w:val="single" w:color="auto" w:sz="4" w:space="0"/>
              <w:bottom w:val="single" w:color="auto" w:sz="4" w:space="0"/>
              <w:right w:val="single" w:color="auto" w:sz="4" w:space="0"/>
            </w:tcBorders>
            <w:vAlign w:val="center"/>
          </w:tcPr>
          <w:p w14:paraId="45FB2037">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Reparația drumului din s. Burlaceni</w:t>
            </w:r>
          </w:p>
        </w:tc>
        <w:tc>
          <w:tcPr>
            <w:tcW w:w="1418" w:type="dxa"/>
            <w:tcBorders>
              <w:top w:val="single" w:color="auto" w:sz="4" w:space="0"/>
              <w:left w:val="single" w:color="auto" w:sz="4" w:space="0"/>
              <w:bottom w:val="single" w:color="auto" w:sz="4" w:space="0"/>
              <w:right w:val="single" w:color="auto" w:sz="4" w:space="0"/>
            </w:tcBorders>
          </w:tcPr>
          <w:p w14:paraId="09910C01">
            <w:pPr>
              <w:spacing w:after="0" w:line="276" w:lineRule="auto"/>
              <w:jc w:val="center"/>
              <w:rPr>
                <w:rFonts w:ascii="Times New Roman" w:hAnsi="Times New Roman" w:cs="Times New Roman"/>
                <w:sz w:val="24"/>
                <w:szCs w:val="24"/>
                <w:lang w:val="zh-CN"/>
              </w:rPr>
            </w:pPr>
          </w:p>
          <w:p w14:paraId="4E0FAAA2">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199899,16</w:t>
            </w:r>
          </w:p>
        </w:tc>
      </w:tr>
    </w:tbl>
    <w:p w14:paraId="24BB7D0C">
      <w:pPr>
        <w:pStyle w:val="6"/>
        <w:numPr>
          <w:ilvl w:val="0"/>
          <w:numId w:val="1"/>
        </w:numPr>
        <w:spacing w:before="240" w:line="276" w:lineRule="auto"/>
        <w:contextualSpacing w:val="0"/>
        <w:jc w:val="both"/>
        <w:rPr>
          <w:rFonts w:ascii="Times New Roman" w:hAnsi="Times New Roman" w:cs="Times New Roman"/>
          <w:b/>
          <w:sz w:val="24"/>
          <w:szCs w:val="24"/>
          <w:lang w:val="zh-CN"/>
        </w:rPr>
      </w:pPr>
      <w:r>
        <w:rPr>
          <w:rFonts w:ascii="Times New Roman" w:hAnsi="Times New Roman" w:cs="Times New Roman"/>
          <w:b/>
          <w:sz w:val="24"/>
          <w:szCs w:val="24"/>
          <w:lang w:val="zh-CN"/>
        </w:rPr>
        <w:t xml:space="preserve">Condiții de participare </w:t>
      </w:r>
      <w:r>
        <w:rPr>
          <w:rFonts w:ascii="Times New Roman" w:hAnsi="Times New Roman" w:cs="Times New Roman"/>
          <w:i/>
          <w:sz w:val="24"/>
          <w:szCs w:val="24"/>
          <w:lang w:val="zh-CN"/>
        </w:rPr>
        <w:t>(în măsura în care sunt deja cunoscute)</w:t>
      </w:r>
      <w:r>
        <w:rPr>
          <w:rFonts w:ascii="Times New Roman" w:hAnsi="Times New Roman" w:cs="Times New Roman"/>
          <w:b/>
          <w:sz w:val="24"/>
          <w:szCs w:val="24"/>
          <w:lang w:val="zh-CN"/>
        </w:rPr>
        <w:t>:</w:t>
      </w:r>
    </w:p>
    <w:tbl>
      <w:tblPr>
        <w:tblStyle w:val="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751D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1F1F1" w:themeFill="background1" w:themeFillShade="F2"/>
          </w:tcPr>
          <w:p w14:paraId="47B8FABE">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rPr>
              <w:t>Contractul de achiziție publică este rezervat unor ateliere protejate sau acesta poate fi executat numai în cadrul unor programe de angajare protejată</w:t>
            </w:r>
          </w:p>
        </w:tc>
        <w:tc>
          <w:tcPr>
            <w:tcW w:w="3969" w:type="dxa"/>
          </w:tcPr>
          <w:p w14:paraId="1E782C82">
            <w:pPr>
              <w:spacing w:after="0" w:line="276" w:lineRule="auto"/>
              <w:jc w:val="both"/>
              <w:rPr>
                <w:rFonts w:hint="default" w:ascii="Times New Roman" w:hAnsi="Times New Roman" w:cs="Times New Roman"/>
                <w:sz w:val="24"/>
                <w:szCs w:val="24"/>
                <w:lang/>
              </w:rPr>
            </w:pPr>
            <w:r>
              <w:rPr>
                <w:rFonts w:ascii="Times New Roman" w:hAnsi="Times New Roman" w:cs="Times New Roman"/>
                <w:sz w:val="24"/>
                <w:szCs w:val="24"/>
              </w:rPr>
              <w:t>Nu □</w:t>
            </w:r>
            <w:r>
              <w:rPr>
                <w:rFonts w:hint="default" w:ascii="Times New Roman" w:hAnsi="Times New Roman" w:cs="Times New Roman"/>
                <w:sz w:val="24"/>
                <w:szCs w:val="24"/>
                <w:lang/>
              </w:rPr>
              <w:t>v</w:t>
            </w:r>
          </w:p>
          <w:p w14:paraId="035036C5">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rPr>
              <w:t>Da □</w:t>
            </w:r>
          </w:p>
        </w:tc>
      </w:tr>
      <w:tr w14:paraId="4F08B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1F1F1" w:themeFill="background1" w:themeFillShade="F2"/>
          </w:tcPr>
          <w:p w14:paraId="59E1909A">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rPr>
              <w:t>Prestarea serviciului este rezervată unei anumite profesii în temeiul unor acte cu putere de lege sau al unor acte administrative</w:t>
            </w:r>
          </w:p>
        </w:tc>
        <w:tc>
          <w:tcPr>
            <w:tcW w:w="3969" w:type="dxa"/>
          </w:tcPr>
          <w:p w14:paraId="3D7538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Nu □</w:t>
            </w:r>
          </w:p>
          <w:p w14:paraId="550F825B">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rPr>
              <w:t>Da □</w:t>
            </w:r>
          </w:p>
        </w:tc>
      </w:tr>
      <w:tr w14:paraId="0305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1F1F1" w:themeFill="background1" w:themeFillShade="F2"/>
          </w:tcPr>
          <w:p w14:paraId="1D6E7AF1">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Scurtă descriere a criteriilor de selecție</w:t>
            </w:r>
          </w:p>
          <w:p w14:paraId="543F3FA6">
            <w:pPr>
              <w:pStyle w:val="6"/>
              <w:spacing w:after="0" w:line="276" w:lineRule="auto"/>
              <w:ind w:left="0"/>
              <w:jc w:val="both"/>
              <w:rPr>
                <w:rFonts w:ascii="Times New Roman" w:hAnsi="Times New Roman" w:cs="Times New Roman"/>
                <w:sz w:val="24"/>
                <w:szCs w:val="24"/>
                <w:lang w:val="zh-CN"/>
              </w:rPr>
            </w:pPr>
          </w:p>
          <w:p w14:paraId="61AA57E4">
            <w:pPr>
              <w:pStyle w:val="6"/>
              <w:spacing w:after="0" w:line="276" w:lineRule="auto"/>
              <w:ind w:left="0"/>
              <w:jc w:val="both"/>
              <w:rPr>
                <w:rFonts w:ascii="Times New Roman" w:hAnsi="Times New Roman" w:cs="Times New Roman"/>
                <w:sz w:val="24"/>
                <w:szCs w:val="24"/>
                <w:lang w:val="zh-CN"/>
              </w:rPr>
            </w:pPr>
          </w:p>
          <w:p w14:paraId="563B4E20">
            <w:pPr>
              <w:pStyle w:val="6"/>
              <w:spacing w:after="0" w:line="276" w:lineRule="auto"/>
              <w:ind w:left="0"/>
              <w:jc w:val="both"/>
              <w:rPr>
                <w:rFonts w:ascii="Times New Roman" w:hAnsi="Times New Roman" w:cs="Times New Roman"/>
                <w:sz w:val="24"/>
                <w:szCs w:val="24"/>
                <w:lang w:val="zh-CN"/>
              </w:rPr>
            </w:pPr>
          </w:p>
        </w:tc>
        <w:tc>
          <w:tcPr>
            <w:tcW w:w="3969" w:type="dxa"/>
          </w:tcPr>
          <w:p w14:paraId="61B68A29">
            <w:pPr>
              <w:spacing w:after="0" w:line="240" w:lineRule="auto"/>
              <w:rPr>
                <w:rFonts w:ascii="Times New Roman" w:hAnsi="Times New Roman" w:eastAsia="Times New Roman" w:cs="Times New Roman"/>
                <w:sz w:val="24"/>
                <w:szCs w:val="24"/>
                <w:lang w:val="en-US" w:eastAsia="zh-CN"/>
              </w:rPr>
            </w:pPr>
            <w:r>
              <w:rPr>
                <w:rFonts w:ascii="Times New Roman" w:hAnsi="Symbol" w:eastAsia="Times New Roman" w:cs="Times New Roman"/>
                <w:sz w:val="24"/>
                <w:szCs w:val="24"/>
                <w:lang w:val="ru-RU" w:eastAsia="zh-CN"/>
              </w:rPr>
              <w:t></w:t>
            </w:r>
            <w:r>
              <w:rPr>
                <w:rFonts w:ascii="Times New Roman" w:hAnsi="Times New Roman" w:eastAsia="Times New Roman" w:cs="Times New Roman"/>
                <w:sz w:val="24"/>
                <w:szCs w:val="24"/>
                <w:lang w:val="en-US" w:eastAsia="zh-CN"/>
              </w:rPr>
              <w:t xml:space="preserve">  Operatorul economic nu trebuie să se afle în situațiile de excludere prevăzute de legislație; </w:t>
            </w:r>
          </w:p>
          <w:p w14:paraId="32DF229C">
            <w:pPr>
              <w:spacing w:after="0" w:line="240" w:lineRule="auto"/>
              <w:rPr>
                <w:rFonts w:ascii="Times New Roman" w:hAnsi="Times New Roman" w:eastAsia="Times New Roman" w:cs="Times New Roman"/>
                <w:sz w:val="24"/>
                <w:szCs w:val="24"/>
                <w:lang w:val="en-US" w:eastAsia="zh-CN"/>
              </w:rPr>
            </w:pPr>
            <w:r>
              <w:rPr>
                <w:rFonts w:ascii="Times New Roman" w:hAnsi="Symbol" w:eastAsia="Times New Roman" w:cs="Times New Roman"/>
                <w:sz w:val="24"/>
                <w:szCs w:val="24"/>
                <w:lang w:val="ru-RU" w:eastAsia="zh-CN"/>
              </w:rPr>
              <w:t></w:t>
            </w:r>
            <w:r>
              <w:rPr>
                <w:rFonts w:ascii="Times New Roman" w:hAnsi="Times New Roman" w:eastAsia="Times New Roman" w:cs="Times New Roman"/>
                <w:sz w:val="24"/>
                <w:szCs w:val="24"/>
                <w:lang w:val="en-US" w:eastAsia="zh-CN"/>
              </w:rPr>
              <w:t xml:space="preserve">  Capacitate tehnică și profesională; </w:t>
            </w:r>
          </w:p>
          <w:p w14:paraId="353F7ABD">
            <w:pPr>
              <w:spacing w:after="0" w:line="240" w:lineRule="auto"/>
              <w:rPr>
                <w:rFonts w:ascii="Times New Roman" w:hAnsi="Times New Roman" w:eastAsia="Times New Roman" w:cs="Times New Roman"/>
                <w:sz w:val="24"/>
                <w:szCs w:val="24"/>
                <w:lang w:val="en-US" w:eastAsia="zh-CN"/>
              </w:rPr>
            </w:pPr>
            <w:r>
              <w:rPr>
                <w:rFonts w:ascii="Times New Roman" w:hAnsi="Symbol" w:eastAsia="Times New Roman" w:cs="Times New Roman"/>
                <w:sz w:val="24"/>
                <w:szCs w:val="24"/>
                <w:lang w:val="ru-RU" w:eastAsia="zh-CN"/>
              </w:rPr>
              <w:t></w:t>
            </w:r>
            <w:r>
              <w:rPr>
                <w:rFonts w:ascii="Times New Roman" w:hAnsi="Times New Roman" w:eastAsia="Times New Roman" w:cs="Times New Roman"/>
                <w:sz w:val="24"/>
                <w:szCs w:val="24"/>
                <w:lang w:val="en-US" w:eastAsia="zh-CN"/>
              </w:rPr>
              <w:t xml:space="preserve">  Capacitate economică și financiară; </w:t>
            </w:r>
          </w:p>
          <w:p w14:paraId="326F4113">
            <w:pPr>
              <w:pStyle w:val="6"/>
              <w:spacing w:after="0" w:line="276" w:lineRule="auto"/>
              <w:ind w:left="0"/>
              <w:jc w:val="both"/>
              <w:rPr>
                <w:rFonts w:ascii="Times New Roman" w:hAnsi="Times New Roman" w:eastAsia="Times New Roman" w:cs="Times New Roman"/>
                <w:sz w:val="24"/>
                <w:szCs w:val="24"/>
                <w:lang w:val="ru-RU" w:eastAsia="zh-CN"/>
              </w:rPr>
            </w:pPr>
            <w:r>
              <w:rPr>
                <w:rFonts w:ascii="Times New Roman" w:hAnsi="Symbol" w:eastAsia="Times New Roman" w:cs="Times New Roman"/>
                <w:sz w:val="24"/>
                <w:szCs w:val="24"/>
                <w:lang w:val="ru-RU" w:eastAsia="zh-CN"/>
              </w:rPr>
              <w:t></w:t>
            </w:r>
            <w:r>
              <w:rPr>
                <w:rFonts w:ascii="Times New Roman" w:hAnsi="Times New Roman" w:eastAsia="Times New Roman" w:cs="Times New Roman"/>
                <w:sz w:val="24"/>
                <w:szCs w:val="24"/>
                <w:lang w:val="ru-RU" w:eastAsia="zh-CN"/>
              </w:rPr>
              <w:t xml:space="preserve">  Experiență similară </w:t>
            </w:r>
          </w:p>
          <w:p w14:paraId="5F16BAE5">
            <w:pPr>
              <w:pStyle w:val="6"/>
              <w:spacing w:after="0" w:line="276" w:lineRule="auto"/>
              <w:ind w:left="0"/>
              <w:jc w:val="both"/>
              <w:rPr>
                <w:rFonts w:ascii="Times New Roman" w:hAnsi="Times New Roman" w:eastAsia="Times New Roman" w:cs="Times New Roman"/>
                <w:sz w:val="24"/>
                <w:szCs w:val="24"/>
                <w:lang w:val="ru-RU" w:eastAsia="zh-CN"/>
              </w:rPr>
            </w:pPr>
          </w:p>
          <w:p w14:paraId="5381395D">
            <w:pPr>
              <w:pStyle w:val="6"/>
              <w:spacing w:after="0" w:line="276" w:lineRule="auto"/>
              <w:ind w:left="0"/>
              <w:jc w:val="both"/>
              <w:rPr>
                <w:rFonts w:ascii="Times New Roman" w:hAnsi="Times New Roman" w:eastAsia="Times New Roman" w:cs="Times New Roman"/>
                <w:sz w:val="24"/>
                <w:szCs w:val="24"/>
                <w:lang w:val="ru-RU" w:eastAsia="zh-CN"/>
              </w:rPr>
            </w:pPr>
            <w:r>
              <w:rPr>
                <w:rFonts w:hint="default" w:ascii="Times New Roman" w:hAnsi="Times New Roman" w:cs="Times New Roman"/>
                <w:b/>
                <w:bCs/>
                <w:color w:val="000000"/>
                <w:sz w:val="24"/>
                <w:szCs w:val="24"/>
                <w:lang w:val="en-US"/>
              </w:rPr>
              <w:t xml:space="preserve">Vizita </w:t>
            </w:r>
            <w:r>
              <w:rPr>
                <w:rFonts w:hint="default" w:ascii="Times New Roman" w:hAnsi="Times New Roman" w:cs="Times New Roman"/>
                <w:color w:val="000000"/>
                <w:sz w:val="24"/>
                <w:szCs w:val="24"/>
                <w:lang w:val="en-US"/>
              </w:rPr>
              <w:t xml:space="preserve">si familiarizarea cu </w:t>
            </w:r>
            <w:r>
              <w:rPr>
                <w:rFonts w:hint="default" w:ascii="Times New Roman" w:hAnsi="Times New Roman" w:cs="Times New Roman"/>
                <w:color w:val="000000"/>
                <w:sz w:val="24"/>
                <w:szCs w:val="24"/>
              </w:rPr>
              <w:t>drumuri</w:t>
            </w:r>
            <w:r>
              <w:rPr>
                <w:rFonts w:hint="default" w:ascii="Times New Roman" w:hAnsi="Times New Roman" w:cs="Times New Roman"/>
                <w:color w:val="000000"/>
                <w:sz w:val="24"/>
                <w:szCs w:val="24"/>
                <w:lang w:val="en-US"/>
              </w:rPr>
              <w:t xml:space="preserve"> la care urmeaza a fi executate lucr</w:t>
            </w:r>
            <w:r>
              <w:rPr>
                <w:rFonts w:hint="default" w:ascii="Times New Roman" w:hAnsi="Times New Roman" w:cs="Times New Roman"/>
                <w:color w:val="000000"/>
                <w:sz w:val="24"/>
                <w:szCs w:val="24"/>
                <w:lang w:val="ro-RO"/>
              </w:rPr>
              <w:t>ări</w:t>
            </w:r>
          </w:p>
          <w:p w14:paraId="4C88B300">
            <w:pPr>
              <w:pStyle w:val="6"/>
              <w:spacing w:after="0" w:line="276" w:lineRule="auto"/>
              <w:ind w:left="0"/>
              <w:jc w:val="both"/>
              <w:rPr>
                <w:rFonts w:ascii="Times New Roman" w:hAnsi="Times New Roman" w:eastAsia="Times New Roman" w:cs="Times New Roman"/>
                <w:sz w:val="24"/>
                <w:szCs w:val="24"/>
                <w:lang w:val="zh-CN" w:eastAsia="zh-CN"/>
              </w:rPr>
            </w:pPr>
          </w:p>
          <w:p w14:paraId="7120415A">
            <w:pPr>
              <w:pStyle w:val="6"/>
              <w:spacing w:after="0" w:line="276" w:lineRule="auto"/>
              <w:ind w:left="0"/>
              <w:jc w:val="both"/>
              <w:rPr>
                <w:rFonts w:ascii="Times New Roman" w:hAnsi="Times New Roman" w:cs="Times New Roman"/>
                <w:sz w:val="24"/>
                <w:szCs w:val="24"/>
                <w:lang w:val="zh-CN"/>
              </w:rPr>
            </w:pPr>
          </w:p>
          <w:p w14:paraId="7D781686">
            <w:pPr>
              <w:pStyle w:val="6"/>
              <w:spacing w:after="0" w:line="276" w:lineRule="auto"/>
              <w:ind w:left="0"/>
              <w:jc w:val="both"/>
              <w:rPr>
                <w:rFonts w:ascii="Times New Roman" w:hAnsi="Times New Roman" w:cs="Times New Roman"/>
                <w:sz w:val="24"/>
                <w:szCs w:val="24"/>
                <w:lang w:val="zh-CN"/>
              </w:rPr>
            </w:pPr>
          </w:p>
        </w:tc>
      </w:tr>
    </w:tbl>
    <w:p w14:paraId="727ED332">
      <w:pPr>
        <w:pStyle w:val="6"/>
        <w:spacing w:before="240" w:line="276" w:lineRule="auto"/>
        <w:ind w:left="0" w:leftChars="0" w:firstLine="0" w:firstLineChars="0"/>
        <w:contextualSpacing w:val="0"/>
        <w:jc w:val="both"/>
        <w:rPr>
          <w:rFonts w:ascii="Times New Roman" w:hAnsi="Times New Roman" w:cs="Times New Roman"/>
          <w:b/>
          <w:sz w:val="24"/>
          <w:szCs w:val="24"/>
          <w:lang w:val="zh-CN"/>
        </w:rPr>
      </w:pPr>
    </w:p>
    <w:p w14:paraId="6C26433D">
      <w:pPr>
        <w:pStyle w:val="6"/>
        <w:numPr>
          <w:ilvl w:val="0"/>
          <w:numId w:val="1"/>
        </w:numPr>
        <w:spacing w:before="240" w:line="276" w:lineRule="auto"/>
        <w:contextualSpacing w:val="0"/>
        <w:jc w:val="both"/>
        <w:rPr>
          <w:rFonts w:ascii="Times New Roman" w:hAnsi="Times New Roman" w:cs="Times New Roman"/>
          <w:b/>
          <w:sz w:val="24"/>
          <w:szCs w:val="24"/>
          <w:lang w:val="zh-CN"/>
        </w:rPr>
      </w:pPr>
      <w:bookmarkStart w:id="0" w:name="_GoBack"/>
      <w:bookmarkEnd w:id="0"/>
      <w:r>
        <w:rPr>
          <w:rFonts w:ascii="Times New Roman" w:hAnsi="Times New Roman" w:cs="Times New Roman"/>
          <w:b/>
          <w:sz w:val="24"/>
          <w:szCs w:val="24"/>
          <w:lang w:val="zh-CN"/>
        </w:rPr>
        <w:t>Alte informații:</w:t>
      </w:r>
    </w:p>
    <w:tbl>
      <w:tblPr>
        <w:tblStyle w:val="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2672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12EE6B42">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Data estimată pentru publicarea anunțului de participare pentru contractul/contractele la care se referă anunțul de intenție</w:t>
            </w:r>
          </w:p>
        </w:tc>
        <w:tc>
          <w:tcPr>
            <w:tcW w:w="4111" w:type="dxa"/>
          </w:tcPr>
          <w:p w14:paraId="5F956C43">
            <w:pPr>
              <w:pStyle w:val="6"/>
              <w:spacing w:after="0" w:line="276" w:lineRule="auto"/>
              <w:ind w:left="0"/>
              <w:jc w:val="both"/>
              <w:rPr>
                <w:rFonts w:hint="default" w:ascii="Times New Roman" w:hAnsi="Times New Roman" w:cs="Times New Roman"/>
                <w:sz w:val="24"/>
                <w:szCs w:val="24"/>
                <w:lang/>
              </w:rPr>
            </w:pPr>
            <w:r>
              <w:rPr>
                <w:rFonts w:hint="default" w:ascii="Times New Roman" w:hAnsi="Times New Roman" w:cs="Times New Roman"/>
                <w:sz w:val="24"/>
                <w:szCs w:val="24"/>
                <w:lang/>
              </w:rPr>
              <w:t>14.07.2026</w:t>
            </w:r>
          </w:p>
        </w:tc>
      </w:tr>
      <w:tr w14:paraId="21AEB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49C5F0D2">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Tehnici și instrumente specifice de atribuire utilizate</w:t>
            </w:r>
          </w:p>
        </w:tc>
        <w:tc>
          <w:tcPr>
            <w:tcW w:w="4111" w:type="dxa"/>
          </w:tcPr>
          <w:p w14:paraId="49B4904B">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Acord-cadru □</w:t>
            </w:r>
          </w:p>
          <w:p w14:paraId="2F105C39">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Sistem dinamic de achiziție □</w:t>
            </w:r>
          </w:p>
        </w:tc>
      </w:tr>
      <w:tr w14:paraId="77DC2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4758C100">
            <w:pPr>
              <w:pStyle w:val="6"/>
              <w:spacing w:after="0" w:line="276" w:lineRule="auto"/>
              <w:ind w:left="0"/>
              <w:jc w:val="both"/>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t>Contractul intră sub incidența Acordului privind achizițiile guvernamentale al Organizației Mondiale a Comerțului</w:t>
            </w:r>
          </w:p>
          <w:p w14:paraId="32F101A1">
            <w:pPr>
              <w:pStyle w:val="6"/>
              <w:spacing w:after="0" w:line="276" w:lineRule="auto"/>
              <w:ind w:left="0"/>
              <w:jc w:val="both"/>
              <w:rPr>
                <w:rFonts w:ascii="Times New Roman" w:hAnsi="Times New Roman" w:cs="Times New Roman"/>
                <w:sz w:val="24"/>
                <w:szCs w:val="24"/>
                <w:lang w:val="zh-CN"/>
              </w:rPr>
            </w:pPr>
            <w:r>
              <w:rPr>
                <w:rFonts w:ascii="Times New Roman" w:hAnsi="Times New Roman" w:eastAsia="Times New Roman" w:cs="Times New Roman"/>
                <w:i/>
                <w:sz w:val="24"/>
                <w:szCs w:val="24"/>
                <w:lang w:val="zh-CN" w:eastAsia="zh-CN"/>
              </w:rPr>
              <w:t>(Numai în cazul anunțurilor transmise spre publicare în JOUE)</w:t>
            </w:r>
          </w:p>
        </w:tc>
        <w:tc>
          <w:tcPr>
            <w:tcW w:w="4111" w:type="dxa"/>
          </w:tcPr>
          <w:p w14:paraId="62D85527">
            <w:pPr>
              <w:spacing w:after="0" w:line="276" w:lineRule="auto"/>
              <w:jc w:val="both"/>
              <w:rPr>
                <w:rFonts w:hint="default" w:ascii="Times New Roman" w:hAnsi="Times New Roman" w:cs="Times New Roman"/>
                <w:sz w:val="24"/>
                <w:szCs w:val="24"/>
                <w:lang/>
              </w:rPr>
            </w:pPr>
            <w:r>
              <w:rPr>
                <w:rFonts w:ascii="Times New Roman" w:hAnsi="Times New Roman" w:cs="Times New Roman"/>
                <w:sz w:val="24"/>
                <w:szCs w:val="24"/>
                <w:lang w:val="zh-CN"/>
              </w:rPr>
              <w:t>Nu □</w:t>
            </w:r>
            <w:r>
              <w:rPr>
                <w:rFonts w:hint="default" w:ascii="Times New Roman" w:hAnsi="Times New Roman" w:cs="Times New Roman"/>
                <w:sz w:val="24"/>
                <w:szCs w:val="24"/>
                <w:lang/>
              </w:rPr>
              <w:t>v</w:t>
            </w:r>
          </w:p>
          <w:p w14:paraId="2047A6F1">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Da □</w:t>
            </w:r>
          </w:p>
        </w:tc>
      </w:tr>
      <w:tr w14:paraId="11B6F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53377A5C">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Agenția Națională pentru Soluționarea Contestațiilor</w:t>
            </w:r>
          </w:p>
          <w:p w14:paraId="125E00A7">
            <w:pPr>
              <w:pStyle w:val="6"/>
              <w:spacing w:after="0" w:line="276" w:lineRule="auto"/>
              <w:ind w:left="0"/>
              <w:jc w:val="both"/>
              <w:rPr>
                <w:rFonts w:ascii="Times New Roman" w:hAnsi="Times New Roman" w:eastAsia="Times New Roman" w:cs="Times New Roman"/>
                <w:sz w:val="24"/>
                <w:szCs w:val="24"/>
                <w:lang w:val="zh-CN" w:eastAsia="zh-CN"/>
              </w:rPr>
            </w:pPr>
          </w:p>
        </w:tc>
        <w:tc>
          <w:tcPr>
            <w:tcW w:w="4111" w:type="dxa"/>
          </w:tcPr>
          <w:p w14:paraId="3B4BC95B">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mun. Chișinău, bd. Ștefan cel Mare și Sfânt, 124, MD-2001;</w:t>
            </w:r>
          </w:p>
          <w:p w14:paraId="657874DC">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tel/fax: (022) 820 652, 820-651 </w:t>
            </w:r>
          </w:p>
          <w:p w14:paraId="5927FCBA">
            <w:pPr>
              <w:spacing w:after="0" w:line="276" w:lineRule="auto"/>
              <w:jc w:val="both"/>
              <w:rPr>
                <w:rStyle w:val="4"/>
                <w:rFonts w:ascii="Times New Roman" w:hAnsi="Times New Roman" w:cs="Times New Roman"/>
                <w:sz w:val="24"/>
                <w:szCs w:val="24"/>
                <w:lang w:val="zh-CN"/>
              </w:rPr>
            </w:pPr>
            <w:r>
              <w:rPr>
                <w:rFonts w:ascii="Times New Roman" w:hAnsi="Times New Roman" w:cs="Times New Roman"/>
                <w:sz w:val="24"/>
                <w:szCs w:val="24"/>
                <w:lang w:val="zh-CN"/>
              </w:rPr>
              <w:t xml:space="preserve">e-mail: </w:t>
            </w:r>
            <w:r>
              <w:fldChar w:fldCharType="begin"/>
            </w:r>
            <w:r>
              <w:instrText xml:space="preserve"> HYPERLINK "mailto:contestatii@ansc.md" </w:instrText>
            </w:r>
            <w:r>
              <w:fldChar w:fldCharType="separate"/>
            </w:r>
            <w:r>
              <w:rPr>
                <w:rStyle w:val="4"/>
                <w:rFonts w:ascii="Times New Roman" w:hAnsi="Times New Roman" w:cs="Times New Roman"/>
                <w:sz w:val="24"/>
                <w:szCs w:val="24"/>
                <w:lang w:val="zh-CN"/>
              </w:rPr>
              <w:t>contestatii@ansc.md</w:t>
            </w:r>
            <w:r>
              <w:rPr>
                <w:rStyle w:val="4"/>
                <w:rFonts w:ascii="Times New Roman" w:hAnsi="Times New Roman" w:cs="Times New Roman"/>
                <w:sz w:val="24"/>
                <w:szCs w:val="24"/>
                <w:lang w:val="zh-CN"/>
              </w:rPr>
              <w:fldChar w:fldCharType="end"/>
            </w:r>
          </w:p>
          <w:p w14:paraId="6E175F7B">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pagina web: </w:t>
            </w:r>
            <w:r>
              <w:rPr>
                <w:rStyle w:val="4"/>
                <w:rFonts w:ascii="Times New Roman" w:hAnsi="Times New Roman" w:cs="Times New Roman"/>
                <w:sz w:val="24"/>
                <w:szCs w:val="24"/>
                <w:lang w:val="zh-CN"/>
              </w:rPr>
              <w:t>www.ansc.md</w:t>
            </w:r>
          </w:p>
        </w:tc>
      </w:tr>
      <w:tr w14:paraId="27D9E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3267836B">
            <w:pPr>
              <w:pStyle w:val="6"/>
              <w:spacing w:after="0" w:line="276" w:lineRule="auto"/>
              <w:ind w:left="0"/>
              <w:jc w:val="both"/>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t>Alte informații relevante</w:t>
            </w:r>
          </w:p>
        </w:tc>
        <w:tc>
          <w:tcPr>
            <w:tcW w:w="4111" w:type="dxa"/>
          </w:tcPr>
          <w:p w14:paraId="482964F4">
            <w:pPr>
              <w:spacing w:after="0" w:line="276" w:lineRule="auto"/>
              <w:jc w:val="both"/>
              <w:rPr>
                <w:rFonts w:ascii="Times New Roman" w:hAnsi="Times New Roman" w:cs="Times New Roman"/>
                <w:sz w:val="24"/>
                <w:szCs w:val="24"/>
                <w:lang w:val="zh-CN"/>
              </w:rPr>
            </w:pPr>
          </w:p>
          <w:p w14:paraId="7712D09C">
            <w:pPr>
              <w:spacing w:after="0" w:line="276" w:lineRule="auto"/>
              <w:jc w:val="both"/>
              <w:rPr>
                <w:rFonts w:ascii="Times New Roman" w:hAnsi="Times New Roman" w:cs="Times New Roman"/>
                <w:sz w:val="24"/>
                <w:szCs w:val="24"/>
                <w:lang w:val="zh-CN"/>
              </w:rPr>
            </w:pPr>
          </w:p>
        </w:tc>
      </w:tr>
    </w:tbl>
    <w:p w14:paraId="6D8203FC">
      <w:pPr>
        <w:spacing w:line="276" w:lineRule="auto"/>
        <w:jc w:val="both"/>
        <w:rPr>
          <w:rFonts w:ascii="Times New Roman" w:hAnsi="Times New Roman" w:cs="Times New Roman"/>
          <w:sz w:val="24"/>
          <w:szCs w:val="24"/>
          <w:lang w:val="zh-CN"/>
        </w:rPr>
      </w:pPr>
    </w:p>
    <w:p w14:paraId="2FDFDD13">
      <w:pPr>
        <w:spacing w:before="120" w:after="120" w:line="276" w:lineRule="auto"/>
        <w:ind w:firstLine="567"/>
        <w:rPr>
          <w:rFonts w:ascii="Times New Roman" w:hAnsi="Times New Roman" w:cs="Times New Roman"/>
          <w:b/>
          <w:sz w:val="24"/>
          <w:szCs w:val="24"/>
          <w:lang w:val="zh-CN"/>
        </w:rPr>
      </w:pPr>
      <w:r>
        <w:rPr>
          <w:rFonts w:ascii="Times New Roman" w:hAnsi="Times New Roman" w:cs="Times New Roman"/>
          <w:b/>
          <w:sz w:val="24"/>
          <w:szCs w:val="24"/>
          <w:lang w:val="zh-CN"/>
        </w:rPr>
        <w:t>Conducătorul grupului de lucru:  __</w:t>
      </w:r>
      <w:r>
        <w:rPr>
          <w:rFonts w:ascii="Times New Roman" w:hAnsi="Times New Roman" w:cs="Times New Roman"/>
          <w:b/>
          <w:sz w:val="24"/>
          <w:szCs w:val="24"/>
          <w:u w:val="single"/>
          <w:lang w:val="zh-CN"/>
        </w:rPr>
        <w:t>Carpenco Lida</w:t>
      </w:r>
      <w:r>
        <w:rPr>
          <w:rFonts w:ascii="Times New Roman" w:hAnsi="Times New Roman" w:cs="Times New Roman"/>
          <w:b/>
          <w:sz w:val="24"/>
          <w:szCs w:val="24"/>
          <w:lang w:val="zh-CN"/>
        </w:rPr>
        <w:t>_____________                L.Ș.</w:t>
      </w:r>
    </w:p>
    <w:p w14:paraId="3A30E590">
      <w:pPr>
        <w:spacing w:line="276" w:lineRule="auto"/>
        <w:jc w:val="both"/>
        <w:rPr>
          <w:rFonts w:ascii="Times New Roman" w:hAnsi="Times New Roman" w:cs="Times New Roman"/>
          <w:sz w:val="24"/>
          <w:szCs w:val="24"/>
          <w:lang w:val="zh-CN"/>
        </w:rPr>
      </w:pPr>
    </w:p>
    <w:p w14:paraId="00E39FFB">
      <w:pPr>
        <w:spacing w:line="276" w:lineRule="auto"/>
        <w:jc w:val="both"/>
        <w:rPr>
          <w:rFonts w:ascii="Times New Roman" w:hAnsi="Times New Roman" w:cs="Times New Roman"/>
          <w:sz w:val="24"/>
          <w:szCs w:val="24"/>
          <w:lang w:val="zh-CN"/>
        </w:rPr>
      </w:pPr>
    </w:p>
    <w:p w14:paraId="377D0B6B">
      <w:pPr>
        <w:spacing w:line="276" w:lineRule="auto"/>
        <w:jc w:val="both"/>
        <w:rPr>
          <w:rFonts w:ascii="Times New Roman" w:hAnsi="Times New Roman" w:cs="Times New Roman"/>
          <w:i/>
          <w:sz w:val="24"/>
          <w:szCs w:val="24"/>
          <w:lang w:val="zh-CN"/>
        </w:rPr>
      </w:pPr>
      <w:r>
        <w:rPr>
          <w:rFonts w:ascii="Times New Roman" w:hAnsi="Times New Roman" w:cs="Times New Roman"/>
          <w:b/>
          <w:i/>
          <w:color w:val="FF0000"/>
          <w:sz w:val="24"/>
          <w:szCs w:val="24"/>
          <w:lang w:val="zh-CN"/>
        </w:rPr>
        <w:t>Notă:</w:t>
      </w:r>
      <w:r>
        <w:rPr>
          <w:rFonts w:ascii="Times New Roman" w:hAnsi="Times New Roman" w:cs="Times New Roman"/>
          <w:i/>
          <w:sz w:val="24"/>
          <w:szCs w:val="24"/>
          <w:lang w:val="zh-CN"/>
        </w:rPr>
        <w:t xml:space="preserve">  A</w:t>
      </w:r>
      <w:r>
        <w:rPr>
          <w:rFonts w:ascii="Times New Roman" w:hAnsi="Times New Roman" w:cs="Times New Roman"/>
          <w:i/>
          <w:color w:val="000000"/>
          <w:sz w:val="24"/>
          <w:szCs w:val="24"/>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532BDA4B">
      <w:pPr>
        <w:spacing w:line="276" w:lineRule="auto"/>
        <w:rPr>
          <w:lang w:val="zh-CN"/>
        </w:rPr>
      </w:pPr>
    </w:p>
    <w:sectPr>
      <w:pgSz w:w="11906" w:h="16838"/>
      <w:pgMar w:top="993" w:right="1440" w:bottom="851"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B8B"/>
    <w:rsid w:val="00063CEA"/>
    <w:rsid w:val="000C5477"/>
    <w:rsid w:val="002C040D"/>
    <w:rsid w:val="002D4266"/>
    <w:rsid w:val="002E313B"/>
    <w:rsid w:val="002F5C81"/>
    <w:rsid w:val="00591AF6"/>
    <w:rsid w:val="006A6D61"/>
    <w:rsid w:val="00707DB7"/>
    <w:rsid w:val="007173A3"/>
    <w:rsid w:val="007646BD"/>
    <w:rsid w:val="007729CF"/>
    <w:rsid w:val="007B3A68"/>
    <w:rsid w:val="00811463"/>
    <w:rsid w:val="00A9214E"/>
    <w:rsid w:val="00B659AD"/>
    <w:rsid w:val="00C42C86"/>
    <w:rsid w:val="00CD0F9F"/>
    <w:rsid w:val="00E84B8B"/>
    <w:rsid w:val="00EE1BAE"/>
    <w:rsid w:val="00FC4DA9"/>
    <w:rsid w:val="4DFF5799"/>
    <w:rsid w:val="695D5F23"/>
    <w:rsid w:val="751A01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o-RO"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unhideWhenUsed/>
    <w:qFormat/>
    <w:uiPriority w:val="99"/>
    <w:rPr>
      <w:color w:val="0563C1" w:themeColor="hyperlink"/>
      <w:u w:val="single"/>
      <w14:textFill>
        <w14:solidFill>
          <w14:schemeClr w14:val="hlink"/>
        </w14:solidFill>
      </w14:textFill>
    </w:rPr>
  </w:style>
  <w:style w:type="table" w:styleId="5">
    <w:name w:val="Table Grid"/>
    <w:basedOn w:val="3"/>
    <w:qFormat/>
    <w:uiPriority w:val="39"/>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 Inc.</Company>
  <Pages>3</Pages>
  <Words>415</Words>
  <Characters>2406</Characters>
  <Lines>26</Lines>
  <Paragraphs>7</Paragraphs>
  <TotalTime>0</TotalTime>
  <ScaleCrop>false</ScaleCrop>
  <LinksUpToDate>false</LinksUpToDate>
  <CharactersWithSpaces>2760</CharactersWithSpaces>
  <Application>WPS Office_12.1.0.26369_F1E327BC-269C-435d-A152-05C5408002CA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2026-07-14T12:59:00Z</dcterms:created>
  <dc:creator>Nadia ✿</dc:creator>
  <cp:lastModifiedBy>Лида Карпенко</cp:lastModifiedBy>
  <cp:lastPrinted>2026-07-14T13:09:00Z</cp:lastPrinted>
  <dcterms:modified xsi:type="dcterms:W3CDTF">2026-07-14T15:06:07Z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eyJoZGlkIjoiZjlkMmUzNjNmNGE2MTE4ZGE5ZTM1Y2JjZDg5Zjg1MWUiLCJ1c2VySWQiOiIxMTE1MDM5ODM0OTc4NyJ9</vt:lpwstr>
  </property>
  <property fmtid="{D5CDD505-2E9C-101B-9397-08002B2CF9AE}" pid="3" name="KSOProductBuildVer">
    <vt:lpwstr>1049-12.1.0.26369</vt:lpwstr>
  </property>
  <property fmtid="{D5CDD505-2E9C-101B-9397-08002B2CF9AE}" pid="4" name="ICV">
    <vt:lpwstr>51F3403A01804CA1B5FAEDC85F0AC2D8_12</vt:lpwstr>
  </property>
</Properties>
</file>