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2646"/>
        <w:gridCol w:w="4271"/>
        <w:gridCol w:w="3527"/>
        <w:gridCol w:w="31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rPr>
                <w:rFonts w:ascii="Times New Roman" w:hAnsi="Times New Roman"/>
                <w:sz w:val="24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rFonts w:ascii="Times New Roman" w:hAnsi="Times New Roman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lang w:val="zh-CN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>
              <w:rPr>
                <w:rFonts w:hint="default" w:ascii="Times New Roman" w:hAnsi="Times New Roman"/>
              </w:rPr>
              <w:t>Echipamente și accesorii pentru computer.</w:t>
            </w:r>
          </w:p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</w:rPr>
              <w:t>Denumirea</w:t>
            </w:r>
            <w:r>
              <w:rPr>
                <w:rFonts w:hint="default" w:ascii="Times New Roman" w:hAnsi="Times New Roman"/>
                <w:b/>
                <w:lang w:val="ro-RO"/>
              </w:rPr>
              <w:t xml:space="preserve"> bunului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48820000-2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Servere corporative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a. Procesor 2x4 (6,8) Core Xeon;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b. Memorie 64G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-128G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c. RAID controler (1 + 0);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d. HDD SA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/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SATA nu mai puțin de 4 unități RAID storage (500 GB)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e. Form factor 1U rack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f. Susținerea OS CentOS7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/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8 and Windows Server Enterprise.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</w:rPr>
              <w:t xml:space="preserve">Lotul </w:t>
            </w:r>
            <w:r>
              <w:rPr>
                <w:rFonts w:hint="default" w:ascii="Times New Roman" w:hAnsi="Times New Roman"/>
                <w:b/>
                <w:lang w:val="ro-RO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48800000-6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Server dulap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Metal, cu susținerea nu mai puțin a 8 dispozitive, lațimea nu mai puțin 600-700 mm, adîncimea nu mai puțin  de 1000 mm, pereți laterali demontabili cu posibilitatea instalării 1U rack dispozitive. 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30213300-8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Computer de birou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a)Procesor (CPU) de generație iCore de ultima generație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b) RAM-8GiB, DDR4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c)Sistem stocare SSD cu capacitate nu mai mica de 256 GB,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d)Video integrat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e)Monitor cu diagonala nu mai mic 21 inc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h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f)Interfețe LAN 100/1000 Gb, USB 2.0, min 2 USB 3.0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g)Multimedia web camera microfon integrat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h)Periferie keyboard, mouse, mouse pad, prelungitor electric 220 V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i)Case ATX cu bloc de alimentare nu mai mic de 400W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j)Sistem de operare Windows 10 Pro_x64 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Garanție nu mai puţin de 3 ani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Bloc alimetare UPS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600w &gt;, cu sursa neîntreruptă de alimentare cu curet de la 30 min.&gt;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Media convertor FL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Single-mode SC fiber (WDM), Coverter MC111CS IEEE 802.3u 100Base-Tx and 100Base-Fx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32413100-2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Router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MIPSBE,CPU QCA9531 CORE1 650 MHz, sistem de operare RouterOS, RAM64 MB,10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/100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Ethernet ports,WAN, hEX PoX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Switch1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Switch hub 16 port 10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/100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MBPS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Switch2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Switch hub 8 port 10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/100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MBPS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Acces Point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Seria CPE510 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Cablu UTP cat.5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O(1 unit.) bobină cat.5 uz extern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O(1 unit.) bobină cat.5 uz intern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Clipse RJ-45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RJ45 standard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Cle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ște presare RJ-45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6P8P Dual-use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32500000-8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Prelungitor electric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220V cu 5 prize, lungimea 4.5 m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</w:rPr>
              <w:t xml:space="preserve">Lotul </w:t>
            </w:r>
            <w:r>
              <w:rPr>
                <w:rFonts w:hint="default" w:ascii="Times New Roman" w:hAnsi="Times New Roman"/>
                <w:b/>
                <w:lang w:val="ro-RO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Computer portabil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a)Procesor (CPU) nu mai mic de iCore5 de ultima generație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b) RAM nu mai mic de 8GiB DDR4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c)Sistem stocare nu mai mica 256GB PCIe NVMe SSD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d)Display diagonala 15,6 inch cu rezolutia de 1920x1080, Full HD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e)Placa video integrata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f)Conexiuni WiFi 802.11, Bluetooth, HDMI, Ethernet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g)Multimedia web camera si microfon, boxe integrate stereo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h)Interfetele  2xUSB 3.0, USB 2.0, HDMI, port audio, RJ45(ori alternativ)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i)Tastatura Eng/Rus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j) Periferie wirles mouse, mouse pad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k)Baterie Life 8 ore minimum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l)Sistem de operare Windows 10x64bit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m) Garantie nu mai putin 3 ani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Proiector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LCDx3, rezoluție 1920x1080, 3000 lumen, acustica 2w, lampa 210W-4500 ore, intrări 2xHDMI, CVBS, VGA,RCA, interface USB (tip.A), USB (tip.B), wireless garanție 24 luni.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Ecran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Format 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:10 pentru prezent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ări, electric 250x150cm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30232130-4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Imprimantă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>multifuncțională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Dispozitiv Multifunctional  Laser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a)Imprimantă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Imprimare  alb-negru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Tehnologie de imprimare laser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Număr de pagini pe lună 8000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Format maxim A4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Rezoluție maximă pentru imprimarea alb-negru 1200x600 dpi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Viteza de imprimare 18 ppm (alb-negru A4)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Timp de încălzire 10 sec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Prima foaie de tipărire 7,80 s (alb / negru)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b)Scanner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Tipul scanerului tableta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Tipul senzorului contact (CSI)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Dimensiunea maximă originală A4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Dimensiunea maximă a scanării 216x297 mm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Adâncimea culorii 24 biți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Umbre de gri 256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Rezoluția scanerului 600x1200 dpi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Rezoluția scanerului (îmbunătățită) 9600x9600 dpi 1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Suport pentru standarde TWAIN, WIA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Trimiterea unei imagini prin e-mail există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c)Copiator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Rezoluția maximă a copiatorului (alb/negru) 600x600 dpi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Viteza de copiere 18 ppm (alb-negru A4)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Primul timp de copiere 12 sec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Zoom 50-200%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Numărul maxim de copii pe ciclu 9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d)Tăvi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Alimentare hârtie 150 foaie. (standard)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Ieșire hârtie 100 de coli. (standard)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e)Consumabile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Densitatea hârtiei 60-163 g/m2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Tipărire pe: carduri, folii transparente, etichete, hârtie lucioasă, plicuri, hârtie mată Resurse cartuș / toner b / n 1600 de pagini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Numărul de cartușe unu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Tip cartuș / toner Cartuș 725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f)Memorie/Procesor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Capacitate de memorie 64 MB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g)Interfețe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Interfețe USB Versiune USB 2.0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h)Fonturi și limbi de control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Suport PostScript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i) Sustţinere sistemul de operare Windows, Linux, Mac OS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Consum de energie (în timpul funcționării) 960 Wt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Consum de energie (standby) 1.4W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Zgomot în timpul funcționării 65 dBA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Zgomot de așteptare 43 dBA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Dimensiuni (WxHxD) 372x254x276 mm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Greutate 8,2 kg , mod de economisire a tonerului - da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Cartuş model 725 (1.600 de pagini)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j)Garan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ție nu mai puțin de 2 ani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SSD Disk storage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Capacitatea de stocare nu mai mica de 250 GB ≥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HDD Disk storage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Capacitatea de stocare nu mai mica de 1TB ≥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Flash stick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Memorie de stocare - 64 GB, interfaţă USB 3.0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Sound Box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puterea  5 W≥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Keyboard USB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USB cablu, tastatură Eng/Rus  membrana, culoare neagră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Mouse USB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optic, USB cablu, butoane 3, culoare neagră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USB web videocam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rezoluţie 1920 x 1080, microfon integrat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zh-CN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48900000-7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Antivirus corporativ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bookmarkStart w:id="3" w:name="_GoBack"/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100 User: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A) Administrare si instalare remote: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Interfata consolei de management romana.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Interfata clientului de securitate, care se instaleaza pe statii si servere limba romana.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Manualul de instalare a produsului  limba romana.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Manualul de administrare limba romana.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Solutia va pemite activarea/dezactivarea actualizarilor de produs/semnaturi.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Solutia va include un modul de update server prin care se asigura actualizarea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de produs si a semnaturilor.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Solutia permite stabilirea actualizarii automate a consolei de management prin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stabilirea recurentei zilnice, saptamanale sau lunare, dar si prin stabilirea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intervalului orar in care acesta se va actualiza. De asemenea, permite si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trimiterea unei alerte de nefunctionalitate, cu 30 de minute inainte de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actualizare.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B)Cerinte de sistem: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Sisteme de operare pentru statii de lucru: Windows 10, Windows 8/8.1,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Windows 7, MAC OS X Catalina (10.15.x), Mac OS X Mojave (10.14.x), Mac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OS X High Sierra (10.13.x), Mac OS X Sierra (10.12.x), Mac OS X El Capitan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(10.11.x), Mac OS X Yosemite (10.10.5), Mac OS X Mavericks (10.9.5)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Sisteme de operare embedded: Windows 10 IoT Enterprise, Windows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Embedded 8.1 Industry, Windows Embedded 8 Standard, Windows Embedded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Standard 7,Windows Embedded POSReady7, Windows Embedded Enterprise 7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Sisteme de operare pentru servere: Windows Server 2019, Windows Server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2016 (inc Core), Windows Server 2012 R2, Windows Server 2012, Windows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Small Business Server (SBS) 2011, Windows Small Business Server (SBS)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2008, Windows Server 2008 R2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Sisteme de operare Linux: Red Hat Enterprise Linux / CentOS 6 sau mai recent,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Ubuntu 14.04 LTS sau mai recent, SUSE Linux Enterprise Server 11 SP4 sau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mai recent, OpenSUSE LEAP 42.x sau mai recent, Fedora 25 sau mai recent, 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Debian 8.0 sau mai recent, Oracle Linux 6.3 sau mai recent, Amazon Linux 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AMI 2016.09 sau mai recent. </w:t>
            </w:r>
            <w:bookmarkEnd w:id="3"/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</w:rPr>
              <w:t xml:space="preserve">Lotul </w:t>
            </w:r>
            <w:r>
              <w:rPr>
                <w:rFonts w:hint="default" w:ascii="Times New Roman" w:hAnsi="Times New Roman"/>
                <w:b/>
                <w:lang w:val="ro-RO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Toner imprimantă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THP 1010 (9 Kg), THP 1005(7 Kg),  TRHM102 (HP M102. 4 Kg)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30124000-4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Cartridge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a)Canon LBP 2900        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            - 12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b)Canon LBP 6000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- 4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c)Canon MF 112    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- 5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d)Canon LBP 1120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- 3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e)Canon iSensys MFU 4410            - 3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f)HP Lasr Jet M12a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- 4 buc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g)Conika Minolta TN-116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             - 5 buc</w:t>
            </w:r>
          </w:p>
          <w:p>
            <w:pPr>
              <w:widowControl w:val="0"/>
              <w:jc w:val="both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h)CF283x, H283x                             - 4 buc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Bandă tusată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STD neagra, mebius, drepta 13mm x 12m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30192112-9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Cerneală 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Epson 110, 120 ml per bucată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30124500-9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Drums 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pentru Canon LBP 2900 - 10 buc,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LBP 1120 - 2 buc, 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HP M12a - 8buc.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Lamă dozare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HP M12a -8 buc,</w:t>
            </w:r>
          </w:p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Canon MF 112 - 8 buc,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Canon MFU 4410 - 4 buc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30125110-5</w:t>
            </w: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Caratron </w:t>
            </w: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Canon LBP 2900 - 10 buc,</w:t>
            </w:r>
          </w:p>
          <w:p>
            <w:pPr>
              <w:widowControl w:val="0"/>
              <w:rPr>
                <w:rFonts w:hint="default"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HP Laser Jet M12a  - 10 buc</w:t>
            </w: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zh-CN"/>
              </w:rPr>
            </w:pP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zh-CN"/>
              </w:rPr>
            </w:pPr>
          </w:p>
        </w:tc>
        <w:tc>
          <w:tcPr>
            <w:tcW w:w="8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3D4341A"/>
    <w:rsid w:val="1D401D33"/>
    <w:rsid w:val="235C01BD"/>
    <w:rsid w:val="28CA0062"/>
    <w:rsid w:val="2BDE680A"/>
    <w:rsid w:val="3BCE09CF"/>
    <w:rsid w:val="3F03779F"/>
    <w:rsid w:val="413B02D8"/>
    <w:rsid w:val="44B60F27"/>
    <w:rsid w:val="51D93EE5"/>
    <w:rsid w:val="7368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2021-02-11T11:51:08Z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1049-11.2.0.9984</vt:lpwstr>
  </property>
</Properties>
</file>