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74F8" w:rsidRPr="00DA74F8" w:rsidRDefault="00DA74F8" w:rsidP="00DA74F8">
      <w:pPr>
        <w:rPr>
          <w:lang w:val="it-IT"/>
        </w:rPr>
      </w:pPr>
      <w:r w:rsidRPr="00DA74F8">
        <w:rPr>
          <w:b/>
          <w:sz w:val="28"/>
          <w:szCs w:val="28"/>
          <w:lang w:val="it-IT"/>
        </w:rPr>
        <w:t xml:space="preserve">Consumabile necesare p-u analizatorul biochimic automat </w:t>
      </w:r>
      <w:r>
        <w:rPr>
          <w:b/>
          <w:sz w:val="28"/>
          <w:szCs w:val="28"/>
          <w:lang w:val="it-IT"/>
        </w:rPr>
        <w:t>VIVA – DIAG POCT ANALYZER</w:t>
      </w:r>
    </w:p>
    <w:p w:rsidR="00DA74F8" w:rsidRDefault="00DA74F8" w:rsidP="00DA74F8">
      <w:pPr>
        <w:rPr>
          <w:lang w:val="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
        <w:gridCol w:w="4132"/>
        <w:gridCol w:w="2425"/>
        <w:gridCol w:w="1470"/>
        <w:gridCol w:w="6106"/>
      </w:tblGrid>
      <w:tr w:rsidR="007C22EB" w:rsidRPr="002920DC" w:rsidTr="00F07CCF">
        <w:tc>
          <w:tcPr>
            <w:tcW w:w="576" w:type="dxa"/>
          </w:tcPr>
          <w:p w:rsidR="007C22EB" w:rsidRPr="002920DC" w:rsidRDefault="007C22EB" w:rsidP="00CB4AE2">
            <w:pPr>
              <w:rPr>
                <w:lang w:val="en-US"/>
              </w:rPr>
            </w:pPr>
            <w:r w:rsidRPr="002920DC">
              <w:rPr>
                <w:lang w:val="en-US"/>
              </w:rPr>
              <w:t>Nr</w:t>
            </w:r>
          </w:p>
        </w:tc>
        <w:tc>
          <w:tcPr>
            <w:tcW w:w="4132" w:type="dxa"/>
          </w:tcPr>
          <w:p w:rsidR="007C22EB" w:rsidRPr="002920DC" w:rsidRDefault="007C22EB" w:rsidP="00CB4AE2">
            <w:pPr>
              <w:rPr>
                <w:lang w:val="en-US"/>
              </w:rPr>
            </w:pPr>
            <w:proofErr w:type="spellStart"/>
            <w:r w:rsidRPr="002920DC">
              <w:rPr>
                <w:lang w:val="en-US"/>
              </w:rPr>
              <w:t>Denumirea</w:t>
            </w:r>
            <w:proofErr w:type="spellEnd"/>
          </w:p>
        </w:tc>
        <w:tc>
          <w:tcPr>
            <w:tcW w:w="2425" w:type="dxa"/>
          </w:tcPr>
          <w:p w:rsidR="007C22EB" w:rsidRPr="002920DC" w:rsidRDefault="007C22EB" w:rsidP="00CB4AE2">
            <w:pPr>
              <w:rPr>
                <w:lang w:val="en-US"/>
              </w:rPr>
            </w:pPr>
            <w:proofErr w:type="spellStart"/>
            <w:r w:rsidRPr="002920DC">
              <w:rPr>
                <w:lang w:val="en-US"/>
              </w:rPr>
              <w:t>Ambalaj</w:t>
            </w:r>
            <w:proofErr w:type="spellEnd"/>
            <w:r w:rsidRPr="002920DC">
              <w:rPr>
                <w:lang w:val="en-US"/>
              </w:rPr>
              <w:t xml:space="preserve"> </w:t>
            </w:r>
            <w:proofErr w:type="spellStart"/>
            <w:r w:rsidRPr="002920DC">
              <w:rPr>
                <w:lang w:val="en-US"/>
              </w:rPr>
              <w:t>solicitat</w:t>
            </w:r>
            <w:proofErr w:type="spellEnd"/>
          </w:p>
        </w:tc>
        <w:tc>
          <w:tcPr>
            <w:tcW w:w="1470" w:type="dxa"/>
          </w:tcPr>
          <w:p w:rsidR="007C22EB" w:rsidRPr="002920DC" w:rsidRDefault="007C22EB" w:rsidP="00CB4AE2">
            <w:pPr>
              <w:rPr>
                <w:lang w:val="en-US"/>
              </w:rPr>
            </w:pPr>
            <w:proofErr w:type="spellStart"/>
            <w:r w:rsidRPr="002920DC">
              <w:rPr>
                <w:lang w:val="en-US"/>
              </w:rPr>
              <w:t>Volumul</w:t>
            </w:r>
            <w:proofErr w:type="spellEnd"/>
            <w:r w:rsidRPr="002920DC">
              <w:rPr>
                <w:lang w:val="en-US"/>
              </w:rPr>
              <w:t xml:space="preserve"> total</w:t>
            </w:r>
          </w:p>
        </w:tc>
        <w:tc>
          <w:tcPr>
            <w:tcW w:w="6106" w:type="dxa"/>
          </w:tcPr>
          <w:p w:rsidR="007C22EB" w:rsidRPr="002920DC" w:rsidRDefault="007C22EB" w:rsidP="007C22EB">
            <w:pPr>
              <w:rPr>
                <w:lang w:val="en-US"/>
              </w:rPr>
            </w:pPr>
            <w:proofErr w:type="spellStart"/>
            <w:r>
              <w:rPr>
                <w:lang w:val="en-US"/>
              </w:rPr>
              <w:t>Pret</w:t>
            </w:r>
            <w:proofErr w:type="spellEnd"/>
          </w:p>
        </w:tc>
      </w:tr>
      <w:tr w:rsidR="007C22EB" w:rsidRPr="002920DC" w:rsidTr="00F07CCF">
        <w:tc>
          <w:tcPr>
            <w:tcW w:w="576" w:type="dxa"/>
          </w:tcPr>
          <w:p w:rsidR="007C22EB" w:rsidRPr="002920DC" w:rsidRDefault="007C22EB" w:rsidP="00CB4AE2">
            <w:pPr>
              <w:rPr>
                <w:lang w:val="en-US"/>
              </w:rPr>
            </w:pPr>
            <w:r w:rsidRPr="002920DC">
              <w:rPr>
                <w:lang w:val="en-US"/>
              </w:rPr>
              <w:t>1</w:t>
            </w:r>
          </w:p>
        </w:tc>
        <w:tc>
          <w:tcPr>
            <w:tcW w:w="4132" w:type="dxa"/>
          </w:tcPr>
          <w:p w:rsidR="007C22EB" w:rsidRPr="002920DC" w:rsidRDefault="007C22EB" w:rsidP="00CB4AE2">
            <w:pPr>
              <w:rPr>
                <w:lang w:val="en-US"/>
              </w:rPr>
            </w:pPr>
            <w:r>
              <w:rPr>
                <w:lang w:val="en-US"/>
              </w:rPr>
              <w:t>PCT</w:t>
            </w:r>
          </w:p>
        </w:tc>
        <w:tc>
          <w:tcPr>
            <w:tcW w:w="2425" w:type="dxa"/>
          </w:tcPr>
          <w:p w:rsidR="007C22EB" w:rsidRPr="002920DC" w:rsidRDefault="007C22EB" w:rsidP="00CB4AE2">
            <w:pPr>
              <w:rPr>
                <w:lang w:val="en-US"/>
              </w:rPr>
            </w:pPr>
            <w:r w:rsidRPr="002920DC">
              <w:rPr>
                <w:lang w:val="en-US"/>
              </w:rPr>
              <w:t>Set</w:t>
            </w:r>
            <w:r>
              <w:rPr>
                <w:lang w:val="en-US"/>
              </w:rPr>
              <w:t xml:space="preserve"> (25)</w:t>
            </w:r>
          </w:p>
        </w:tc>
        <w:tc>
          <w:tcPr>
            <w:tcW w:w="1470" w:type="dxa"/>
          </w:tcPr>
          <w:p w:rsidR="007C22EB" w:rsidRPr="002920DC" w:rsidRDefault="007C22EB" w:rsidP="00CB4AE2">
            <w:pPr>
              <w:rPr>
                <w:lang w:val="en-US"/>
              </w:rPr>
            </w:pPr>
            <w:r>
              <w:rPr>
                <w:lang w:val="en-US"/>
              </w:rPr>
              <w:t>5</w:t>
            </w:r>
          </w:p>
        </w:tc>
        <w:tc>
          <w:tcPr>
            <w:tcW w:w="6106" w:type="dxa"/>
          </w:tcPr>
          <w:p w:rsidR="007C22EB" w:rsidRPr="002920DC" w:rsidRDefault="007C22EB" w:rsidP="007C22EB">
            <w:pPr>
              <w:rPr>
                <w:lang w:val="en-US"/>
              </w:rPr>
            </w:pPr>
          </w:p>
        </w:tc>
      </w:tr>
      <w:tr w:rsidR="007C22EB" w:rsidRPr="002920DC" w:rsidTr="00F07CCF">
        <w:tc>
          <w:tcPr>
            <w:tcW w:w="576" w:type="dxa"/>
          </w:tcPr>
          <w:p w:rsidR="007C22EB" w:rsidRPr="002920DC" w:rsidRDefault="007C22EB" w:rsidP="00CB4AE2">
            <w:pPr>
              <w:rPr>
                <w:lang w:val="en-US"/>
              </w:rPr>
            </w:pPr>
            <w:r w:rsidRPr="002920DC">
              <w:rPr>
                <w:lang w:val="en-US"/>
              </w:rPr>
              <w:t>2</w:t>
            </w:r>
          </w:p>
        </w:tc>
        <w:tc>
          <w:tcPr>
            <w:tcW w:w="4132" w:type="dxa"/>
          </w:tcPr>
          <w:p w:rsidR="007C22EB" w:rsidRDefault="007C22EB">
            <w:r w:rsidRPr="00FE70A9">
              <w:rPr>
                <w:lang w:val="en-US"/>
              </w:rPr>
              <w:t>Set (25)</w:t>
            </w:r>
          </w:p>
        </w:tc>
        <w:tc>
          <w:tcPr>
            <w:tcW w:w="2425" w:type="dxa"/>
          </w:tcPr>
          <w:p w:rsidR="007C22EB" w:rsidRDefault="007C22EB">
            <w:r w:rsidRPr="00FE70A9">
              <w:rPr>
                <w:lang w:val="en-US"/>
              </w:rPr>
              <w:t>Set (25)</w:t>
            </w:r>
          </w:p>
        </w:tc>
        <w:tc>
          <w:tcPr>
            <w:tcW w:w="1470" w:type="dxa"/>
          </w:tcPr>
          <w:p w:rsidR="007C22EB" w:rsidRPr="002920DC" w:rsidRDefault="007C22EB" w:rsidP="00791C78">
            <w:pPr>
              <w:rPr>
                <w:lang w:val="en-US"/>
              </w:rPr>
            </w:pPr>
            <w:r>
              <w:rPr>
                <w:lang w:val="en-US"/>
              </w:rPr>
              <w:t xml:space="preserve"> 5</w:t>
            </w:r>
          </w:p>
        </w:tc>
        <w:tc>
          <w:tcPr>
            <w:tcW w:w="6106" w:type="dxa"/>
          </w:tcPr>
          <w:p w:rsidR="007C22EB" w:rsidRPr="002920DC" w:rsidRDefault="007C22EB" w:rsidP="007C22EB">
            <w:pPr>
              <w:rPr>
                <w:lang w:val="en-US"/>
              </w:rPr>
            </w:pPr>
          </w:p>
        </w:tc>
      </w:tr>
      <w:tr w:rsidR="007C22EB" w:rsidRPr="002920DC" w:rsidTr="00F07CCF">
        <w:tc>
          <w:tcPr>
            <w:tcW w:w="576" w:type="dxa"/>
          </w:tcPr>
          <w:p w:rsidR="007C22EB" w:rsidRPr="002920DC" w:rsidRDefault="007C22EB" w:rsidP="00CB4AE2">
            <w:pPr>
              <w:rPr>
                <w:lang w:val="en-US"/>
              </w:rPr>
            </w:pPr>
            <w:r w:rsidRPr="002920DC">
              <w:rPr>
                <w:lang w:val="en-US"/>
              </w:rPr>
              <w:t>3</w:t>
            </w:r>
          </w:p>
        </w:tc>
        <w:tc>
          <w:tcPr>
            <w:tcW w:w="4132" w:type="dxa"/>
          </w:tcPr>
          <w:p w:rsidR="007C22EB" w:rsidRPr="00DA74F8" w:rsidRDefault="007C22EB" w:rsidP="00CB4AE2">
            <w:pPr>
              <w:rPr>
                <w:lang w:val="it-IT"/>
              </w:rPr>
            </w:pPr>
            <w:r>
              <w:rPr>
                <w:lang w:val="it-IT"/>
              </w:rPr>
              <w:t>D-Dimer</w:t>
            </w:r>
          </w:p>
        </w:tc>
        <w:tc>
          <w:tcPr>
            <w:tcW w:w="2425" w:type="dxa"/>
          </w:tcPr>
          <w:p w:rsidR="007C22EB" w:rsidRPr="002920DC" w:rsidRDefault="007C22EB" w:rsidP="00CB4AE2">
            <w:pPr>
              <w:rPr>
                <w:lang w:val="en-US"/>
              </w:rPr>
            </w:pPr>
            <w:r w:rsidRPr="002920DC">
              <w:rPr>
                <w:lang w:val="en-US"/>
              </w:rPr>
              <w:t>Set</w:t>
            </w:r>
            <w:r>
              <w:rPr>
                <w:lang w:val="en-US"/>
              </w:rPr>
              <w:t xml:space="preserve"> (25)</w:t>
            </w:r>
          </w:p>
        </w:tc>
        <w:tc>
          <w:tcPr>
            <w:tcW w:w="1470" w:type="dxa"/>
          </w:tcPr>
          <w:p w:rsidR="007C22EB" w:rsidRPr="002920DC" w:rsidRDefault="007C22EB" w:rsidP="00791C78">
            <w:pPr>
              <w:rPr>
                <w:lang w:val="en-US"/>
              </w:rPr>
            </w:pPr>
            <w:r>
              <w:rPr>
                <w:lang w:val="en-US"/>
              </w:rPr>
              <w:t xml:space="preserve"> 5</w:t>
            </w:r>
          </w:p>
        </w:tc>
        <w:tc>
          <w:tcPr>
            <w:tcW w:w="6106" w:type="dxa"/>
          </w:tcPr>
          <w:p w:rsidR="007C22EB" w:rsidRPr="002920DC" w:rsidRDefault="007C22EB" w:rsidP="007C22EB">
            <w:pPr>
              <w:rPr>
                <w:lang w:val="en-US"/>
              </w:rPr>
            </w:pPr>
          </w:p>
        </w:tc>
      </w:tr>
      <w:tr w:rsidR="007C22EB" w:rsidRPr="002920DC" w:rsidTr="00F07CCF">
        <w:tc>
          <w:tcPr>
            <w:tcW w:w="576" w:type="dxa"/>
          </w:tcPr>
          <w:p w:rsidR="007C22EB" w:rsidRPr="002920DC" w:rsidRDefault="007C22EB" w:rsidP="00CB4AE2">
            <w:pPr>
              <w:rPr>
                <w:lang w:val="en-US"/>
              </w:rPr>
            </w:pPr>
            <w:r w:rsidRPr="002920DC">
              <w:rPr>
                <w:lang w:val="en-US"/>
              </w:rPr>
              <w:t>4</w:t>
            </w:r>
          </w:p>
        </w:tc>
        <w:tc>
          <w:tcPr>
            <w:tcW w:w="4132" w:type="dxa"/>
          </w:tcPr>
          <w:p w:rsidR="007C22EB" w:rsidRPr="002920DC" w:rsidRDefault="007C22EB" w:rsidP="00CB4AE2">
            <w:pPr>
              <w:rPr>
                <w:lang w:val="en-US"/>
              </w:rPr>
            </w:pPr>
            <w:proofErr w:type="spellStart"/>
            <w:r>
              <w:rPr>
                <w:lang w:val="en-US"/>
              </w:rPr>
              <w:t>Feritina</w:t>
            </w:r>
            <w:proofErr w:type="spellEnd"/>
          </w:p>
        </w:tc>
        <w:tc>
          <w:tcPr>
            <w:tcW w:w="2425" w:type="dxa"/>
          </w:tcPr>
          <w:p w:rsidR="007C22EB" w:rsidRPr="002920DC" w:rsidRDefault="007C22EB" w:rsidP="00CB4AE2">
            <w:pPr>
              <w:rPr>
                <w:lang w:val="en-US"/>
              </w:rPr>
            </w:pPr>
            <w:r w:rsidRPr="002920DC">
              <w:rPr>
                <w:lang w:val="en-US"/>
              </w:rPr>
              <w:t>Set</w:t>
            </w:r>
            <w:r>
              <w:rPr>
                <w:lang w:val="en-US"/>
              </w:rPr>
              <w:t xml:space="preserve"> (25)</w:t>
            </w:r>
          </w:p>
        </w:tc>
        <w:tc>
          <w:tcPr>
            <w:tcW w:w="1470" w:type="dxa"/>
          </w:tcPr>
          <w:p w:rsidR="007C22EB" w:rsidRPr="002920DC" w:rsidRDefault="007C22EB" w:rsidP="00CB4AE2">
            <w:pPr>
              <w:rPr>
                <w:lang w:val="en-US"/>
              </w:rPr>
            </w:pPr>
            <w:r>
              <w:rPr>
                <w:lang w:val="en-US"/>
              </w:rPr>
              <w:t>5</w:t>
            </w:r>
          </w:p>
        </w:tc>
        <w:tc>
          <w:tcPr>
            <w:tcW w:w="6106" w:type="dxa"/>
          </w:tcPr>
          <w:p w:rsidR="007C22EB" w:rsidRPr="002920DC" w:rsidRDefault="007C22EB" w:rsidP="007C22EB">
            <w:pPr>
              <w:rPr>
                <w:lang w:val="en-US"/>
              </w:rPr>
            </w:pPr>
          </w:p>
        </w:tc>
      </w:tr>
      <w:tr w:rsidR="007C22EB" w:rsidRPr="002920DC" w:rsidTr="00F07CCF">
        <w:tc>
          <w:tcPr>
            <w:tcW w:w="576" w:type="dxa"/>
          </w:tcPr>
          <w:p w:rsidR="007C22EB" w:rsidRPr="002920DC" w:rsidRDefault="007C22EB" w:rsidP="00CB4AE2">
            <w:pPr>
              <w:rPr>
                <w:lang w:val="en-US"/>
              </w:rPr>
            </w:pPr>
            <w:r w:rsidRPr="002920DC">
              <w:rPr>
                <w:lang w:val="en-US"/>
              </w:rPr>
              <w:t>5</w:t>
            </w:r>
          </w:p>
        </w:tc>
        <w:tc>
          <w:tcPr>
            <w:tcW w:w="4132" w:type="dxa"/>
          </w:tcPr>
          <w:p w:rsidR="007C22EB" w:rsidRPr="002920DC" w:rsidRDefault="007C22EB" w:rsidP="00CB4AE2">
            <w:pPr>
              <w:rPr>
                <w:lang w:val="en-US"/>
              </w:rPr>
            </w:pPr>
            <w:r>
              <w:rPr>
                <w:lang w:val="en-US"/>
              </w:rPr>
              <w:t>Troponin</w:t>
            </w:r>
          </w:p>
        </w:tc>
        <w:tc>
          <w:tcPr>
            <w:tcW w:w="2425" w:type="dxa"/>
          </w:tcPr>
          <w:p w:rsidR="007C22EB" w:rsidRPr="002920DC" w:rsidRDefault="004B3827" w:rsidP="00CB4AE2">
            <w:pPr>
              <w:rPr>
                <w:lang w:val="en-US"/>
              </w:rPr>
            </w:pPr>
            <w:r w:rsidRPr="002920DC">
              <w:rPr>
                <w:lang w:val="en-US"/>
              </w:rPr>
              <w:t>Set</w:t>
            </w:r>
            <w:r>
              <w:rPr>
                <w:lang w:val="en-US"/>
              </w:rPr>
              <w:t xml:space="preserve"> (25)</w:t>
            </w:r>
          </w:p>
        </w:tc>
        <w:tc>
          <w:tcPr>
            <w:tcW w:w="1470" w:type="dxa"/>
          </w:tcPr>
          <w:p w:rsidR="007C22EB" w:rsidRPr="002920DC" w:rsidRDefault="004B3827" w:rsidP="00CB4AE2">
            <w:pPr>
              <w:rPr>
                <w:lang w:val="en-US"/>
              </w:rPr>
            </w:pPr>
            <w:r>
              <w:rPr>
                <w:lang w:val="en-US"/>
              </w:rPr>
              <w:t>5</w:t>
            </w:r>
            <w:bookmarkStart w:id="0" w:name="_GoBack"/>
            <w:bookmarkEnd w:id="0"/>
          </w:p>
        </w:tc>
        <w:tc>
          <w:tcPr>
            <w:tcW w:w="6106" w:type="dxa"/>
          </w:tcPr>
          <w:p w:rsidR="007C22EB" w:rsidRPr="002920DC" w:rsidRDefault="007C22EB" w:rsidP="007C22EB">
            <w:pPr>
              <w:rPr>
                <w:lang w:val="en-US"/>
              </w:rPr>
            </w:pPr>
          </w:p>
        </w:tc>
      </w:tr>
      <w:tr w:rsidR="007C22EB" w:rsidRPr="002920DC" w:rsidTr="00F07CCF">
        <w:tc>
          <w:tcPr>
            <w:tcW w:w="576" w:type="dxa"/>
          </w:tcPr>
          <w:p w:rsidR="007C22EB" w:rsidRPr="002920DC" w:rsidRDefault="007C22EB" w:rsidP="00CB4AE2">
            <w:pPr>
              <w:rPr>
                <w:lang w:val="en-US"/>
              </w:rPr>
            </w:pPr>
          </w:p>
        </w:tc>
        <w:tc>
          <w:tcPr>
            <w:tcW w:w="4132" w:type="dxa"/>
          </w:tcPr>
          <w:p w:rsidR="007C22EB" w:rsidRDefault="007C22EB" w:rsidP="00CB4AE2">
            <w:pPr>
              <w:rPr>
                <w:lang w:val="en-US"/>
              </w:rPr>
            </w:pPr>
            <w:r>
              <w:rPr>
                <w:lang w:val="en-US"/>
              </w:rPr>
              <w:t>total</w:t>
            </w:r>
          </w:p>
        </w:tc>
        <w:tc>
          <w:tcPr>
            <w:tcW w:w="2425" w:type="dxa"/>
          </w:tcPr>
          <w:p w:rsidR="007C22EB" w:rsidRDefault="007C22EB" w:rsidP="00CB4AE2">
            <w:pPr>
              <w:rPr>
                <w:lang w:val="en-US"/>
              </w:rPr>
            </w:pPr>
          </w:p>
        </w:tc>
        <w:tc>
          <w:tcPr>
            <w:tcW w:w="1470" w:type="dxa"/>
          </w:tcPr>
          <w:p w:rsidR="007C22EB" w:rsidRPr="002920DC" w:rsidRDefault="007C22EB" w:rsidP="00CB4AE2">
            <w:pPr>
              <w:rPr>
                <w:lang w:val="en-US"/>
              </w:rPr>
            </w:pPr>
          </w:p>
        </w:tc>
        <w:tc>
          <w:tcPr>
            <w:tcW w:w="6106" w:type="dxa"/>
          </w:tcPr>
          <w:p w:rsidR="007C22EB" w:rsidRDefault="007C22EB" w:rsidP="007C22EB">
            <w:pPr>
              <w:rPr>
                <w:lang w:val="en-US"/>
              </w:rPr>
            </w:pPr>
          </w:p>
        </w:tc>
      </w:tr>
    </w:tbl>
    <w:p w:rsidR="00DA74F8" w:rsidRDefault="00DA74F8" w:rsidP="00DA74F8">
      <w:pPr>
        <w:rPr>
          <w:lang w:val="ro-RO"/>
        </w:rPr>
      </w:pPr>
    </w:p>
    <w:p w:rsidR="00DA74F8" w:rsidRPr="00791C78" w:rsidRDefault="00DA74F8" w:rsidP="00DA74F8">
      <w:pPr>
        <w:rPr>
          <w:lang w:val="it-IT"/>
        </w:rPr>
      </w:pPr>
      <w:r w:rsidRPr="00380AEB">
        <w:rPr>
          <w:lang w:val="ro-RO"/>
        </w:rPr>
        <w:t>1. Prioritate se va acorda seturilor de reagenţi cu cea mai înaltă linearitate şi termeni de valabilitate</w:t>
      </w:r>
      <w:r>
        <w:rPr>
          <w:lang w:val="ro-RO"/>
        </w:rPr>
        <w:t xml:space="preserve"> compatibil cu </w:t>
      </w:r>
      <w:r w:rsidR="00791C78">
        <w:rPr>
          <w:b/>
          <w:sz w:val="28"/>
          <w:szCs w:val="28"/>
          <w:lang w:val="it-IT"/>
        </w:rPr>
        <w:t>VIVA – DIAG POCT ANALYZER</w:t>
      </w:r>
      <w:r w:rsidRPr="00380AEB">
        <w:rPr>
          <w:lang w:val="ro-RO"/>
        </w:rPr>
        <w:t>. Calibratorii şi standardele să fie înregistraţi în ordinea stabilită de lege în ţară în mod obligatoriu! Calibratorii şi standardele trebuie să corespundă cu setul de reagenţi, adică să fie de la acelaşi  producător.</w:t>
      </w:r>
    </w:p>
    <w:p w:rsidR="00DA74F8" w:rsidRPr="00380AEB" w:rsidRDefault="00DA74F8" w:rsidP="00DA74F8">
      <w:pPr>
        <w:rPr>
          <w:lang w:val="ro-RO"/>
        </w:rPr>
      </w:pPr>
      <w:r w:rsidRPr="00380AEB">
        <w:rPr>
          <w:lang w:val="ro-RO"/>
        </w:rPr>
        <w:t>2. Ofertanţii vor demonstra că reagenţi, seturile de reagenţi se păstrează pînă la livrare în condiţiile prevăzute de producător (la frigider, frigorifer sau  încăperi dotate cu echipament specific, etc.).</w:t>
      </w:r>
    </w:p>
    <w:p w:rsidR="00D0604E" w:rsidRPr="00791C78" w:rsidRDefault="00D0604E">
      <w:pPr>
        <w:rPr>
          <w:lang w:val="ro-RO"/>
        </w:rPr>
      </w:pPr>
    </w:p>
    <w:sectPr w:rsidR="00D0604E" w:rsidRPr="00791C78" w:rsidSect="00F07CCF">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20"/>
  <w:displayHorizontalDrawingGridEvery w:val="2"/>
  <w:characterSpacingControl w:val="doNotCompress"/>
  <w:compat>
    <w:compatSetting w:name="compatibilityMode" w:uri="http://schemas.microsoft.com/office/word" w:val="12"/>
  </w:compat>
  <w:rsids>
    <w:rsidRoot w:val="00DA74F8"/>
    <w:rsid w:val="000F2E62"/>
    <w:rsid w:val="000F6D2E"/>
    <w:rsid w:val="004B3827"/>
    <w:rsid w:val="00561F40"/>
    <w:rsid w:val="006727AE"/>
    <w:rsid w:val="00791C78"/>
    <w:rsid w:val="007C22EB"/>
    <w:rsid w:val="009908A4"/>
    <w:rsid w:val="009C4CE2"/>
    <w:rsid w:val="009E19CD"/>
    <w:rsid w:val="00A6113E"/>
    <w:rsid w:val="00D0604E"/>
    <w:rsid w:val="00DA74F8"/>
    <w:rsid w:val="00F07CCF"/>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BBB1C32-8100-46DA-ADF2-8D4593B2C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74F8"/>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TotalTime>
  <Pages>1</Pages>
  <Words>124</Words>
  <Characters>709</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CtrlSoft</Company>
  <LinksUpToDate>false</LinksUpToDate>
  <CharactersWithSpaces>832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VSmesnoi</dc:creator>
  <cp:keywords/>
  <dc:description/>
  <cp:lastModifiedBy>Admin</cp:lastModifiedBy>
  <cp:revision>8</cp:revision>
  <dcterms:created xsi:type="dcterms:W3CDTF">2021-11-12T06:11:00Z</dcterms:created>
  <dcterms:modified xsi:type="dcterms:W3CDTF">2023-02-07T08:15:00Z</dcterms:modified>
</cp:coreProperties>
</file>