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625835" w:rsidRDefault="00A20ACF" w:rsidP="00457832">
            <w:pPr>
              <w:spacing w:line="360" w:lineRule="auto"/>
              <w:jc w:val="both"/>
              <w:rPr>
                <w:b/>
                <w:i/>
                <w:u w:val="single"/>
                <w:shd w:val="clear" w:color="auto" w:fill="FFFFFF" w:themeFill="background1"/>
              </w:rPr>
            </w:pPr>
            <w:r w:rsidRPr="00C60D06">
              <w:rPr>
                <w:sz w:val="32"/>
                <w:szCs w:val="32"/>
              </w:rPr>
              <w:t>Obiectul achiziţiei:</w:t>
            </w:r>
            <w:r w:rsidRPr="00C60D06">
              <w:rPr>
                <w:b/>
                <w:sz w:val="32"/>
                <w:szCs w:val="32"/>
              </w:rPr>
              <w:tab/>
            </w:r>
            <w:r w:rsidRPr="00C60D06">
              <w:rPr>
                <w:b/>
                <w:sz w:val="32"/>
                <w:szCs w:val="32"/>
              </w:rPr>
              <w:tab/>
            </w:r>
            <w:r w:rsidR="00625835" w:rsidRPr="00882900">
              <w:rPr>
                <w:b/>
                <w:i/>
                <w:u w:val="single"/>
                <w:shd w:val="clear" w:color="auto" w:fill="FFFFFF" w:themeFill="background1"/>
              </w:rPr>
              <w:t>Produse alimentare pentru I</w:t>
            </w:r>
            <w:r w:rsidR="00B578CA">
              <w:rPr>
                <w:b/>
                <w:i/>
                <w:u w:val="single"/>
                <w:shd w:val="clear" w:color="auto" w:fill="FFFFFF" w:themeFill="background1"/>
              </w:rPr>
              <w:t>I</w:t>
            </w:r>
            <w:r w:rsidR="00625835" w:rsidRPr="00882900">
              <w:rPr>
                <w:b/>
                <w:i/>
                <w:u w:val="single"/>
                <w:shd w:val="clear" w:color="auto" w:fill="FFFFFF" w:themeFill="background1"/>
              </w:rPr>
              <w:t xml:space="preserve"> semestru a.2019</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00625835" w:rsidRPr="00361AAA">
              <w:rPr>
                <w:b/>
                <w:bCs/>
                <w:color w:val="000000"/>
                <w:u w:val="single"/>
                <w:lang w:val="en-US" w:eastAsia="ru-RU"/>
              </w:rPr>
              <w:t>15000000-8</w:t>
            </w:r>
            <w:r w:rsidRPr="00C60D06">
              <w:rPr>
                <w:b/>
                <w:sz w:val="32"/>
                <w:szCs w:val="32"/>
              </w:rPr>
              <w:tab/>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8556A1" w:rsidRPr="00870B83">
              <w:rPr>
                <w:b/>
                <w:bCs/>
                <w:i/>
                <w:color w:val="000000"/>
                <w:sz w:val="28"/>
                <w:szCs w:val="28"/>
                <w:u w:val="single"/>
                <w:lang w:val="en-US"/>
              </w:rPr>
              <w:t>IMSP ”Spitalul Raional Glodeni”</w:t>
            </w:r>
            <w:r w:rsidR="008556A1" w:rsidRPr="00882900">
              <w:rPr>
                <w:b/>
                <w:shd w:val="clear" w:color="auto" w:fill="FFFFFF" w:themeFill="background1"/>
                <w:lang w:val="en-US"/>
              </w:rPr>
              <w:t>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2303" w:type="dxa"/>
        <w:tblInd w:w="-455" w:type="dxa"/>
        <w:tblLayout w:type="fixed"/>
        <w:tblLook w:val="04A0"/>
      </w:tblPr>
      <w:tblGrid>
        <w:gridCol w:w="455"/>
        <w:gridCol w:w="250"/>
        <w:gridCol w:w="1025"/>
        <w:gridCol w:w="1553"/>
        <w:gridCol w:w="990"/>
        <w:gridCol w:w="1170"/>
        <w:gridCol w:w="4901"/>
        <w:gridCol w:w="1959"/>
      </w:tblGrid>
      <w:tr w:rsidR="00A20ACF" w:rsidRPr="00C60D06" w:rsidTr="00B578CA">
        <w:trPr>
          <w:gridBefore w:val="1"/>
          <w:wBefore w:w="455" w:type="dxa"/>
          <w:trHeight w:val="850"/>
        </w:trPr>
        <w:tc>
          <w:tcPr>
            <w:tcW w:w="11848"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B578CA">
        <w:trPr>
          <w:gridBefore w:val="1"/>
          <w:wBefore w:w="455" w:type="dxa"/>
          <w:trHeight w:val="600"/>
        </w:trPr>
        <w:tc>
          <w:tcPr>
            <w:tcW w:w="11848" w:type="dxa"/>
            <w:gridSpan w:val="7"/>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B578CA">
        <w:trPr>
          <w:gridBefore w:val="1"/>
          <w:wBefore w:w="455" w:type="dxa"/>
          <w:trHeight w:val="600"/>
        </w:trPr>
        <w:tc>
          <w:tcPr>
            <w:tcW w:w="11848"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493" w:type="dxa"/>
              <w:tblLayout w:type="fixed"/>
              <w:tblLook w:val="04A0"/>
            </w:tblPr>
            <w:tblGrid>
              <w:gridCol w:w="674"/>
              <w:gridCol w:w="4254"/>
              <w:gridCol w:w="3316"/>
              <w:gridCol w:w="1249"/>
            </w:tblGrid>
            <w:tr w:rsidR="00A20ACF" w:rsidRPr="00C60D06" w:rsidTr="008556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pStyle w:val="a7"/>
                    <w:rPr>
                      <w:szCs w:val="22"/>
                    </w:rPr>
                  </w:pPr>
                  <w:r w:rsidRPr="00C60D06">
                    <w:rPr>
                      <w:sz w:val="22"/>
                      <w:szCs w:val="22"/>
                    </w:rPr>
                    <w:t>Autoritatea contractantă/Organizatorul procedurii,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0056C9" w:rsidRDefault="008556A1" w:rsidP="008556A1">
                  <w:pPr>
                    <w:pStyle w:val="a7"/>
                    <w:rPr>
                      <w:b/>
                      <w:i/>
                      <w:szCs w:val="22"/>
                    </w:rPr>
                  </w:pPr>
                  <w:r w:rsidRPr="000056C9">
                    <w:rPr>
                      <w:rFonts w:ascii="Times New Roman" w:hAnsi="Times New Roman"/>
                      <w:b/>
                      <w:bCs/>
                      <w:i/>
                      <w:color w:val="000000"/>
                      <w:sz w:val="20"/>
                      <w:lang w:val="en-US" w:eastAsia="ru-RU"/>
                    </w:rPr>
                    <w:t>IMSP ”SPITALUL RAIONAL GLODENI” IDNO/1003602150721</w:t>
                  </w:r>
                </w:p>
              </w:tc>
            </w:tr>
            <w:tr w:rsidR="00625835"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25835" w:rsidRPr="00C60D06" w:rsidRDefault="00625835"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25835" w:rsidRPr="00C60D06" w:rsidRDefault="00625835" w:rsidP="00457832">
                  <w:pPr>
                    <w:pStyle w:val="a7"/>
                    <w:rPr>
                      <w:szCs w:val="22"/>
                    </w:rPr>
                  </w:pPr>
                  <w:r w:rsidRPr="00C60D06">
                    <w:rPr>
                      <w:sz w:val="22"/>
                      <w:szCs w:val="22"/>
                    </w:rPr>
                    <w:t>Obiectul achiziției:</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625835" w:rsidRPr="000056C9" w:rsidRDefault="00625835" w:rsidP="00625835">
                  <w:pPr>
                    <w:pStyle w:val="a7"/>
                    <w:rPr>
                      <w:b/>
                      <w:i/>
                      <w:sz w:val="20"/>
                    </w:rPr>
                  </w:pPr>
                  <w:r w:rsidRPr="000056C9">
                    <w:rPr>
                      <w:rFonts w:ascii="Times New Roman" w:hAnsi="Times New Roman"/>
                      <w:b/>
                      <w:bCs/>
                      <w:i/>
                      <w:color w:val="000000"/>
                      <w:sz w:val="20"/>
                      <w:lang w:val="en-US" w:eastAsia="ru-RU"/>
                    </w:rPr>
                    <w:t>Produse alimentare pentru semestrul I</w:t>
                  </w:r>
                  <w:r w:rsidR="00B578CA">
                    <w:rPr>
                      <w:rFonts w:ascii="Times New Roman" w:hAnsi="Times New Roman"/>
                      <w:b/>
                      <w:bCs/>
                      <w:i/>
                      <w:color w:val="000000"/>
                      <w:sz w:val="20"/>
                      <w:lang w:val="en-US" w:eastAsia="ru-RU"/>
                    </w:rPr>
                    <w:t>I</w:t>
                  </w:r>
                  <w:r w:rsidRPr="000056C9">
                    <w:rPr>
                      <w:rFonts w:ascii="Times New Roman" w:hAnsi="Times New Roman"/>
                      <w:b/>
                      <w:bCs/>
                      <w:i/>
                      <w:color w:val="000000"/>
                      <w:sz w:val="20"/>
                      <w:lang w:val="en-US" w:eastAsia="ru-RU"/>
                    </w:rPr>
                    <w:t xml:space="preserve"> anul 201</w:t>
                  </w:r>
                  <w:r>
                    <w:rPr>
                      <w:rFonts w:ascii="Times New Roman" w:hAnsi="Times New Roman"/>
                      <w:b/>
                      <w:bCs/>
                      <w:i/>
                      <w:color w:val="000000"/>
                      <w:sz w:val="20"/>
                      <w:lang w:val="en-US" w:eastAsia="ru-RU"/>
                    </w:rPr>
                    <w:t>9</w:t>
                  </w:r>
                </w:p>
              </w:tc>
            </w:tr>
            <w:tr w:rsidR="00A20ACF"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8556A1" w:rsidRDefault="008556A1" w:rsidP="00457832">
                  <w:pPr>
                    <w:pStyle w:val="a7"/>
                    <w:rPr>
                      <w:b/>
                      <w:i/>
                      <w:szCs w:val="22"/>
                    </w:rPr>
                  </w:pPr>
                  <w:r w:rsidRPr="008556A1">
                    <w:rPr>
                      <w:b/>
                      <w:i/>
                      <w:szCs w:val="24"/>
                      <w:shd w:val="clear" w:color="auto" w:fill="FFFFFF" w:themeFill="background1"/>
                      <w:lang w:val="en-US"/>
                    </w:rPr>
                    <w:t>Informația o găsiți în SIA RSAP</w:t>
                  </w:r>
                </w:p>
              </w:tc>
            </w:tr>
            <w:tr w:rsidR="00A20ACF"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556A1" w:rsidP="008556A1">
                  <w:pPr>
                    <w:pStyle w:val="a7"/>
                    <w:rPr>
                      <w:b/>
                      <w:i/>
                      <w:szCs w:val="22"/>
                    </w:rPr>
                  </w:pPr>
                  <w:r>
                    <w:rPr>
                      <w:b/>
                      <w:i/>
                      <w:sz w:val="22"/>
                      <w:szCs w:val="22"/>
                    </w:rPr>
                    <w:t xml:space="preserve">COP </w:t>
                  </w:r>
                  <w:r w:rsidR="00270B97">
                    <w:rPr>
                      <w:b/>
                      <w:i/>
                      <w:sz w:val="22"/>
                      <w:szCs w:val="22"/>
                    </w:rPr>
                    <w:t>bunuri</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pStyle w:val="a7"/>
                    <w:rPr>
                      <w:szCs w:val="22"/>
                    </w:rPr>
                  </w:pPr>
                  <w:r w:rsidRPr="00C60D06">
                    <w:rPr>
                      <w:sz w:val="22"/>
                      <w:szCs w:val="22"/>
                    </w:rPr>
                    <w:t xml:space="preserve">Codul CPV: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8556A1" w:rsidRDefault="00625835" w:rsidP="008556A1">
                  <w:pPr>
                    <w:shd w:val="clear" w:color="auto" w:fill="FFFFFF" w:themeFill="background1"/>
                    <w:spacing w:before="120"/>
                    <w:jc w:val="center"/>
                    <w:rPr>
                      <w:b/>
                      <w:i/>
                      <w:lang w:val="en-US"/>
                    </w:rPr>
                  </w:pPr>
                  <w:r w:rsidRPr="000056C9">
                    <w:rPr>
                      <w:b/>
                      <w:bCs/>
                      <w:i/>
                      <w:color w:val="000000"/>
                      <w:sz w:val="20"/>
                      <w:lang w:val="ru-RU" w:eastAsia="ru-RU"/>
                    </w:rPr>
                    <w:t>15000000-8</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pStyle w:val="a7"/>
                    <w:rPr>
                      <w:szCs w:val="22"/>
                    </w:rPr>
                  </w:pPr>
                  <w:r w:rsidRPr="00C60D06">
                    <w:rPr>
                      <w:sz w:val="22"/>
                      <w:szCs w:val="22"/>
                    </w:rPr>
                    <w:t>Sursa alocaţiilor bugetare/banilor publici și perioada bugetară:</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F650BC" w:rsidRDefault="008556A1" w:rsidP="008556A1">
                  <w:pPr>
                    <w:pStyle w:val="a7"/>
                    <w:rPr>
                      <w:b/>
                      <w:i/>
                      <w:szCs w:val="22"/>
                    </w:rPr>
                  </w:pPr>
                  <w:r>
                    <w:rPr>
                      <w:b/>
                      <w:i/>
                      <w:sz w:val="22"/>
                      <w:szCs w:val="22"/>
                    </w:rPr>
                    <w:t>Bugetul CNAM, perioada bugetară 2019</w:t>
                  </w:r>
                </w:p>
                <w:p w:rsidR="008556A1" w:rsidRPr="00F650BC" w:rsidRDefault="008556A1" w:rsidP="008556A1">
                  <w:pPr>
                    <w:pStyle w:val="a7"/>
                    <w:rPr>
                      <w:b/>
                      <w:i/>
                      <w:szCs w:val="22"/>
                    </w:rPr>
                  </w:pP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pStyle w:val="a7"/>
                    <w:rPr>
                      <w:szCs w:val="22"/>
                    </w:rPr>
                  </w:pPr>
                  <w:r w:rsidRPr="00C60D06">
                    <w:rPr>
                      <w:sz w:val="22"/>
                      <w:szCs w:val="22"/>
                    </w:rPr>
                    <w:t>Administratorul alocațiilor bugetare: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F650BC" w:rsidRDefault="008556A1" w:rsidP="008556A1">
                  <w:pPr>
                    <w:pStyle w:val="a7"/>
                    <w:rPr>
                      <w:b/>
                      <w:i/>
                      <w:szCs w:val="22"/>
                    </w:rPr>
                  </w:pPr>
                  <w:r w:rsidRPr="000056C9">
                    <w:rPr>
                      <w:rFonts w:ascii="Times New Roman" w:hAnsi="Times New Roman"/>
                      <w:b/>
                      <w:bCs/>
                      <w:i/>
                      <w:color w:val="000000"/>
                      <w:sz w:val="20"/>
                      <w:lang w:val="en-US" w:eastAsia="ru-RU"/>
                    </w:rPr>
                    <w:t>IMSP ”SPITALUL RAIONAL GLODENI”</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r w:rsidRPr="00A20ACF">
                    <w:rPr>
                      <w:sz w:val="22"/>
                      <w:szCs w:val="22"/>
                    </w:rPr>
                    <w:t>Partenerul de dezvoltare (după caz):</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E74948" w:rsidRDefault="008556A1" w:rsidP="008556A1">
                  <w:pPr>
                    <w:pStyle w:val="a7"/>
                    <w:rPr>
                      <w:b/>
                      <w:i/>
                      <w:szCs w:val="22"/>
                    </w:rPr>
                  </w:pPr>
                  <w:r>
                    <w:rPr>
                      <w:b/>
                      <w:i/>
                      <w:sz w:val="22"/>
                      <w:szCs w:val="22"/>
                    </w:rPr>
                    <w:t>-</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r w:rsidRPr="00A20ACF">
                    <w:rPr>
                      <w:sz w:val="22"/>
                      <w:szCs w:val="22"/>
                    </w:rPr>
                    <w:t>Denumirea cumpărătorului,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F650BC" w:rsidRDefault="008556A1" w:rsidP="008556A1">
                  <w:pPr>
                    <w:pStyle w:val="a7"/>
                    <w:rPr>
                      <w:b/>
                      <w:i/>
                      <w:szCs w:val="22"/>
                    </w:rPr>
                  </w:pPr>
                  <w:r w:rsidRPr="000056C9">
                    <w:rPr>
                      <w:rFonts w:ascii="Times New Roman" w:hAnsi="Times New Roman"/>
                      <w:b/>
                      <w:bCs/>
                      <w:i/>
                      <w:color w:val="000000"/>
                      <w:sz w:val="20"/>
                      <w:lang w:val="en-US" w:eastAsia="ru-RU"/>
                    </w:rPr>
                    <w:t>IMSP ”SPITALUL RAIONAL GLODENI” IDNO/1003602150721</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F650BC" w:rsidRDefault="008556A1" w:rsidP="008556A1">
                  <w:pPr>
                    <w:pStyle w:val="a7"/>
                    <w:rPr>
                      <w:b/>
                      <w:i/>
                      <w:szCs w:val="22"/>
                    </w:rPr>
                  </w:pPr>
                  <w:r w:rsidRPr="000056C9">
                    <w:rPr>
                      <w:rFonts w:ascii="Times New Roman" w:hAnsi="Times New Roman"/>
                      <w:b/>
                      <w:bCs/>
                      <w:i/>
                      <w:color w:val="000000"/>
                      <w:sz w:val="20"/>
                      <w:lang w:val="en-US" w:eastAsia="ru-RU"/>
                    </w:rPr>
                    <w:t>IMSP ”SPITALUL RAIONAL GLODENI” IDNO/1003602150721</w:t>
                  </w:r>
                </w:p>
              </w:tc>
            </w:tr>
            <w:tr w:rsidR="008556A1" w:rsidRPr="00C60D06" w:rsidTr="00855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r w:rsidRPr="00A20ACF">
                    <w:rPr>
                      <w:sz w:val="22"/>
                      <w:szCs w:val="22"/>
                    </w:rPr>
                    <w:t>Limba de comunicare: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8556A1" w:rsidRPr="00F650BC" w:rsidRDefault="008556A1" w:rsidP="008556A1">
                  <w:pPr>
                    <w:pStyle w:val="a7"/>
                    <w:rPr>
                      <w:b/>
                      <w:i/>
                      <w:szCs w:val="22"/>
                    </w:rPr>
                  </w:pPr>
                  <w:r>
                    <w:rPr>
                      <w:b/>
                      <w:i/>
                      <w:sz w:val="22"/>
                      <w:szCs w:val="22"/>
                    </w:rPr>
                    <w:t>L</w:t>
                  </w:r>
                  <w:r w:rsidRPr="00F650BC">
                    <w:rPr>
                      <w:b/>
                      <w:i/>
                      <w:sz w:val="22"/>
                      <w:szCs w:val="22"/>
                    </w:rPr>
                    <w:t>imba de stat</w:t>
                  </w:r>
                </w:p>
              </w:tc>
            </w:tr>
            <w:tr w:rsidR="008556A1" w:rsidRPr="00C60D06" w:rsidTr="008556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r w:rsidRPr="00A20ACF">
                    <w:rPr>
                      <w:sz w:val="22"/>
                      <w:szCs w:val="22"/>
                    </w:rPr>
                    <w:t>Locul/Modalitatea de transmitere a clarificărilor referitor la  documentația de atribuire</w:t>
                  </w:r>
                </w:p>
              </w:tc>
              <w:tc>
                <w:tcPr>
                  <w:tcW w:w="3316" w:type="dxa"/>
                  <w:vMerge w:val="restart"/>
                  <w:tcBorders>
                    <w:top w:val="single" w:sz="4" w:space="0" w:color="auto"/>
                    <w:left w:val="single" w:sz="4" w:space="0" w:color="auto"/>
                  </w:tcBorders>
                  <w:vAlign w:val="center"/>
                </w:tcPr>
                <w:p w:rsidR="008556A1" w:rsidRPr="00A20ACF" w:rsidRDefault="008556A1" w:rsidP="008556A1">
                  <w:pPr>
                    <w:tabs>
                      <w:tab w:val="right" w:pos="426"/>
                    </w:tabs>
                    <w:spacing w:before="120"/>
                    <w:rPr>
                      <w:i/>
                    </w:rPr>
                  </w:pPr>
                  <w:r>
                    <w:rPr>
                      <w:b/>
                      <w:i/>
                    </w:rPr>
                    <w:t xml:space="preserve">Clarificarile și răspunsurile </w:t>
                  </w:r>
                  <w:r w:rsidRPr="004225A2">
                    <w:rPr>
                      <w:b/>
                      <w:i/>
                    </w:rPr>
                    <w:t>vor fi depuse electronic prin intermediul SIA RSAP</w:t>
                  </w:r>
                </w:p>
              </w:tc>
              <w:tc>
                <w:tcPr>
                  <w:tcW w:w="1249" w:type="dxa"/>
                  <w:tcBorders>
                    <w:top w:val="single" w:sz="4" w:space="0" w:color="auto"/>
                    <w:right w:val="single" w:sz="4" w:space="0" w:color="auto"/>
                  </w:tcBorders>
                  <w:vAlign w:val="center"/>
                </w:tcPr>
                <w:p w:rsidR="008556A1" w:rsidRPr="00A20ACF" w:rsidRDefault="008556A1" w:rsidP="00457832">
                  <w:pPr>
                    <w:pStyle w:val="a7"/>
                    <w:tabs>
                      <w:tab w:val="right" w:pos="4743"/>
                    </w:tabs>
                    <w:rPr>
                      <w:b/>
                      <w:i/>
                      <w:szCs w:val="22"/>
                    </w:rPr>
                  </w:pPr>
                </w:p>
              </w:tc>
            </w:tr>
            <w:tr w:rsidR="008556A1" w:rsidRPr="00C60D06" w:rsidTr="008556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p>
              </w:tc>
              <w:tc>
                <w:tcPr>
                  <w:tcW w:w="3316" w:type="dxa"/>
                  <w:vMerge/>
                  <w:tcBorders>
                    <w:left w:val="single" w:sz="4" w:space="0" w:color="auto"/>
                  </w:tcBorders>
                  <w:vAlign w:val="center"/>
                </w:tcPr>
                <w:p w:rsidR="008556A1" w:rsidRPr="008556A1" w:rsidRDefault="008556A1" w:rsidP="008556A1">
                  <w:pPr>
                    <w:tabs>
                      <w:tab w:val="right" w:pos="426"/>
                    </w:tabs>
                    <w:spacing w:before="120"/>
                    <w:rPr>
                      <w:b/>
                    </w:rPr>
                  </w:pPr>
                </w:p>
              </w:tc>
              <w:tc>
                <w:tcPr>
                  <w:tcW w:w="1249" w:type="dxa"/>
                  <w:tcBorders>
                    <w:right w:val="single" w:sz="4" w:space="0" w:color="auto"/>
                  </w:tcBorders>
                  <w:vAlign w:val="center"/>
                </w:tcPr>
                <w:p w:rsidR="008556A1" w:rsidRPr="00A20ACF" w:rsidRDefault="008556A1" w:rsidP="00457832">
                  <w:pPr>
                    <w:pStyle w:val="a7"/>
                    <w:tabs>
                      <w:tab w:val="right" w:pos="4743"/>
                    </w:tabs>
                    <w:rPr>
                      <w:b/>
                      <w:i/>
                      <w:szCs w:val="22"/>
                    </w:rPr>
                  </w:pPr>
                </w:p>
              </w:tc>
            </w:tr>
            <w:tr w:rsidR="008556A1" w:rsidRPr="00C60D06" w:rsidTr="00855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p>
              </w:tc>
              <w:tc>
                <w:tcPr>
                  <w:tcW w:w="3316" w:type="dxa"/>
                  <w:vMerge/>
                  <w:tcBorders>
                    <w:left w:val="single" w:sz="4" w:space="0" w:color="auto"/>
                  </w:tcBorders>
                  <w:vAlign w:val="center"/>
                </w:tcPr>
                <w:p w:rsidR="008556A1" w:rsidRPr="00A20ACF" w:rsidRDefault="008556A1" w:rsidP="00457832">
                  <w:pPr>
                    <w:tabs>
                      <w:tab w:val="right" w:pos="4743"/>
                    </w:tabs>
                    <w:jc w:val="both"/>
                    <w:rPr>
                      <w:i/>
                    </w:rPr>
                  </w:pPr>
                </w:p>
              </w:tc>
              <w:tc>
                <w:tcPr>
                  <w:tcW w:w="1249" w:type="dxa"/>
                  <w:tcBorders>
                    <w:right w:val="single" w:sz="4" w:space="0" w:color="auto"/>
                  </w:tcBorders>
                  <w:vAlign w:val="center"/>
                </w:tcPr>
                <w:p w:rsidR="008556A1" w:rsidRPr="00A20ACF" w:rsidRDefault="008556A1" w:rsidP="00457832">
                  <w:pPr>
                    <w:pStyle w:val="a7"/>
                    <w:tabs>
                      <w:tab w:val="right" w:pos="4743"/>
                    </w:tabs>
                    <w:rPr>
                      <w:b/>
                      <w:i/>
                      <w:szCs w:val="22"/>
                    </w:rPr>
                  </w:pPr>
                </w:p>
              </w:tc>
            </w:tr>
            <w:tr w:rsidR="008556A1" w:rsidRPr="00C60D06" w:rsidTr="00855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p>
              </w:tc>
              <w:tc>
                <w:tcPr>
                  <w:tcW w:w="3316" w:type="dxa"/>
                  <w:vMerge/>
                  <w:tcBorders>
                    <w:left w:val="single" w:sz="4" w:space="0" w:color="auto"/>
                  </w:tcBorders>
                  <w:vAlign w:val="center"/>
                </w:tcPr>
                <w:p w:rsidR="008556A1" w:rsidRPr="00A20ACF" w:rsidRDefault="008556A1" w:rsidP="00457832">
                  <w:pPr>
                    <w:tabs>
                      <w:tab w:val="right" w:pos="4743"/>
                    </w:tabs>
                    <w:jc w:val="both"/>
                    <w:rPr>
                      <w:i/>
                    </w:rPr>
                  </w:pPr>
                </w:p>
              </w:tc>
              <w:tc>
                <w:tcPr>
                  <w:tcW w:w="1249" w:type="dxa"/>
                  <w:tcBorders>
                    <w:right w:val="single" w:sz="4" w:space="0" w:color="auto"/>
                  </w:tcBorders>
                  <w:vAlign w:val="center"/>
                </w:tcPr>
                <w:p w:rsidR="008556A1" w:rsidRPr="00A20ACF" w:rsidRDefault="008556A1" w:rsidP="00457832">
                  <w:pPr>
                    <w:pStyle w:val="a7"/>
                    <w:tabs>
                      <w:tab w:val="right" w:pos="4743"/>
                    </w:tabs>
                    <w:rPr>
                      <w:b/>
                      <w:i/>
                      <w:szCs w:val="22"/>
                    </w:rPr>
                  </w:pPr>
                </w:p>
              </w:tc>
            </w:tr>
            <w:tr w:rsidR="008556A1" w:rsidRPr="00C60D06" w:rsidTr="00EC3170">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8556A1" w:rsidRPr="00C60D06" w:rsidRDefault="008556A1"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556A1" w:rsidRPr="00A20ACF" w:rsidRDefault="008556A1" w:rsidP="00457832">
                  <w:pPr>
                    <w:pStyle w:val="a7"/>
                    <w:rPr>
                      <w:szCs w:val="22"/>
                    </w:rPr>
                  </w:pPr>
                </w:p>
              </w:tc>
              <w:tc>
                <w:tcPr>
                  <w:tcW w:w="3316" w:type="dxa"/>
                  <w:vMerge/>
                  <w:tcBorders>
                    <w:left w:val="single" w:sz="4" w:space="0" w:color="auto"/>
                    <w:bottom w:val="single" w:sz="4" w:space="0" w:color="auto"/>
                  </w:tcBorders>
                  <w:vAlign w:val="center"/>
                </w:tcPr>
                <w:p w:rsidR="008556A1" w:rsidRPr="00A20ACF" w:rsidRDefault="008556A1" w:rsidP="00457832">
                  <w:pPr>
                    <w:jc w:val="both"/>
                    <w:rPr>
                      <w:i/>
                    </w:rPr>
                  </w:pPr>
                </w:p>
              </w:tc>
              <w:tc>
                <w:tcPr>
                  <w:tcW w:w="1249" w:type="dxa"/>
                  <w:tcBorders>
                    <w:bottom w:val="single" w:sz="4" w:space="0" w:color="auto"/>
                    <w:right w:val="single" w:sz="4" w:space="0" w:color="auto"/>
                  </w:tcBorders>
                  <w:vAlign w:val="center"/>
                </w:tcPr>
                <w:p w:rsidR="008556A1" w:rsidRPr="00A20ACF" w:rsidRDefault="008556A1" w:rsidP="00457832">
                  <w:pPr>
                    <w:pStyle w:val="a7"/>
                    <w:tabs>
                      <w:tab w:val="right" w:pos="4743"/>
                    </w:tabs>
                    <w:rPr>
                      <w:b/>
                      <w:i/>
                      <w:szCs w:val="22"/>
                    </w:rPr>
                  </w:pPr>
                </w:p>
              </w:tc>
            </w:tr>
            <w:tr w:rsidR="00A20ACF" w:rsidRPr="00C60D06" w:rsidTr="008556A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C3170" w:rsidP="00457832">
                  <w:pPr>
                    <w:pStyle w:val="a7"/>
                    <w:tabs>
                      <w:tab w:val="right" w:pos="4743"/>
                    </w:tabs>
                    <w:rPr>
                      <w:b/>
                      <w:i/>
                      <w:szCs w:val="22"/>
                    </w:rPr>
                  </w:pPr>
                  <w:r>
                    <w:rPr>
                      <w:b/>
                      <w:i/>
                      <w:sz w:val="22"/>
                      <w:szCs w:val="22"/>
                    </w:rPr>
                    <w:t>Nu</w:t>
                  </w:r>
                </w:p>
              </w:tc>
            </w:tr>
            <w:tr w:rsidR="00A20ACF" w:rsidRPr="00C60D06" w:rsidTr="008556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EC3170" w:rsidRDefault="00EC3170" w:rsidP="00EC3170">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EC3170" w:rsidRPr="00C60D06" w:rsidTr="008556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EC3170" w:rsidRPr="00C60D06" w:rsidRDefault="00EC3170"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EC3170" w:rsidRPr="00A20ACF" w:rsidRDefault="00EC3170" w:rsidP="00457832">
                  <w:pPr>
                    <w:pStyle w:val="a7"/>
                    <w:rPr>
                      <w:szCs w:val="24"/>
                    </w:rPr>
                  </w:pPr>
                  <w:r w:rsidRPr="00A20ACF">
                    <w:rPr>
                      <w:szCs w:val="24"/>
                    </w:rPr>
                    <w:t>Condiții speciale de care depinde îndeplinirea contractului</w:t>
                  </w:r>
                  <w:r w:rsidRPr="00A20ACF">
                    <w:rPr>
                      <w:b/>
                      <w:szCs w:val="24"/>
                    </w:rPr>
                    <w:t xml:space="preserve">: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EC3170" w:rsidRPr="00AD0913" w:rsidRDefault="00EC3170" w:rsidP="00625835">
                  <w:pPr>
                    <w:pStyle w:val="a7"/>
                    <w:tabs>
                      <w:tab w:val="right" w:pos="4743"/>
                    </w:tabs>
                    <w:rPr>
                      <w:rFonts w:asciiTheme="minorHAnsi" w:hAnsiTheme="minorHAnsi"/>
                      <w:b/>
                      <w:i/>
                      <w:spacing w:val="-2"/>
                      <w:szCs w:val="24"/>
                    </w:rPr>
                  </w:pPr>
                  <w:r w:rsidRPr="00AD0913">
                    <w:rPr>
                      <w:b/>
                      <w:i/>
                      <w:szCs w:val="24"/>
                      <w:lang w:val="en-US"/>
                    </w:rPr>
                    <w:t>Nu se aplică</w:t>
                  </w:r>
                </w:p>
              </w:tc>
            </w:tr>
          </w:tbl>
          <w:p w:rsidR="00A20ACF" w:rsidRPr="00C60D06" w:rsidRDefault="00A20ACF" w:rsidP="00457832"/>
          <w:p w:rsidR="00A20ACF" w:rsidRPr="00C60D06" w:rsidRDefault="00A20ACF" w:rsidP="00457832"/>
        </w:tc>
      </w:tr>
      <w:tr w:rsidR="00A20ACF" w:rsidRPr="00C60D06" w:rsidTr="00B578CA">
        <w:trPr>
          <w:gridBefore w:val="1"/>
          <w:wBefore w:w="455" w:type="dxa"/>
          <w:trHeight w:val="600"/>
        </w:trPr>
        <w:tc>
          <w:tcPr>
            <w:tcW w:w="11848"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B578CA" w:rsidRPr="00B322E3" w:rsidTr="00B578CA">
        <w:trPr>
          <w:gridAfter w:val="1"/>
          <w:wAfter w:w="1959" w:type="dxa"/>
          <w:trHeight w:val="567"/>
        </w:trPr>
        <w:tc>
          <w:tcPr>
            <w:tcW w:w="70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578CA" w:rsidRPr="004225A2" w:rsidRDefault="00B578CA" w:rsidP="002870E5">
            <w:pPr>
              <w:spacing w:before="120"/>
              <w:jc w:val="center"/>
              <w:rPr>
                <w:b/>
              </w:rPr>
            </w:pPr>
            <w:r w:rsidRPr="004225A2">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578CA" w:rsidRPr="004225A2" w:rsidRDefault="00B578CA" w:rsidP="002870E5">
            <w:pPr>
              <w:spacing w:before="120"/>
              <w:jc w:val="center"/>
              <w:rPr>
                <w:b/>
              </w:rPr>
            </w:pPr>
            <w:r w:rsidRPr="004225A2">
              <w:rPr>
                <w:b/>
              </w:rPr>
              <w:t>Cod CPV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578CA" w:rsidRPr="00B322E3" w:rsidRDefault="00B578CA" w:rsidP="002870E5">
            <w:pPr>
              <w:spacing w:before="120"/>
              <w:jc w:val="center"/>
              <w:rPr>
                <w:b/>
                <w:lang w:val="en-US"/>
              </w:rPr>
            </w:pPr>
            <w:r w:rsidRPr="00B322E3">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578CA" w:rsidRPr="004225A2" w:rsidRDefault="00B578CA" w:rsidP="002870E5">
            <w:pPr>
              <w:spacing w:before="120"/>
              <w:jc w:val="center"/>
              <w:rPr>
                <w:b/>
              </w:rPr>
            </w:pPr>
            <w:r w:rsidRPr="004225A2">
              <w:rPr>
                <w:b/>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578CA" w:rsidRPr="004225A2" w:rsidRDefault="00B578CA" w:rsidP="002870E5">
            <w:pPr>
              <w:spacing w:before="120"/>
              <w:jc w:val="center"/>
              <w:rPr>
                <w:b/>
              </w:rPr>
            </w:pPr>
            <w:r w:rsidRPr="004225A2">
              <w:rPr>
                <w:b/>
              </w:rPr>
              <w:t>Cantitatea</w:t>
            </w:r>
          </w:p>
        </w:tc>
        <w:tc>
          <w:tcPr>
            <w:tcW w:w="49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578CA" w:rsidRPr="00B322E3" w:rsidRDefault="00B578CA" w:rsidP="002870E5">
            <w:pPr>
              <w:spacing w:before="120"/>
              <w:jc w:val="center"/>
              <w:rPr>
                <w:b/>
                <w:lang w:val="en-US"/>
              </w:rPr>
            </w:pPr>
            <w:r w:rsidRPr="00B322E3">
              <w:rPr>
                <w:b/>
                <w:lang w:val="en-US"/>
              </w:rPr>
              <w:t>Specificarea tehnică deplină solicitată, Standarde de referință</w:t>
            </w:r>
          </w:p>
        </w:tc>
      </w:tr>
      <w:tr w:rsidR="00B578CA" w:rsidRPr="00F36B9E"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spacing w:before="120"/>
              <w:jc w:val="center"/>
              <w:rPr>
                <w:b/>
                <w:sz w:val="28"/>
                <w:szCs w:val="28"/>
                <w:lang w:val="en-US"/>
              </w:rPr>
            </w:pPr>
            <w:r w:rsidRPr="00F36B9E">
              <w:rPr>
                <w:b/>
                <w:sz w:val="28"/>
                <w:szCs w:val="28"/>
                <w:lang w:val="en-US"/>
              </w:rPr>
              <w:t>1</w:t>
            </w:r>
          </w:p>
        </w:tc>
        <w:tc>
          <w:tcPr>
            <w:tcW w:w="4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spacing w:before="120"/>
              <w:jc w:val="center"/>
              <w:rPr>
                <w:lang w:val="en-US"/>
              </w:rPr>
            </w:pPr>
            <w:r w:rsidRPr="00F36B9E">
              <w:rPr>
                <w:b/>
                <w:sz w:val="28"/>
                <w:szCs w:val="28"/>
                <w:lang w:val="en-US"/>
              </w:rPr>
              <w:t>Lotul 1 – Carne de bovine</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spacing w:before="120"/>
              <w:jc w:val="center"/>
              <w:rPr>
                <w:lang w:val="en-US"/>
              </w:rPr>
            </w:pP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9A4534" w:rsidRDefault="00B578CA" w:rsidP="002870E5">
            <w:pPr>
              <w:shd w:val="clear" w:color="auto" w:fill="FFFFFF" w:themeFill="background1"/>
              <w:ind w:left="-57" w:right="-57"/>
              <w:jc w:val="center"/>
              <w:rPr>
                <w:lang w:val="en-US"/>
              </w:rPr>
            </w:pPr>
            <w:r w:rsidRPr="009A4534">
              <w:rPr>
                <w:lang w:val="en-US"/>
              </w:rPr>
              <w:t>1.1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15111000-9</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Carne de bovine refrigerată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800.00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both"/>
              <w:rPr>
                <w:color w:val="000000"/>
                <w:lang w:val="en-US"/>
              </w:rPr>
            </w:pPr>
            <w:r w:rsidRPr="009A4534">
              <w:rPr>
                <w:color w:val="000000"/>
                <w:lang w:val="en-US"/>
              </w:rPr>
              <w:t>Tranșată fără os, conform HG nr. 696 din 04.08.2010, Porțiuni tranșate din carcase, Carne de animale tinere și adulte, Refrigerată, Clasa - U, Starea de îngrășare - medie (pentru animale adulte); Clasa - R, Starea de îngrășare - acoperită (pentru animalele tinere), să posede proprietăți organoleptice specifice speciei, vîrstei și stării de îngrășare a animalelor.</w:t>
            </w:r>
          </w:p>
        </w:tc>
      </w:tr>
      <w:tr w:rsidR="00B578CA" w:rsidRPr="00F36B9E"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spacing w:before="120"/>
              <w:jc w:val="center"/>
              <w:rPr>
                <w:b/>
                <w:sz w:val="28"/>
                <w:szCs w:val="28"/>
                <w:lang w:val="en-US"/>
              </w:rPr>
            </w:pPr>
            <w:r w:rsidRPr="00F36B9E">
              <w:rPr>
                <w:b/>
                <w:sz w:val="28"/>
                <w:szCs w:val="28"/>
                <w:lang w:val="en-US"/>
              </w:rPr>
              <w:t>2</w:t>
            </w:r>
          </w:p>
        </w:tc>
        <w:tc>
          <w:tcPr>
            <w:tcW w:w="4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jc w:val="center"/>
              <w:rPr>
                <w:lang w:val="en-US"/>
              </w:rPr>
            </w:pPr>
            <w:r w:rsidRPr="00F36B9E">
              <w:rPr>
                <w:b/>
                <w:sz w:val="28"/>
                <w:szCs w:val="28"/>
                <w:lang w:val="en-US"/>
              </w:rPr>
              <w:t xml:space="preserve">Lotul 2 - Fructe, legume </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F36B9E" w:rsidRDefault="00B578CA" w:rsidP="002870E5">
            <w:pPr>
              <w:shd w:val="clear" w:color="auto" w:fill="FFFFFF" w:themeFill="background1"/>
              <w:jc w:val="both"/>
              <w:rPr>
                <w:lang w:val="en-US"/>
              </w:rPr>
            </w:pP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42251" w:rsidRDefault="00B578CA" w:rsidP="002870E5">
            <w:pPr>
              <w:shd w:val="clear" w:color="auto" w:fill="FFFFFF" w:themeFill="background1"/>
              <w:jc w:val="center"/>
              <w:rPr>
                <w:color w:val="000000"/>
                <w:lang w:val="en-US"/>
              </w:rPr>
            </w:pPr>
            <w:r>
              <w:rPr>
                <w:color w:val="000000"/>
                <w:lang w:val="en-US"/>
              </w:rPr>
              <w:t>2</w:t>
            </w:r>
            <w:r w:rsidRPr="009A4534">
              <w:rPr>
                <w:color w:val="000000"/>
              </w:rPr>
              <w:t>.</w:t>
            </w:r>
            <w:r>
              <w:rPr>
                <w:color w:val="000000"/>
                <w:lang w:val="en-US"/>
              </w:rPr>
              <w:t>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03212100-1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rPr>
            </w:pPr>
            <w:r w:rsidRPr="00853A05">
              <w:rPr>
                <w:rStyle w:val="s0"/>
              </w:rPr>
              <w:t xml:space="preserve">Cartofi,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4500.00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jc w:val="both"/>
              <w:rPr>
                <w:color w:val="000000"/>
                <w:lang w:val="en-US"/>
              </w:rPr>
            </w:pPr>
            <w:r w:rsidRPr="00E0781D">
              <w:rPr>
                <w:rStyle w:val="s0"/>
              </w:rPr>
              <w:t>GOST 7176-85 din sorturi tîrzii cu valoare nutritivă ridicată</w:t>
            </w:r>
            <w:r w:rsidRPr="00E0781D">
              <w:rPr>
                <w:shd w:val="clear" w:color="auto" w:fill="FFFFFF"/>
              </w:rPr>
              <w:t xml:space="preserve"> Aspect</w:t>
            </w:r>
            <w:r w:rsidRPr="00E0781D">
              <w:t xml:space="preserve"> Tuberculi întregi, uscaţi, necontaminaţi, sănătoşi, fără atacuri de boli sau insecte care să le facă improprii consumului, fără urme vizibile de substanţe străine, fără vătămări produse de frig. </w:t>
            </w:r>
            <w:r w:rsidRPr="00C64BF5">
              <w:rPr>
                <w:lang w:val="en-US"/>
              </w:rPr>
              <w:t>Omogene în formă şi culoare. Tipice soiurilor botanice după culoare şi formă. Mature, cu o coajă densă Miros şi gust Specific pentru soiurile de cartofi , fără miros şi gust străin Mărimea de tuberculi la cel mai mare diametru transversal, mm nu mai puţin de30 Nu se admit tuberculi de cartofi uscaţi cu semne de putrezire, degeraţi sau de orice altă alterare care le face inapt de utilizare</w:t>
            </w:r>
            <w:r w:rsidRPr="00C64BF5">
              <w:rPr>
                <w:rStyle w:val="24"/>
                <w:shd w:val="clear" w:color="auto" w:fill="FFFFFF"/>
                <w:lang w:val="en-US"/>
              </w:rPr>
              <w:t xml:space="preserve"> </w:t>
            </w:r>
            <w:r w:rsidRPr="00C64BF5">
              <w:rPr>
                <w:rStyle w:val="notranslate"/>
                <w:shd w:val="clear" w:color="auto" w:fill="FFFFFF"/>
                <w:lang w:val="en-US"/>
              </w:rPr>
              <w:t>Se permit tuberculi cu noduli, iar suprafaţa verde să nu depăşească 1/4 din suprafaţa tuberculului,% nu mai mult de  -</w:t>
            </w:r>
            <w:r w:rsidRPr="00C64BF5">
              <w:rPr>
                <w:lang w:val="en-US"/>
              </w:rPr>
              <w:t>2,0. Tuberculi cu adîncime deteriorată mecanic a mai mult de 5 mm şi o lungime mai mult de-10 mm (tăieturi, rupturi,crăpături, adîncituri), % nu mai mult de-5,0 Tuberculi zdrobiţi, jumătăţi de tuberculi sau bucăţi - Nu se permit. Tuberculi atacaţi de dăunători - Nu se permit. Rădăcini uscate cu semne de putrezire, degerate sau de orice altă alterare care le face inapt de utilizare - Nu se admit. Cantitatea pămîntului alipit la tuberculi, % din greutate, nu mai mult de 1,0</w:t>
            </w:r>
          </w:p>
        </w:tc>
      </w:tr>
      <w:tr w:rsidR="00B578CA" w:rsidRPr="00F21AB6"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42251" w:rsidRDefault="00B578CA" w:rsidP="002870E5">
            <w:pPr>
              <w:shd w:val="clear" w:color="auto" w:fill="FFFFFF" w:themeFill="background1"/>
              <w:jc w:val="center"/>
              <w:rPr>
                <w:color w:val="000000"/>
                <w:lang w:val="en-US"/>
              </w:rPr>
            </w:pPr>
            <w:r>
              <w:rPr>
                <w:color w:val="000000"/>
                <w:lang w:val="en-US"/>
              </w:rPr>
              <w:lastRenderedPageBreak/>
              <w:t>2.4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03221111-7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rPr>
            </w:pPr>
            <w:r w:rsidRPr="00853A05">
              <w:t xml:space="preserve">Sfeclă roşie proaspătă,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600.00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866612" w:rsidRDefault="00B578CA" w:rsidP="002870E5">
            <w:pPr>
              <w:pStyle w:val="a"/>
              <w:shd w:val="clear" w:color="auto" w:fill="FFFFFF" w:themeFill="background1"/>
              <w:ind w:left="115"/>
              <w:rPr>
                <w:lang w:val="ro-RO"/>
              </w:rPr>
            </w:pPr>
            <w:r w:rsidRPr="00866612">
              <w:rPr>
                <w:color w:val="000000"/>
                <w:lang w:val="ro-RO"/>
              </w:rPr>
              <w:t xml:space="preserve">în saci, </w:t>
            </w:r>
            <w:r w:rsidRPr="00853A05">
              <w:rPr>
                <w:lang w:val="ro-RO"/>
              </w:rPr>
              <w:t>GOST 1722-85</w:t>
            </w:r>
            <w:r w:rsidRPr="00866612">
              <w:rPr>
                <w:lang w:val="ro-RO"/>
              </w:rPr>
              <w:t>Aspectul exterior</w:t>
            </w:r>
            <w:r w:rsidRPr="00866612">
              <w:rPr>
                <w:color w:val="000000"/>
                <w:lang w:val="ro-RO"/>
              </w:rPr>
              <w:t xml:space="preserve"> - </w:t>
            </w:r>
            <w:r w:rsidRPr="00866612">
              <w:rPr>
                <w:lang w:val="ro-RO"/>
              </w:rPr>
              <w:t>Rădăcina proaspătă, întreagă, sănătoasă, curată, fără vătămări cauzate de insectele dăunătoare, fără umeditate excesivă la suprafaţă, fără vătămări, cu o formă şi coloraţie tipică pentru sorturile de sfeclă, cu lungimea de tulpini rămase nu mai mult de 2,0 cm sau fără tulpini.</w:t>
            </w:r>
          </w:p>
          <w:p w:rsidR="00B578CA" w:rsidRPr="00866612" w:rsidRDefault="00B578CA" w:rsidP="002870E5">
            <w:pPr>
              <w:pStyle w:val="a"/>
              <w:shd w:val="clear" w:color="auto" w:fill="FFFFFF" w:themeFill="background1"/>
              <w:ind w:left="0" w:firstLine="115"/>
              <w:rPr>
                <w:lang w:val="ro-RO"/>
              </w:rPr>
            </w:pPr>
            <w:r w:rsidRPr="00866612">
              <w:rPr>
                <w:lang w:val="ro-RO"/>
              </w:rPr>
              <w:t>Se permit abateri de la forma tipică, dar nu urîte.</w:t>
            </w:r>
          </w:p>
          <w:p w:rsidR="00B578CA" w:rsidRPr="00866612" w:rsidRDefault="00B578CA" w:rsidP="002870E5">
            <w:pPr>
              <w:pStyle w:val="a"/>
              <w:shd w:val="clear" w:color="auto" w:fill="FFFFFF" w:themeFill="background1"/>
              <w:ind w:left="0" w:firstLine="115"/>
              <w:rPr>
                <w:lang w:val="ro-RO"/>
              </w:rPr>
            </w:pPr>
            <w:r w:rsidRPr="00866612">
              <w:rPr>
                <w:lang w:val="ro-RO"/>
              </w:rPr>
              <w:t>Se permit rădăcini cu crăpături vindecate, astfel încît să nu desfigureze forma tipică.</w:t>
            </w:r>
          </w:p>
          <w:p w:rsidR="00B578CA" w:rsidRPr="00C64BF5" w:rsidRDefault="00B578CA" w:rsidP="002870E5">
            <w:pPr>
              <w:shd w:val="clear" w:color="auto" w:fill="FFFFFF" w:themeFill="background1"/>
              <w:jc w:val="both"/>
              <w:rPr>
                <w:lang w:val="en-US"/>
              </w:rPr>
            </w:pPr>
            <w:r w:rsidRPr="00C64BF5">
              <w:rPr>
                <w:lang w:val="en-US"/>
              </w:rPr>
              <w:t>Miros şi gust - Specific pentru acets soi, fără miros şi gust străin. Structura internă - Miezul este suculent de culoare roşu închis, în diferite nuanţe, în funcţie de caracteristicile sortului. Dimensiunile rădăcinei la cel mai mare diametru transversal, cm - 5,0 - 14,0. Cuprinsul rădăcinei cu abateri de la dimensiunile specificate nu mai mult de 1 cm, cu leziuni mecanice la o adîncime de 0,3 cm, cu crăpături vindecate, cu tăieturi la capete, cu decolorare la lumină, în total % în greutate, nu mai mult de - 5,0. Nu se admit rădăcini uscate cu semne de putrezire, degerate sau de orice altă alterare care le face inapt de utilizare. Cantitatea pămîntului alipit la rădăcini, % din greutate, nu mai mult de - 1,0.</w:t>
            </w:r>
          </w:p>
          <w:p w:rsidR="00B578CA" w:rsidRPr="00C64BF5" w:rsidRDefault="00B578CA" w:rsidP="002870E5">
            <w:pPr>
              <w:shd w:val="clear" w:color="auto" w:fill="FFFFFF" w:themeFill="background1"/>
              <w:tabs>
                <w:tab w:val="center" w:pos="709"/>
              </w:tabs>
              <w:ind w:firstLine="720"/>
              <w:jc w:val="both"/>
              <w:rPr>
                <w:lang w:val="en-US"/>
              </w:rPr>
            </w:pPr>
            <w:r w:rsidRPr="00C64BF5">
              <w:rPr>
                <w:b/>
                <w:lang w:val="en-US"/>
              </w:rPr>
              <w:t>*Notă:</w:t>
            </w:r>
            <w:r w:rsidRPr="00C64BF5">
              <w:rPr>
                <w:lang w:val="en-US"/>
              </w:rPr>
              <w:t xml:space="preserve"> Umeditatea externă excesivă - cantitatea de umeditate de la ploaie sau irigare. Condensaţia de pe rădăcini cauzată de diferenţa de temperatură nu este considerată umeditate externă excesivă.</w:t>
            </w:r>
          </w:p>
          <w:p w:rsidR="00B578CA" w:rsidRPr="000331E9" w:rsidRDefault="00B578CA" w:rsidP="002870E5">
            <w:pPr>
              <w:shd w:val="clear" w:color="auto" w:fill="FFFFFF" w:themeFill="background1"/>
              <w:tabs>
                <w:tab w:val="center" w:pos="709"/>
              </w:tabs>
              <w:ind w:firstLine="720"/>
              <w:jc w:val="both"/>
              <w:rPr>
                <w:lang w:val="en-US"/>
              </w:rPr>
            </w:pPr>
            <w:r w:rsidRPr="000331E9">
              <w:rPr>
                <w:lang w:val="en-US"/>
              </w:rPr>
              <w:t>Condiţii pentru toleranţe.</w:t>
            </w:r>
          </w:p>
          <w:p w:rsidR="00B578CA" w:rsidRPr="00F21AB6" w:rsidRDefault="00B578CA" w:rsidP="002870E5">
            <w:pPr>
              <w:shd w:val="clear" w:color="auto" w:fill="FFFFFF" w:themeFill="background1"/>
              <w:tabs>
                <w:tab w:val="center" w:pos="709"/>
              </w:tabs>
              <w:ind w:left="142"/>
              <w:jc w:val="both"/>
            </w:pPr>
            <w:r w:rsidRPr="00F21AB6">
              <w:t>În fiecare ambalaj (sau fiecare lot) se admite prezenţa produsului care nu corespunde condiţiilor pentru calitatea respectivă în limitele toleranţei stabilite referitor la calitate =5%.</w:t>
            </w:r>
          </w:p>
        </w:tc>
      </w:tr>
      <w:tr w:rsidR="00B578CA" w:rsidRPr="00B24719"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42251" w:rsidRDefault="00B578CA" w:rsidP="002870E5">
            <w:pPr>
              <w:shd w:val="clear" w:color="auto" w:fill="FFFFFF" w:themeFill="background1"/>
              <w:jc w:val="center"/>
              <w:rPr>
                <w:color w:val="000000"/>
                <w:lang w:val="en-US"/>
              </w:rPr>
            </w:pPr>
            <w:r>
              <w:rPr>
                <w:color w:val="000000"/>
                <w:lang w:val="en-US"/>
              </w:rPr>
              <w:t>2.3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03221112-4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rPr>
            </w:pPr>
            <w:r w:rsidRPr="00853A05">
              <w:t xml:space="preserve">Morcov proaspăt,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500.00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B24719" w:rsidRDefault="00B578CA" w:rsidP="002870E5">
            <w:pPr>
              <w:pStyle w:val="a"/>
              <w:shd w:val="clear" w:color="auto" w:fill="FFFFFF" w:themeFill="background1"/>
              <w:ind w:left="115"/>
              <w:rPr>
                <w:color w:val="000000"/>
                <w:lang w:val="ro-RO"/>
              </w:rPr>
            </w:pPr>
            <w:r w:rsidRPr="00853A05">
              <w:rPr>
                <w:lang w:val="ro-RO"/>
              </w:rPr>
              <w:t>GOST 1721-85</w:t>
            </w:r>
            <w:r w:rsidRPr="00B24719">
              <w:rPr>
                <w:lang w:val="ro-RO"/>
              </w:rPr>
              <w:t xml:space="preserve">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tulpini.Se permit abateri de la forma tipică, dar nu urîte.Se permit rădăcini cu crăpături vindecate, astfel încît să nu desfigureze forma tipică.Se permit rădăcini vindecate cu fisuri naturale cu adîncimea nu mai mare de 2-3 mm în partea corticală, formate în timpul formării rădăcinii, </w:t>
            </w:r>
            <w:r w:rsidRPr="00B24719">
              <w:rPr>
                <w:lang w:val="ro-RO"/>
              </w:rPr>
              <w:lastRenderedPageBreak/>
              <w:t>rădăcini cu noduli minori, formate ca urmare a dezvoltării rădăcinilor laterale ce nu afectează în mod semnificativ aspectul rădăcinii.</w:t>
            </w:r>
            <w:r w:rsidRPr="007E5720">
              <w:rPr>
                <w:lang w:val="ro-RO"/>
              </w:rPr>
              <w:t xml:space="preserve"> </w:t>
            </w:r>
            <w:r w:rsidRPr="00D8348C">
              <w:rPr>
                <w:lang w:val="ro-RO"/>
              </w:rPr>
              <w:t>Culoarea</w:t>
            </w:r>
            <w:r w:rsidRPr="00C64BF5">
              <w:t xml:space="preserve"> </w:t>
            </w:r>
            <w:r w:rsidRPr="00D8348C">
              <w:rPr>
                <w:lang w:val="ro-RO"/>
              </w:rPr>
              <w:t>Portocalie, uniformă, corespunzător speciei  şi gradului de maturitate al legumei Consistenţa Consistenţa tare, crocantă la exterior şi suculentă la interior, fără urme de putrezire Miros şi gust Specific pentru acets soi, fără miros şi gust străin. Dimensiunile rădăcinei la cel mai mare diametru transversal, cm3,0 - 8,0 Cuprinsul rădăcinei cu abateri de la dimensiunile specificate nu mai mult de 0,5 cm, în total % în greutate, nu mai mult de10,0 Cuprinsul rădăcinei crăpate, rupte de nu mai puţin de 7,0 cm cu forma urîtă dar nu ramificat, trunchiate incorect (capete, bucăţi), în total % în greutate, nu mai mult de5,0 Nu se admit rădăcini uscate cu semne de putrezire, degerate sau de orice altă alterare care le face inapt de utilizare Cantitatea pămîntului alipit la rădăcini, % din greutate, nu mai mult de</w:t>
            </w:r>
            <w:r>
              <w:rPr>
                <w:lang w:val="ro-RO"/>
              </w:rPr>
              <w:t>-1,0</w:t>
            </w: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42251" w:rsidRDefault="00B578CA" w:rsidP="002870E5">
            <w:pPr>
              <w:shd w:val="clear" w:color="auto" w:fill="FFFFFF" w:themeFill="background1"/>
              <w:jc w:val="center"/>
              <w:rPr>
                <w:color w:val="000000"/>
                <w:lang w:val="en-US"/>
              </w:rPr>
            </w:pPr>
            <w:r>
              <w:rPr>
                <w:color w:val="000000"/>
                <w:lang w:val="en-US"/>
              </w:rPr>
              <w:lastRenderedPageBreak/>
              <w:t>2.2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03221113-1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rPr>
            </w:pPr>
            <w:r w:rsidRPr="00853A05">
              <w:t xml:space="preserve">Ceapă proaspătă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500.00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tabs>
                <w:tab w:val="center" w:pos="709"/>
              </w:tabs>
              <w:ind w:firstLine="34"/>
              <w:jc w:val="both"/>
              <w:rPr>
                <w:lang w:val="en-US"/>
              </w:rPr>
            </w:pPr>
            <w:r w:rsidRPr="00E0781D">
              <w:t xml:space="preserve">calitatea întîi, SM 243: 2004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C64BF5">
              <w:rPr>
                <w:lang w:val="en-US"/>
              </w:rPr>
              <w:t>Tulpinile trebuie să fie sucite sau tăiate de maximum 6 cm lungime. Condiţiile specifice de calitate pentru ceapa de calitatea întîi: bulbii trebuie să fie tari şi denşi, fără semne de încolţire, fără defecte provocate de o dezvoltare vegetativă anormală, practic fără fascicole de rădăcini.</w:t>
            </w:r>
          </w:p>
          <w:p w:rsidR="00B578CA" w:rsidRPr="00C64BF5" w:rsidRDefault="00B578CA" w:rsidP="002870E5">
            <w:pPr>
              <w:shd w:val="clear" w:color="auto" w:fill="FFFFFF" w:themeFill="background1"/>
              <w:rPr>
                <w:color w:val="000000"/>
                <w:lang w:val="en-US"/>
              </w:rPr>
            </w:pPr>
          </w:p>
        </w:tc>
      </w:tr>
      <w:tr w:rsidR="00B578CA" w:rsidRPr="00463DCC"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42251" w:rsidRDefault="00B578CA" w:rsidP="002870E5">
            <w:pPr>
              <w:shd w:val="clear" w:color="auto" w:fill="FFFFFF" w:themeFill="background1"/>
              <w:jc w:val="center"/>
              <w:rPr>
                <w:color w:val="000000"/>
                <w:lang w:val="en-US"/>
              </w:rPr>
            </w:pPr>
            <w:r>
              <w:rPr>
                <w:color w:val="000000"/>
                <w:lang w:val="en-US"/>
              </w:rPr>
              <w:t>2.5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03221410-3</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rPr>
            </w:pPr>
            <w:r w:rsidRPr="00853A05">
              <w:t xml:space="preserve">Varză albă proaspătă,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1000.00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lang w:val="en-US"/>
              </w:rPr>
            </w:pPr>
            <w:r w:rsidRPr="00C64BF5">
              <w:rPr>
                <w:color w:val="000000"/>
                <w:lang w:val="en-US"/>
              </w:rPr>
              <w:t xml:space="preserve">În saci, </w:t>
            </w:r>
            <w:r w:rsidRPr="00C64BF5">
              <w:rPr>
                <w:lang w:val="en-US"/>
              </w:rPr>
              <w:t xml:space="preserve">GOST 1724-85Cerinţe minime de calitate - Cu coacerea mediu, mediu tîrziu şi tîrziu. Aspectul exterior - Căpăţini proaspete, întregi, sănătoase, curate, pe deplin formate, tipice soiurilor botanice după culoare şi formă, fără atacuri de boli sau insecte care să le facă improprii consumului, , fără urme vizibile de substanţe străine, fără vătămări produse de frig. Miros şi gust - Specific pentru soiurile de varză, fără miros şi gust străin. Densitatea căpăţinii de varză - Dens sau mai puţin dens, dar nu seci. Curăţirea căpăţinii de varză - Varza trebuie să </w:t>
            </w:r>
            <w:r w:rsidRPr="00C64BF5">
              <w:rPr>
                <w:lang w:val="en-US"/>
              </w:rPr>
              <w:lastRenderedPageBreak/>
              <w:t xml:space="preserve">fie curăţită de frunze pînă la frunzele de culoare verde sau albe bine strînse ce formează căpăţina. Se permite căpăţina de varză cu 2-4 frunze verzi libere prin prejur. Lungimea ciocanului de la căpăţină, cm nu mai mult de - 3 cm. </w:t>
            </w:r>
          </w:p>
          <w:p w:rsidR="00B578CA" w:rsidRPr="007D37EA" w:rsidRDefault="00B578CA" w:rsidP="002870E5">
            <w:pPr>
              <w:pStyle w:val="a"/>
              <w:shd w:val="clear" w:color="auto" w:fill="FFFFFF" w:themeFill="background1"/>
              <w:ind w:left="0" w:firstLine="142"/>
              <w:rPr>
                <w:lang w:val="ro-RO"/>
              </w:rPr>
            </w:pPr>
            <w:r w:rsidRPr="007D37EA">
              <w:rPr>
                <w:lang w:val="ro-RO"/>
              </w:rPr>
              <w:t>Greutatea căpăţinii de varză depinde de soiuri şi perioada de coacere</w:t>
            </w:r>
          </w:p>
          <w:p w:rsidR="00B578CA" w:rsidRPr="007D37EA" w:rsidRDefault="00B578CA" w:rsidP="00B578CA">
            <w:pPr>
              <w:pStyle w:val="a"/>
              <w:numPr>
                <w:ilvl w:val="0"/>
                <w:numId w:val="42"/>
              </w:numPr>
              <w:shd w:val="clear" w:color="auto" w:fill="FFFFFF" w:themeFill="background1"/>
              <w:tabs>
                <w:tab w:val="clear" w:pos="1134"/>
              </w:tabs>
              <w:ind w:left="142" w:firstLine="0"/>
              <w:contextualSpacing/>
              <w:rPr>
                <w:lang w:val="ro-RO"/>
              </w:rPr>
            </w:pPr>
            <w:r w:rsidRPr="007D37EA">
              <w:rPr>
                <w:lang w:val="ro-RO"/>
              </w:rPr>
              <w:t>din mai pîna la 1 august – 0,6 kg</w:t>
            </w:r>
          </w:p>
          <w:p w:rsidR="00B578CA" w:rsidRPr="00C64BF5" w:rsidRDefault="00B578CA" w:rsidP="00B578CA">
            <w:pPr>
              <w:pStyle w:val="a"/>
              <w:numPr>
                <w:ilvl w:val="0"/>
                <w:numId w:val="42"/>
              </w:numPr>
              <w:shd w:val="clear" w:color="auto" w:fill="FFFFFF" w:themeFill="background1"/>
              <w:tabs>
                <w:tab w:val="clear" w:pos="1134"/>
                <w:tab w:val="left" w:pos="283"/>
              </w:tabs>
              <w:ind w:left="142" w:firstLine="0"/>
              <w:rPr>
                <w:color w:val="000000"/>
              </w:rPr>
            </w:pPr>
            <w:r w:rsidRPr="00C64BF5">
              <w:t>de la 1 septembrie – min. 0,8kg -1,2kg</w:t>
            </w:r>
          </w:p>
          <w:p w:rsidR="00B578CA" w:rsidRPr="00C64BF5" w:rsidRDefault="00B578CA" w:rsidP="002870E5">
            <w:pPr>
              <w:shd w:val="clear" w:color="auto" w:fill="FFFFFF" w:themeFill="background1"/>
              <w:rPr>
                <w:color w:val="000000"/>
                <w:lang w:val="en-US"/>
              </w:rPr>
            </w:pPr>
            <w:r w:rsidRPr="00C64BF5">
              <w:rPr>
                <w:lang w:val="en-US"/>
              </w:rPr>
              <w:t>Nu se admit căpăţini cu semne de putrezire, degerate sau de orice altă alterare care le face inapt de utilizare</w:t>
            </w:r>
            <w:r w:rsidRPr="00C64BF5">
              <w:rPr>
                <w:color w:val="000000"/>
                <w:lang w:val="en-US"/>
              </w:rPr>
              <w:t xml:space="preserve"> .</w:t>
            </w:r>
          </w:p>
          <w:p w:rsidR="00B578CA" w:rsidRPr="000331E9" w:rsidRDefault="00B578CA" w:rsidP="002870E5">
            <w:pPr>
              <w:shd w:val="clear" w:color="auto" w:fill="FFFFFF" w:themeFill="background1"/>
              <w:tabs>
                <w:tab w:val="center" w:pos="709"/>
              </w:tabs>
              <w:ind w:firstLine="720"/>
              <w:jc w:val="both"/>
              <w:rPr>
                <w:lang w:val="en-US"/>
              </w:rPr>
            </w:pPr>
            <w:r w:rsidRPr="000331E9">
              <w:rPr>
                <w:lang w:val="en-US"/>
              </w:rPr>
              <w:t>Condiţii pentru toleranţe.</w:t>
            </w:r>
          </w:p>
          <w:p w:rsidR="00B578CA" w:rsidRPr="00463DCC" w:rsidRDefault="00B578CA" w:rsidP="002870E5">
            <w:pPr>
              <w:shd w:val="clear" w:color="auto" w:fill="FFFFFF" w:themeFill="background1"/>
              <w:tabs>
                <w:tab w:val="center" w:pos="709"/>
              </w:tabs>
              <w:jc w:val="both"/>
            </w:pPr>
            <w:r w:rsidRPr="00463DCC">
              <w:t>În fiecare ambalaj (sau fiecare lot) se admite prezenţa produsului care nu corespunde condiţiilor pentru calitatea respectivă în limitele toleranţei stabilite referitor la calitate =5%.</w:t>
            </w:r>
          </w:p>
        </w:tc>
      </w:tr>
      <w:tr w:rsidR="00B578CA" w:rsidRPr="00F36B9E"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spacing w:before="120"/>
              <w:jc w:val="center"/>
              <w:rPr>
                <w:b/>
                <w:sz w:val="28"/>
                <w:szCs w:val="28"/>
                <w:lang w:val="en-US"/>
              </w:rPr>
            </w:pPr>
            <w:r w:rsidRPr="00F36B9E">
              <w:rPr>
                <w:b/>
                <w:sz w:val="28"/>
                <w:szCs w:val="28"/>
                <w:lang w:val="en-US"/>
              </w:rPr>
              <w:lastRenderedPageBreak/>
              <w:t>3</w:t>
            </w:r>
          </w:p>
        </w:tc>
        <w:tc>
          <w:tcPr>
            <w:tcW w:w="4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8CA" w:rsidRPr="00F36B9E" w:rsidRDefault="00B578CA" w:rsidP="002870E5">
            <w:pPr>
              <w:shd w:val="clear" w:color="auto" w:fill="FFFFFF" w:themeFill="background1"/>
              <w:jc w:val="center"/>
              <w:rPr>
                <w:lang w:val="en-US"/>
              </w:rPr>
            </w:pPr>
            <w:r w:rsidRPr="00F36B9E">
              <w:rPr>
                <w:b/>
                <w:sz w:val="28"/>
                <w:szCs w:val="28"/>
                <w:lang w:val="en-US"/>
              </w:rPr>
              <w:t>Lotul 3 – diverse produse alimentare</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F36B9E" w:rsidRDefault="00B578CA" w:rsidP="002870E5">
            <w:pPr>
              <w:shd w:val="clear" w:color="auto" w:fill="FFFFFF" w:themeFill="background1"/>
              <w:jc w:val="both"/>
              <w:rPr>
                <w:rStyle w:val="s0"/>
                <w:lang w:val="en-US"/>
              </w:rPr>
            </w:pP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15610000-7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Crupe de Arpacaş</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15610000-7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Crupe de Grâu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700.00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15610000-7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Crupe de Mei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15610000-7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Crupe de Orz</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700.00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15610000-7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D150F1" w:rsidRDefault="00B578CA" w:rsidP="002870E5">
            <w:pPr>
              <w:shd w:val="clear" w:color="auto" w:fill="FFFFFF" w:themeFill="background1"/>
            </w:pPr>
            <w:r w:rsidRPr="000507D5">
              <w:t xml:space="preserve">Crupe de </w:t>
            </w:r>
            <w:r>
              <w:t>Porumb (</w:t>
            </w:r>
            <w:r w:rsidRPr="000507D5">
              <w:t>Mălai</w:t>
            </w:r>
            <w: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15613380-5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Fulgi de Ovăz</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600.00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E58CB" w:rsidRDefault="00B578CA" w:rsidP="002870E5">
            <w:pPr>
              <w:shd w:val="clear" w:color="auto" w:fill="FFFFFF" w:themeFill="background1"/>
              <w:jc w:val="center"/>
              <w:rPr>
                <w:color w:val="000000"/>
                <w:lang w:val="en-US"/>
              </w:rPr>
            </w:pPr>
            <w:r>
              <w:rPr>
                <w:color w:val="000000"/>
                <w:lang w:val="en-US"/>
              </w:rPr>
              <w:t>3.7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15613300-1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Hrişcă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1144DA" w:rsidRDefault="00B578CA" w:rsidP="002870E5">
            <w:pPr>
              <w:shd w:val="clear" w:color="auto" w:fill="FFFFFF" w:themeFill="background1"/>
              <w:jc w:val="center"/>
              <w:rPr>
                <w:color w:val="000000"/>
                <w:lang w:val="en-US"/>
              </w:rPr>
            </w:pPr>
            <w:r>
              <w:rPr>
                <w:color w:val="000000"/>
                <w:lang w:val="en-US"/>
              </w:rPr>
              <w:t>3.8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15625000-5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0507D5" w:rsidRDefault="00B578CA" w:rsidP="002870E5">
            <w:pPr>
              <w:shd w:val="clear" w:color="auto" w:fill="FFFFFF" w:themeFill="background1"/>
            </w:pPr>
            <w:r w:rsidRPr="000507D5">
              <w:t>Crupe de Griş</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900.00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Calitatea superioara</w:t>
            </w:r>
          </w:p>
        </w:tc>
      </w:tr>
      <w:tr w:rsidR="00B578CA" w:rsidRPr="00C80631"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B32B95" w:rsidRDefault="00B578CA" w:rsidP="002870E5">
            <w:pPr>
              <w:shd w:val="clear" w:color="auto" w:fill="FFFFFF" w:themeFill="background1"/>
              <w:jc w:val="center"/>
              <w:rPr>
                <w:color w:val="000000"/>
              </w:rPr>
            </w:pPr>
            <w:r>
              <w:rPr>
                <w:color w:val="000000"/>
              </w:rPr>
              <w:t>3.9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03142500-3</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lang w:val="en-US"/>
              </w:rPr>
            </w:pPr>
            <w:r w:rsidRPr="00C64BF5">
              <w:rPr>
                <w:lang w:val="en-US"/>
              </w:rPr>
              <w:t>Ouă de găină de masă măşcate, SM 89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Bucată</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3500.00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contextualSpacing/>
              <w:rPr>
                <w:lang w:val="en-US"/>
              </w:rPr>
            </w:pPr>
            <w:r w:rsidRPr="00C64BF5">
              <w:rPr>
                <w:color w:val="000000"/>
                <w:lang w:val="en-US"/>
              </w:rPr>
              <w:t>Clasa "ouă de găină de masă" (proaspete) cuprinde ouăle de găină cu termenul de păstrare la temperatura până la 20</w:t>
            </w:r>
            <w:r w:rsidRPr="004A78BE">
              <w:rPr>
                <w:color w:val="000000"/>
              </w:rPr>
              <w:t>С</w:t>
            </w:r>
            <w:r w:rsidRPr="00C64BF5">
              <w:rPr>
                <w:color w:val="000000"/>
                <w:lang w:val="en-US"/>
              </w:rPr>
              <w:t xml:space="preserve"> maxim 25 zile de la data ouatului. </w:t>
            </w:r>
            <w:r w:rsidRPr="00C64BF5">
              <w:rPr>
                <w:lang w:val="en-US"/>
              </w:rPr>
              <w:t>Ouă măşcate, cu masa de peste 50 gr.;</w:t>
            </w:r>
          </w:p>
          <w:p w:rsidR="00B578CA" w:rsidRPr="00C80631" w:rsidRDefault="00B578CA" w:rsidP="002870E5">
            <w:pPr>
              <w:shd w:val="clear" w:color="auto" w:fill="FFFFFF" w:themeFill="background1"/>
              <w:jc w:val="both"/>
              <w:rPr>
                <w:color w:val="000000"/>
                <w:lang w:val="en-US"/>
              </w:rPr>
            </w:pPr>
            <w:r w:rsidRPr="004A78BE">
              <w:rPr>
                <w:color w:val="000000"/>
                <w:lang w:val="en-US"/>
              </w:rPr>
              <w:t xml:space="preserve">Camera de aer, înălţimea - Imobilă, înălţimea până la 7 mm. </w:t>
            </w:r>
            <w:r w:rsidRPr="00C64BF5">
              <w:rPr>
                <w:b/>
                <w:lang w:val="en-US"/>
              </w:rPr>
              <w:t>Albuşul</w:t>
            </w:r>
            <w:r w:rsidRPr="004A78BE">
              <w:rPr>
                <w:color w:val="000000"/>
                <w:lang w:val="en-US"/>
              </w:rPr>
              <w:t xml:space="preserve"> - </w:t>
            </w:r>
            <w:r w:rsidRPr="00C64BF5">
              <w:rPr>
                <w:lang w:val="en-US"/>
              </w:rPr>
              <w:t>Transparent, se admite o fluiditate neînsemnată fără miros şi gust străin,  nespecific,  de culoare albă</w:t>
            </w:r>
            <w:r w:rsidRPr="004A78BE">
              <w:rPr>
                <w:color w:val="000000"/>
                <w:lang w:val="en-US"/>
              </w:rPr>
              <w:t xml:space="preserve">. </w:t>
            </w:r>
            <w:r w:rsidRPr="00C64BF5">
              <w:rPr>
                <w:b/>
                <w:lang w:val="en-US"/>
              </w:rPr>
              <w:t>Gălbenuşul</w:t>
            </w:r>
            <w:r w:rsidRPr="004A78BE">
              <w:rPr>
                <w:color w:val="000000"/>
                <w:lang w:val="en-US"/>
              </w:rPr>
              <w:t xml:space="preserve">  - </w:t>
            </w:r>
            <w:r w:rsidRPr="00C64BF5">
              <w:rPr>
                <w:lang w:val="en-US"/>
              </w:rPr>
              <w:t>Compact vizibil, se admite puţin mobil, de culoare galben-oranj</w:t>
            </w:r>
            <w:r w:rsidRPr="004A78BE">
              <w:rPr>
                <w:color w:val="000000"/>
                <w:lang w:val="en-US"/>
              </w:rPr>
              <w:t xml:space="preserve">. Coaja ouălelor de găină destinate pentru consum alimentar de toate categoriile terbuie să fie nevătămată şi curată. Pe coaja ouălelor de găină se admit puncte unice, pete şi dungi de impurităţi, pe maximum 1/8 din suprafaţa cojii. Pe coajă nu se admit pete </w:t>
            </w:r>
            <w:r w:rsidRPr="004A78BE">
              <w:rPr>
                <w:color w:val="000000"/>
                <w:lang w:val="en-US"/>
              </w:rPr>
              <w:lastRenderedPageBreak/>
              <w:t xml:space="preserve">de sânge şi excremente. Ouăle de găină la livrare trebuie să fie însoţite de certificatul veterinar şi eticheta să cuprindă următoarea informaţie: 1. Denumirea întreprinderii avicole-producătoare; 2. Categoria, clasa ouălor; 3. Data ouatului[ziua, luna, anul]; 4. </w:t>
            </w:r>
            <w:r w:rsidRPr="00C80631">
              <w:rPr>
                <w:color w:val="000000"/>
                <w:lang w:val="en-US"/>
              </w:rPr>
              <w:t>Termenul de valabilitate [zile];</w:t>
            </w: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E58CB" w:rsidRDefault="00B578CA" w:rsidP="002870E5">
            <w:pPr>
              <w:shd w:val="clear" w:color="auto" w:fill="FFFFFF" w:themeFill="background1"/>
              <w:jc w:val="center"/>
              <w:rPr>
                <w:color w:val="000000"/>
                <w:lang w:val="en-US"/>
              </w:rPr>
            </w:pPr>
            <w:r>
              <w:rPr>
                <w:color w:val="000000"/>
                <w:lang w:val="en-US"/>
              </w:rPr>
              <w:lastRenderedPageBreak/>
              <w:t>3.10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03211300-6</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Orez cu bobul lung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1000.00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tabs>
                <w:tab w:val="center" w:pos="709"/>
              </w:tabs>
              <w:ind w:firstLine="720"/>
              <w:jc w:val="both"/>
              <w:rPr>
                <w:lang w:val="en-US"/>
              </w:rPr>
            </w:pPr>
            <w:r w:rsidRPr="00C64BF5">
              <w:rPr>
                <w:lang w:val="en-US"/>
              </w:rPr>
              <w:t>Orez de calitatea superioară.O</w:t>
            </w:r>
            <w:r w:rsidRPr="00E0781D">
              <w:rPr>
                <w:color w:val="000000"/>
                <w:lang w:val="en-US"/>
              </w:rPr>
              <w:t xml:space="preserve">rez cu bobul lung de categoria B – orez cu lungimea bobului mai mare de 6 mm şi cu raportul lungime/lăţime mai mare sau egal cu 3; </w:t>
            </w:r>
            <w:r w:rsidRPr="00C64BF5">
              <w:rPr>
                <w:lang w:val="en-US"/>
              </w:rPr>
              <w:t>Culoare - Alb cu nuante diferite. Miros - Caracteristic de orez şi fără miros străin, nu mucegăit. Gust -</w:t>
            </w:r>
            <w:r w:rsidRPr="00C64BF5">
              <w:rPr>
                <w:color w:val="000000"/>
                <w:lang w:val="en-US"/>
              </w:rPr>
              <w:t xml:space="preserve"> </w:t>
            </w:r>
            <w:r w:rsidRPr="00C64BF5">
              <w:rPr>
                <w:lang w:val="en-US"/>
              </w:rPr>
              <w:t>Caracteristic de orez, fără alte arome, nu acru, nu amar. Miezuri având un raport dintre lungime şi lățime a miezului 2, 3 Umiditate,%, nu mai mult - 15.5. Boabe benigne,%, nu mai puţin de - 99,7. inclusiv orez zdrobit,%, nu mai mult de – 4. nucleele de orez îngălbenite,%, nu mai mult de - 0.5. nucleele de orez calcaroase,%, nu mai mult de - 1.0. nucleu cu dungi rosii,%, nu mai mult de - 1.0. nucleu roşu,%, - Nu este permis. Nucleul de gluten, %, nu mai mult - 1.0. Orez cu bobul nedecojite,%, - Nu este permis. Impuritate,%, nu mai mult - 0.2. inclusiv amestec mineral - 0.05. impurităţi organice - Nu este permis. Infestare a dăunătorilor de cereale - Nu este permis. Contaminarea de dăunători cereale moarte: gândaci morţi la 1 kg, cu nu mai mult de, unităţi - Nu este permis. Impurităţi Metallomagnetic mg la 1 kg, nu mai mult – 3.</w:t>
            </w:r>
            <w:r w:rsidRPr="00C64BF5">
              <w:rPr>
                <w:b/>
                <w:lang w:val="en-US"/>
              </w:rPr>
              <w:t xml:space="preserve"> *Notă:</w:t>
            </w:r>
            <w:r w:rsidRPr="00C64BF5">
              <w:rPr>
                <w:lang w:val="en-US"/>
              </w:rPr>
              <w:t xml:space="preserve"> Umiditate de orez pentru livrare precoce şi de depozitare peste termenele stabilite de GOST 26791, nu trebuie să depăşească 14,0%.</w:t>
            </w:r>
          </w:p>
          <w:p w:rsidR="00B578CA" w:rsidRPr="00C64BF5" w:rsidRDefault="00B578CA" w:rsidP="002870E5">
            <w:pPr>
              <w:shd w:val="clear" w:color="auto" w:fill="FFFFFF" w:themeFill="background1"/>
              <w:tabs>
                <w:tab w:val="center" w:pos="709"/>
              </w:tabs>
              <w:ind w:firstLine="720"/>
              <w:jc w:val="both"/>
              <w:rPr>
                <w:lang w:val="en-US"/>
              </w:rPr>
            </w:pPr>
            <w:r w:rsidRPr="00C64BF5">
              <w:rPr>
                <w:lang w:val="en-US"/>
              </w:rPr>
              <w:t>Dimensiunea particulelor individuale de impurităţi metallomagnetic în mare dimensiune liniară nu trebuie să depăşească 0,3 mm, iar greutatea particulelor sale individuale nu trebuie să depăşească 0,4 mg.</w:t>
            </w:r>
          </w:p>
          <w:p w:rsidR="00B578CA" w:rsidRPr="00C64BF5" w:rsidRDefault="00B578CA" w:rsidP="002870E5">
            <w:pPr>
              <w:shd w:val="clear" w:color="auto" w:fill="FFFFFF" w:themeFill="background1"/>
              <w:contextualSpacing/>
              <w:rPr>
                <w:color w:val="000000"/>
                <w:lang w:val="en-US"/>
              </w:rPr>
            </w:pP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E58CB" w:rsidRDefault="00B578CA" w:rsidP="002870E5">
            <w:pPr>
              <w:shd w:val="clear" w:color="auto" w:fill="FFFFFF" w:themeFill="background1"/>
              <w:jc w:val="center"/>
              <w:rPr>
                <w:color w:val="000000"/>
                <w:lang w:val="en-US"/>
              </w:rPr>
            </w:pPr>
            <w:r>
              <w:rPr>
                <w:color w:val="000000"/>
                <w:lang w:val="en-US"/>
              </w:rPr>
              <w:t>3.11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03212213-6</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Mazăre uscată jumătăţi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Calitate superioară</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E58CB" w:rsidRDefault="00B578CA" w:rsidP="002870E5">
            <w:pPr>
              <w:shd w:val="clear" w:color="auto" w:fill="FFFFFF" w:themeFill="background1"/>
              <w:jc w:val="center"/>
              <w:rPr>
                <w:color w:val="000000"/>
                <w:lang w:val="en-US"/>
              </w:rPr>
            </w:pPr>
            <w:r>
              <w:rPr>
                <w:color w:val="000000"/>
                <w:lang w:val="en-US"/>
              </w:rPr>
              <w:t>3.12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03221210-1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Fasole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200.00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Pr>
                <w:color w:val="000000"/>
              </w:rPr>
              <w:t>Albe. Calitatea superioara</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B32B95" w:rsidRDefault="00B578CA" w:rsidP="002870E5">
            <w:pPr>
              <w:shd w:val="clear" w:color="auto" w:fill="FFFFFF" w:themeFill="background1"/>
              <w:jc w:val="center"/>
              <w:rPr>
                <w:color w:val="000000"/>
              </w:rPr>
            </w:pPr>
            <w:r>
              <w:rPr>
                <w:color w:val="000000"/>
              </w:rPr>
              <w:t>3.13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03221221-1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Mazăre verde conservată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Pr>
                <w:color w:val="000000"/>
                <w:lang w:val="en-US"/>
              </w:rPr>
              <w:t>Calitatea superioara .Î</w:t>
            </w:r>
            <w:r w:rsidRPr="009A4534">
              <w:rPr>
                <w:color w:val="000000"/>
                <w:lang w:val="en-US"/>
              </w:rPr>
              <w:t>n borcan de sticlă cu masa de pînă la 1 kg</w:t>
            </w:r>
          </w:p>
        </w:tc>
      </w:tr>
      <w:tr w:rsidR="00B578CA" w:rsidRPr="00F11FF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0930BD" w:rsidRDefault="00B578CA" w:rsidP="002870E5">
            <w:pPr>
              <w:shd w:val="clear" w:color="auto" w:fill="FFFFFF" w:themeFill="background1"/>
              <w:jc w:val="center"/>
              <w:rPr>
                <w:color w:val="000000"/>
                <w:lang w:val="en-US"/>
              </w:rPr>
            </w:pPr>
            <w:r>
              <w:rPr>
                <w:color w:val="000000"/>
                <w:lang w:val="en-US"/>
              </w:rPr>
              <w:t>3.14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15831000-2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lang w:val="en-US"/>
              </w:rPr>
            </w:pPr>
            <w:r w:rsidRPr="00C64BF5">
              <w:rPr>
                <w:lang w:val="en-US"/>
              </w:rPr>
              <w:t xml:space="preserve">Zahăr cristal alb de calitate standard,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2500.00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both"/>
              <w:rPr>
                <w:color w:val="000000"/>
                <w:lang w:val="en-US"/>
              </w:rPr>
            </w:pPr>
            <w:r w:rsidRPr="00F11FF4">
              <w:rPr>
                <w:color w:val="000000"/>
                <w:lang w:val="en-US"/>
              </w:rPr>
              <w:t xml:space="preserve">În saci a câte 50 kg. </w:t>
            </w:r>
            <w:r w:rsidRPr="00C64BF5">
              <w:rPr>
                <w:lang w:val="en-US"/>
              </w:rPr>
              <w:t>Gost 21-94</w:t>
            </w:r>
            <w:r>
              <w:rPr>
                <w:lang w:val="en-US"/>
              </w:rPr>
              <w:t xml:space="preserve"> </w:t>
            </w:r>
            <w:r w:rsidRPr="00F11FF4">
              <w:rPr>
                <w:color w:val="000000"/>
                <w:lang w:val="en-US"/>
              </w:rPr>
              <w:t>Zahărul cristal.</w:t>
            </w:r>
            <w:r w:rsidRPr="00C64BF5">
              <w:rPr>
                <w:lang w:val="en-US"/>
              </w:rPr>
              <w:t xml:space="preserve"> Zahăr alb de calitate standard cu destinaţie alimentară. zahăr alb - zahăr alb de calitate standard cu destinaţie alimentară sau de materie </w:t>
            </w:r>
            <w:r w:rsidRPr="00C64BF5">
              <w:rPr>
                <w:lang w:val="en-US"/>
              </w:rPr>
              <w:lastRenderedPageBreak/>
              <w:t>primă pentru industria alimentară. Zahărul cristal se fabrică cu dimensiunile de la 0,2 pînă la 3,0 mm. Se acceptă abateri de la dimensiunea specificată în mărime ce nu depăşeşte 5 % din dimensiunile cristalelor.</w:t>
            </w:r>
            <w:r w:rsidRPr="00C64BF5">
              <w:rPr>
                <w:bCs/>
                <w:lang w:val="en-US"/>
              </w:rPr>
              <w:t xml:space="preserve"> Culoare – culoare albă. Friabilitate - </w:t>
            </w:r>
            <w:r w:rsidRPr="00F11FF4">
              <w:rPr>
                <w:color w:val="000000"/>
                <w:lang w:val="en-US"/>
              </w:rPr>
              <w:t xml:space="preserve">Zahărul cristal trebuie să fie friabil. </w:t>
            </w:r>
            <w:r w:rsidRPr="00C64BF5">
              <w:rPr>
                <w:bCs/>
                <w:lang w:val="en-US"/>
              </w:rPr>
              <w:t>Gust</w:t>
            </w:r>
            <w:r w:rsidRPr="00F11FF4">
              <w:rPr>
                <w:color w:val="000000"/>
                <w:lang w:val="en-US"/>
              </w:rPr>
              <w:t xml:space="preserve"> - Dulce, fără gust străin, fără miros străin, </w:t>
            </w:r>
            <w:r w:rsidRPr="00C64BF5">
              <w:rPr>
                <w:bCs/>
                <w:lang w:val="en-US"/>
              </w:rPr>
              <w:t>Miros - Caracteristic zahărului, fără miros străin, atît în zahărul uscat cît şi în soluţia sa apoasă</w:t>
            </w:r>
            <w:r w:rsidRPr="00F11FF4">
              <w:rPr>
                <w:color w:val="000000"/>
                <w:lang w:val="en-US"/>
              </w:rPr>
              <w:t xml:space="preserve">. </w:t>
            </w:r>
          </w:p>
          <w:p w:rsidR="00B578CA" w:rsidRPr="00F11FF4" w:rsidRDefault="00B578CA" w:rsidP="002870E5">
            <w:pPr>
              <w:shd w:val="clear" w:color="auto" w:fill="FFFFFF" w:themeFill="background1"/>
              <w:jc w:val="both"/>
              <w:rPr>
                <w:color w:val="000000"/>
                <w:lang w:val="en-US"/>
              </w:rPr>
            </w:pPr>
            <w:r w:rsidRPr="00F11FF4">
              <w:rPr>
                <w:color w:val="000000"/>
                <w:lang w:val="en-US"/>
              </w:rPr>
              <w:t>Inscripţionările trebuie să fie estetice şi vizibile. Operatorul economic contractant nu-şi va trece coordonatele şi sigla, dacă nu este producător, ambalator sau distribuitor. Trebuie să fie înscrise cel puţin, următoarele informaţii: numele şi adresa producătorului, ţara de provenienţă, lot ambalare nr., numele şi adresa distribuitorului dacă este altul decât producătorul şi ambalatorul, termenul de valabilitate (ZZ/LL/AAAA), semnele specifice pentru protecţia mediului (aruncă la coş, reciclabil, punctul verde etc. )</w:t>
            </w:r>
          </w:p>
        </w:tc>
      </w:tr>
      <w:tr w:rsidR="00B578CA" w:rsidRPr="00157761"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974E2B" w:rsidRDefault="00B578CA" w:rsidP="002870E5">
            <w:pPr>
              <w:shd w:val="clear" w:color="auto" w:fill="FFFFFF" w:themeFill="background1"/>
              <w:spacing w:before="120"/>
              <w:jc w:val="center"/>
              <w:rPr>
                <w:lang w:val="en-US"/>
              </w:rPr>
            </w:pPr>
            <w:r w:rsidRPr="00974E2B">
              <w:rPr>
                <w:lang w:val="en-US"/>
              </w:rPr>
              <w:lastRenderedPageBreak/>
              <w:t>3.15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15421000-5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rPr>
                <w:color w:val="000000"/>
                <w:lang w:val="en-US"/>
              </w:rPr>
            </w:pPr>
            <w:r w:rsidRPr="00853A05">
              <w:rPr>
                <w:color w:val="000000"/>
                <w:lang w:val="en-US"/>
              </w:rPr>
              <w:t>Ulei de floarea soarelui rafinat dezodorizat</w:t>
            </w:r>
            <w:r w:rsidRPr="00C64BF5">
              <w:rPr>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Pr>
                <w:color w:val="000000"/>
              </w:rPr>
              <w:t>510</w:t>
            </w:r>
            <w:r w:rsidRPr="009A4534">
              <w:rPr>
                <w:color w:val="000000"/>
              </w:rPr>
              <w:t>.00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157761" w:rsidRDefault="00B578CA" w:rsidP="002870E5">
            <w:pPr>
              <w:shd w:val="clear" w:color="auto" w:fill="FFFFFF" w:themeFill="background1"/>
              <w:rPr>
                <w:color w:val="000000"/>
                <w:lang w:val="en-US"/>
              </w:rPr>
            </w:pPr>
            <w:r w:rsidRPr="00C64BF5">
              <w:rPr>
                <w:lang w:val="en-US"/>
              </w:rPr>
              <w:t>Ambalaj pînă la 1 kg. GOST 1129-93Caracteristici organoleptice</w:t>
            </w:r>
            <w:r w:rsidRPr="00157761">
              <w:rPr>
                <w:color w:val="000000"/>
                <w:lang w:val="en-US"/>
              </w:rPr>
              <w:t xml:space="preserve"> </w:t>
            </w:r>
            <w:r w:rsidRPr="00C64BF5">
              <w:rPr>
                <w:lang w:val="en-US"/>
              </w:rPr>
              <w:t>Aspect – la 60</w:t>
            </w:r>
            <w:r w:rsidRPr="00C64BF5">
              <w:rPr>
                <w:vertAlign w:val="superscript"/>
                <w:lang w:val="en-US"/>
              </w:rPr>
              <w:t xml:space="preserve">0 </w:t>
            </w:r>
            <w:r w:rsidRPr="00C64BF5">
              <w:rPr>
                <w:lang w:val="en-US"/>
              </w:rPr>
              <w:t>C pentru uleiul in ambalaje de desfacere</w:t>
            </w:r>
            <w:r w:rsidRPr="00157761">
              <w:rPr>
                <w:color w:val="000000"/>
                <w:lang w:val="en-US"/>
              </w:rPr>
              <w:t xml:space="preserve"> - Limpede, fara suspensii sau sedimente.</w:t>
            </w:r>
            <w:r w:rsidRPr="00C64BF5">
              <w:rPr>
                <w:lang w:val="en-US"/>
              </w:rPr>
              <w:t xml:space="preserve"> Transparenţa</w:t>
            </w:r>
            <w:r w:rsidRPr="00157761">
              <w:rPr>
                <w:color w:val="000000"/>
                <w:lang w:val="en-US"/>
              </w:rPr>
              <w:t xml:space="preserve"> - Transparent, fără sedimente.</w:t>
            </w:r>
            <w:r w:rsidRPr="00C64BF5">
              <w:rPr>
                <w:lang w:val="en-US"/>
              </w:rPr>
              <w:t xml:space="preserve"> Culoarea</w:t>
            </w:r>
            <w:r w:rsidRPr="00157761">
              <w:rPr>
                <w:color w:val="000000"/>
                <w:lang w:val="en-US"/>
              </w:rPr>
              <w:t xml:space="preserve"> – </w:t>
            </w:r>
            <w:r w:rsidRPr="00C64BF5">
              <w:rPr>
                <w:lang w:val="en-US"/>
              </w:rPr>
              <w:t>galbenă.</w:t>
            </w:r>
            <w:r w:rsidRPr="00157761">
              <w:rPr>
                <w:color w:val="000000"/>
                <w:lang w:val="en-US"/>
              </w:rPr>
              <w:t xml:space="preserve"> </w:t>
            </w:r>
            <w:r w:rsidRPr="00C64BF5">
              <w:rPr>
                <w:lang w:val="en-US"/>
              </w:rPr>
              <w:t>Miros specific uleiului de floarea soarelui rafinat, fără miros şi gust străin</w:t>
            </w:r>
            <w:r w:rsidRPr="00157761">
              <w:rPr>
                <w:color w:val="000000"/>
                <w:lang w:val="en-US"/>
              </w:rPr>
              <w:t xml:space="preserve"> Condiții privind ambalarea și inscripționarea uleiului. Materialele de ambalaj şi ambalajele trebuie să fie curate, uscate, fără defecte mecanice, să nu conţină substanţe dăunătoare sau alte mirosuri străine, şi să asigure calitatea şi durabilitatea produsului.</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8039A8" w:rsidRDefault="00B578CA" w:rsidP="002870E5">
            <w:pPr>
              <w:shd w:val="clear" w:color="auto" w:fill="FFFFFF" w:themeFill="background1"/>
              <w:jc w:val="center"/>
              <w:rPr>
                <w:color w:val="000000"/>
              </w:rPr>
            </w:pPr>
            <w:r>
              <w:rPr>
                <w:color w:val="000000"/>
              </w:rPr>
              <w:t>3.16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15331425-2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Pastă de tomate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 xml:space="preserve">25%, calitatea </w:t>
            </w:r>
            <w:r>
              <w:rPr>
                <w:color w:val="000000"/>
                <w:lang w:val="en-US"/>
              </w:rPr>
              <w:t>superioară</w:t>
            </w:r>
            <w:r w:rsidRPr="009A4534">
              <w:rPr>
                <w:color w:val="000000"/>
                <w:lang w:val="en-US"/>
              </w:rPr>
              <w:t>, în borcane cu greutatea de pînă la - 1 kg</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0930BD" w:rsidRDefault="00B578CA" w:rsidP="002870E5">
            <w:pPr>
              <w:shd w:val="clear" w:color="auto" w:fill="FFFFFF" w:themeFill="background1"/>
              <w:jc w:val="center"/>
              <w:rPr>
                <w:color w:val="000000"/>
                <w:lang w:val="en-US"/>
              </w:rPr>
            </w:pPr>
            <w:r>
              <w:rPr>
                <w:color w:val="000000"/>
                <w:lang w:val="en-US"/>
              </w:rPr>
              <w:t>3.17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15332250-1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Magiun de miere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Pr>
                <w:color w:val="000000"/>
              </w:rPr>
              <w:t>120</w:t>
            </w:r>
            <w:r w:rsidRPr="009A4534">
              <w:rPr>
                <w:color w:val="000000"/>
              </w:rPr>
              <w:t>.00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 xml:space="preserve">calitatea </w:t>
            </w:r>
            <w:r>
              <w:rPr>
                <w:color w:val="000000"/>
                <w:lang w:val="en-US"/>
              </w:rPr>
              <w:t>superioară,</w:t>
            </w:r>
            <w:r w:rsidRPr="009A4534">
              <w:rPr>
                <w:color w:val="000000"/>
                <w:lang w:val="en-US"/>
              </w:rPr>
              <w:t xml:space="preserve"> în ambalaj de sticlă sau cutii conservate cu greutatea de pînă la 1kg.</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74E2B" w:rsidRDefault="00B578CA" w:rsidP="002870E5">
            <w:pPr>
              <w:shd w:val="clear" w:color="auto" w:fill="FFFFFF" w:themeFill="background1"/>
              <w:jc w:val="center"/>
              <w:rPr>
                <w:color w:val="000000"/>
              </w:rPr>
            </w:pPr>
            <w:r>
              <w:rPr>
                <w:color w:val="000000"/>
              </w:rPr>
              <w:t>3.18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15850000-1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Paste făinoase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Pr>
                <w:color w:val="000000"/>
              </w:rPr>
              <w:t>3</w:t>
            </w:r>
            <w:r w:rsidRPr="009A4534">
              <w:rPr>
                <w:color w:val="000000"/>
              </w:rPr>
              <w:t>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Calitate superioara, ambalaj 5-10 kg, GOST 875-92 diverse forme și lungimi</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C840A8" w:rsidRDefault="00B578CA" w:rsidP="002870E5">
            <w:pPr>
              <w:shd w:val="clear" w:color="auto" w:fill="FFFFFF" w:themeFill="background1"/>
              <w:jc w:val="center"/>
              <w:rPr>
                <w:color w:val="000000"/>
                <w:lang w:val="en-US"/>
              </w:rPr>
            </w:pPr>
            <w:r>
              <w:rPr>
                <w:color w:val="000000"/>
                <w:lang w:val="en-US"/>
              </w:rPr>
              <w:t>3.19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15850000-1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Paste făinoase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Calitate superioara, folosite pentru prepararea de supe, borș, zeamă....</w:t>
            </w:r>
          </w:p>
        </w:tc>
      </w:tr>
      <w:tr w:rsidR="00B578CA" w:rsidRPr="000331E9"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C840A8" w:rsidRDefault="00B578CA" w:rsidP="002870E5">
            <w:pPr>
              <w:shd w:val="clear" w:color="auto" w:fill="FFFFFF" w:themeFill="background1"/>
              <w:jc w:val="center"/>
              <w:rPr>
                <w:color w:val="000000"/>
                <w:lang w:val="en-US"/>
              </w:rPr>
            </w:pPr>
            <w:r>
              <w:rPr>
                <w:color w:val="000000"/>
                <w:lang w:val="en-US"/>
              </w:rPr>
              <w:t>3.20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15863200-7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 xml:space="preserve">Ceai negru,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90.00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0331E9" w:rsidRDefault="00B578CA" w:rsidP="002870E5">
            <w:pPr>
              <w:shd w:val="clear" w:color="auto" w:fill="FFFFFF" w:themeFill="background1"/>
              <w:rPr>
                <w:color w:val="000000"/>
              </w:rPr>
            </w:pPr>
            <w:r w:rsidRPr="009A4534">
              <w:rPr>
                <w:color w:val="000000"/>
                <w:lang w:val="en-US"/>
              </w:rPr>
              <w:t>cu frunze mari</w:t>
            </w:r>
            <w:r w:rsidRPr="00C64BF5">
              <w:rPr>
                <w:color w:val="000000"/>
                <w:lang w:val="en-US"/>
              </w:rPr>
              <w:t xml:space="preserve"> Calitatea superioara</w:t>
            </w:r>
            <w:r>
              <w:rPr>
                <w:color w:val="000000"/>
                <w:lang w:val="en-US"/>
              </w:rPr>
              <w:t xml:space="preserve">, în ambalaj de 100 gr, 200gr, 300gr </w:t>
            </w:r>
          </w:p>
        </w:tc>
      </w:tr>
      <w:tr w:rsidR="00B578CA" w:rsidRPr="000331E9"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C840A8" w:rsidRDefault="00B578CA" w:rsidP="002870E5">
            <w:pPr>
              <w:shd w:val="clear" w:color="auto" w:fill="FFFFFF" w:themeFill="background1"/>
              <w:jc w:val="center"/>
              <w:rPr>
                <w:color w:val="000000"/>
                <w:lang w:val="en-US"/>
              </w:rPr>
            </w:pPr>
            <w:r>
              <w:rPr>
                <w:color w:val="000000"/>
                <w:lang w:val="en-US"/>
              </w:rPr>
              <w:t>3.21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15870000-7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Sare de Lămâe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6.00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0331E9" w:rsidRDefault="00B578CA" w:rsidP="002870E5">
            <w:pPr>
              <w:shd w:val="clear" w:color="auto" w:fill="FFFFFF" w:themeFill="background1"/>
              <w:rPr>
                <w:color w:val="000000"/>
                <w:lang w:val="en-US"/>
              </w:rPr>
            </w:pPr>
            <w:r w:rsidRPr="00C64BF5">
              <w:rPr>
                <w:color w:val="000000"/>
                <w:lang w:val="en-US"/>
              </w:rPr>
              <w:t>Calitatea superioara</w:t>
            </w:r>
            <w:r w:rsidRPr="000331E9">
              <w:rPr>
                <w:color w:val="000000"/>
                <w:lang w:val="en-US"/>
              </w:rPr>
              <w:t xml:space="preserve"> </w:t>
            </w:r>
            <w:r>
              <w:rPr>
                <w:color w:val="000000"/>
                <w:lang w:val="en-US"/>
              </w:rPr>
              <w:t>în ambalaj</w:t>
            </w:r>
            <w:r w:rsidRPr="000331E9">
              <w:rPr>
                <w:color w:val="000000"/>
                <w:lang w:val="en-US"/>
              </w:rPr>
              <w:t xml:space="preserve"> de 20 gr.</w:t>
            </w:r>
          </w:p>
        </w:tc>
      </w:tr>
      <w:tr w:rsidR="00B578CA" w:rsidRPr="000331E9"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74E2B" w:rsidRDefault="00B578CA" w:rsidP="002870E5">
            <w:pPr>
              <w:shd w:val="clear" w:color="auto" w:fill="FFFFFF" w:themeFill="background1"/>
              <w:jc w:val="center"/>
              <w:rPr>
                <w:color w:val="000000"/>
              </w:rPr>
            </w:pPr>
            <w:r>
              <w:rPr>
                <w:color w:val="000000"/>
              </w:rPr>
              <w:t>3.22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15872100-2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Piper negru praf</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0331E9" w:rsidRDefault="00B578CA" w:rsidP="002870E5">
            <w:pPr>
              <w:shd w:val="clear" w:color="auto" w:fill="FFFFFF" w:themeFill="background1"/>
              <w:rPr>
                <w:color w:val="000000"/>
                <w:lang w:val="en-US"/>
              </w:rPr>
            </w:pPr>
            <w:r w:rsidRPr="00C64BF5">
              <w:rPr>
                <w:color w:val="000000"/>
                <w:lang w:val="en-US"/>
              </w:rPr>
              <w:t>Calitatea superioara</w:t>
            </w:r>
            <w:r w:rsidRPr="000331E9">
              <w:rPr>
                <w:color w:val="000000"/>
                <w:lang w:val="en-US"/>
              </w:rPr>
              <w:t xml:space="preserve"> </w:t>
            </w:r>
            <w:r>
              <w:rPr>
                <w:color w:val="000000"/>
                <w:lang w:val="en-US"/>
              </w:rPr>
              <w:t>în ambalaj</w:t>
            </w:r>
            <w:r w:rsidRPr="000331E9">
              <w:rPr>
                <w:color w:val="000000"/>
                <w:lang w:val="en-US"/>
              </w:rPr>
              <w:t xml:space="preserve"> de 20 gr.</w:t>
            </w:r>
          </w:p>
        </w:tc>
      </w:tr>
      <w:tr w:rsidR="00B578CA" w:rsidRPr="000331E9"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74E2B" w:rsidRDefault="00B578CA" w:rsidP="002870E5">
            <w:pPr>
              <w:shd w:val="clear" w:color="auto" w:fill="FFFFFF" w:themeFill="background1"/>
              <w:jc w:val="center"/>
              <w:rPr>
                <w:color w:val="000000"/>
              </w:rPr>
            </w:pPr>
            <w:r>
              <w:rPr>
                <w:color w:val="000000"/>
              </w:rPr>
              <w:t>3.23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15872300-4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Frunze de dafin</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0331E9" w:rsidRDefault="00B578CA" w:rsidP="002870E5">
            <w:pPr>
              <w:shd w:val="clear" w:color="auto" w:fill="FFFFFF" w:themeFill="background1"/>
              <w:rPr>
                <w:color w:val="000000"/>
                <w:lang w:val="en-US"/>
              </w:rPr>
            </w:pPr>
            <w:r w:rsidRPr="00C64BF5">
              <w:rPr>
                <w:color w:val="000000"/>
                <w:lang w:val="en-US"/>
              </w:rPr>
              <w:t>Calitatea superioara</w:t>
            </w:r>
            <w:r w:rsidRPr="000331E9">
              <w:rPr>
                <w:color w:val="000000"/>
                <w:lang w:val="en-US"/>
              </w:rPr>
              <w:t xml:space="preserve"> </w:t>
            </w:r>
            <w:r>
              <w:rPr>
                <w:color w:val="000000"/>
                <w:lang w:val="en-US"/>
              </w:rPr>
              <w:t>în ambalaj</w:t>
            </w:r>
            <w:r w:rsidRPr="000331E9">
              <w:rPr>
                <w:color w:val="000000"/>
                <w:lang w:val="en-US"/>
              </w:rPr>
              <w:t xml:space="preserve"> de </w:t>
            </w:r>
            <w:r>
              <w:rPr>
                <w:color w:val="000000"/>
                <w:lang w:val="en-US"/>
              </w:rPr>
              <w:t>5</w:t>
            </w:r>
            <w:r w:rsidRPr="000331E9">
              <w:rPr>
                <w:color w:val="000000"/>
                <w:lang w:val="en-US"/>
              </w:rPr>
              <w:t>0 gr.</w:t>
            </w:r>
          </w:p>
        </w:tc>
      </w:tr>
      <w:tr w:rsidR="00B578CA" w:rsidRPr="000331E9"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974E2B" w:rsidRDefault="00B578CA" w:rsidP="002870E5">
            <w:pPr>
              <w:shd w:val="clear" w:color="auto" w:fill="FFFFFF" w:themeFill="background1"/>
              <w:jc w:val="center"/>
              <w:rPr>
                <w:color w:val="000000"/>
              </w:rPr>
            </w:pPr>
            <w:r>
              <w:rPr>
                <w:color w:val="000000"/>
              </w:rPr>
              <w:lastRenderedPageBreak/>
              <w:t>3.24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15872400-5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Sare Iodată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300.00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0331E9" w:rsidRDefault="00B578CA" w:rsidP="002870E5">
            <w:pPr>
              <w:shd w:val="clear" w:color="auto" w:fill="FFFFFF" w:themeFill="background1"/>
              <w:rPr>
                <w:color w:val="000000"/>
                <w:lang w:val="en-US"/>
              </w:rPr>
            </w:pPr>
            <w:r w:rsidRPr="00C64BF5">
              <w:rPr>
                <w:color w:val="000000"/>
                <w:lang w:val="en-US"/>
              </w:rPr>
              <w:t>Calitatea superioara</w:t>
            </w:r>
            <w:r w:rsidRPr="000331E9">
              <w:rPr>
                <w:color w:val="000000"/>
                <w:lang w:val="en-US"/>
              </w:rPr>
              <w:t xml:space="preserve"> Ambalaj pînă la 1 kg</w:t>
            </w: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C64BF5" w:rsidRDefault="00B578CA" w:rsidP="002870E5">
            <w:pPr>
              <w:shd w:val="clear" w:color="auto" w:fill="FFFFFF" w:themeFill="background1"/>
              <w:spacing w:before="120"/>
              <w:jc w:val="center"/>
              <w:rPr>
                <w:b/>
                <w:sz w:val="28"/>
                <w:szCs w:val="28"/>
                <w:lang w:val="en-US"/>
              </w:rPr>
            </w:pPr>
            <w:r>
              <w:rPr>
                <w:b/>
                <w:sz w:val="28"/>
                <w:szCs w:val="28"/>
                <w:lang w:val="en-US"/>
              </w:rPr>
              <w:t>4</w:t>
            </w:r>
          </w:p>
        </w:tc>
        <w:tc>
          <w:tcPr>
            <w:tcW w:w="4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8CA" w:rsidRPr="000930BD" w:rsidRDefault="00B578CA" w:rsidP="002870E5">
            <w:pPr>
              <w:shd w:val="clear" w:color="auto" w:fill="FFFFFF" w:themeFill="background1"/>
              <w:jc w:val="center"/>
              <w:rPr>
                <w:color w:val="000000"/>
                <w:lang w:val="en-US"/>
              </w:rPr>
            </w:pPr>
            <w:r w:rsidRPr="00C64BF5">
              <w:rPr>
                <w:b/>
                <w:sz w:val="28"/>
                <w:szCs w:val="28"/>
                <w:lang w:val="en-US"/>
              </w:rPr>
              <w:t xml:space="preserve">Lotul </w:t>
            </w:r>
            <w:r>
              <w:rPr>
                <w:b/>
                <w:sz w:val="28"/>
                <w:szCs w:val="28"/>
                <w:lang w:val="en-US"/>
              </w:rPr>
              <w:t>4</w:t>
            </w:r>
            <w:r w:rsidRPr="00C64BF5">
              <w:rPr>
                <w:b/>
                <w:sz w:val="28"/>
                <w:szCs w:val="28"/>
                <w:lang w:val="en-US"/>
              </w:rPr>
              <w:t xml:space="preserve"> </w:t>
            </w:r>
            <w:r>
              <w:rPr>
                <w:b/>
                <w:sz w:val="28"/>
                <w:szCs w:val="28"/>
                <w:lang w:val="en-US"/>
              </w:rPr>
              <w:t>–</w:t>
            </w:r>
            <w:r w:rsidRPr="00C64BF5">
              <w:rPr>
                <w:b/>
                <w:sz w:val="28"/>
                <w:szCs w:val="28"/>
                <w:lang w:val="en-US"/>
              </w:rPr>
              <w:t xml:space="preserve"> </w:t>
            </w:r>
            <w:r>
              <w:rPr>
                <w:b/>
                <w:color w:val="000000"/>
                <w:sz w:val="28"/>
                <w:szCs w:val="28"/>
                <w:lang w:val="en-US"/>
              </w:rPr>
              <w:t>Pâine și făină</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color w:val="000000"/>
                <w:lang w:val="en-US"/>
              </w:rPr>
            </w:pP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B32B95" w:rsidRDefault="00B578CA" w:rsidP="002870E5">
            <w:pPr>
              <w:shd w:val="clear" w:color="auto" w:fill="FFFFFF" w:themeFill="background1"/>
              <w:jc w:val="center"/>
              <w:rPr>
                <w:color w:val="000000"/>
              </w:rPr>
            </w:pPr>
            <w:r>
              <w:rPr>
                <w:color w:val="000000"/>
              </w:rPr>
              <w:t>4.1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15811100-7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 xml:space="preserve">Pâine de </w:t>
            </w:r>
            <w:r>
              <w:rPr>
                <w:color w:val="000000"/>
              </w:rPr>
              <w:t xml:space="preserve">făinăde </w:t>
            </w:r>
            <w:r w:rsidRPr="009A4534">
              <w:rPr>
                <w:color w:val="000000"/>
              </w:rPr>
              <w:t>grâu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4000.00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tabs>
                <w:tab w:val="center" w:pos="709"/>
              </w:tabs>
              <w:ind w:firstLine="720"/>
              <w:jc w:val="both"/>
              <w:rPr>
                <w:lang w:val="en-US"/>
              </w:rPr>
            </w:pPr>
            <w:r w:rsidRPr="00C64BF5">
              <w:rPr>
                <w:color w:val="000000"/>
                <w:lang w:val="en-US"/>
              </w:rPr>
              <w:t>Albă, Calitatea superioară.</w:t>
            </w:r>
            <w:r w:rsidRPr="00C64BF5">
              <w:rPr>
                <w:lang w:val="en-US"/>
              </w:rPr>
              <w:t xml:space="preserve"> Forma şi suprafaţa - Specifice sortimentului de pîine dat, fără impurificări. Se admit crăpături, prezente pe întreaga coajă de sus în una sau cîteva direcţii şi cu lăţimea pînă la 1,5 cm, de asemenea subversivităţii, care cuprind întreaga lungime la una din părţile laterale a pîinii coapte în forme şi cu lăţimea pînă la 1,5 cm la pîinea coaptă în forme. Culoarea - De la galben-deschis pînă la brun-închis, fără arsuri. Starea miezului - Bine copt, elastic, neumed la palpare, cu porozitate dezvoltată, fără urme de făină nefrămîntată. Gust şi miros - Specifice sortimentului de pîine dat, fără gust şi miros străin </w:t>
            </w:r>
            <w:r w:rsidRPr="00C64BF5">
              <w:rPr>
                <w:bCs/>
                <w:iCs/>
                <w:lang w:val="en-US"/>
              </w:rPr>
              <w:t>(de mucegai, de ranced, etc.)</w:t>
            </w:r>
            <w:r w:rsidRPr="00C64BF5">
              <w:rPr>
                <w:lang w:val="en-US"/>
              </w:rPr>
              <w:t xml:space="preserve">. </w:t>
            </w:r>
          </w:p>
          <w:p w:rsidR="00B578CA" w:rsidRPr="00C64BF5" w:rsidRDefault="00B578CA" w:rsidP="002870E5">
            <w:pPr>
              <w:shd w:val="clear" w:color="auto" w:fill="FFFFFF" w:themeFill="background1"/>
              <w:tabs>
                <w:tab w:val="center" w:pos="709"/>
              </w:tabs>
              <w:ind w:firstLine="720"/>
              <w:jc w:val="both"/>
              <w:rPr>
                <w:lang w:val="en-US"/>
              </w:rPr>
            </w:pPr>
            <w:r w:rsidRPr="00C64BF5">
              <w:rPr>
                <w:lang w:val="en-US"/>
              </w:rPr>
              <w:t xml:space="preserve">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w:t>
            </w:r>
          </w:p>
          <w:p w:rsidR="00B578CA" w:rsidRPr="00C64BF5" w:rsidRDefault="00B578CA" w:rsidP="002870E5">
            <w:pPr>
              <w:shd w:val="clear" w:color="auto" w:fill="FFFFFF" w:themeFill="background1"/>
              <w:tabs>
                <w:tab w:val="center" w:pos="709"/>
              </w:tabs>
              <w:ind w:firstLine="720"/>
              <w:jc w:val="both"/>
              <w:rPr>
                <w:lang w:val="en-US"/>
              </w:rPr>
            </w:pPr>
            <w:r w:rsidRPr="00C64BF5">
              <w:rPr>
                <w:lang w:val="en-US"/>
              </w:rPr>
              <w:t>Marcarea ambalajele de desfacere vor fi marcate individual prin etichetare cu urmatoarele mentiuni: denumirea, adresa si nr. de telefon ale unitatii producatoare, denumirea produsului, cantitatea neta, lista cuprinzand ingredientele, lista valorilor nutritionale ptr.100g produs finit, conditii de depozitare, a se consuma de preferinta inainte de …..</w:t>
            </w:r>
          </w:p>
          <w:p w:rsidR="00B578CA" w:rsidRPr="00C64BF5" w:rsidRDefault="00B578CA" w:rsidP="002870E5">
            <w:pPr>
              <w:pStyle w:val="a"/>
              <w:shd w:val="clear" w:color="auto" w:fill="FFFFFF" w:themeFill="background1"/>
              <w:ind w:left="0"/>
              <w:rPr>
                <w:color w:val="000000"/>
              </w:rPr>
            </w:pP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Pr="00B32B95" w:rsidRDefault="00B578CA" w:rsidP="002870E5">
            <w:pPr>
              <w:shd w:val="clear" w:color="auto" w:fill="FFFFFF" w:themeFill="background1"/>
              <w:jc w:val="center"/>
              <w:rPr>
                <w:color w:val="000000"/>
              </w:rPr>
            </w:pPr>
            <w:r>
              <w:rPr>
                <w:color w:val="000000"/>
              </w:rPr>
              <w:t>4.2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15811100-7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color w:val="000000"/>
                <w:lang w:val="en-US"/>
              </w:rPr>
            </w:pPr>
            <w:r w:rsidRPr="00C64BF5">
              <w:rPr>
                <w:color w:val="000000"/>
                <w:lang w:val="en-US"/>
              </w:rPr>
              <w:t>Pâine de făinăde grâu cu secară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3000.00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tabs>
                <w:tab w:val="center" w:pos="709"/>
              </w:tabs>
              <w:ind w:firstLine="720"/>
              <w:jc w:val="both"/>
              <w:rPr>
                <w:lang w:val="en-US"/>
              </w:rPr>
            </w:pPr>
            <w:r w:rsidRPr="00C64BF5">
              <w:rPr>
                <w:color w:val="000000"/>
                <w:lang w:val="en-US"/>
              </w:rPr>
              <w:t>Calitatea superioară cu secară.</w:t>
            </w:r>
            <w:r w:rsidRPr="00C64BF5">
              <w:rPr>
                <w:lang w:val="en-US"/>
              </w:rPr>
              <w:t xml:space="preserve"> Forma şi suprafaţa - Specifice sortimentului de pîine dat, fără impurificări. Se admit crăpături, prezente pe întreaga coajă de sus în una sau cîteva direcţii şi cu lăţimea pînă la 1,5 cm, de asemenea subversivităţii, care cuprind întreaga lungime la una din părţile laterale a pîinii coapte în forme şi cu lăţimea pînă la 1,5 cm la pîinea coaptă în forme. Culoarea - De la galben-deschis pînă la brun-închis, fără arsuri. Starea miezului - Bine copt, elastic, neumed la palpare, cu porozitate dezvoltată, fără urme de făină nefrămîntată. Gust şi miros - Specifice sortimentului de pîine dat, fără gust şi miros străin </w:t>
            </w:r>
            <w:r w:rsidRPr="00C64BF5">
              <w:rPr>
                <w:bCs/>
                <w:iCs/>
                <w:lang w:val="en-US"/>
              </w:rPr>
              <w:t>(de mucegai, de ranced, etc.)</w:t>
            </w:r>
            <w:r w:rsidRPr="00C64BF5">
              <w:rPr>
                <w:lang w:val="en-US"/>
              </w:rPr>
              <w:t xml:space="preserve">. </w:t>
            </w:r>
          </w:p>
          <w:p w:rsidR="00B578CA" w:rsidRPr="00C64BF5" w:rsidRDefault="00B578CA" w:rsidP="002870E5">
            <w:pPr>
              <w:shd w:val="clear" w:color="auto" w:fill="FFFFFF" w:themeFill="background1"/>
              <w:tabs>
                <w:tab w:val="center" w:pos="709"/>
              </w:tabs>
              <w:ind w:firstLine="720"/>
              <w:jc w:val="both"/>
              <w:rPr>
                <w:lang w:val="en-US"/>
              </w:rPr>
            </w:pPr>
            <w:r w:rsidRPr="00C64BF5">
              <w:rPr>
                <w:lang w:val="en-US"/>
              </w:rPr>
              <w:t xml:space="preserve">Pîinea se livreaza in ambalaje de </w:t>
            </w:r>
            <w:r w:rsidRPr="00C64BF5">
              <w:rPr>
                <w:lang w:val="en-US"/>
              </w:rPr>
              <w:lastRenderedPageBreak/>
              <w:t xml:space="preserve">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w:t>
            </w:r>
          </w:p>
          <w:p w:rsidR="00B578CA" w:rsidRPr="00C64BF5" w:rsidRDefault="00B578CA" w:rsidP="002870E5">
            <w:pPr>
              <w:shd w:val="clear" w:color="auto" w:fill="FFFFFF" w:themeFill="background1"/>
              <w:tabs>
                <w:tab w:val="center" w:pos="709"/>
              </w:tabs>
              <w:ind w:firstLine="720"/>
              <w:jc w:val="both"/>
              <w:rPr>
                <w:lang w:val="en-US"/>
              </w:rPr>
            </w:pPr>
            <w:r w:rsidRPr="00C64BF5">
              <w:rPr>
                <w:lang w:val="en-US"/>
              </w:rPr>
              <w:t>Marcarea ambalajele de desfacere vor fi marcate individual prin etichetare cu urmatoarele mentiuni: denumirea, adresa si nr. de telefon ale unitatii producatoare, denumirea produsului, cantitatea neta, lista cuprinzand ingredientele, lista valorilor nutritionale ptr.100g produs finit, conditii de depozitare, a se consuma de preferinta inainte de …..</w:t>
            </w:r>
          </w:p>
          <w:p w:rsidR="00B578CA" w:rsidRPr="00C64BF5" w:rsidRDefault="00B578CA" w:rsidP="002870E5">
            <w:pPr>
              <w:shd w:val="clear" w:color="auto" w:fill="FFFFFF" w:themeFill="background1"/>
              <w:rPr>
                <w:color w:val="000000"/>
                <w:lang w:val="en-US"/>
              </w:rPr>
            </w:pPr>
          </w:p>
        </w:tc>
      </w:tr>
      <w:tr w:rsidR="00B578CA" w:rsidRPr="00853A0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lastRenderedPageBreak/>
              <w:t>4.3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15612100-2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color w:val="000000"/>
                <w:lang w:val="en-US"/>
              </w:rPr>
            </w:pPr>
            <w:r w:rsidRPr="00C64BF5">
              <w:rPr>
                <w:lang w:val="en-US"/>
              </w:rPr>
              <w:t xml:space="preserve">Făina de grîu pentru panificaţie de calitate superioară,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Pr>
                <w:color w:val="000000"/>
              </w:rPr>
              <w:t>1</w:t>
            </w:r>
            <w:r w:rsidRPr="009A4534">
              <w:rPr>
                <w:color w:val="000000"/>
              </w:rPr>
              <w:t>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853A05" w:rsidRDefault="00B578CA" w:rsidP="002870E5">
            <w:pPr>
              <w:shd w:val="clear" w:color="auto" w:fill="FFFFFF" w:themeFill="background1"/>
              <w:jc w:val="both"/>
            </w:pPr>
            <w:r w:rsidRPr="00C64BF5">
              <w:rPr>
                <w:color w:val="000000"/>
                <w:lang w:val="en-US"/>
              </w:rPr>
              <w:t>Calitate Superioară, în ambalaj pînă la 5 kg.</w:t>
            </w:r>
            <w:r w:rsidRPr="00C64BF5">
              <w:rPr>
                <w:lang w:val="en-US"/>
              </w:rPr>
              <w:t xml:space="preserve"> SM 202:2000 Culoarea- Albă sau albă cu nuanţă crem. Miros - Specific făinii de grîu, fără miros străin, rînced sau de mucegai. Gust - Specific făinii de grîu, fără gust străin, nici acru, nici amar. </w:t>
            </w:r>
            <w:r w:rsidRPr="00853A05">
              <w:t>Impurităţi minerale - Fără scrîşnet la mestecare. Umeditatea maximă 15%.</w:t>
            </w:r>
          </w:p>
        </w:tc>
      </w:tr>
      <w:tr w:rsidR="00B578CA" w:rsidRPr="000930BD"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C64BF5" w:rsidRDefault="00B578CA" w:rsidP="002870E5">
            <w:pPr>
              <w:shd w:val="clear" w:color="auto" w:fill="FFFFFF" w:themeFill="background1"/>
              <w:spacing w:before="120"/>
              <w:jc w:val="center"/>
              <w:rPr>
                <w:b/>
                <w:sz w:val="28"/>
                <w:szCs w:val="28"/>
                <w:lang w:val="en-US"/>
              </w:rPr>
            </w:pPr>
            <w:r>
              <w:rPr>
                <w:b/>
                <w:sz w:val="28"/>
                <w:szCs w:val="28"/>
                <w:lang w:val="en-US"/>
              </w:rPr>
              <w:t>5</w:t>
            </w:r>
          </w:p>
        </w:tc>
        <w:tc>
          <w:tcPr>
            <w:tcW w:w="4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8CA" w:rsidRPr="00C64BF5" w:rsidRDefault="00B578CA" w:rsidP="002870E5">
            <w:pPr>
              <w:shd w:val="clear" w:color="auto" w:fill="FFFFFF" w:themeFill="background1"/>
              <w:spacing w:before="120"/>
              <w:jc w:val="center"/>
              <w:rPr>
                <w:b/>
                <w:sz w:val="28"/>
                <w:szCs w:val="28"/>
                <w:lang w:val="en-US"/>
              </w:rPr>
            </w:pPr>
            <w:r w:rsidRPr="00C64BF5">
              <w:rPr>
                <w:b/>
                <w:sz w:val="28"/>
                <w:szCs w:val="28"/>
                <w:lang w:val="en-US"/>
              </w:rPr>
              <w:t xml:space="preserve">Lotul </w:t>
            </w:r>
            <w:r>
              <w:rPr>
                <w:b/>
                <w:sz w:val="28"/>
                <w:szCs w:val="28"/>
                <w:lang w:val="en-US"/>
              </w:rPr>
              <w:t>5</w:t>
            </w:r>
            <w:r w:rsidRPr="00C64BF5">
              <w:rPr>
                <w:b/>
                <w:sz w:val="28"/>
                <w:szCs w:val="28"/>
                <w:lang w:val="en-US"/>
              </w:rPr>
              <w:t xml:space="preserve"> </w:t>
            </w:r>
            <w:r>
              <w:rPr>
                <w:b/>
                <w:sz w:val="28"/>
                <w:szCs w:val="28"/>
                <w:lang w:val="en-US"/>
              </w:rPr>
              <w:t>–</w:t>
            </w:r>
            <w:r w:rsidRPr="00C64BF5">
              <w:rPr>
                <w:b/>
                <w:sz w:val="28"/>
                <w:szCs w:val="28"/>
                <w:lang w:val="en-US"/>
              </w:rPr>
              <w:t xml:space="preserve"> </w:t>
            </w:r>
            <w:r w:rsidRPr="001144DA">
              <w:rPr>
                <w:b/>
                <w:color w:val="000000"/>
                <w:sz w:val="28"/>
                <w:szCs w:val="28"/>
                <w:lang w:val="en-US"/>
              </w:rPr>
              <w:t xml:space="preserve">Produse </w:t>
            </w:r>
            <w:r>
              <w:rPr>
                <w:b/>
                <w:color w:val="000000"/>
                <w:sz w:val="28"/>
                <w:szCs w:val="28"/>
                <w:lang w:val="en-US"/>
              </w:rPr>
              <w:t>lactate</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B578CA" w:rsidRPr="000930BD" w:rsidRDefault="00B578CA" w:rsidP="002870E5">
            <w:pPr>
              <w:shd w:val="clear" w:color="auto" w:fill="FFFFFF" w:themeFill="background1"/>
              <w:jc w:val="center"/>
              <w:rPr>
                <w:color w:val="000000"/>
                <w:lang w:val="en-US"/>
              </w:rPr>
            </w:pP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t>5.1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15511100-4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rPr>
                <w:color w:val="000000"/>
              </w:rPr>
            </w:pPr>
            <w:r w:rsidRPr="00122F68">
              <w:rPr>
                <w:color w:val="000000"/>
              </w:rPr>
              <w:t>Lapte pasteurizat 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Litru</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5000.00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color w:val="000000"/>
                <w:lang w:val="en-US"/>
              </w:rPr>
            </w:pPr>
            <w:r w:rsidRPr="00C64BF5">
              <w:rPr>
                <w:b/>
                <w:lang w:val="en-US"/>
              </w:rPr>
              <w:t>lapte de consum</w:t>
            </w:r>
            <w:r w:rsidRPr="00C64BF5">
              <w:rPr>
                <w:lang w:val="en-US"/>
              </w:rPr>
              <w:t xml:space="preserve"> – lapte normalizat, supus unui tratament termic corespunzător, ambalat în recipiente de desfacere şi destinat comercializării. Aspectul exterior şi consistenţa - Lichid netransparent, omogen fără sediment, nefilant. Gust şi miros - Pur, fără miros şi gust străin, necaracteristic laptelui proaspăt. Pentru laptele înăbuşit – gust bine pronunţat de pasteurizare, pentru laptele fabricat cu adaos de produse lactate praf sau concentrate – gust dulcişor. Culoare - Albă, cu o nuanţă puţin gălbuie, pentru laptele înăbuşit – cu nuanţă cremă, pentru laptele degresat – cu o nuanţă albăstruie, pentru laptele cu ingrediente – cu nuanţă caracteristică pentru ingredient.</w:t>
            </w:r>
          </w:p>
        </w:tc>
      </w:tr>
      <w:tr w:rsidR="00B578CA" w:rsidRPr="00122F68"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t>5.2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15512000-0</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rPr>
                <w:color w:val="000000"/>
              </w:rPr>
            </w:pPr>
            <w:r w:rsidRPr="00122F68">
              <w:rPr>
                <w:color w:val="000000"/>
              </w:rPr>
              <w:t>Smântână 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Pr>
                <w:color w:val="000000"/>
              </w:rPr>
              <w:t>50</w:t>
            </w:r>
            <w:r w:rsidRPr="00122F68">
              <w:rPr>
                <w:color w:val="000000"/>
              </w:rPr>
              <w:t>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rPr>
                <w:color w:val="000000"/>
                <w:lang w:val="en-US"/>
              </w:rPr>
            </w:pPr>
            <w:r w:rsidRPr="00C64BF5">
              <w:rPr>
                <w:b/>
                <w:lang w:val="en-US"/>
              </w:rPr>
              <w:t>smîntînă dulce</w:t>
            </w:r>
            <w:r w:rsidRPr="00C64BF5">
              <w:rPr>
                <w:lang w:val="en-US"/>
              </w:rPr>
              <w:t xml:space="preserve"> – produs obţinut din lapte sub forma unei emulsii de tip grăsime în apă, cu un conţinut minim de grăsime lactată de 10 %. Aspectul exterior şi consistenţa - Lichidă netransparentă, omogenă, potrivit de densă. Gust şi miros - Caracteristice pentru smîntîna dulce, cu gust uşor de pasteurizare. Se admite gust dulciu sau puţin sărat. Culoarea - Albă cu nuanţă cremă, uniformă în toată masa.</w:t>
            </w: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t>5.3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15530000-2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rPr>
                <w:color w:val="000000"/>
              </w:rPr>
            </w:pPr>
            <w:r w:rsidRPr="00122F68">
              <w:t>unt de vacă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700.00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lang w:val="en-US"/>
              </w:rPr>
            </w:pPr>
            <w:r w:rsidRPr="00122F68">
              <w:rPr>
                <w:color w:val="000000"/>
              </w:rPr>
              <w:t>în ambalaj de 200 gr, cu grăsimea de 72,5 % conform GOST 37-91</w:t>
            </w:r>
            <w:r w:rsidRPr="00122F68">
              <w:rPr>
                <w:b/>
              </w:rPr>
              <w:t xml:space="preserve"> unt</w:t>
            </w:r>
            <w:r w:rsidRPr="00122F68">
              <w:t xml:space="preserve"> – unt fabricat din </w:t>
            </w:r>
            <w:r w:rsidRPr="00122F68">
              <w:lastRenderedPageBreak/>
              <w:t xml:space="preserve">smîntînă dulce sau fermentată obţinută din lapte de vacă; Gust şi miros - De smîntînă dulce cu sau fără gust de pasteurizare; fără gust şi miros străin. </w:t>
            </w:r>
            <w:r w:rsidRPr="00C64BF5">
              <w:rPr>
                <w:lang w:val="en-US"/>
              </w:rPr>
              <w:t>Consistenţa şi aspectul exterior - Compactă, plastică, omogenă, suprafaţa în secţiune lucioasă sau slab lucioasă. Se admite: pentru untul din smîntînă dulce – insuficient compactă şi plastică; puţin fragilă şi/sau sfărîmicioasă; suprafaţa cu prezenţa picăturilor foarte mici unitare de umiditate; Culoare - De la albă pînă la galbenă, omogenă în toată masa.</w:t>
            </w:r>
          </w:p>
        </w:tc>
      </w:tr>
      <w:tr w:rsidR="00B578CA" w:rsidRPr="00C64BF5"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lastRenderedPageBreak/>
              <w:t>5.4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15540000-5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rPr>
                <w:color w:val="000000"/>
              </w:rPr>
            </w:pPr>
            <w:r w:rsidRPr="00122F68">
              <w:rPr>
                <w:color w:val="000000"/>
              </w:rPr>
              <w:t>Brînză cu chiag tare 45-50%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320.00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C64BF5" w:rsidRDefault="00B578CA" w:rsidP="002870E5">
            <w:pPr>
              <w:shd w:val="clear" w:color="auto" w:fill="FFFFFF" w:themeFill="background1"/>
              <w:rPr>
                <w:color w:val="000000"/>
                <w:lang w:val="en-US"/>
              </w:rPr>
            </w:pPr>
            <w:r w:rsidRPr="00122F68">
              <w:rPr>
                <w:b/>
                <w:color w:val="000000"/>
              </w:rPr>
              <w:t>brânzeturi tari şi semitari</w:t>
            </w:r>
            <w:r w:rsidRPr="00122F68">
              <w:rPr>
                <w:color w:val="000000"/>
              </w:rPr>
              <w:t xml:space="preserve"> – brânzeturi ce se caracterizează printr-o formă bine determinată corespunzătoare fiecărui sortiment, cu pasta omogenă şi elastică, cu ochiuri de fermentare de diferite dimensiuni şi repartizate în funcţie de sortiment, coajă tare şi elastică, acoperită cu un strat subţire de parafină; Aspect exterior - </w:t>
            </w:r>
            <w:r w:rsidRPr="00122F68">
              <w:t>Coaja curată, netedă, fără strat gros sub coajă, fără deteriorări, acoperită cu compoziţie de parafină, polimerică sau mixtă (polimerică cu parafină) sau acoperită cu folie din material polimeric</w:t>
            </w:r>
            <w:r w:rsidRPr="00122F68">
              <w:rPr>
                <w:color w:val="000000"/>
              </w:rPr>
              <w:t xml:space="preserve"> Consistenţa - </w:t>
            </w:r>
            <w:r w:rsidRPr="00122F68">
              <w:t xml:space="preserve">Plastică, omogenă în toată masa. </w:t>
            </w:r>
            <w:r w:rsidRPr="00C64BF5">
              <w:rPr>
                <w:lang w:val="en-US"/>
              </w:rPr>
              <w:t>Se admite pastă densă, puţin fărîmiciosă la îndoire</w:t>
            </w:r>
            <w:r w:rsidRPr="00C64BF5">
              <w:rPr>
                <w:color w:val="000000"/>
                <w:lang w:val="en-US"/>
              </w:rPr>
              <w:t xml:space="preserve">. </w:t>
            </w:r>
            <w:r w:rsidRPr="00122F68">
              <w:rPr>
                <w:color w:val="000000"/>
                <w:lang w:val="en-US"/>
              </w:rPr>
              <w:t xml:space="preserve">Aspect în secţiune - </w:t>
            </w:r>
            <w:r w:rsidRPr="00C64BF5">
              <w:rPr>
                <w:lang w:val="en-US"/>
              </w:rPr>
              <w:t>Desen ce constă din ochiuri de fermentare cu formă rotundă, ovală sau neregulată. La unele sortimente se admite lipsa desenului</w:t>
            </w:r>
            <w:r w:rsidRPr="00122F68">
              <w:rPr>
                <w:color w:val="000000"/>
                <w:lang w:val="en-US"/>
              </w:rPr>
              <w:t xml:space="preserve">. Gust şi miros - Caracteristic brânzeturilor, slab acidulat, fără gust şi miros străin. </w:t>
            </w:r>
            <w:r w:rsidRPr="00C64BF5">
              <w:rPr>
                <w:color w:val="000000"/>
                <w:lang w:val="en-US"/>
              </w:rPr>
              <w:t>Se admite gust puţin amărui.</w:t>
            </w:r>
            <w:r w:rsidRPr="00C64BF5">
              <w:rPr>
                <w:lang w:val="en-US"/>
              </w:rPr>
              <w:t xml:space="preserve"> Culoarea pastei - De la albă pînă la galben deschis, uniformă în toată masa</w:t>
            </w:r>
          </w:p>
        </w:tc>
      </w:tr>
      <w:tr w:rsidR="00B578CA" w:rsidRPr="00A9673F"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t>5.5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jc w:val="center"/>
              <w:rPr>
                <w:color w:val="000000"/>
              </w:rPr>
            </w:pPr>
            <w:r w:rsidRPr="009A4534">
              <w:rPr>
                <w:color w:val="000000"/>
              </w:rPr>
              <w:t>15540000-5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F005CE" w:rsidRDefault="00B578CA" w:rsidP="002870E5">
            <w:pPr>
              <w:rPr>
                <w:color w:val="000000"/>
              </w:rPr>
            </w:pPr>
            <w:r w:rsidRPr="00F005CE">
              <w:rPr>
                <w:color w:val="000000"/>
              </w:rPr>
              <w:t>Brânză de vaci 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122F68" w:rsidRDefault="00B578CA" w:rsidP="002870E5">
            <w:pPr>
              <w:shd w:val="clear" w:color="auto" w:fill="FFFFFF" w:themeFill="background1"/>
              <w:jc w:val="center"/>
              <w:rPr>
                <w:color w:val="000000"/>
              </w:rPr>
            </w:pPr>
            <w:r w:rsidRPr="00122F68">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F005CE" w:rsidRDefault="00B578CA" w:rsidP="002870E5">
            <w:pPr>
              <w:jc w:val="center"/>
              <w:rPr>
                <w:color w:val="000000"/>
              </w:rPr>
            </w:pPr>
            <w:r>
              <w:rPr>
                <w:color w:val="000000"/>
                <w:sz w:val="22"/>
                <w:szCs w:val="22"/>
              </w:rPr>
              <w:t>45</w:t>
            </w:r>
            <w:r w:rsidRPr="00F005CE">
              <w:rPr>
                <w:color w:val="000000"/>
                <w:sz w:val="22"/>
                <w:szCs w:val="22"/>
              </w:rPr>
              <w:t>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A9673F" w:rsidRDefault="00B578CA" w:rsidP="002870E5">
            <w:pPr>
              <w:rPr>
                <w:color w:val="000000"/>
                <w:lang w:val="en-US"/>
              </w:rPr>
            </w:pPr>
            <w:r w:rsidRPr="00A9673F">
              <w:rPr>
                <w:color w:val="000000"/>
                <w:lang w:val="en-US"/>
              </w:rPr>
              <w:t>brânzeturi nematurate, inclusiv brânza proaspătă – brânzeturi, care sunt gata pentru consum după fabricare; Brânzeturi moi: Aspect exterior - Fără coajă. Se admit pete galbene de grăsime pe suprafaţa Consistenţa - Omogenă în toată masa, potrivit de compactă, uşor fărâmicioasă Gust şi miros- Slab acidulat, fără gust şi miros străin</w:t>
            </w:r>
          </w:p>
        </w:tc>
      </w:tr>
      <w:tr w:rsidR="00B578CA" w:rsidRPr="000930BD"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CA" w:rsidRPr="00C64BF5" w:rsidRDefault="00B578CA" w:rsidP="002870E5">
            <w:pPr>
              <w:shd w:val="clear" w:color="auto" w:fill="FFFFFF" w:themeFill="background1"/>
              <w:spacing w:before="120"/>
              <w:jc w:val="center"/>
              <w:rPr>
                <w:b/>
                <w:sz w:val="28"/>
                <w:szCs w:val="28"/>
                <w:lang w:val="en-US"/>
              </w:rPr>
            </w:pPr>
            <w:r>
              <w:rPr>
                <w:b/>
                <w:sz w:val="28"/>
                <w:szCs w:val="28"/>
                <w:lang w:val="en-US"/>
              </w:rPr>
              <w:t>6</w:t>
            </w:r>
          </w:p>
        </w:tc>
        <w:tc>
          <w:tcPr>
            <w:tcW w:w="47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8CA" w:rsidRPr="00C64BF5" w:rsidRDefault="00B578CA" w:rsidP="002870E5">
            <w:pPr>
              <w:shd w:val="clear" w:color="auto" w:fill="FFFFFF" w:themeFill="background1"/>
              <w:spacing w:before="120"/>
              <w:jc w:val="center"/>
              <w:rPr>
                <w:b/>
                <w:sz w:val="28"/>
                <w:szCs w:val="28"/>
                <w:lang w:val="en-US"/>
              </w:rPr>
            </w:pPr>
            <w:r w:rsidRPr="00C64BF5">
              <w:rPr>
                <w:b/>
                <w:sz w:val="28"/>
                <w:szCs w:val="28"/>
                <w:lang w:val="en-US"/>
              </w:rPr>
              <w:t xml:space="preserve">Lotul </w:t>
            </w:r>
            <w:r>
              <w:rPr>
                <w:b/>
                <w:sz w:val="28"/>
                <w:szCs w:val="28"/>
                <w:lang w:val="en-US"/>
              </w:rPr>
              <w:t>6</w:t>
            </w:r>
            <w:r w:rsidRPr="00C64BF5">
              <w:rPr>
                <w:b/>
                <w:sz w:val="28"/>
                <w:szCs w:val="28"/>
                <w:lang w:val="en-US"/>
              </w:rPr>
              <w:t xml:space="preserve"> </w:t>
            </w:r>
            <w:r>
              <w:rPr>
                <w:b/>
                <w:sz w:val="28"/>
                <w:szCs w:val="28"/>
                <w:lang w:val="en-US"/>
              </w:rPr>
              <w:t>–</w:t>
            </w:r>
            <w:r w:rsidRPr="00C64BF5">
              <w:rPr>
                <w:b/>
                <w:sz w:val="28"/>
                <w:szCs w:val="28"/>
                <w:lang w:val="en-US"/>
              </w:rPr>
              <w:t xml:space="preserve"> </w:t>
            </w:r>
            <w:r>
              <w:rPr>
                <w:b/>
                <w:color w:val="000000"/>
                <w:sz w:val="28"/>
                <w:szCs w:val="28"/>
                <w:lang w:val="en-US"/>
              </w:rPr>
              <w:t>Carne de pasăre și de pui</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B578CA" w:rsidRPr="000930BD" w:rsidRDefault="00B578CA" w:rsidP="002870E5">
            <w:pPr>
              <w:shd w:val="clear" w:color="auto" w:fill="FFFFFF" w:themeFill="background1"/>
              <w:jc w:val="center"/>
              <w:rPr>
                <w:color w:val="000000"/>
                <w:lang w:val="en-US"/>
              </w:rPr>
            </w:pP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t>6.1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15112130-6</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rPr>
            </w:pPr>
            <w:r w:rsidRPr="009A4534">
              <w:rPr>
                <w:color w:val="000000"/>
              </w:rPr>
              <w:t>Pui, congelare uscata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1800.00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 xml:space="preserve">Pui </w:t>
            </w:r>
            <w:r>
              <w:rPr>
                <w:color w:val="000000"/>
                <w:lang w:val="en-US"/>
              </w:rPr>
              <w:t xml:space="preserve">de găină cu carcasa </w:t>
            </w:r>
            <w:r w:rsidRPr="009A4534">
              <w:rPr>
                <w:color w:val="000000"/>
                <w:lang w:val="en-US"/>
              </w:rPr>
              <w:t>eviscerat</w:t>
            </w:r>
            <w:r>
              <w:rPr>
                <w:color w:val="000000"/>
                <w:lang w:val="en-US"/>
              </w:rPr>
              <w:t>ă</w:t>
            </w:r>
            <w:r w:rsidRPr="009A4534">
              <w:rPr>
                <w:color w:val="000000"/>
                <w:lang w:val="en-US"/>
              </w:rPr>
              <w:t xml:space="preserve">, calitate superioară, congelare uscată, în cutii de carton, cu greutatea nu mai puţin de 1,5 kg per unitate. Aspect - Pui de găină fără impurităţi mecanice, cu suprafaţă umedă dar nelipicioasă; Culoarea musculaturii - Roz- roşiatică, caracteristică; Consistenţa musculaturii - Fermă şi elastică; Miros - La suprafaţă şi în secţiune caracteristic normal, fără miros străin; Caracteristicile bulionului - Curat, transparent, cu nuanţă opalescentă, fără flacoane sau sediment cu </w:t>
            </w:r>
            <w:r w:rsidRPr="009A4534">
              <w:rPr>
                <w:color w:val="000000"/>
                <w:lang w:val="en-US"/>
              </w:rPr>
              <w:lastRenderedPageBreak/>
              <w:t>grăsime topită la suprafaţă sub formă de peliculă sau insule; Condiţii de marcare şi ambalare: Produsul se marcheazăîn locurile şi cu specificaţiile prevăzute de dispozitiile legale sanitar-veterinare în vigoare, precum şi cu data fabricării (ziua, luna, anul ) şi termenul de valabilitate. Recepţia produselor:Receptia calitativă va consta în: • probe aspectuale şi organoleptice; • analize fizico-chimice şi bacteriologice de laborator, dacă este cazul. Aceste probe se efectuează cu cantităţi de produse prelevate prin sondaj. Cantităţile necesare analizelor se vor asigura gratuit de furnizor suplimentar faţă de cantitatea livrată.În situaţia în care cantitatea livrată se compune din mai multe loturi de fabricaţie, recepţia calitativă se efectuează prin prelevarea a 1% din fiecare lot.</w:t>
            </w:r>
          </w:p>
        </w:tc>
      </w:tr>
      <w:tr w:rsidR="00B578CA" w:rsidRPr="009A4534" w:rsidTr="00B578CA">
        <w:trPr>
          <w:gridAfter w:val="1"/>
          <w:wAfter w:w="1959" w:type="dxa"/>
          <w:trHeight w:val="397"/>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B578CA" w:rsidRDefault="00B578CA" w:rsidP="002870E5">
            <w:pPr>
              <w:shd w:val="clear" w:color="auto" w:fill="FFFFFF" w:themeFill="background1"/>
              <w:jc w:val="center"/>
              <w:rPr>
                <w:color w:val="000000"/>
              </w:rPr>
            </w:pPr>
            <w:r>
              <w:rPr>
                <w:color w:val="000000"/>
              </w:rPr>
              <w:lastRenderedPageBreak/>
              <w:t>6.2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15112000-6</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sidRPr="009A4534">
              <w:rPr>
                <w:color w:val="000000"/>
                <w:lang w:val="en-US"/>
              </w:rPr>
              <w:t>Fileul carcasei de pasăre refrigerat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Kilogram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jc w:val="center"/>
              <w:rPr>
                <w:color w:val="000000"/>
              </w:rPr>
            </w:pPr>
            <w:r w:rsidRPr="009A4534">
              <w:rPr>
                <w:color w:val="000000"/>
              </w:rPr>
              <w:t>450.00</w:t>
            </w:r>
          </w:p>
        </w:tc>
        <w:tc>
          <w:tcPr>
            <w:tcW w:w="4901" w:type="dxa"/>
            <w:tcBorders>
              <w:top w:val="single" w:sz="4" w:space="0" w:color="auto"/>
              <w:left w:val="single" w:sz="4" w:space="0" w:color="auto"/>
              <w:bottom w:val="single" w:sz="4" w:space="0" w:color="auto"/>
              <w:right w:val="single" w:sz="4" w:space="0" w:color="auto"/>
            </w:tcBorders>
            <w:shd w:val="clear" w:color="auto" w:fill="auto"/>
          </w:tcPr>
          <w:p w:rsidR="00B578CA" w:rsidRPr="009A4534" w:rsidRDefault="00B578CA" w:rsidP="002870E5">
            <w:pPr>
              <w:shd w:val="clear" w:color="auto" w:fill="FFFFFF" w:themeFill="background1"/>
              <w:rPr>
                <w:color w:val="000000"/>
                <w:lang w:val="en-US"/>
              </w:rPr>
            </w:pPr>
            <w:r>
              <w:rPr>
                <w:color w:val="000000"/>
                <w:lang w:val="en-US"/>
              </w:rPr>
              <w:t xml:space="preserve">În ambalaj, ladă pînă la 5 kg. </w:t>
            </w:r>
            <w:r w:rsidRPr="009A4534">
              <w:rPr>
                <w:color w:val="000000"/>
                <w:lang w:val="en-US"/>
              </w:rPr>
              <w:t>Refrigerat</w:t>
            </w:r>
            <w:r w:rsidRPr="00866612">
              <w:rPr>
                <w:rStyle w:val="aa"/>
                <w:b/>
                <w:lang w:val="en-US"/>
              </w:rPr>
              <w:t xml:space="preserve"> </w:t>
            </w:r>
            <w:r w:rsidRPr="00C64BF5">
              <w:rPr>
                <w:rStyle w:val="sttlitera"/>
              </w:rPr>
              <w:t>la maximum + 4▫C, temperatura determinata in profunzime</w:t>
            </w:r>
            <w:r w:rsidRPr="009A4534">
              <w:rPr>
                <w:color w:val="000000"/>
                <w:lang w:val="en-US"/>
              </w:rPr>
              <w:t>:”Regiunea carcasei de pasăre eviscerată, ce constă din muşchii sternului scoşi de pe os. Condiţii de marcare şi ambalare: Produsul se marcheazăîn locurile şi cu specificaţiile prevăzute de dispozitiile legale sanitar-veterinare în vigoare, precum şi cu data fabricării (ziua, luna, anul ) şi termenul de valabilitate. Recepţia produselor:Receptia calitativă va consta în: • probe aspectuale şi organoleptice; • analize fizico-chimice şi bacteriologice de laborator, dacă este cazul. Aceste probe se efectuează cu cantităţi de produse prelevate prin sondaj. Cantităţile necesare analizelor se vor asigura gratuit de furnizor suplimentar faţă de cantitatea livrată.În situaţia în care cantitatea livrată se compune din mai multe loturi de fabricaţie, recepţia calitativă se efectuează prin prelevarea a 1% din fiecare lot”</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666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C43583" w:rsidP="00457832">
            <w:pPr>
              <w:pStyle w:val="a4"/>
              <w:tabs>
                <w:tab w:val="left" w:pos="540"/>
              </w:tabs>
              <w:suppressAutoHyphens/>
              <w:spacing w:after="120"/>
              <w:jc w:val="both"/>
            </w:pPr>
            <w:r w:rsidRPr="00C00499">
              <w:rPr>
                <w:b/>
                <w:i/>
                <w:sz w:val="22"/>
                <w:szCs w:val="22"/>
              </w:rPr>
              <w:t>nu vor fi acceptate</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tabs>
                <w:tab w:val="left" w:pos="540"/>
              </w:tabs>
              <w:suppressAutoHyphens/>
              <w:spacing w:before="120" w:after="120"/>
            </w:pPr>
            <w:r w:rsidRPr="00C60D06">
              <w:rPr>
                <w:sz w:val="22"/>
                <w:szCs w:val="22"/>
              </w:rPr>
              <w:t>Garanţia pentru ofertă: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9C3892" w:rsidRDefault="00C43583" w:rsidP="00625835">
            <w:pPr>
              <w:tabs>
                <w:tab w:val="left" w:pos="372"/>
              </w:tabs>
              <w:suppressAutoHyphens/>
              <w:spacing w:before="120" w:after="120"/>
              <w:rPr>
                <w:b/>
                <w:i/>
              </w:rPr>
            </w:pPr>
            <w:r w:rsidRPr="009C3892">
              <w:rPr>
                <w:b/>
                <w:i/>
                <w:sz w:val="22"/>
                <w:szCs w:val="22"/>
              </w:rPr>
              <w:t>[forma garanției a/b]</w:t>
            </w:r>
          </w:p>
          <w:p w:rsidR="00C43583" w:rsidRPr="009C3892" w:rsidRDefault="00C43583" w:rsidP="00C43583">
            <w:pPr>
              <w:numPr>
                <w:ilvl w:val="0"/>
                <w:numId w:val="11"/>
              </w:numPr>
              <w:tabs>
                <w:tab w:val="clear" w:pos="1134"/>
                <w:tab w:val="left" w:pos="372"/>
              </w:tabs>
              <w:suppressAutoHyphens/>
              <w:spacing w:before="120" w:after="120"/>
              <w:ind w:left="372" w:hanging="360"/>
              <w:rPr>
                <w:b/>
                <w:i/>
              </w:rPr>
            </w:pPr>
            <w:r w:rsidRPr="009C3892">
              <w:rPr>
                <w:b/>
                <w:i/>
                <w:sz w:val="22"/>
                <w:szCs w:val="22"/>
              </w:rPr>
              <w:t>Oferta va fi însoţită de o Garanţie pentru ofertă (emisă de o bancă comercială) conform formularului F3.2 din secţiunea a 3-a – Formulare pentru depunerea ofertei</w:t>
            </w:r>
          </w:p>
          <w:p w:rsidR="00C43583" w:rsidRPr="009C3892" w:rsidRDefault="00C43583" w:rsidP="00625835">
            <w:pPr>
              <w:tabs>
                <w:tab w:val="left" w:pos="372"/>
              </w:tabs>
              <w:suppressAutoHyphens/>
              <w:spacing w:before="120" w:after="120"/>
              <w:ind w:left="372"/>
              <w:rPr>
                <w:b/>
                <w:i/>
              </w:rPr>
            </w:pPr>
            <w:r w:rsidRPr="009C3892">
              <w:rPr>
                <w:b/>
                <w:i/>
                <w:sz w:val="22"/>
                <w:szCs w:val="22"/>
              </w:rPr>
              <w:lastRenderedPageBreak/>
              <w:t>sau</w:t>
            </w:r>
          </w:p>
          <w:p w:rsidR="00C43583" w:rsidRPr="009C3892" w:rsidRDefault="00C43583" w:rsidP="00C43583">
            <w:pPr>
              <w:numPr>
                <w:ilvl w:val="0"/>
                <w:numId w:val="11"/>
              </w:numPr>
              <w:tabs>
                <w:tab w:val="clear" w:pos="1134"/>
                <w:tab w:val="left" w:pos="372"/>
              </w:tabs>
              <w:suppressAutoHyphens/>
              <w:spacing w:before="120" w:after="120"/>
              <w:ind w:left="372" w:hanging="360"/>
              <w:rPr>
                <w:b/>
                <w:i/>
              </w:rPr>
            </w:pPr>
            <w:r w:rsidRPr="009C3892">
              <w:rPr>
                <w:b/>
                <w:i/>
                <w:sz w:val="22"/>
                <w:szCs w:val="22"/>
              </w:rPr>
              <w:t>Garanţia pentru ofertă prin transfer la contul autorităţii contractante, conform următoarelor date bancare:</w:t>
            </w:r>
          </w:p>
          <w:p w:rsidR="00C43583" w:rsidRPr="009C3892" w:rsidRDefault="00C43583" w:rsidP="00625835">
            <w:pPr>
              <w:spacing w:after="120"/>
              <w:ind w:left="599"/>
              <w:rPr>
                <w:b/>
                <w:i/>
              </w:rPr>
            </w:pPr>
            <w:r w:rsidRPr="009C3892">
              <w:rPr>
                <w:b/>
                <w:i/>
                <w:sz w:val="22"/>
                <w:szCs w:val="22"/>
              </w:rPr>
              <w:t>Beneficiarul plăţii:</w:t>
            </w:r>
            <w:r w:rsidRPr="009C3892">
              <w:rPr>
                <w:b/>
                <w:i/>
                <w:sz w:val="28"/>
                <w:szCs w:val="28"/>
              </w:rPr>
              <w:t>IMSP SR Glodeni</w:t>
            </w:r>
          </w:p>
          <w:p w:rsidR="00C43583" w:rsidRPr="009C3892" w:rsidRDefault="00C43583" w:rsidP="00625835">
            <w:pPr>
              <w:spacing w:after="120"/>
              <w:ind w:left="599"/>
              <w:rPr>
                <w:b/>
                <w:i/>
              </w:rPr>
            </w:pPr>
            <w:r w:rsidRPr="009C3892">
              <w:rPr>
                <w:b/>
                <w:i/>
                <w:sz w:val="22"/>
                <w:szCs w:val="22"/>
              </w:rPr>
              <w:t>Denumirea Băncii:</w:t>
            </w:r>
            <w:r w:rsidRPr="009C3892">
              <w:rPr>
                <w:b/>
                <w:u w:val="single"/>
              </w:rPr>
              <w:t xml:space="preserve"> </w:t>
            </w:r>
            <w:r w:rsidRPr="009C3892">
              <w:rPr>
                <w:b/>
                <w:i/>
              </w:rPr>
              <w:t>BC "MOLDINDCONBANK" S.A. fil.Glodeni</w:t>
            </w:r>
          </w:p>
          <w:p w:rsidR="00C43583" w:rsidRPr="009C3892" w:rsidRDefault="00C43583" w:rsidP="00625835">
            <w:pPr>
              <w:spacing w:after="120"/>
              <w:ind w:left="599"/>
              <w:rPr>
                <w:b/>
                <w:i/>
              </w:rPr>
            </w:pPr>
            <w:r w:rsidRPr="009C3892">
              <w:rPr>
                <w:b/>
                <w:i/>
                <w:sz w:val="22"/>
                <w:szCs w:val="22"/>
              </w:rPr>
              <w:t xml:space="preserve">Codul fiscal: </w:t>
            </w:r>
            <w:r w:rsidRPr="009C3892">
              <w:rPr>
                <w:b/>
                <w:i/>
              </w:rPr>
              <w:t>1003602150721</w:t>
            </w:r>
          </w:p>
          <w:p w:rsidR="00C43583" w:rsidRPr="009C3892" w:rsidRDefault="00C43583" w:rsidP="00625835">
            <w:pPr>
              <w:spacing w:after="120"/>
              <w:ind w:left="599"/>
              <w:rPr>
                <w:b/>
                <w:i/>
              </w:rPr>
            </w:pPr>
            <w:r w:rsidRPr="009C3892">
              <w:rPr>
                <w:b/>
                <w:i/>
                <w:sz w:val="22"/>
                <w:szCs w:val="22"/>
              </w:rPr>
              <w:t>Contul de decontare</w:t>
            </w:r>
            <w:r w:rsidRPr="009C3892">
              <w:rPr>
                <w:b/>
                <w:i/>
                <w:spacing w:val="-2"/>
                <w:sz w:val="22"/>
                <w:szCs w:val="22"/>
              </w:rPr>
              <w:t xml:space="preserve">: </w:t>
            </w:r>
            <w:r w:rsidRPr="009C3892">
              <w:rPr>
                <w:b/>
                <w:i/>
                <w:lang w:val="en-US"/>
              </w:rPr>
              <w:t>IBAN: MD82ML000000000225115288</w:t>
            </w:r>
          </w:p>
          <w:p w:rsidR="00C43583" w:rsidRPr="009C3892" w:rsidRDefault="00C43583" w:rsidP="00625835">
            <w:pPr>
              <w:spacing w:after="120"/>
              <w:ind w:left="599"/>
              <w:rPr>
                <w:b/>
                <w:i/>
              </w:rPr>
            </w:pPr>
            <w:r w:rsidRPr="009C3892">
              <w:rPr>
                <w:b/>
                <w:i/>
                <w:sz w:val="22"/>
                <w:szCs w:val="22"/>
              </w:rPr>
              <w:t xml:space="preserve">Contul trezorerial: </w:t>
            </w:r>
          </w:p>
          <w:p w:rsidR="00C43583" w:rsidRPr="009C3892" w:rsidRDefault="00C43583" w:rsidP="00625835">
            <w:pPr>
              <w:spacing w:after="120"/>
              <w:ind w:left="599"/>
              <w:rPr>
                <w:b/>
                <w:i/>
              </w:rPr>
            </w:pPr>
            <w:r w:rsidRPr="009C3892">
              <w:rPr>
                <w:b/>
                <w:i/>
                <w:sz w:val="22"/>
                <w:szCs w:val="22"/>
              </w:rPr>
              <w:t xml:space="preserve">Contul bancar: </w:t>
            </w:r>
          </w:p>
          <w:p w:rsidR="00C43583" w:rsidRPr="009C3892" w:rsidRDefault="00C43583" w:rsidP="00625835">
            <w:pPr>
              <w:spacing w:after="120"/>
              <w:ind w:left="599"/>
              <w:rPr>
                <w:b/>
                <w:i/>
              </w:rPr>
            </w:pPr>
            <w:r w:rsidRPr="009C3892">
              <w:rPr>
                <w:b/>
                <w:i/>
                <w:sz w:val="22"/>
                <w:szCs w:val="22"/>
              </w:rPr>
              <w:t xml:space="preserve">Trezoreria </w:t>
            </w:r>
            <w:r w:rsidRPr="009C3892">
              <w:rPr>
                <w:b/>
                <w:bCs/>
                <w:i/>
                <w:sz w:val="22"/>
                <w:szCs w:val="22"/>
              </w:rPr>
              <w:t>regională</w:t>
            </w:r>
            <w:r w:rsidRPr="009C3892">
              <w:rPr>
                <w:b/>
                <w:i/>
                <w:sz w:val="22"/>
                <w:szCs w:val="22"/>
              </w:rPr>
              <w:t xml:space="preserve">: </w:t>
            </w:r>
          </w:p>
          <w:p w:rsidR="00C43583" w:rsidRPr="009C3892" w:rsidRDefault="00C43583" w:rsidP="00625835">
            <w:pPr>
              <w:tabs>
                <w:tab w:val="left" w:pos="1152"/>
              </w:tabs>
              <w:suppressAutoHyphens/>
              <w:spacing w:before="120" w:after="120"/>
              <w:ind w:left="372"/>
              <w:rPr>
                <w:b/>
                <w:i/>
              </w:rPr>
            </w:pPr>
            <w:r w:rsidRPr="009C3892">
              <w:rPr>
                <w:b/>
                <w:i/>
                <w:sz w:val="22"/>
                <w:szCs w:val="22"/>
              </w:rPr>
              <w:t xml:space="preserve">cu nota “Pentru setul documentelor de atribuire” sau “Pentru garanţia pentru ofertă la </w:t>
            </w:r>
            <w:r w:rsidRPr="009C3892">
              <w:rPr>
                <w:b/>
                <w:bCs/>
                <w:i/>
                <w:sz w:val="22"/>
                <w:szCs w:val="22"/>
              </w:rPr>
              <w:t>procedura de achiziție publică</w:t>
            </w:r>
            <w:r w:rsidRPr="009C3892">
              <w:rPr>
                <w:b/>
                <w:i/>
                <w:sz w:val="22"/>
                <w:szCs w:val="22"/>
              </w:rPr>
              <w:t>nr. ____ din _______”</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tabs>
                <w:tab w:val="left" w:pos="540"/>
              </w:tabs>
              <w:suppressAutoHyphens/>
              <w:jc w:val="both"/>
            </w:pPr>
            <w:r w:rsidRPr="00C60D06">
              <w:rPr>
                <w:sz w:val="22"/>
                <w:szCs w:val="22"/>
              </w:rPr>
              <w:t xml:space="preserve">Garanţia pentru ofertă va fi în valoare de: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9C3892" w:rsidRDefault="00C43583" w:rsidP="00625835">
            <w:pPr>
              <w:tabs>
                <w:tab w:val="left" w:pos="372"/>
              </w:tabs>
              <w:suppressAutoHyphens/>
              <w:rPr>
                <w:b/>
              </w:rPr>
            </w:pPr>
            <w:r w:rsidRPr="009C3892">
              <w:rPr>
                <w:b/>
                <w:i/>
                <w:sz w:val="22"/>
                <w:szCs w:val="22"/>
              </w:rPr>
              <w:t>___</w:t>
            </w:r>
            <w:r w:rsidRPr="009C3892">
              <w:rPr>
                <w:b/>
                <w:i/>
                <w:sz w:val="22"/>
                <w:szCs w:val="22"/>
                <w:u w:val="single"/>
              </w:rPr>
              <w:t>1</w:t>
            </w:r>
            <w:r w:rsidRPr="009C3892">
              <w:rPr>
                <w:b/>
                <w:i/>
                <w:sz w:val="22"/>
                <w:szCs w:val="22"/>
              </w:rPr>
              <w:t>__% din valoarea ofertei fără TVA.</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056697" w:rsidRDefault="00C43583"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5648A2" w:rsidRDefault="00C43583" w:rsidP="00625835">
            <w:pPr>
              <w:tabs>
                <w:tab w:val="left" w:pos="372"/>
              </w:tabs>
              <w:suppressAutoHyphens/>
              <w:spacing w:before="120" w:after="120"/>
              <w:rPr>
                <w:b/>
                <w:i/>
              </w:rPr>
            </w:pPr>
            <w:r w:rsidRPr="005648A2">
              <w:rPr>
                <w:b/>
                <w:bCs/>
                <w:i/>
                <w:color w:val="000000"/>
                <w:lang w:val="en-US" w:eastAsia="ru-RU"/>
              </w:rPr>
              <w:t>DDP - Franco destinație vămuit, Incoterms 2013</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9C3892" w:rsidRDefault="00C43583" w:rsidP="00B578CA">
            <w:pPr>
              <w:tabs>
                <w:tab w:val="left" w:pos="372"/>
              </w:tabs>
              <w:suppressAutoHyphens/>
              <w:rPr>
                <w:b/>
                <w:i/>
              </w:rPr>
            </w:pPr>
            <w:r w:rsidRPr="009C3892">
              <w:rPr>
                <w:b/>
                <w:bCs/>
                <w:i/>
                <w:color w:val="000000"/>
                <w:lang w:eastAsia="ru-RU"/>
              </w:rPr>
              <w:t>Începutul livrării 01.0</w:t>
            </w:r>
            <w:r w:rsidR="00B578CA">
              <w:rPr>
                <w:b/>
                <w:bCs/>
                <w:i/>
                <w:color w:val="000000"/>
                <w:lang w:eastAsia="ru-RU"/>
              </w:rPr>
              <w:t>7</w:t>
            </w:r>
            <w:r w:rsidRPr="009C3892">
              <w:rPr>
                <w:b/>
                <w:bCs/>
                <w:i/>
                <w:color w:val="000000"/>
                <w:lang w:eastAsia="ru-RU"/>
              </w:rPr>
              <w:t>.2019 sfîrşitul livrării 3</w:t>
            </w:r>
            <w:r>
              <w:rPr>
                <w:b/>
                <w:bCs/>
                <w:i/>
                <w:color w:val="000000"/>
                <w:lang w:eastAsia="ru-RU"/>
              </w:rPr>
              <w:t>1</w:t>
            </w:r>
            <w:r w:rsidRPr="009C3892">
              <w:rPr>
                <w:b/>
                <w:bCs/>
                <w:i/>
                <w:color w:val="000000"/>
                <w:lang w:eastAsia="ru-RU"/>
              </w:rPr>
              <w:t>.</w:t>
            </w:r>
            <w:r>
              <w:rPr>
                <w:b/>
                <w:bCs/>
                <w:i/>
                <w:color w:val="000000"/>
                <w:lang w:eastAsia="ru-RU"/>
              </w:rPr>
              <w:t>12</w:t>
            </w:r>
            <w:r w:rsidRPr="009C3892">
              <w:rPr>
                <w:b/>
                <w:bCs/>
                <w:i/>
                <w:color w:val="000000"/>
                <w:lang w:eastAsia="ru-RU"/>
              </w:rPr>
              <w:t>.2019</w:t>
            </w:r>
            <w:r>
              <w:rPr>
                <w:b/>
                <w:bCs/>
                <w:i/>
                <w:color w:val="000000"/>
                <w:lang w:eastAsia="ru-RU"/>
              </w:rPr>
              <w:t xml:space="preserve"> </w:t>
            </w:r>
            <w:r w:rsidRPr="00E93EFA">
              <w:rPr>
                <w:b/>
                <w:bCs/>
                <w:i/>
                <w:color w:val="000000"/>
                <w:lang w:val="en-US"/>
              </w:rPr>
              <w:t xml:space="preserve">conform condițiilor prevăzute în contract și </w:t>
            </w:r>
            <w:r>
              <w:rPr>
                <w:b/>
                <w:bCs/>
                <w:i/>
                <w:color w:val="000000"/>
                <w:lang w:eastAsia="ru-RU"/>
              </w:rPr>
              <w:t>Specificației de preț F.4.2</w:t>
            </w:r>
            <w:r w:rsidRPr="00187F3A">
              <w:rPr>
                <w:b/>
                <w:bCs/>
                <w:color w:val="000000"/>
                <w:lang w:val="en-US"/>
              </w:rPr>
              <w:t xml:space="preserve">, </w:t>
            </w:r>
            <w:r w:rsidRPr="00187F3A">
              <w:rPr>
                <w:b/>
                <w:bCs/>
                <w:i/>
                <w:color w:val="000000"/>
                <w:lang w:val="en-US"/>
              </w:rPr>
              <w:t xml:space="preserve">în termen de </w:t>
            </w:r>
            <w:r w:rsidR="00B578CA">
              <w:rPr>
                <w:b/>
                <w:bCs/>
                <w:i/>
                <w:color w:val="000000"/>
                <w:lang w:val="en-US"/>
              </w:rPr>
              <w:t>2</w:t>
            </w:r>
            <w:r w:rsidRPr="00187F3A">
              <w:rPr>
                <w:b/>
                <w:bCs/>
                <w:i/>
                <w:color w:val="000000"/>
                <w:lang w:val="en-US"/>
              </w:rPr>
              <w:t xml:space="preserve"> zile de la comanda cumpărătorului</w:t>
            </w:r>
          </w:p>
        </w:tc>
      </w:tr>
      <w:tr w:rsidR="00C57176"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57176" w:rsidRPr="00C60D06" w:rsidRDefault="00C57176"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C57176" w:rsidRPr="00C60D06" w:rsidRDefault="00C57176" w:rsidP="00C43583">
            <w:pPr>
              <w:tabs>
                <w:tab w:val="left" w:pos="540"/>
              </w:tabs>
              <w:suppressAutoHyphens/>
            </w:pPr>
            <w:r w:rsidRPr="00C60D06">
              <w:rPr>
                <w:sz w:val="22"/>
              </w:rPr>
              <w:t xml:space="preserve">Locul  </w:t>
            </w:r>
            <w:r>
              <w:rPr>
                <w:sz w:val="22"/>
              </w:rPr>
              <w:t>livrării bunurilor/</w:t>
            </w:r>
            <w:r w:rsidRPr="00C60D06">
              <w:rPr>
                <w:sz w:val="22"/>
              </w:rPr>
              <w:t>prestării serviciilor:</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57176" w:rsidRPr="009C3892" w:rsidRDefault="00C57176" w:rsidP="008D1D30">
            <w:pPr>
              <w:tabs>
                <w:tab w:val="left" w:pos="372"/>
              </w:tabs>
              <w:suppressAutoHyphens/>
              <w:rPr>
                <w:b/>
                <w:i/>
              </w:rPr>
            </w:pPr>
            <w:r w:rsidRPr="009C3892">
              <w:rPr>
                <w:b/>
                <w:i/>
              </w:rPr>
              <w:t>Or. Glodeni, str. Moldova, nr.29, Blocul alimentar a IMSP SR Glodeni</w:t>
            </w:r>
            <w:r w:rsidR="00B578CA">
              <w:rPr>
                <w:b/>
                <w:i/>
              </w:rPr>
              <w:t>, ora 14.00</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C43583">
            <w:pPr>
              <w:ind w:right="33"/>
              <w:rPr>
                <w:spacing w:val="-4"/>
              </w:rPr>
            </w:pPr>
            <w:r w:rsidRPr="00C60D06">
              <w:rPr>
                <w:spacing w:val="-4"/>
                <w:sz w:val="22"/>
                <w:szCs w:val="22"/>
              </w:rPr>
              <w:t xml:space="preserve">Metoda și condițiile de plată vor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9C3892" w:rsidRDefault="00C43583" w:rsidP="00625835">
            <w:pPr>
              <w:tabs>
                <w:tab w:val="left" w:pos="372"/>
              </w:tabs>
              <w:suppressAutoHyphens/>
              <w:rPr>
                <w:b/>
                <w:i/>
                <w:spacing w:val="-4"/>
              </w:rPr>
            </w:pPr>
            <w:r w:rsidRPr="009C3892">
              <w:rPr>
                <w:b/>
                <w:i/>
                <w:spacing w:val="-4"/>
                <w:sz w:val="22"/>
                <w:szCs w:val="22"/>
              </w:rPr>
              <w:t>Achitarea va fi efectuată utilizînd sistemul de e-facturare.</w:t>
            </w:r>
          </w:p>
          <w:p w:rsidR="00C43583" w:rsidRPr="005648A2" w:rsidRDefault="00C43583" w:rsidP="00625835">
            <w:pPr>
              <w:tabs>
                <w:tab w:val="left" w:pos="372"/>
              </w:tabs>
              <w:suppressAutoHyphens/>
              <w:rPr>
                <w:b/>
                <w:i/>
                <w:spacing w:val="-4"/>
                <w:lang w:val="en-US"/>
              </w:rPr>
            </w:pPr>
            <w:r w:rsidRPr="005648A2">
              <w:rPr>
                <w:b/>
                <w:bCs/>
                <w:i/>
                <w:color w:val="000000"/>
                <w:lang w:val="en-US" w:eastAsia="ru-RU"/>
              </w:rPr>
              <w:t>În termen de 30 de zile prin transfer după livrarea mărfii şi prezentarea facturii fiscale</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right="-108"/>
              <w:rPr>
                <w:spacing w:val="-4"/>
              </w:rPr>
            </w:pPr>
            <w:r w:rsidRPr="00C60D06">
              <w:rPr>
                <w:sz w:val="22"/>
                <w:szCs w:val="22"/>
                <w:lang w:eastAsia="ja-JP"/>
              </w:rPr>
              <w:t>Perioada valabilităţii ofertei va fi de: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9C3892" w:rsidRDefault="00C43583" w:rsidP="00625835">
            <w:pPr>
              <w:tabs>
                <w:tab w:val="left" w:pos="372"/>
              </w:tabs>
              <w:suppressAutoHyphens/>
              <w:rPr>
                <w:b/>
                <w:i/>
                <w:spacing w:val="-4"/>
                <w:lang w:val="en-US"/>
              </w:rPr>
            </w:pPr>
            <w:r w:rsidRPr="009C3892">
              <w:rPr>
                <w:b/>
                <w:i/>
                <w:spacing w:val="-4"/>
                <w:sz w:val="22"/>
                <w:szCs w:val="22"/>
                <w:lang w:val="en-US"/>
              </w:rPr>
              <w:t xml:space="preserve"> __</w:t>
            </w:r>
            <w:r w:rsidRPr="009C3892">
              <w:rPr>
                <w:b/>
                <w:i/>
                <w:spacing w:val="-4"/>
                <w:sz w:val="22"/>
                <w:szCs w:val="22"/>
                <w:u w:val="single"/>
                <w:lang w:val="en-US"/>
              </w:rPr>
              <w:t>30</w:t>
            </w:r>
            <w:r w:rsidRPr="009C3892">
              <w:rPr>
                <w:b/>
                <w:i/>
                <w:spacing w:val="-4"/>
                <w:sz w:val="22"/>
                <w:szCs w:val="22"/>
                <w:lang w:val="en-US"/>
              </w:rPr>
              <w:t>__zile</w:t>
            </w:r>
          </w:p>
        </w:tc>
      </w:tr>
      <w:tr w:rsidR="00C4358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right="-108"/>
              <w:rPr>
                <w:lang w:eastAsia="ja-JP"/>
              </w:rPr>
            </w:pPr>
            <w:r w:rsidRPr="00C60D06">
              <w:rPr>
                <w:sz w:val="22"/>
                <w:szCs w:val="22"/>
                <w:lang w:eastAsia="ja-JP"/>
              </w:rPr>
              <w:t>Ofertele în valută străină: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43583" w:rsidRPr="009C3892" w:rsidRDefault="00C43583" w:rsidP="00625835">
            <w:pPr>
              <w:pStyle w:val="a7"/>
              <w:tabs>
                <w:tab w:val="right" w:pos="4743"/>
              </w:tabs>
              <w:rPr>
                <w:b/>
                <w:i/>
                <w:spacing w:val="-2"/>
                <w:szCs w:val="24"/>
              </w:rPr>
            </w:pPr>
            <w:r w:rsidRPr="00F650BC">
              <w:rPr>
                <w:b/>
                <w:i/>
                <w:sz w:val="22"/>
                <w:szCs w:val="22"/>
              </w:rPr>
              <w:t>nu se aplică</w:t>
            </w:r>
          </w:p>
        </w:tc>
      </w:tr>
      <w:tr w:rsidR="00A20ACF" w:rsidRPr="00C60D06" w:rsidTr="00457832">
        <w:trPr>
          <w:trHeight w:val="600"/>
        </w:trPr>
        <w:tc>
          <w:tcPr>
            <w:tcW w:w="10322"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C43583" w:rsidRPr="00C60D06" w:rsidTr="00D85F22">
        <w:trPr>
          <w:gridAfter w:val="1"/>
          <w:wAfter w:w="8" w:type="dxa"/>
          <w:trHeight w:val="684"/>
        </w:trPr>
        <w:tc>
          <w:tcPr>
            <w:tcW w:w="5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left="-120" w:right="-108"/>
              <w:jc w:val="center"/>
              <w:rPr>
                <w:spacing w:val="-4"/>
              </w:rPr>
            </w:pPr>
            <w:r>
              <w:rPr>
                <w:spacing w:val="-4"/>
              </w:rPr>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C43583" w:rsidRPr="00C60D06" w:rsidRDefault="00C43583"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C43583" w:rsidRPr="004225A2" w:rsidRDefault="00C43583" w:rsidP="00C43583">
            <w:pPr>
              <w:tabs>
                <w:tab w:val="right" w:pos="176"/>
              </w:tabs>
              <w:spacing w:before="120"/>
              <w:ind w:left="34"/>
              <w:rPr>
                <w:b/>
              </w:rPr>
            </w:pPr>
            <w:r w:rsidRPr="004225A2">
              <w:rPr>
                <w:b/>
                <w:i/>
              </w:rPr>
              <w:t>Ofertele sau cererile de participare vor fi depuse electronic prin intermediul SIA RSAP</w:t>
            </w:r>
          </w:p>
          <w:p w:rsidR="00C43583" w:rsidRPr="00C60D06" w:rsidRDefault="00C43583" w:rsidP="00457832">
            <w:pPr>
              <w:pStyle w:val="a7"/>
              <w:tabs>
                <w:tab w:val="right" w:pos="4743"/>
              </w:tabs>
              <w:rPr>
                <w:rFonts w:ascii="Times New Roman" w:hAnsi="Times New Roman"/>
                <w:b/>
                <w:i/>
                <w:color w:val="FF0000"/>
                <w:szCs w:val="22"/>
                <w:lang w:eastAsia="ru-RU"/>
              </w:rPr>
            </w:pPr>
          </w:p>
        </w:tc>
      </w:tr>
      <w:tr w:rsidR="00D85F22" w:rsidRPr="00C60D06" w:rsidTr="00D85F22">
        <w:trPr>
          <w:gridAfter w:val="1"/>
          <w:wAfter w:w="8" w:type="dxa"/>
          <w:trHeight w:val="713"/>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552F5B" w:rsidRDefault="00D85F22"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6946" w:type="dxa"/>
            <w:gridSpan w:val="2"/>
            <w:tcBorders>
              <w:top w:val="single" w:sz="4" w:space="0" w:color="auto"/>
              <w:left w:val="single" w:sz="4" w:space="0" w:color="auto"/>
              <w:bottom w:val="single" w:sz="6" w:space="0" w:color="auto"/>
              <w:right w:val="single" w:sz="4" w:space="0" w:color="auto"/>
            </w:tcBorders>
            <w:vAlign w:val="center"/>
          </w:tcPr>
          <w:p w:rsidR="00D85F22" w:rsidRPr="0081385E" w:rsidRDefault="00D85F22" w:rsidP="00625835">
            <w:pPr>
              <w:rPr>
                <w:b/>
                <w:i/>
              </w:rPr>
            </w:pPr>
            <w:r w:rsidRPr="0081385E">
              <w:rPr>
                <w:b/>
                <w:i/>
              </w:rPr>
              <w:t>Informația o găsiți în SIA RSAP</w:t>
            </w: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D85F22"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lastRenderedPageBreak/>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r w:rsidRPr="00C60D06">
              <w:rPr>
                <w:sz w:val="22"/>
                <w:szCs w:val="22"/>
              </w:rPr>
              <w:t xml:space="preserve">Preţurile ofertelor depuse în diferite valute vor fi convertite în: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C00499" w:rsidRDefault="00D85F22" w:rsidP="00625835">
            <w:pPr>
              <w:tabs>
                <w:tab w:val="right" w:pos="4743"/>
              </w:tabs>
              <w:jc w:val="both"/>
              <w:rPr>
                <w:b/>
                <w:i/>
              </w:rPr>
            </w:pPr>
            <w:r w:rsidRPr="00C00499">
              <w:rPr>
                <w:b/>
                <w:i/>
                <w:sz w:val="22"/>
                <w:szCs w:val="22"/>
              </w:rPr>
              <w:t>lei MD</w:t>
            </w:r>
          </w:p>
        </w:tc>
      </w:tr>
      <w:tr w:rsidR="00D85F22"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D85F22" w:rsidRPr="00C60D06" w:rsidRDefault="00D85F22"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r w:rsidRPr="00C60D06">
              <w:rPr>
                <w:sz w:val="22"/>
                <w:szCs w:val="22"/>
              </w:rPr>
              <w:t xml:space="preserve">Sursa ratei de schimb în scopul convertirii: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F650BC" w:rsidRDefault="00D85F22" w:rsidP="00625835">
            <w:pPr>
              <w:pStyle w:val="a7"/>
              <w:tabs>
                <w:tab w:val="right" w:pos="4743"/>
              </w:tabs>
              <w:rPr>
                <w:b/>
                <w:i/>
                <w:spacing w:val="-2"/>
                <w:szCs w:val="24"/>
              </w:rPr>
            </w:pPr>
            <w:r w:rsidRPr="00F650BC">
              <w:rPr>
                <w:b/>
                <w:i/>
                <w:sz w:val="22"/>
                <w:szCs w:val="22"/>
              </w:rPr>
              <w:t>nu se aplică</w:t>
            </w:r>
          </w:p>
        </w:tc>
      </w:tr>
      <w:tr w:rsidR="00D85F22"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r w:rsidRPr="00C60D06">
              <w:rPr>
                <w:sz w:val="22"/>
                <w:szCs w:val="22"/>
              </w:rPr>
              <w:t xml:space="preserve">Data pentru rata de schimb aplicabilă va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F650BC" w:rsidRDefault="00D85F22" w:rsidP="00625835">
            <w:pPr>
              <w:pStyle w:val="a7"/>
              <w:tabs>
                <w:tab w:val="right" w:pos="4743"/>
              </w:tabs>
              <w:rPr>
                <w:b/>
                <w:i/>
                <w:spacing w:val="-2"/>
                <w:szCs w:val="24"/>
              </w:rPr>
            </w:pPr>
            <w:r w:rsidRPr="00F650BC">
              <w:rPr>
                <w:b/>
                <w:i/>
                <w:sz w:val="22"/>
                <w:szCs w:val="22"/>
              </w:rPr>
              <w:t>nu se aplică</w:t>
            </w:r>
          </w:p>
        </w:tc>
      </w:tr>
      <w:tr w:rsidR="00D85F22" w:rsidRPr="00C60D06" w:rsidTr="00D85F22">
        <w:trPr>
          <w:trHeight w:val="765"/>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r w:rsidRPr="00C60D06">
              <w:rPr>
                <w:sz w:val="22"/>
                <w:szCs w:val="22"/>
              </w:rPr>
              <w:t>Modalalitatea de efectuare a evaluării: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711E42" w:rsidRDefault="00D85F22" w:rsidP="00625835">
            <w:pPr>
              <w:tabs>
                <w:tab w:val="right" w:pos="4743"/>
              </w:tabs>
              <w:jc w:val="both"/>
              <w:rPr>
                <w:i/>
              </w:rPr>
            </w:pPr>
            <w:r w:rsidRPr="00711E42">
              <w:rPr>
                <w:b/>
                <w:i/>
                <w:iCs/>
                <w:sz w:val="22"/>
                <w:szCs w:val="22"/>
              </w:rPr>
              <w:t xml:space="preserve"> Evaluarea va fi efectuată pe:  pe </w:t>
            </w:r>
            <w:r>
              <w:rPr>
                <w:b/>
                <w:i/>
                <w:iCs/>
                <w:sz w:val="22"/>
                <w:szCs w:val="22"/>
              </w:rPr>
              <w:t>L</w:t>
            </w:r>
            <w:r w:rsidRPr="00711E42">
              <w:rPr>
                <w:b/>
                <w:i/>
                <w:iCs/>
                <w:sz w:val="22"/>
                <w:szCs w:val="22"/>
              </w:rPr>
              <w:t xml:space="preserve">oturi </w:t>
            </w:r>
          </w:p>
        </w:tc>
      </w:tr>
      <w:tr w:rsidR="00D85F22" w:rsidRPr="00C60D06" w:rsidTr="00457832">
        <w:trPr>
          <w:trHeight w:val="1731"/>
        </w:trPr>
        <w:tc>
          <w:tcPr>
            <w:tcW w:w="534" w:type="dxa"/>
            <w:tcBorders>
              <w:top w:val="single" w:sz="4" w:space="0" w:color="auto"/>
              <w:left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5</w:t>
            </w:r>
            <w:r w:rsidRPr="00C60D06">
              <w:rPr>
                <w:spacing w:val="-4"/>
              </w:rPr>
              <w:t>.3.</w:t>
            </w:r>
          </w:p>
          <w:p w:rsidR="00D85F22" w:rsidRPr="00C60D06" w:rsidRDefault="00D85F22"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D85F22" w:rsidRPr="00C60D06" w:rsidRDefault="00D85F22" w:rsidP="00457832">
            <w:r w:rsidRPr="00C60D06">
              <w:rPr>
                <w:sz w:val="22"/>
                <w:szCs w:val="22"/>
              </w:rPr>
              <w:t>Factorii de evaluarea vor fi următorii:</w:t>
            </w:r>
          </w:p>
        </w:tc>
        <w:tc>
          <w:tcPr>
            <w:tcW w:w="6954" w:type="dxa"/>
            <w:gridSpan w:val="3"/>
            <w:tcBorders>
              <w:top w:val="single" w:sz="4" w:space="0" w:color="auto"/>
              <w:left w:val="single" w:sz="4" w:space="0" w:color="auto"/>
              <w:right w:val="single" w:sz="4" w:space="0" w:color="auto"/>
            </w:tcBorders>
            <w:vAlign w:val="center"/>
          </w:tcPr>
          <w:p w:rsidR="00D85F22" w:rsidRPr="00D85F22" w:rsidRDefault="00D85F22" w:rsidP="00D85F22">
            <w:pPr>
              <w:pStyle w:val="a7"/>
              <w:tabs>
                <w:tab w:val="right" w:pos="4743"/>
              </w:tabs>
              <w:jc w:val="both"/>
              <w:rPr>
                <w:b/>
                <w:i/>
                <w:spacing w:val="-2"/>
                <w:szCs w:val="24"/>
              </w:rPr>
            </w:pPr>
            <w:r w:rsidRPr="00F650BC">
              <w:rPr>
                <w:b/>
                <w:i/>
                <w:sz w:val="22"/>
                <w:szCs w:val="22"/>
              </w:rPr>
              <w:t>nu se aplică</w:t>
            </w:r>
          </w:p>
        </w:tc>
      </w:tr>
      <w:tr w:rsidR="00A20ACF" w:rsidRPr="00C60D06" w:rsidTr="00457832">
        <w:trPr>
          <w:trHeight w:val="600"/>
        </w:trPr>
        <w:tc>
          <w:tcPr>
            <w:tcW w:w="10322"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D85F22"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Default="00D85F22" w:rsidP="00625835">
            <w:pPr>
              <w:tabs>
                <w:tab w:val="right" w:pos="4743"/>
              </w:tabs>
              <w:jc w:val="both"/>
              <w:rPr>
                <w:b/>
                <w:color w:val="000000" w:themeColor="text1"/>
              </w:rPr>
            </w:pPr>
            <w:r w:rsidRPr="004F0F1B">
              <w:rPr>
                <w:b/>
                <w:color w:val="000000" w:themeColor="text1"/>
                <w:sz w:val="22"/>
                <w:szCs w:val="22"/>
              </w:rPr>
              <w:t xml:space="preserve">Se va aplica criteriul de avaluare: </w:t>
            </w:r>
          </w:p>
          <w:p w:rsidR="00D85F22" w:rsidRPr="009C3892" w:rsidRDefault="00D85F22" w:rsidP="00625835">
            <w:pPr>
              <w:tabs>
                <w:tab w:val="right" w:pos="4743"/>
              </w:tabs>
              <w:jc w:val="both"/>
              <w:rPr>
                <w:b/>
                <w:i/>
                <w:iCs/>
                <w:lang w:val="en-US"/>
              </w:rPr>
            </w:pPr>
            <w:r w:rsidRPr="009C3892">
              <w:rPr>
                <w:b/>
                <w:i/>
                <w:color w:val="000000"/>
                <w:lang w:eastAsia="ru-RU"/>
              </w:rPr>
              <w:t>preţul cel mai scăzut</w:t>
            </w:r>
            <w:r w:rsidRPr="009C3892">
              <w:rPr>
                <w:b/>
                <w:i/>
                <w:iCs/>
                <w:sz w:val="22"/>
                <w:szCs w:val="22"/>
                <w:lang w:val="en-US"/>
              </w:rPr>
              <w:t xml:space="preserve"> </w:t>
            </w:r>
          </w:p>
          <w:p w:rsidR="00D85F22" w:rsidRPr="004F0F1B" w:rsidRDefault="00D85F22" w:rsidP="00625835">
            <w:pPr>
              <w:tabs>
                <w:tab w:val="right" w:pos="4743"/>
              </w:tabs>
              <w:jc w:val="both"/>
              <w:rPr>
                <w:b/>
                <w:i/>
                <w:iCs/>
                <w:color w:val="000000" w:themeColor="text1"/>
              </w:rPr>
            </w:pPr>
          </w:p>
        </w:tc>
      </w:tr>
      <w:tr w:rsidR="00D85F22"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4F0F1B" w:rsidRDefault="00D85F22" w:rsidP="00625835">
            <w:pPr>
              <w:tabs>
                <w:tab w:val="right" w:pos="4743"/>
              </w:tabs>
              <w:jc w:val="both"/>
              <w:rPr>
                <w:i/>
                <w:color w:val="000000" w:themeColor="text1"/>
              </w:rPr>
            </w:pPr>
            <w:r w:rsidRPr="004F0F1B">
              <w:rPr>
                <w:b/>
                <w:i/>
                <w:color w:val="000000" w:themeColor="text1"/>
                <w:sz w:val="22"/>
                <w:szCs w:val="22"/>
              </w:rPr>
              <w:t>__</w:t>
            </w:r>
            <w:r>
              <w:rPr>
                <w:b/>
                <w:i/>
                <w:color w:val="000000" w:themeColor="text1"/>
                <w:sz w:val="22"/>
                <w:szCs w:val="22"/>
              </w:rPr>
              <w:t>5</w:t>
            </w:r>
            <w:r w:rsidRPr="004F0F1B">
              <w:rPr>
                <w:b/>
                <w:i/>
                <w:color w:val="000000" w:themeColor="text1"/>
                <w:sz w:val="22"/>
                <w:szCs w:val="22"/>
              </w:rPr>
              <w:t>__%</w:t>
            </w:r>
          </w:p>
        </w:tc>
      </w:tr>
      <w:tr w:rsidR="00D85F22"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9C3892" w:rsidRDefault="00D85F22" w:rsidP="00625835">
            <w:pPr>
              <w:tabs>
                <w:tab w:val="left" w:pos="372"/>
              </w:tabs>
              <w:suppressAutoHyphens/>
              <w:spacing w:before="120" w:after="120"/>
              <w:rPr>
                <w:b/>
                <w:i/>
                <w:color w:val="000000" w:themeColor="text1"/>
              </w:rPr>
            </w:pPr>
            <w:r w:rsidRPr="009C3892">
              <w:rPr>
                <w:b/>
                <w:i/>
                <w:color w:val="000000" w:themeColor="text1"/>
                <w:sz w:val="22"/>
                <w:szCs w:val="22"/>
              </w:rPr>
              <w:t>[forma garanției de bună execuție a/b]</w:t>
            </w:r>
          </w:p>
          <w:p w:rsidR="00D85F22" w:rsidRPr="009C3892" w:rsidRDefault="00D85F22" w:rsidP="00D85F22">
            <w:pPr>
              <w:numPr>
                <w:ilvl w:val="0"/>
                <w:numId w:val="21"/>
              </w:numPr>
              <w:tabs>
                <w:tab w:val="left" w:pos="372"/>
              </w:tabs>
              <w:suppressAutoHyphens/>
              <w:spacing w:before="120" w:after="120"/>
              <w:ind w:left="372" w:firstLine="34"/>
              <w:rPr>
                <w:b/>
                <w:i/>
                <w:color w:val="000000" w:themeColor="text1"/>
              </w:rPr>
            </w:pPr>
            <w:r w:rsidRPr="009C3892">
              <w:rPr>
                <w:b/>
                <w:i/>
                <w:color w:val="000000" w:themeColor="text1"/>
                <w:sz w:val="22"/>
                <w:szCs w:val="22"/>
              </w:rPr>
              <w:t>Garanția de buna execuție (emisă de o bancă comercială) conform formularului F3.3 sau</w:t>
            </w:r>
          </w:p>
          <w:p w:rsidR="00D85F22" w:rsidRPr="009C3892" w:rsidRDefault="00D85F22" w:rsidP="00D85F22">
            <w:pPr>
              <w:numPr>
                <w:ilvl w:val="0"/>
                <w:numId w:val="21"/>
              </w:numPr>
              <w:tabs>
                <w:tab w:val="left" w:pos="372"/>
              </w:tabs>
              <w:suppressAutoHyphens/>
              <w:spacing w:before="120" w:after="120"/>
              <w:ind w:left="372" w:hanging="360"/>
              <w:rPr>
                <w:b/>
                <w:i/>
                <w:color w:val="000000" w:themeColor="text1"/>
              </w:rPr>
            </w:pPr>
            <w:r w:rsidRPr="009C3892">
              <w:rPr>
                <w:b/>
                <w:i/>
                <w:color w:val="000000" w:themeColor="text1"/>
                <w:sz w:val="22"/>
                <w:szCs w:val="22"/>
              </w:rPr>
              <w:t>Garanția de buna execuție prin transfer la contul autorităţii contractante, conform următoarelor date bancare:</w:t>
            </w:r>
          </w:p>
          <w:p w:rsidR="00D85F22" w:rsidRPr="009C3892" w:rsidRDefault="00D85F22" w:rsidP="00625835">
            <w:pPr>
              <w:spacing w:after="120"/>
              <w:ind w:left="599"/>
              <w:rPr>
                <w:b/>
                <w:i/>
              </w:rPr>
            </w:pPr>
            <w:r w:rsidRPr="009C3892">
              <w:rPr>
                <w:b/>
                <w:i/>
                <w:sz w:val="22"/>
                <w:szCs w:val="22"/>
              </w:rPr>
              <w:t>Beneficiarul plăţii:</w:t>
            </w:r>
            <w:r w:rsidRPr="009C3892">
              <w:rPr>
                <w:b/>
                <w:i/>
                <w:sz w:val="28"/>
                <w:szCs w:val="28"/>
              </w:rPr>
              <w:t>IMSP SR Glodeni</w:t>
            </w:r>
          </w:p>
          <w:p w:rsidR="00D85F22" w:rsidRPr="009C3892" w:rsidRDefault="00D85F22" w:rsidP="00625835">
            <w:pPr>
              <w:spacing w:after="120"/>
              <w:ind w:left="599"/>
              <w:rPr>
                <w:b/>
                <w:i/>
              </w:rPr>
            </w:pPr>
            <w:r w:rsidRPr="009C3892">
              <w:rPr>
                <w:b/>
                <w:i/>
                <w:sz w:val="22"/>
                <w:szCs w:val="22"/>
              </w:rPr>
              <w:t>Denumirea Băncii:</w:t>
            </w:r>
            <w:r w:rsidRPr="009C3892">
              <w:rPr>
                <w:b/>
                <w:u w:val="single"/>
              </w:rPr>
              <w:t xml:space="preserve"> </w:t>
            </w:r>
            <w:r w:rsidRPr="009C3892">
              <w:rPr>
                <w:b/>
                <w:i/>
              </w:rPr>
              <w:t>BC "MOLDINDCONBANK" S.A. fil.Glodeni</w:t>
            </w:r>
          </w:p>
          <w:p w:rsidR="00D85F22" w:rsidRPr="009C3892" w:rsidRDefault="00D85F22" w:rsidP="00625835">
            <w:pPr>
              <w:spacing w:after="120"/>
              <w:ind w:left="599"/>
              <w:rPr>
                <w:b/>
                <w:i/>
              </w:rPr>
            </w:pPr>
            <w:r w:rsidRPr="009C3892">
              <w:rPr>
                <w:b/>
                <w:i/>
                <w:sz w:val="22"/>
                <w:szCs w:val="22"/>
              </w:rPr>
              <w:t xml:space="preserve">Codul fiscal: </w:t>
            </w:r>
            <w:r w:rsidRPr="009C3892">
              <w:rPr>
                <w:b/>
                <w:i/>
              </w:rPr>
              <w:t>1003602150721</w:t>
            </w:r>
          </w:p>
          <w:p w:rsidR="00D85F22" w:rsidRPr="009C3892" w:rsidRDefault="00D85F22" w:rsidP="00625835">
            <w:pPr>
              <w:spacing w:after="120"/>
              <w:ind w:left="599"/>
              <w:rPr>
                <w:b/>
                <w:i/>
              </w:rPr>
            </w:pPr>
            <w:r w:rsidRPr="009C3892">
              <w:rPr>
                <w:b/>
                <w:i/>
                <w:sz w:val="22"/>
                <w:szCs w:val="22"/>
              </w:rPr>
              <w:t>Contul de decontare</w:t>
            </w:r>
            <w:r w:rsidRPr="009C3892">
              <w:rPr>
                <w:b/>
                <w:i/>
                <w:spacing w:val="-2"/>
                <w:sz w:val="22"/>
                <w:szCs w:val="22"/>
              </w:rPr>
              <w:t xml:space="preserve">: </w:t>
            </w:r>
            <w:r w:rsidRPr="009C3892">
              <w:rPr>
                <w:b/>
                <w:i/>
                <w:lang w:val="en-US"/>
              </w:rPr>
              <w:t>IBAN: MD82ML000000000225115288</w:t>
            </w:r>
          </w:p>
          <w:p w:rsidR="00D85F22" w:rsidRPr="009C3892" w:rsidRDefault="00D85F22" w:rsidP="00625835">
            <w:pPr>
              <w:spacing w:after="120"/>
              <w:ind w:left="599"/>
              <w:rPr>
                <w:b/>
                <w:i/>
              </w:rPr>
            </w:pPr>
            <w:r w:rsidRPr="009C3892">
              <w:rPr>
                <w:b/>
                <w:i/>
                <w:sz w:val="22"/>
                <w:szCs w:val="22"/>
              </w:rPr>
              <w:t xml:space="preserve">Contul trezorerial: </w:t>
            </w:r>
          </w:p>
          <w:p w:rsidR="00D85F22" w:rsidRPr="009C3892" w:rsidRDefault="00D85F22" w:rsidP="00625835">
            <w:pPr>
              <w:spacing w:after="120"/>
              <w:ind w:left="599"/>
              <w:rPr>
                <w:b/>
                <w:i/>
              </w:rPr>
            </w:pPr>
            <w:r w:rsidRPr="009C3892">
              <w:rPr>
                <w:b/>
                <w:i/>
                <w:sz w:val="22"/>
                <w:szCs w:val="22"/>
              </w:rPr>
              <w:t xml:space="preserve">Contul bancar: </w:t>
            </w:r>
          </w:p>
          <w:p w:rsidR="00D85F22" w:rsidRPr="009C3892" w:rsidRDefault="00D85F22" w:rsidP="00625835">
            <w:pPr>
              <w:spacing w:after="120"/>
              <w:ind w:left="599"/>
              <w:rPr>
                <w:b/>
                <w:i/>
              </w:rPr>
            </w:pPr>
            <w:r w:rsidRPr="009C3892">
              <w:rPr>
                <w:b/>
                <w:i/>
                <w:sz w:val="22"/>
                <w:szCs w:val="22"/>
              </w:rPr>
              <w:t xml:space="preserve">Trezoreria </w:t>
            </w:r>
            <w:r w:rsidRPr="009C3892">
              <w:rPr>
                <w:b/>
                <w:bCs/>
                <w:i/>
                <w:sz w:val="22"/>
                <w:szCs w:val="22"/>
              </w:rPr>
              <w:t>regională</w:t>
            </w:r>
            <w:r w:rsidRPr="009C3892">
              <w:rPr>
                <w:b/>
                <w:i/>
                <w:sz w:val="22"/>
                <w:szCs w:val="22"/>
              </w:rPr>
              <w:t xml:space="preserve">: </w:t>
            </w:r>
          </w:p>
          <w:p w:rsidR="00D85F22" w:rsidRPr="00D85F22" w:rsidRDefault="00D85F22" w:rsidP="00D85F22">
            <w:pPr>
              <w:tabs>
                <w:tab w:val="left" w:pos="1152"/>
              </w:tabs>
              <w:suppressAutoHyphens/>
              <w:spacing w:before="120" w:after="120"/>
              <w:ind w:left="372"/>
              <w:rPr>
                <w:b/>
                <w:i/>
                <w:color w:val="000000" w:themeColor="text1"/>
              </w:rPr>
            </w:pPr>
            <w:r w:rsidRPr="009C3892">
              <w:rPr>
                <w:b/>
                <w:i/>
                <w:color w:val="000000" w:themeColor="text1"/>
                <w:sz w:val="22"/>
                <w:szCs w:val="22"/>
              </w:rPr>
              <w:t xml:space="preserve">cu nota “Garanția de bună execuție” sau “Pentru garanţia de bună execuție la </w:t>
            </w:r>
            <w:r w:rsidRPr="009C3892">
              <w:rPr>
                <w:b/>
                <w:bCs/>
                <w:i/>
                <w:color w:val="000000" w:themeColor="text1"/>
                <w:sz w:val="22"/>
                <w:szCs w:val="22"/>
              </w:rPr>
              <w:t>procedura de achiziție publică</w:t>
            </w:r>
            <w:r w:rsidRPr="009C3892">
              <w:rPr>
                <w:b/>
                <w:i/>
                <w:color w:val="000000" w:themeColor="text1"/>
                <w:sz w:val="22"/>
                <w:szCs w:val="22"/>
              </w:rPr>
              <w:t>nr. ______ din ___________”</w:t>
            </w:r>
          </w:p>
        </w:tc>
      </w:tr>
      <w:tr w:rsidR="00D85F22"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C00499" w:rsidRDefault="00D85F22" w:rsidP="00625835">
            <w:pPr>
              <w:tabs>
                <w:tab w:val="right" w:pos="4743"/>
              </w:tabs>
              <w:jc w:val="both"/>
              <w:rPr>
                <w:b/>
                <w:i/>
                <w:iCs/>
                <w:color w:val="FF0000"/>
                <w:lang w:val="en-US"/>
              </w:rPr>
            </w:pPr>
            <w:r>
              <w:rPr>
                <w:b/>
                <w:i/>
                <w:spacing w:val="-2"/>
                <w:sz w:val="22"/>
                <w:szCs w:val="22"/>
              </w:rPr>
              <w:t>Nu se aplică</w:t>
            </w:r>
          </w:p>
        </w:tc>
      </w:tr>
      <w:tr w:rsidR="00D85F22"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D85F22" w:rsidRPr="00C60D06" w:rsidRDefault="00D85F22"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 xml:space="preserve">Numărul maxim de zile pentru semnarea şi </w:t>
            </w:r>
            <w:r w:rsidRPr="00C60D06">
              <w:rPr>
                <w:rFonts w:ascii="Times New Roman" w:hAnsi="Times New Roman"/>
                <w:sz w:val="22"/>
                <w:szCs w:val="22"/>
                <w:lang w:val="ro-RO"/>
              </w:rPr>
              <w:lastRenderedPageBreak/>
              <w:t>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85F22" w:rsidRPr="00DF0CAB" w:rsidRDefault="00D85F22" w:rsidP="00B578CA">
            <w:pPr>
              <w:tabs>
                <w:tab w:val="right" w:pos="4743"/>
              </w:tabs>
              <w:rPr>
                <w:b/>
                <w:i/>
                <w:iCs/>
                <w:color w:val="FF0000"/>
              </w:rPr>
            </w:pPr>
            <w:r w:rsidRPr="00DF0CAB">
              <w:rPr>
                <w:b/>
                <w:i/>
                <w:color w:val="000000"/>
                <w:lang w:eastAsia="ru-RU"/>
              </w:rPr>
              <w:lastRenderedPageBreak/>
              <w:t xml:space="preserve">în termen de </w:t>
            </w:r>
            <w:r w:rsidR="00B578CA">
              <w:rPr>
                <w:b/>
                <w:i/>
                <w:color w:val="000000"/>
                <w:lang w:eastAsia="ru-RU"/>
              </w:rPr>
              <w:t>7</w:t>
            </w:r>
            <w:r w:rsidRPr="00DF0CAB">
              <w:rPr>
                <w:b/>
                <w:i/>
                <w:color w:val="000000"/>
                <w:lang w:eastAsia="ru-RU"/>
              </w:rPr>
              <w:t xml:space="preserve"> zile </w:t>
            </w:r>
            <w:r w:rsidRPr="00DF0CAB">
              <w:rPr>
                <w:b/>
                <w:i/>
                <w:color w:val="000000"/>
                <w:lang w:eastAsia="ru-RU"/>
              </w:rPr>
              <w:br/>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D85F22" w:rsidRDefault="00D85F22" w:rsidP="00D85F22">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w:t>
      </w:r>
      <w:r>
        <w:rPr>
          <w:b/>
          <w:bCs/>
          <w:i/>
          <w:color w:val="000000"/>
          <w:sz w:val="22"/>
          <w:szCs w:val="22"/>
          <w:u w:val="single"/>
        </w:rPr>
        <w:t>Vasili LAZARI</w:t>
      </w:r>
      <w:r w:rsidRPr="00C00499">
        <w:rPr>
          <w:b/>
          <w:bCs/>
          <w:color w:val="000000"/>
          <w:sz w:val="22"/>
          <w:szCs w:val="22"/>
        </w:rPr>
        <w:t>__</w:t>
      </w:r>
    </w:p>
    <w:p w:rsidR="00A20ACF" w:rsidRPr="00C60D06" w:rsidRDefault="00A20ACF" w:rsidP="00A20ACF">
      <w:pPr>
        <w:tabs>
          <w:tab w:val="left" w:pos="3625"/>
        </w:tabs>
      </w:pPr>
    </w:p>
    <w:p w:rsidR="00A20ACF" w:rsidRPr="00C60D06" w:rsidRDefault="00A20ACF" w:rsidP="00A20ACF">
      <w:pPr>
        <w:tabs>
          <w:tab w:val="left" w:pos="3625"/>
        </w:tabs>
      </w:pPr>
    </w:p>
    <w:p w:rsidR="00A20ACF" w:rsidRDefault="00A20ACF" w:rsidP="00A20ACF">
      <w:pPr>
        <w:tabs>
          <w:tab w:val="left" w:pos="3625"/>
        </w:tabs>
      </w:pPr>
    </w:p>
    <w:p w:rsidR="00A20ACF" w:rsidRPr="00C60D06" w:rsidRDefault="00A20ACF" w:rsidP="00A20ACF">
      <w:pPr>
        <w:tabs>
          <w:tab w:val="left" w:pos="3625"/>
        </w:tabs>
      </w:pPr>
    </w:p>
    <w:p w:rsidR="00A20ACF" w:rsidRDefault="00A20ACF" w:rsidP="00A20ACF"/>
    <w:p w:rsidR="00C57176" w:rsidRPr="00C60D06" w:rsidRDefault="00C57176" w:rsidP="00A20ACF"/>
    <w:tbl>
      <w:tblPr>
        <w:tblW w:w="9747" w:type="dxa"/>
        <w:tblLayout w:type="fixed"/>
        <w:tblLook w:val="04A0"/>
      </w:tblPr>
      <w:tblGrid>
        <w:gridCol w:w="1788"/>
        <w:gridCol w:w="7959"/>
      </w:tblGrid>
      <w:tr w:rsidR="00A20ACF" w:rsidRPr="00C60D06" w:rsidTr="00C57176">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C57176">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C57176">
        <w:trPr>
          <w:trHeight w:val="600"/>
        </w:trPr>
        <w:tc>
          <w:tcPr>
            <w:tcW w:w="9747" w:type="dxa"/>
            <w:gridSpan w:val="2"/>
            <w:vAlign w:val="center"/>
          </w:tcPr>
          <w:p w:rsidR="00A20ACF" w:rsidRPr="00C60D06" w:rsidRDefault="00A20ACF" w:rsidP="00457832">
            <w:pPr>
              <w:pStyle w:val="2"/>
            </w:pPr>
          </w:p>
        </w:tc>
      </w:tr>
      <w:tr w:rsidR="00A20ACF" w:rsidRPr="00C60D06" w:rsidTr="00C5717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C57176">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C57176">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C57176">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r w:rsidR="00A20ACF" w:rsidRPr="00C60D06" w:rsidTr="00C57176">
        <w:trPr>
          <w:trHeight w:val="697"/>
        </w:trPr>
        <w:tc>
          <w:tcPr>
            <w:tcW w:w="9744" w:type="dxa"/>
            <w:gridSpan w:val="2"/>
            <w:vAlign w:val="center"/>
          </w:tcPr>
          <w:p w:rsidR="00A20ACF" w:rsidRPr="00C60D06" w:rsidRDefault="00A20ACF" w:rsidP="00457832">
            <w:pPr>
              <w:pStyle w:val="2"/>
            </w:pPr>
            <w:r w:rsidRPr="00C60D06">
              <w:rPr>
                <w:b w:val="0"/>
              </w:rPr>
              <w:br w:type="page"/>
            </w:r>
            <w:bookmarkStart w:id="157" w:name="_Toc392180198"/>
            <w:bookmarkStart w:id="158" w:name="_Toc449539086"/>
            <w:r w:rsidRPr="00C60D06">
              <w:t>Formularul ofertei (F3.1)</w:t>
            </w:r>
            <w:bookmarkEnd w:id="157"/>
            <w:bookmarkEnd w:id="158"/>
          </w:p>
        </w:tc>
      </w:tr>
      <w:tr w:rsidR="00A20ACF" w:rsidRPr="00C60D06" w:rsidTr="00C57176">
        <w:trPr>
          <w:trHeight w:val="697"/>
        </w:trPr>
        <w:tc>
          <w:tcPr>
            <w:tcW w:w="9744" w:type="dxa"/>
            <w:gridSpan w:val="2"/>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lastRenderedPageBreak/>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C57176">
        <w:trPr>
          <w:trHeight w:val="697"/>
        </w:trPr>
        <w:tc>
          <w:tcPr>
            <w:tcW w:w="9744" w:type="dxa"/>
            <w:gridSpan w:val="2"/>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C57176">
        <w:trPr>
          <w:trHeight w:val="697"/>
        </w:trPr>
        <w:tc>
          <w:tcPr>
            <w:tcW w:w="9744" w:type="dxa"/>
            <w:gridSpan w:val="2"/>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lastRenderedPageBreak/>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Default="00A20ACF"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Default="00C57176" w:rsidP="00A20ACF"/>
    <w:p w:rsidR="00C57176" w:rsidRPr="00C60D06" w:rsidRDefault="00C57176" w:rsidP="00A20ACF"/>
    <w:p w:rsidR="00C57176" w:rsidRPr="00C60D06" w:rsidRDefault="00C57176" w:rsidP="00457832">
      <w:pPr>
        <w:pStyle w:val="2"/>
      </w:pPr>
      <w:r w:rsidRPr="00C60D06">
        <w:rPr>
          <w:b w:val="0"/>
        </w:rPr>
        <w:br w:type="page"/>
      </w:r>
      <w:bookmarkStart w:id="161" w:name="_Toc392180203"/>
      <w:bookmarkStart w:id="162" w:name="_Toc449539093"/>
      <w:r w:rsidRPr="00C60D06">
        <w:lastRenderedPageBreak/>
        <w:t xml:space="preserve">Garanţie de bună execuţie </w:t>
      </w:r>
      <w:r w:rsidRPr="00457832">
        <w:t>(F3.3)</w:t>
      </w:r>
      <w:bookmarkEnd w:id="161"/>
      <w:bookmarkEnd w:id="162"/>
    </w:p>
    <w:tbl>
      <w:tblPr>
        <w:tblW w:w="9744" w:type="dxa"/>
        <w:tblLayout w:type="fixed"/>
        <w:tblLook w:val="04A0"/>
      </w:tblPr>
      <w:tblGrid>
        <w:gridCol w:w="9744"/>
      </w:tblGrid>
      <w:tr w:rsidR="00A20ACF" w:rsidRPr="00C60D06" w:rsidTr="00457832">
        <w:trPr>
          <w:trHeight w:val="697"/>
        </w:trPr>
        <w:tc>
          <w:tcPr>
            <w:tcW w:w="9744" w:type="dxa"/>
            <w:vAlign w:val="center"/>
          </w:tcPr>
          <w:p w:rsidR="00C57176" w:rsidRDefault="00C57176"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tbl>
            <w:tblPr>
              <w:tblpPr w:leftFromText="180" w:rightFromText="180" w:vertAnchor="text" w:horzAnchor="margin" w:tblpY="182"/>
              <w:tblW w:w="9072" w:type="dxa"/>
              <w:tblLayout w:type="fixed"/>
              <w:tblLook w:val="04A0"/>
            </w:tblPr>
            <w:tblGrid>
              <w:gridCol w:w="1788"/>
              <w:gridCol w:w="7284"/>
            </w:tblGrid>
            <w:tr w:rsidR="00C57176" w:rsidRPr="00C60D06" w:rsidTr="008D1D30">
              <w:trPr>
                <w:trHeight w:val="850"/>
              </w:trPr>
              <w:tc>
                <w:tcPr>
                  <w:tcW w:w="9072" w:type="dxa"/>
                  <w:gridSpan w:val="2"/>
                  <w:vAlign w:val="center"/>
                </w:tcPr>
                <w:p w:rsidR="00C57176" w:rsidRPr="00C60D06" w:rsidRDefault="00C57176" w:rsidP="00C57176">
                  <w:pPr>
                    <w:pStyle w:val="1"/>
                    <w:numPr>
                      <w:ilvl w:val="0"/>
                      <w:numId w:val="0"/>
                    </w:numPr>
                    <w:ind w:left="360"/>
                    <w:rPr>
                      <w:lang w:val="ro-RO"/>
                    </w:rPr>
                  </w:pPr>
                  <w:bookmarkStart w:id="163" w:name="_Toc392180205"/>
                  <w:bookmarkStart w:id="164" w:name="_Toc449539094"/>
                  <w:bookmarkStart w:id="165" w:name="_Toc392180208"/>
                  <w:bookmarkStart w:id="166" w:name="_Toc449539097"/>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C57176" w:rsidRPr="00C60D06" w:rsidTr="008D1D30">
              <w:trPr>
                <w:trHeight w:val="600"/>
              </w:trPr>
              <w:tc>
                <w:tcPr>
                  <w:tcW w:w="9072" w:type="dxa"/>
                  <w:gridSpan w:val="2"/>
                  <w:vAlign w:val="center"/>
                </w:tcPr>
                <w:p w:rsidR="00C57176" w:rsidRPr="00C60D06" w:rsidRDefault="00C57176" w:rsidP="00C57176">
                  <w:pPr>
                    <w:spacing w:after="120"/>
                    <w:jc w:val="both"/>
                  </w:pPr>
                </w:p>
                <w:p w:rsidR="00C57176" w:rsidRPr="00C60D06" w:rsidRDefault="00C57176" w:rsidP="00C57176">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C57176" w:rsidRPr="00C60D06" w:rsidTr="008D1D30">
              <w:trPr>
                <w:trHeight w:val="600"/>
              </w:trPr>
              <w:tc>
                <w:tcPr>
                  <w:tcW w:w="9072" w:type="dxa"/>
                  <w:gridSpan w:val="2"/>
                  <w:vAlign w:val="center"/>
                </w:tcPr>
                <w:p w:rsidR="00C57176" w:rsidRPr="00C60D06" w:rsidRDefault="00C57176" w:rsidP="00C57176">
                  <w:pPr>
                    <w:pStyle w:val="2"/>
                  </w:pPr>
                </w:p>
              </w:tc>
            </w:tr>
            <w:tr w:rsidR="00C57176" w:rsidRPr="00C60D06" w:rsidTr="008D1D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C57176" w:rsidRPr="00C60D06" w:rsidRDefault="00C57176" w:rsidP="00C57176">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284" w:type="dxa"/>
                  <w:tcBorders>
                    <w:top w:val="single" w:sz="4" w:space="0" w:color="auto"/>
                    <w:left w:val="single" w:sz="4" w:space="0" w:color="auto"/>
                    <w:bottom w:val="single" w:sz="4" w:space="0" w:color="auto"/>
                    <w:right w:val="single" w:sz="4" w:space="0" w:color="auto"/>
                  </w:tcBorders>
                  <w:vAlign w:val="center"/>
                </w:tcPr>
                <w:p w:rsidR="00C57176" w:rsidRPr="00C60D06" w:rsidRDefault="00C57176" w:rsidP="00C57176">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C57176" w:rsidRPr="00C60D06" w:rsidTr="008D1D30">
              <w:trPr>
                <w:trHeight w:val="552"/>
              </w:trPr>
              <w:tc>
                <w:tcPr>
                  <w:tcW w:w="1788" w:type="dxa"/>
                  <w:tcBorders>
                    <w:top w:val="single" w:sz="4" w:space="0" w:color="auto"/>
                    <w:left w:val="single" w:sz="4" w:space="0" w:color="auto"/>
                    <w:bottom w:val="single" w:sz="4" w:space="0" w:color="auto"/>
                    <w:right w:val="single" w:sz="4" w:space="0" w:color="auto"/>
                  </w:tcBorders>
                </w:tcPr>
                <w:p w:rsidR="00C57176" w:rsidRPr="00C60D06" w:rsidRDefault="00C57176" w:rsidP="00C57176">
                  <w:pPr>
                    <w:spacing w:before="120" w:after="120"/>
                    <w:jc w:val="center"/>
                  </w:pPr>
                  <w:r w:rsidRPr="00C60D06">
                    <w:t>F4.1</w:t>
                  </w:r>
                </w:p>
              </w:tc>
              <w:tc>
                <w:tcPr>
                  <w:tcW w:w="7284" w:type="dxa"/>
                  <w:tcBorders>
                    <w:top w:val="single" w:sz="4" w:space="0" w:color="auto"/>
                    <w:left w:val="single" w:sz="4" w:space="0" w:color="auto"/>
                    <w:bottom w:val="single" w:sz="4" w:space="0" w:color="auto"/>
                    <w:right w:val="single" w:sz="4" w:space="0" w:color="auto"/>
                  </w:tcBorders>
                  <w:vAlign w:val="bottom"/>
                </w:tcPr>
                <w:p w:rsidR="00C57176" w:rsidRPr="00C60D06" w:rsidRDefault="00C57176" w:rsidP="00C57176">
                  <w:pPr>
                    <w:spacing w:before="120" w:after="120"/>
                    <w:ind w:left="1440" w:hanging="821"/>
                    <w:jc w:val="both"/>
                  </w:pPr>
                  <w:r w:rsidRPr="00C60D06">
                    <w:t xml:space="preserve">Specificaţii tehnice </w:t>
                  </w:r>
                </w:p>
              </w:tc>
            </w:tr>
            <w:tr w:rsidR="00C57176" w:rsidRPr="00C60D06" w:rsidTr="008D1D30">
              <w:trPr>
                <w:trHeight w:val="552"/>
              </w:trPr>
              <w:tc>
                <w:tcPr>
                  <w:tcW w:w="1788" w:type="dxa"/>
                  <w:tcBorders>
                    <w:top w:val="single" w:sz="4" w:space="0" w:color="auto"/>
                    <w:left w:val="single" w:sz="4" w:space="0" w:color="auto"/>
                    <w:bottom w:val="single" w:sz="4" w:space="0" w:color="auto"/>
                    <w:right w:val="single" w:sz="4" w:space="0" w:color="auto"/>
                  </w:tcBorders>
                </w:tcPr>
                <w:p w:rsidR="00C57176" w:rsidRPr="00C60D06" w:rsidRDefault="00C57176" w:rsidP="00C57176">
                  <w:pPr>
                    <w:spacing w:before="120" w:after="120"/>
                    <w:jc w:val="center"/>
                  </w:pPr>
                  <w:r w:rsidRPr="00C60D06">
                    <w:t>F4.2</w:t>
                  </w:r>
                </w:p>
              </w:tc>
              <w:tc>
                <w:tcPr>
                  <w:tcW w:w="7284" w:type="dxa"/>
                  <w:tcBorders>
                    <w:top w:val="single" w:sz="4" w:space="0" w:color="auto"/>
                    <w:left w:val="single" w:sz="4" w:space="0" w:color="auto"/>
                    <w:bottom w:val="single" w:sz="4" w:space="0" w:color="auto"/>
                    <w:right w:val="single" w:sz="4" w:space="0" w:color="auto"/>
                  </w:tcBorders>
                  <w:vAlign w:val="bottom"/>
                </w:tcPr>
                <w:p w:rsidR="00C57176" w:rsidRPr="00C60D06" w:rsidRDefault="00C57176" w:rsidP="00C57176">
                  <w:pPr>
                    <w:spacing w:before="120" w:after="120"/>
                    <w:ind w:left="1440" w:hanging="821"/>
                    <w:jc w:val="both"/>
                  </w:pPr>
                  <w:r w:rsidRPr="00C60D06">
                    <w:t>Specificații de preț</w:t>
                  </w:r>
                </w:p>
              </w:tc>
            </w:tr>
            <w:tr w:rsidR="00C57176" w:rsidRPr="00C60D06" w:rsidTr="008D1D30">
              <w:trPr>
                <w:trHeight w:val="697"/>
              </w:trPr>
              <w:tc>
                <w:tcPr>
                  <w:tcW w:w="9072" w:type="dxa"/>
                  <w:gridSpan w:val="2"/>
                </w:tcPr>
                <w:p w:rsidR="00C57176" w:rsidRPr="00C60D06" w:rsidRDefault="00C57176" w:rsidP="00C57176">
                  <w:pPr>
                    <w:spacing w:after="120"/>
                    <w:rPr>
                      <w:bCs/>
                      <w:i/>
                    </w:rPr>
                  </w:pPr>
                  <w:r w:rsidRPr="009903CB">
                    <w:rPr>
                      <w:b/>
                      <w:bCs/>
                      <w:i/>
                      <w:color w:val="FF0000"/>
                      <w:sz w:val="28"/>
                      <w:szCs w:val="28"/>
                      <w:u w:val="single"/>
                    </w:rPr>
                    <w:t>FORMULARELE SUNT ANEXATE LA PREZENTA DOCUMENTATIE</w:t>
                  </w:r>
                  <w:r>
                    <w:rPr>
                      <w:b/>
                      <w:bCs/>
                      <w:i/>
                      <w:color w:val="FF0000"/>
                      <w:sz w:val="28"/>
                      <w:szCs w:val="28"/>
                      <w:u w:val="single"/>
                    </w:rPr>
                    <w:t>!!!</w:t>
                  </w:r>
                </w:p>
              </w:tc>
            </w:tr>
          </w:tbl>
          <w:p w:rsidR="00C57176" w:rsidRDefault="00C57176"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V</w:t>
            </w:r>
            <w:r w:rsidR="00A20ACF" w:rsidRPr="00C60D06">
              <w:rPr>
                <w:lang w:val="ro-RO"/>
              </w:rPr>
              <w:br w:type="textWrapping" w:clear="all"/>
              <w:t>FORMULARUL DE CONTRACT</w:t>
            </w:r>
            <w:bookmarkEnd w:id="165"/>
            <w:bookmarkEnd w:id="166"/>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D9020C" w:rsidP="00457832">
            <w:pPr>
              <w:spacing w:after="120"/>
              <w:jc w:val="both"/>
              <w:rPr>
                <w:bCs/>
                <w:i/>
              </w:rPr>
            </w:pPr>
            <w:r w:rsidRPr="009903CB">
              <w:rPr>
                <w:b/>
                <w:bCs/>
                <w:i/>
                <w:color w:val="FF0000"/>
                <w:sz w:val="28"/>
                <w:szCs w:val="28"/>
                <w:u w:val="single"/>
              </w:rPr>
              <w:t>FORMULAR</w:t>
            </w:r>
            <w:r>
              <w:rPr>
                <w:b/>
                <w:bCs/>
                <w:i/>
                <w:color w:val="FF0000"/>
                <w:sz w:val="28"/>
                <w:szCs w:val="28"/>
                <w:u w:val="single"/>
              </w:rPr>
              <w:t>U</w:t>
            </w:r>
            <w:r w:rsidRPr="009903CB">
              <w:rPr>
                <w:b/>
                <w:bCs/>
                <w:i/>
                <w:color w:val="FF0000"/>
                <w:sz w:val="28"/>
                <w:szCs w:val="28"/>
                <w:u w:val="single"/>
              </w:rPr>
              <w:t xml:space="preserve">L </w:t>
            </w:r>
            <w:r>
              <w:rPr>
                <w:b/>
                <w:bCs/>
                <w:i/>
                <w:color w:val="FF0000"/>
                <w:sz w:val="28"/>
                <w:szCs w:val="28"/>
                <w:u w:val="single"/>
              </w:rPr>
              <w:t>E</w:t>
            </w:r>
            <w:r w:rsidRPr="009903CB">
              <w:rPr>
                <w:b/>
                <w:bCs/>
                <w:i/>
                <w:color w:val="FF0000"/>
                <w:sz w:val="28"/>
                <w:szCs w:val="28"/>
                <w:u w:val="single"/>
              </w:rPr>
              <w:t>ST</w:t>
            </w:r>
            <w:r>
              <w:rPr>
                <w:b/>
                <w:bCs/>
                <w:i/>
                <w:color w:val="FF0000"/>
                <w:sz w:val="28"/>
                <w:szCs w:val="28"/>
                <w:u w:val="single"/>
              </w:rPr>
              <w:t>E</w:t>
            </w:r>
            <w:r w:rsidRPr="009903CB">
              <w:rPr>
                <w:b/>
                <w:bCs/>
                <w:i/>
                <w:color w:val="FF0000"/>
                <w:sz w:val="28"/>
                <w:szCs w:val="28"/>
                <w:u w:val="single"/>
              </w:rPr>
              <w:t xml:space="preserve"> ANEXATE LA PREZENTA DOCUMENTATIE</w:t>
            </w:r>
            <w:r>
              <w:rPr>
                <w:b/>
                <w:bCs/>
                <w:i/>
                <w:color w:val="FF0000"/>
                <w:sz w:val="28"/>
                <w:szCs w:val="28"/>
                <w:u w:val="single"/>
              </w:rPr>
              <w:t>!!!</w:t>
            </w:r>
          </w:p>
        </w:tc>
      </w:tr>
    </w:tbl>
    <w:p w:rsidR="00A20ACF" w:rsidRPr="00C60D06" w:rsidRDefault="00A20ACF" w:rsidP="00A20ACF"/>
    <w:sectPr w:rsidR="00A20ACF" w:rsidRPr="00C60D06" w:rsidSect="00D9020C">
      <w:footerReference w:type="default" r:id="rId9"/>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80" w:rsidRDefault="00AF7080" w:rsidP="00A20ACF">
      <w:r>
        <w:separator/>
      </w:r>
    </w:p>
  </w:endnote>
  <w:endnote w:type="continuationSeparator" w:id="1">
    <w:p w:rsidR="00AF7080" w:rsidRDefault="00AF7080" w:rsidP="00A20A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35" w:rsidRDefault="00CF515E" w:rsidP="00457832">
    <w:pPr>
      <w:pStyle w:val="a4"/>
      <w:jc w:val="center"/>
    </w:pPr>
    <w:fldSimple w:instr=" PAGE   \* MERGEFORMAT ">
      <w:r w:rsidR="00B578CA">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35" w:rsidRDefault="00CF515E" w:rsidP="00457832">
    <w:pPr>
      <w:pStyle w:val="a4"/>
      <w:jc w:val="center"/>
    </w:pPr>
    <w:fldSimple w:instr=" PAGE   \* MERGEFORMAT ">
      <w:r w:rsidR="00B578CA">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806"/>
      <w:docPartObj>
        <w:docPartGallery w:val="Page Numbers (Bottom of Page)"/>
        <w:docPartUnique/>
      </w:docPartObj>
    </w:sdtPr>
    <w:sdtContent>
      <w:p w:rsidR="00625835" w:rsidRDefault="00CF515E">
        <w:pPr>
          <w:pStyle w:val="a4"/>
          <w:jc w:val="right"/>
        </w:pPr>
        <w:fldSimple w:instr=" PAGE   \* MERGEFORMAT ">
          <w:r w:rsidR="00B578CA">
            <w:t>35</w:t>
          </w:r>
        </w:fldSimple>
      </w:p>
    </w:sdtContent>
  </w:sdt>
  <w:p w:rsidR="00625835" w:rsidRDefault="006258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80" w:rsidRDefault="00AF7080" w:rsidP="00A20ACF">
      <w:r>
        <w:separator/>
      </w:r>
    </w:p>
  </w:footnote>
  <w:footnote w:type="continuationSeparator" w:id="1">
    <w:p w:rsidR="00AF7080" w:rsidRDefault="00AF7080" w:rsidP="00A20ACF">
      <w:r>
        <w:continuationSeparator/>
      </w:r>
    </w:p>
  </w:footnote>
  <w:footnote w:id="2">
    <w:p w:rsidR="00625835" w:rsidRPr="00540469" w:rsidRDefault="00625835"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854"/>
    <w:multiLevelType w:val="hybridMultilevel"/>
    <w:tmpl w:val="3634E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3F7223"/>
    <w:multiLevelType w:val="hybridMultilevel"/>
    <w:tmpl w:val="9F76E96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nsid w:val="3F0D2066"/>
    <w:multiLevelType w:val="hybridMultilevel"/>
    <w:tmpl w:val="391AF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1"/>
  </w:num>
  <w:num w:numId="3">
    <w:abstractNumId w:val="7"/>
  </w:num>
  <w:num w:numId="4">
    <w:abstractNumId w:val="4"/>
  </w:num>
  <w:num w:numId="5">
    <w:abstractNumId w:val="2"/>
  </w:num>
  <w:num w:numId="6">
    <w:abstractNumId w:val="28"/>
  </w:num>
  <w:num w:numId="7">
    <w:abstractNumId w:val="21"/>
  </w:num>
  <w:num w:numId="8">
    <w:abstractNumId w:val="34"/>
  </w:num>
  <w:num w:numId="9">
    <w:abstractNumId w:val="9"/>
  </w:num>
  <w:num w:numId="10">
    <w:abstractNumId w:val="33"/>
  </w:num>
  <w:num w:numId="11">
    <w:abstractNumId w:val="30"/>
  </w:num>
  <w:num w:numId="12">
    <w:abstractNumId w:val="42"/>
  </w:num>
  <w:num w:numId="13">
    <w:abstractNumId w:val="27"/>
  </w:num>
  <w:num w:numId="14">
    <w:abstractNumId w:val="19"/>
  </w:num>
  <w:num w:numId="15">
    <w:abstractNumId w:val="38"/>
  </w:num>
  <w:num w:numId="16">
    <w:abstractNumId w:val="26"/>
  </w:num>
  <w:num w:numId="17">
    <w:abstractNumId w:val="17"/>
  </w:num>
  <w:num w:numId="18">
    <w:abstractNumId w:val="20"/>
  </w:num>
  <w:num w:numId="19">
    <w:abstractNumId w:val="18"/>
  </w:num>
  <w:num w:numId="20">
    <w:abstractNumId w:val="36"/>
  </w:num>
  <w:num w:numId="21">
    <w:abstractNumId w:val="40"/>
  </w:num>
  <w:num w:numId="22">
    <w:abstractNumId w:val="22"/>
  </w:num>
  <w:num w:numId="23">
    <w:abstractNumId w:val="11"/>
  </w:num>
  <w:num w:numId="24">
    <w:abstractNumId w:val="23"/>
  </w:num>
  <w:num w:numId="25">
    <w:abstractNumId w:val="32"/>
  </w:num>
  <w:num w:numId="26">
    <w:abstractNumId w:val="15"/>
  </w:num>
  <w:num w:numId="27">
    <w:abstractNumId w:val="13"/>
  </w:num>
  <w:num w:numId="28">
    <w:abstractNumId w:val="31"/>
  </w:num>
  <w:num w:numId="29">
    <w:abstractNumId w:val="1"/>
  </w:num>
  <w:num w:numId="30">
    <w:abstractNumId w:val="29"/>
  </w:num>
  <w:num w:numId="31">
    <w:abstractNumId w:val="5"/>
  </w:num>
  <w:num w:numId="32">
    <w:abstractNumId w:val="6"/>
  </w:num>
  <w:num w:numId="33">
    <w:abstractNumId w:val="8"/>
  </w:num>
  <w:num w:numId="34">
    <w:abstractNumId w:val="3"/>
  </w:num>
  <w:num w:numId="35">
    <w:abstractNumId w:val="14"/>
  </w:num>
  <w:num w:numId="36">
    <w:abstractNumId w:val="16"/>
  </w:num>
  <w:num w:numId="37">
    <w:abstractNumId w:val="37"/>
  </w:num>
  <w:num w:numId="38">
    <w:abstractNumId w:val="10"/>
  </w:num>
  <w:num w:numId="39">
    <w:abstractNumId w:val="24"/>
  </w:num>
  <w:num w:numId="40">
    <w:abstractNumId w:val="39"/>
  </w:num>
  <w:num w:numId="41">
    <w:abstractNumId w:val="12"/>
  </w:num>
  <w:num w:numId="42">
    <w:abstractNumId w:val="0"/>
  </w:num>
  <w:num w:numId="43">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ACF"/>
    <w:rsid w:val="0002312A"/>
    <w:rsid w:val="001146D9"/>
    <w:rsid w:val="00132005"/>
    <w:rsid w:val="001C21B9"/>
    <w:rsid w:val="001D5D93"/>
    <w:rsid w:val="00221692"/>
    <w:rsid w:val="00270B97"/>
    <w:rsid w:val="00277A9E"/>
    <w:rsid w:val="00281ECA"/>
    <w:rsid w:val="0028577A"/>
    <w:rsid w:val="003556B4"/>
    <w:rsid w:val="003931FC"/>
    <w:rsid w:val="003B50B6"/>
    <w:rsid w:val="003C029C"/>
    <w:rsid w:val="003D4F9C"/>
    <w:rsid w:val="00410C1D"/>
    <w:rsid w:val="00457832"/>
    <w:rsid w:val="004676A0"/>
    <w:rsid w:val="004876CE"/>
    <w:rsid w:val="004C0C0E"/>
    <w:rsid w:val="005939A2"/>
    <w:rsid w:val="005B4F68"/>
    <w:rsid w:val="005F552D"/>
    <w:rsid w:val="005F610A"/>
    <w:rsid w:val="00612D49"/>
    <w:rsid w:val="00625835"/>
    <w:rsid w:val="006B1844"/>
    <w:rsid w:val="006D32CC"/>
    <w:rsid w:val="007621CB"/>
    <w:rsid w:val="007A0A30"/>
    <w:rsid w:val="00835DF6"/>
    <w:rsid w:val="00847488"/>
    <w:rsid w:val="008556A1"/>
    <w:rsid w:val="008E4AFE"/>
    <w:rsid w:val="008F2FB2"/>
    <w:rsid w:val="0095589A"/>
    <w:rsid w:val="009C33F6"/>
    <w:rsid w:val="00A12A6F"/>
    <w:rsid w:val="00A14105"/>
    <w:rsid w:val="00A149A9"/>
    <w:rsid w:val="00A20ACF"/>
    <w:rsid w:val="00A54DC4"/>
    <w:rsid w:val="00A76B48"/>
    <w:rsid w:val="00A857A3"/>
    <w:rsid w:val="00AA4D95"/>
    <w:rsid w:val="00AF7080"/>
    <w:rsid w:val="00B45BB5"/>
    <w:rsid w:val="00B578CA"/>
    <w:rsid w:val="00B92FD0"/>
    <w:rsid w:val="00BC0A51"/>
    <w:rsid w:val="00BC344B"/>
    <w:rsid w:val="00BD0613"/>
    <w:rsid w:val="00C03CAE"/>
    <w:rsid w:val="00C43583"/>
    <w:rsid w:val="00C57176"/>
    <w:rsid w:val="00C57847"/>
    <w:rsid w:val="00C85DBD"/>
    <w:rsid w:val="00CD08EC"/>
    <w:rsid w:val="00CF515E"/>
    <w:rsid w:val="00D00A8C"/>
    <w:rsid w:val="00D85F22"/>
    <w:rsid w:val="00D9020C"/>
    <w:rsid w:val="00DA1B97"/>
    <w:rsid w:val="00DA7D71"/>
    <w:rsid w:val="00DC72B4"/>
    <w:rsid w:val="00DE7D2D"/>
    <w:rsid w:val="00E82BA4"/>
    <w:rsid w:val="00EC3170"/>
    <w:rsid w:val="00F0336E"/>
    <w:rsid w:val="00F239B3"/>
    <w:rsid w:val="00F23CB1"/>
    <w:rsid w:val="00F23EE9"/>
    <w:rsid w:val="00F80BB0"/>
    <w:rsid w:val="00F979FB"/>
    <w:rsid w:val="00FE1849"/>
    <w:rsid w:val="00FE4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FontStyle67">
    <w:name w:val="Font Style67"/>
    <w:rsid w:val="00EC3170"/>
    <w:rPr>
      <w:rFonts w:ascii="Times New Roman" w:hAnsi="Times New Roman" w:cs="Times New Roman"/>
      <w:sz w:val="20"/>
      <w:szCs w:val="20"/>
    </w:rPr>
  </w:style>
  <w:style w:type="paragraph" w:customStyle="1" w:styleId="Style28">
    <w:name w:val="Style28"/>
    <w:basedOn w:val="a0"/>
    <w:rsid w:val="00EC3170"/>
    <w:pPr>
      <w:widowControl w:val="0"/>
      <w:suppressAutoHyphens/>
      <w:autoSpaceDE w:val="0"/>
      <w:spacing w:line="245" w:lineRule="exact"/>
      <w:jc w:val="both"/>
    </w:pPr>
    <w:rPr>
      <w:noProof w:val="0"/>
      <w:lang w:val="ru-RU" w:eastAsia="zh-CN"/>
    </w:rPr>
  </w:style>
  <w:style w:type="paragraph" w:customStyle="1" w:styleId="Style41">
    <w:name w:val="Style41"/>
    <w:basedOn w:val="a0"/>
    <w:rsid w:val="00EC3170"/>
    <w:pPr>
      <w:widowControl w:val="0"/>
      <w:suppressAutoHyphens/>
      <w:autoSpaceDE w:val="0"/>
      <w:spacing w:line="238" w:lineRule="exact"/>
    </w:pPr>
    <w:rPr>
      <w:noProof w:val="0"/>
      <w:lang w:val="ru-RU" w:eastAsia="zh-CN"/>
    </w:rPr>
  </w:style>
  <w:style w:type="character" w:customStyle="1" w:styleId="s0">
    <w:name w:val="s0"/>
    <w:basedOn w:val="a1"/>
    <w:rsid w:val="00EC3170"/>
  </w:style>
  <w:style w:type="character" w:customStyle="1" w:styleId="notranslate">
    <w:name w:val="notranslate"/>
    <w:basedOn w:val="a1"/>
    <w:rsid w:val="00625835"/>
  </w:style>
  <w:style w:type="character" w:customStyle="1" w:styleId="sttlitera">
    <w:name w:val="st_tlitera"/>
    <w:basedOn w:val="a1"/>
    <w:rsid w:val="00B578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12602</Words>
  <Characters>71836</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2</cp:revision>
  <cp:lastPrinted>2018-10-10T10:56:00Z</cp:lastPrinted>
  <dcterms:created xsi:type="dcterms:W3CDTF">2019-05-16T10:38:00Z</dcterms:created>
  <dcterms:modified xsi:type="dcterms:W3CDTF">2019-05-16T10:38:00Z</dcterms:modified>
</cp:coreProperties>
</file>