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674DD" w:rsidRPr="00C674DD" w:rsidRDefault="00C674DD" w:rsidP="00C674DD">
      <w:pPr>
        <w:jc w:val="right"/>
        <w:rPr>
          <w:noProof w:val="0"/>
          <w:sz w:val="22"/>
          <w:szCs w:val="22"/>
          <w:lang w:val="it-IT"/>
        </w:rPr>
      </w:pPr>
      <w:r w:rsidRPr="00C674DD">
        <w:rPr>
          <w:noProof w:val="0"/>
          <w:lang w:val="it-IT"/>
        </w:rPr>
        <w:t>Anexa nr. 2</w:t>
      </w:r>
    </w:p>
    <w:p w:rsidR="00C674DD" w:rsidRPr="00C674DD" w:rsidRDefault="00C674DD" w:rsidP="00C674DD">
      <w:pPr>
        <w:jc w:val="right"/>
        <w:rPr>
          <w:noProof w:val="0"/>
          <w:lang w:val="it-IT"/>
        </w:rPr>
      </w:pPr>
      <w:r w:rsidRPr="00C674DD">
        <w:rPr>
          <w:noProof w:val="0"/>
          <w:lang w:val="it-IT"/>
        </w:rPr>
        <w:t>la Documentația standard nr.115</w:t>
      </w:r>
    </w:p>
    <w:p w:rsidR="00C674DD" w:rsidRPr="00C674DD" w:rsidRDefault="00C674DD" w:rsidP="00C674DD">
      <w:pPr>
        <w:jc w:val="right"/>
        <w:rPr>
          <w:noProof w:val="0"/>
          <w:lang w:val="it-IT"/>
        </w:rPr>
      </w:pPr>
      <w:r w:rsidRPr="00C674DD">
        <w:rPr>
          <w:noProof w:val="0"/>
          <w:lang w:val="it-IT"/>
        </w:rPr>
        <w:t>din “15” septembrie  2021</w:t>
      </w:r>
    </w:p>
    <w:p w:rsidR="00C674DD" w:rsidRPr="00C674DD" w:rsidRDefault="00C674DD" w:rsidP="00C674DD">
      <w:pPr>
        <w:spacing w:before="120"/>
        <w:rPr>
          <w:noProof w:val="0"/>
          <w:sz w:val="20"/>
          <w:szCs w:val="20"/>
          <w:lang w:eastAsia="ru-RU"/>
        </w:rPr>
      </w:pPr>
    </w:p>
    <w:p w:rsidR="00C674DD" w:rsidRPr="00C674DD" w:rsidRDefault="00C674DD" w:rsidP="00C674DD">
      <w:pPr>
        <w:tabs>
          <w:tab w:val="left" w:pos="360"/>
          <w:tab w:val="left" w:pos="567"/>
        </w:tabs>
        <w:jc w:val="center"/>
        <w:outlineLvl w:val="2"/>
        <w:rPr>
          <w:rFonts w:eastAsia="PMingLiU"/>
          <w:b/>
          <w:noProof w:val="0"/>
          <w:lang w:val="it-IT" w:eastAsia="zh-CN"/>
        </w:rPr>
      </w:pPr>
    </w:p>
    <w:p w:rsidR="00C674DD" w:rsidRPr="00C674DD" w:rsidRDefault="00C674DD" w:rsidP="00C674DD">
      <w:pPr>
        <w:spacing w:before="120"/>
        <w:jc w:val="center"/>
        <w:outlineLvl w:val="0"/>
        <w:rPr>
          <w:b/>
          <w:noProof w:val="0"/>
          <w:sz w:val="28"/>
          <w:szCs w:val="28"/>
          <w:lang w:eastAsia="ru-RU"/>
        </w:rPr>
      </w:pPr>
      <w:r w:rsidRPr="00C674DD">
        <w:rPr>
          <w:b/>
          <w:noProof w:val="0"/>
          <w:sz w:val="28"/>
          <w:szCs w:val="28"/>
          <w:lang w:eastAsia="ru-RU"/>
        </w:rPr>
        <w:t xml:space="preserve">ANUNȚ DE PARTICIPARE </w:t>
      </w:r>
    </w:p>
    <w:p w:rsidR="00C674DD" w:rsidRPr="00C674DD" w:rsidRDefault="00C674DD" w:rsidP="00C674DD">
      <w:pPr>
        <w:rPr>
          <w:noProof w:val="0"/>
          <w:sz w:val="20"/>
          <w:szCs w:val="20"/>
          <w:lang w:val="it-IT" w:eastAsia="ru-RU"/>
        </w:rPr>
      </w:pPr>
    </w:p>
    <w:p w:rsidR="00C674DD" w:rsidRPr="00C674DD" w:rsidRDefault="00C674DD" w:rsidP="00C674DD">
      <w:pPr>
        <w:shd w:val="clear" w:color="auto" w:fill="FFFFFF"/>
        <w:spacing w:before="120"/>
        <w:rPr>
          <w:b/>
          <w:noProof w:val="0"/>
          <w:lang w:val="it-IT" w:eastAsia="ru-RU"/>
        </w:rPr>
      </w:pPr>
      <w:r w:rsidRPr="00C674DD">
        <w:rPr>
          <w:b/>
          <w:noProof w:val="0"/>
          <w:lang w:val="it-IT" w:eastAsia="ru-RU"/>
        </w:rPr>
        <w:t xml:space="preserve">privind achiziționarea </w:t>
      </w:r>
      <w:r w:rsidRPr="00C674DD">
        <w:rPr>
          <w:b/>
          <w:noProof w:val="0"/>
          <w:shd w:val="clear" w:color="auto" w:fill="FFFFFF"/>
          <w:lang w:val="it-IT" w:eastAsia="ru-RU"/>
        </w:rPr>
        <w:t xml:space="preserve">Produselor petroliere    </w:t>
      </w:r>
      <w:r w:rsidRPr="00C674DD">
        <w:rPr>
          <w:b/>
          <w:noProof w:val="0"/>
          <w:shd w:val="clear" w:color="auto" w:fill="FFFFFF"/>
          <w:lang w:val="it-IT" w:eastAsia="ru-RU"/>
        </w:rPr>
        <w:br/>
      </w:r>
      <w:r w:rsidRPr="00C674DD">
        <w:rPr>
          <w:b/>
          <w:noProof w:val="0"/>
          <w:lang w:val="it-IT" w:eastAsia="ru-RU"/>
        </w:rPr>
        <w:t>prin procedura de achiziție Licitație Deschisă</w:t>
      </w:r>
    </w:p>
    <w:p w:rsidR="00C674DD" w:rsidRPr="00C674DD" w:rsidRDefault="00C674DD" w:rsidP="00C674DD">
      <w:pPr>
        <w:tabs>
          <w:tab w:val="left" w:pos="284"/>
          <w:tab w:val="right" w:pos="9531"/>
        </w:tabs>
        <w:spacing w:before="120"/>
        <w:rPr>
          <w:b/>
        </w:rPr>
      </w:pPr>
      <w:r w:rsidRPr="00C674DD">
        <w:rPr>
          <w:b/>
        </w:rPr>
        <w:t>Procedura a fost inclusă în planul de achiziții publice a autorității contractante (Da/Nu): Da</w:t>
      </w:r>
    </w:p>
    <w:p w:rsidR="00C674DD" w:rsidRPr="00C674DD" w:rsidRDefault="00C674DD" w:rsidP="00C674DD">
      <w:pPr>
        <w:shd w:val="clear" w:color="auto" w:fill="FFFFFF"/>
        <w:tabs>
          <w:tab w:val="left" w:pos="284"/>
          <w:tab w:val="right" w:pos="426"/>
        </w:tabs>
        <w:spacing w:before="120"/>
        <w:rPr>
          <w:b/>
          <w:noProof w:val="0"/>
          <w:lang w:eastAsia="ru-RU"/>
        </w:rPr>
      </w:pPr>
      <w:r w:rsidRPr="00C674DD">
        <w:rPr>
          <w:b/>
        </w:rPr>
        <w:t>Link-ul către planul de achiziții publice publicat:</w:t>
      </w:r>
      <w:r w:rsidRPr="00C674DD">
        <w:t xml:space="preserve"> https://edusoroca.md/plan-de-achizitii-1</w:t>
      </w:r>
    </w:p>
    <w:p w:rsidR="00C674DD" w:rsidRPr="00C674DD" w:rsidRDefault="00C674DD" w:rsidP="00C674DD">
      <w:pPr>
        <w:numPr>
          <w:ilvl w:val="0"/>
          <w:numId w:val="58"/>
        </w:numPr>
        <w:shd w:val="clear" w:color="auto" w:fill="FFFFFF"/>
        <w:tabs>
          <w:tab w:val="left" w:pos="284"/>
          <w:tab w:val="right" w:pos="9531"/>
        </w:tabs>
        <w:spacing w:before="120"/>
        <w:ind w:left="284" w:hanging="284"/>
        <w:rPr>
          <w:b/>
          <w:noProof w:val="0"/>
          <w:lang w:val="en-US" w:eastAsia="ru-RU"/>
        </w:rPr>
      </w:pPr>
      <w:r w:rsidRPr="00C674DD">
        <w:rPr>
          <w:b/>
          <w:noProof w:val="0"/>
          <w:lang w:val="en-US" w:eastAsia="ru-RU"/>
        </w:rPr>
        <w:t>Denumirea</w:t>
      </w:r>
      <w:r w:rsidRPr="00C674DD">
        <w:rPr>
          <w:b/>
          <w:noProof w:val="0"/>
          <w:lang w:eastAsia="ru-RU"/>
        </w:rPr>
        <w:t xml:space="preserve"> </w:t>
      </w:r>
      <w:r w:rsidRPr="00C674DD">
        <w:rPr>
          <w:b/>
          <w:noProof w:val="0"/>
          <w:lang w:val="en-US" w:eastAsia="ru-RU"/>
        </w:rPr>
        <w:t>autorității</w:t>
      </w:r>
      <w:r w:rsidRPr="00C674DD">
        <w:rPr>
          <w:b/>
          <w:noProof w:val="0"/>
          <w:lang w:eastAsia="ru-RU"/>
        </w:rPr>
        <w:t xml:space="preserve"> </w:t>
      </w:r>
      <w:r w:rsidRPr="00C674DD">
        <w:rPr>
          <w:b/>
          <w:noProof w:val="0"/>
          <w:lang w:val="en-US" w:eastAsia="ru-RU"/>
        </w:rPr>
        <w:t xml:space="preserve">contractante: </w:t>
      </w:r>
      <w:r w:rsidRPr="00C674DD">
        <w:rPr>
          <w:b/>
          <w:noProof w:val="0"/>
          <w:lang w:eastAsia="ru-RU"/>
        </w:rPr>
        <w:t>Direcția Învățământ Soroca</w:t>
      </w:r>
    </w:p>
    <w:p w:rsidR="00C674DD" w:rsidRPr="00C674DD" w:rsidRDefault="00C674DD" w:rsidP="00C674DD">
      <w:pPr>
        <w:numPr>
          <w:ilvl w:val="0"/>
          <w:numId w:val="58"/>
        </w:numPr>
        <w:shd w:val="clear" w:color="auto" w:fill="FFFFFF"/>
        <w:tabs>
          <w:tab w:val="left" w:pos="284"/>
          <w:tab w:val="right" w:pos="9531"/>
        </w:tabs>
        <w:spacing w:before="120"/>
        <w:ind w:left="284" w:hanging="284"/>
        <w:rPr>
          <w:b/>
          <w:noProof w:val="0"/>
          <w:lang w:val="ru-RU" w:eastAsia="ru-RU"/>
        </w:rPr>
      </w:pPr>
      <w:r w:rsidRPr="00C674DD">
        <w:rPr>
          <w:b/>
          <w:noProof w:val="0"/>
          <w:lang w:val="ru-RU" w:eastAsia="ru-RU"/>
        </w:rPr>
        <w:t>IDNO:</w:t>
      </w:r>
      <w:r w:rsidRPr="00C674DD">
        <w:rPr>
          <w:b/>
          <w:noProof w:val="0"/>
          <w:lang w:eastAsia="ru-RU"/>
        </w:rPr>
        <w:t xml:space="preserve"> 1007601011342</w:t>
      </w:r>
    </w:p>
    <w:p w:rsidR="00C674DD" w:rsidRPr="00C674DD" w:rsidRDefault="00C674DD" w:rsidP="00C674DD">
      <w:pPr>
        <w:numPr>
          <w:ilvl w:val="0"/>
          <w:numId w:val="58"/>
        </w:numPr>
        <w:shd w:val="clear" w:color="auto" w:fill="FFFFFF"/>
        <w:tabs>
          <w:tab w:val="left" w:pos="284"/>
          <w:tab w:val="right" w:pos="9531"/>
        </w:tabs>
        <w:spacing w:before="120"/>
        <w:ind w:left="284" w:hanging="284"/>
        <w:rPr>
          <w:b/>
          <w:noProof w:val="0"/>
          <w:lang w:val="en-US" w:eastAsia="ru-RU"/>
        </w:rPr>
      </w:pPr>
      <w:r w:rsidRPr="00C674DD">
        <w:rPr>
          <w:b/>
          <w:noProof w:val="0"/>
          <w:lang w:val="en-US" w:eastAsia="ru-RU"/>
        </w:rPr>
        <w:t>Adresa</w:t>
      </w:r>
      <w:r w:rsidRPr="00C674DD">
        <w:rPr>
          <w:b/>
          <w:noProof w:val="0"/>
          <w:lang w:eastAsia="ru-RU"/>
        </w:rPr>
        <w:t xml:space="preserve"> mun. Soroca,str. Ștefan cel Mare,5</w:t>
      </w:r>
    </w:p>
    <w:p w:rsidR="00C674DD" w:rsidRPr="00C674DD" w:rsidRDefault="00C674DD" w:rsidP="00C674DD">
      <w:pPr>
        <w:numPr>
          <w:ilvl w:val="0"/>
          <w:numId w:val="58"/>
        </w:numPr>
        <w:shd w:val="clear" w:color="auto" w:fill="FFFFFF"/>
        <w:tabs>
          <w:tab w:val="left" w:pos="284"/>
          <w:tab w:val="right" w:pos="9531"/>
        </w:tabs>
        <w:spacing w:before="120"/>
        <w:ind w:left="284" w:hanging="284"/>
        <w:rPr>
          <w:b/>
          <w:noProof w:val="0"/>
          <w:lang w:val="en-US" w:eastAsia="ru-RU"/>
        </w:rPr>
      </w:pPr>
      <w:r w:rsidRPr="00C674DD">
        <w:rPr>
          <w:b/>
          <w:noProof w:val="0"/>
          <w:lang w:val="en-US" w:eastAsia="ru-RU"/>
        </w:rPr>
        <w:t>Numărul</w:t>
      </w:r>
      <w:r w:rsidRPr="00C674DD">
        <w:rPr>
          <w:b/>
          <w:noProof w:val="0"/>
          <w:lang w:eastAsia="ru-RU"/>
        </w:rPr>
        <w:t xml:space="preserve"> </w:t>
      </w:r>
      <w:r w:rsidRPr="00C674DD">
        <w:rPr>
          <w:b/>
          <w:noProof w:val="0"/>
          <w:lang w:val="en-US" w:eastAsia="ru-RU"/>
        </w:rPr>
        <w:t>de</w:t>
      </w:r>
      <w:r w:rsidRPr="00C674DD">
        <w:rPr>
          <w:b/>
          <w:noProof w:val="0"/>
          <w:lang w:eastAsia="ru-RU"/>
        </w:rPr>
        <w:t xml:space="preserve"> </w:t>
      </w:r>
      <w:r w:rsidRPr="00C674DD">
        <w:rPr>
          <w:b/>
          <w:noProof w:val="0"/>
          <w:lang w:val="en-US" w:eastAsia="ru-RU"/>
        </w:rPr>
        <w:t>telefon/fax: 0-230-2-86-37/0-230-2-25-66</w:t>
      </w:r>
      <w:r w:rsidRPr="00C674DD">
        <w:rPr>
          <w:b/>
          <w:noProof w:val="0"/>
          <w:shd w:val="clear" w:color="auto" w:fill="FFFFFF"/>
          <w:lang w:val="en-US" w:eastAsia="ru-RU"/>
        </w:rPr>
        <w:softHyphen/>
      </w:r>
      <w:r w:rsidRPr="00C674DD">
        <w:rPr>
          <w:b/>
          <w:noProof w:val="0"/>
          <w:shd w:val="clear" w:color="auto" w:fill="FFFFFF"/>
          <w:lang w:val="en-US" w:eastAsia="ru-RU"/>
        </w:rPr>
        <w:softHyphen/>
      </w:r>
    </w:p>
    <w:p w:rsidR="00C674DD" w:rsidRPr="00C674DD" w:rsidRDefault="00C674DD" w:rsidP="00C674DD">
      <w:pPr>
        <w:numPr>
          <w:ilvl w:val="0"/>
          <w:numId w:val="58"/>
        </w:numPr>
        <w:shd w:val="clear" w:color="auto" w:fill="FFFFFF"/>
        <w:tabs>
          <w:tab w:val="left" w:pos="284"/>
          <w:tab w:val="right" w:pos="9531"/>
        </w:tabs>
        <w:spacing w:before="120"/>
        <w:ind w:left="284" w:hanging="284"/>
        <w:rPr>
          <w:b/>
          <w:noProof w:val="0"/>
          <w:lang w:val="it-IT" w:eastAsia="ru-RU"/>
        </w:rPr>
      </w:pPr>
      <w:r w:rsidRPr="00C674DD">
        <w:rPr>
          <w:b/>
          <w:noProof w:val="0"/>
          <w:lang w:val="it-IT" w:eastAsia="ru-RU"/>
        </w:rPr>
        <w:t>Adresa de e-mail și pagina web oficială ale autorității contractante: edusoroca.md</w:t>
      </w:r>
    </w:p>
    <w:p w:rsidR="00C674DD" w:rsidRPr="00C674DD" w:rsidRDefault="00C674DD" w:rsidP="00C674DD">
      <w:pPr>
        <w:numPr>
          <w:ilvl w:val="0"/>
          <w:numId w:val="58"/>
        </w:numPr>
        <w:shd w:val="clear" w:color="auto" w:fill="FFFFFF"/>
        <w:tabs>
          <w:tab w:val="left" w:pos="284"/>
          <w:tab w:val="right" w:pos="9531"/>
        </w:tabs>
        <w:spacing w:before="120"/>
        <w:ind w:left="288" w:hanging="288"/>
        <w:rPr>
          <w:b/>
          <w:noProof w:val="0"/>
          <w:lang w:val="it-IT" w:eastAsia="ru-RU"/>
        </w:rPr>
      </w:pPr>
      <w:r w:rsidRPr="00C674DD">
        <w:rPr>
          <w:b/>
          <w:noProof w:val="0"/>
          <w:lang w:val="it-IT" w:eastAsia="ru-RU"/>
        </w:rPr>
        <w:t xml:space="preserve">Adresa de e-mail sau pagina web oficială de la care se va putea obține accesul la documentația de atribuire: </w:t>
      </w:r>
      <w:r w:rsidRPr="00C674DD">
        <w:rPr>
          <w:b/>
          <w:i/>
          <w:noProof w:val="0"/>
          <w:lang w:val="it-IT" w:eastAsia="ru-RU"/>
        </w:rPr>
        <w:t>documentația de atribuire este anexată în cadrul procedurii în SIA RSAP</w:t>
      </w:r>
    </w:p>
    <w:p w:rsidR="00C674DD" w:rsidRPr="00C674DD" w:rsidRDefault="00C674DD" w:rsidP="00C674DD">
      <w:pPr>
        <w:numPr>
          <w:ilvl w:val="0"/>
          <w:numId w:val="58"/>
        </w:numPr>
        <w:shd w:val="clear" w:color="auto" w:fill="FFFFFF"/>
        <w:tabs>
          <w:tab w:val="left" w:pos="284"/>
          <w:tab w:val="right" w:pos="9531"/>
        </w:tabs>
        <w:spacing w:before="120"/>
        <w:ind w:left="288" w:hanging="288"/>
        <w:rPr>
          <w:b/>
          <w:noProof w:val="0"/>
          <w:lang w:val="it-IT" w:eastAsia="ru-RU"/>
        </w:rPr>
      </w:pPr>
      <w:r w:rsidRPr="00C674D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bugetară</w:t>
      </w:r>
    </w:p>
    <w:p w:rsidR="00C674DD" w:rsidRPr="00C674DD" w:rsidRDefault="00C674DD" w:rsidP="00C674DD">
      <w:pPr>
        <w:numPr>
          <w:ilvl w:val="0"/>
          <w:numId w:val="58"/>
        </w:numPr>
        <w:shd w:val="clear" w:color="auto" w:fill="FFFFFF"/>
        <w:tabs>
          <w:tab w:val="left" w:pos="284"/>
          <w:tab w:val="right" w:pos="426"/>
        </w:tabs>
        <w:spacing w:before="120"/>
        <w:ind w:left="284" w:hanging="284"/>
        <w:rPr>
          <w:b/>
          <w:noProof w:val="0"/>
          <w:lang w:val="it-IT" w:eastAsia="ru-RU"/>
        </w:rPr>
      </w:pPr>
      <w:r w:rsidRPr="00C674DD">
        <w:rPr>
          <w:b/>
          <w:noProof w:val="0"/>
          <w:lang w:val="it-IT" w:eastAsia="ru-RU"/>
        </w:rPr>
        <w:t>Cumpărătorul invită operatorii economici interesați, care îi pot satisface necesitățile, să participe la procedura de achiziție privind livrarea următoarelor bunuri:</w:t>
      </w:r>
    </w:p>
    <w:tbl>
      <w:tblPr>
        <w:tblW w:w="10080" w:type="dxa"/>
        <w:tblInd w:w="-455" w:type="dxa"/>
        <w:tblLayout w:type="fixed"/>
        <w:tblLook w:val="04A0" w:firstRow="1" w:lastRow="0" w:firstColumn="1" w:lastColumn="0" w:noHBand="0" w:noVBand="1"/>
      </w:tblPr>
      <w:tblGrid>
        <w:gridCol w:w="537"/>
        <w:gridCol w:w="1302"/>
        <w:gridCol w:w="2118"/>
        <w:gridCol w:w="990"/>
        <w:gridCol w:w="1171"/>
        <w:gridCol w:w="1981"/>
        <w:gridCol w:w="1981"/>
      </w:tblGrid>
      <w:tr w:rsidR="00C674DD" w:rsidRPr="00C674DD" w:rsidTr="00413C4B">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val="ru-RU" w:eastAsia="ru-RU"/>
              </w:rPr>
            </w:pPr>
            <w:r w:rsidRPr="00C674DD">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val="ru-RU" w:eastAsia="ru-RU"/>
              </w:rPr>
            </w:pPr>
            <w:r w:rsidRPr="00C674DD">
              <w:rPr>
                <w:b/>
                <w:noProof w:val="0"/>
                <w:sz w:val="20"/>
                <w:szCs w:val="20"/>
                <w:lang w:val="ru-RU" w:eastAsia="ru-RU"/>
              </w:rPr>
              <w:t>Cod CPV</w:t>
            </w:r>
          </w:p>
        </w:tc>
        <w:tc>
          <w:tcPr>
            <w:tcW w:w="2118"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val="it-IT" w:eastAsia="ru-RU"/>
              </w:rPr>
            </w:pPr>
            <w:r w:rsidRPr="00C674DD">
              <w:rPr>
                <w:b/>
                <w:noProof w:val="0"/>
                <w:sz w:val="20"/>
                <w:szCs w:val="20"/>
                <w:lang w:val="it-IT" w:eastAsia="ru-RU"/>
              </w:rPr>
              <w:t xml:space="preserve">Denumirea bunurilor </w:t>
            </w:r>
          </w:p>
        </w:tc>
        <w:tc>
          <w:tcPr>
            <w:tcW w:w="990"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val="ru-RU" w:eastAsia="ru-RU"/>
              </w:rPr>
            </w:pPr>
            <w:r w:rsidRPr="00C674DD">
              <w:rPr>
                <w:b/>
                <w:noProof w:val="0"/>
                <w:sz w:val="20"/>
                <w:szCs w:val="20"/>
                <w:lang w:val="ru-RU" w:eastAsia="ru-RU"/>
              </w:rPr>
              <w:t>Unitateade</w:t>
            </w:r>
            <w:r w:rsidRPr="00C674DD">
              <w:rPr>
                <w:b/>
                <w:noProof w:val="0"/>
                <w:sz w:val="20"/>
                <w:szCs w:val="20"/>
                <w:lang w:eastAsia="ru-RU"/>
              </w:rPr>
              <w:t xml:space="preserve"> </w:t>
            </w:r>
            <w:r w:rsidRPr="00C674DD">
              <w:rPr>
                <w:b/>
                <w:noProof w:val="0"/>
                <w:sz w:val="20"/>
                <w:szCs w:val="20"/>
                <w:lang w:val="ru-RU" w:eastAsia="ru-RU"/>
              </w:rPr>
              <w:t>măsură</w:t>
            </w:r>
          </w:p>
        </w:tc>
        <w:tc>
          <w:tcPr>
            <w:tcW w:w="1171"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eastAsia="ru-RU"/>
              </w:rPr>
            </w:pPr>
            <w:r w:rsidRPr="00C674DD">
              <w:rPr>
                <w:b/>
                <w:noProof w:val="0"/>
                <w:sz w:val="20"/>
                <w:szCs w:val="20"/>
                <w:lang w:val="ru-RU" w:eastAsia="ru-RU"/>
              </w:rPr>
              <w:t>Cantitatea</w:t>
            </w:r>
            <w:r w:rsidRPr="00C674DD">
              <w:rPr>
                <w:b/>
                <w:noProof w:val="0"/>
                <w:sz w:val="20"/>
                <w:szCs w:val="20"/>
                <w:lang w:eastAsia="ru-RU"/>
              </w:rPr>
              <w:t>/ L</w:t>
            </w:r>
          </w:p>
        </w:tc>
        <w:tc>
          <w:tcPr>
            <w:tcW w:w="1981"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b/>
                <w:noProof w:val="0"/>
                <w:sz w:val="20"/>
                <w:szCs w:val="20"/>
                <w:lang w:val="it-IT" w:eastAsia="ru-RU"/>
              </w:rPr>
            </w:pPr>
            <w:r w:rsidRPr="00C674DD">
              <w:rPr>
                <w:b/>
                <w:noProof w:val="0"/>
                <w:sz w:val="20"/>
                <w:szCs w:val="20"/>
                <w:lang w:val="it-IT"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spacing w:before="120" w:line="256" w:lineRule="auto"/>
              <w:jc w:val="center"/>
              <w:rPr>
                <w:b/>
                <w:noProof w:val="0"/>
                <w:sz w:val="20"/>
                <w:szCs w:val="20"/>
                <w:lang w:val="it-IT" w:eastAsia="ru-RU"/>
              </w:rPr>
            </w:pPr>
            <w:r w:rsidRPr="00C674DD">
              <w:rPr>
                <w:b/>
                <w:noProof w:val="0"/>
                <w:sz w:val="20"/>
                <w:szCs w:val="20"/>
                <w:lang w:val="it-IT" w:eastAsia="ru-RU"/>
              </w:rPr>
              <w:t>Valoarea estimată</w:t>
            </w:r>
            <w:r w:rsidRPr="00C674DD">
              <w:rPr>
                <w:b/>
                <w:noProof w:val="0"/>
                <w:sz w:val="20"/>
                <w:szCs w:val="20"/>
                <w:lang w:val="it-IT" w:eastAsia="ru-RU"/>
              </w:rPr>
              <w:br/>
              <w:t>(se va indica pentru fiecare produs în parte)</w:t>
            </w:r>
          </w:p>
        </w:tc>
      </w:tr>
      <w:tr w:rsidR="00C674DD" w:rsidRPr="00C674DD" w:rsidTr="00413C4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it-IT" w:eastAsia="ru-RU"/>
              </w:rPr>
            </w:pPr>
            <w:r w:rsidRPr="00C674DD">
              <w:rPr>
                <w:noProof w:val="0"/>
                <w:sz w:val="20"/>
                <w:szCs w:val="20"/>
                <w:lang w:val="it-IT"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rPr>
                <w:noProof w:val="0"/>
                <w:sz w:val="20"/>
                <w:szCs w:val="20"/>
                <w:lang w:val="it-IT" w:eastAsia="ru-RU"/>
              </w:rPr>
            </w:pPr>
            <w:r w:rsidRPr="00C674DD">
              <w:rPr>
                <w:noProof w:val="0"/>
                <w:sz w:val="20"/>
                <w:szCs w:val="20"/>
                <w:lang w:val="it-IT" w:eastAsia="ru-RU"/>
              </w:rPr>
              <w:t>09100000-0</w:t>
            </w:r>
          </w:p>
        </w:tc>
        <w:tc>
          <w:tcPr>
            <w:tcW w:w="2118"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pacing w:before="120"/>
              <w:jc w:val="center"/>
              <w:rPr>
                <w:color w:val="000000"/>
                <w:sz w:val="20"/>
                <w:szCs w:val="20"/>
                <w:lang w:eastAsia="ru-RU"/>
              </w:rPr>
            </w:pPr>
            <w:r w:rsidRPr="00C674DD">
              <w:rPr>
                <w:b/>
                <w:color w:val="000000"/>
                <w:sz w:val="20"/>
                <w:szCs w:val="20"/>
                <w:lang w:eastAsia="ru-RU"/>
              </w:rPr>
              <w:t>Produse petroliere</w:t>
            </w:r>
          </w:p>
        </w:tc>
        <w:tc>
          <w:tcPr>
            <w:tcW w:w="990"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jc w:val="center"/>
              <w:rPr>
                <w:color w:val="000000"/>
                <w:sz w:val="20"/>
                <w:szCs w:val="20"/>
                <w:lang w:eastAsia="ru-RU"/>
              </w:rPr>
            </w:pPr>
          </w:p>
        </w:tc>
        <w:tc>
          <w:tcPr>
            <w:tcW w:w="117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jc w:val="center"/>
              <w:rPr>
                <w:color w:val="000000"/>
                <w:sz w:val="20"/>
                <w:szCs w:val="20"/>
                <w:lang w:eastAsia="ru-RU"/>
              </w:rPr>
            </w:pPr>
          </w:p>
        </w:tc>
        <w:tc>
          <w:tcPr>
            <w:tcW w:w="198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jc w:val="center"/>
              <w:rPr>
                <w:color w:val="000000"/>
                <w:sz w:val="20"/>
                <w:szCs w:val="20"/>
                <w:lang w:eastAsia="ru-RU"/>
              </w:rPr>
            </w:pPr>
          </w:p>
        </w:tc>
        <w:tc>
          <w:tcPr>
            <w:tcW w:w="198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spacing w:before="120" w:line="256" w:lineRule="auto"/>
              <w:jc w:val="center"/>
              <w:rPr>
                <w:noProof w:val="0"/>
                <w:sz w:val="20"/>
                <w:szCs w:val="20"/>
                <w:lang w:val="ru-RU" w:eastAsia="ru-RU"/>
              </w:rPr>
            </w:pPr>
          </w:p>
        </w:tc>
      </w:tr>
      <w:tr w:rsidR="00C674DD" w:rsidRPr="00C674DD" w:rsidTr="00413C4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ru-RU"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ru-RU"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pacing w:before="120"/>
              <w:rPr>
                <w:color w:val="000000"/>
                <w:sz w:val="20"/>
                <w:szCs w:val="20"/>
                <w:lang w:val="en-US" w:eastAsia="ru-RU"/>
              </w:rPr>
            </w:pPr>
            <w:r w:rsidRPr="00C674DD">
              <w:rPr>
                <w:color w:val="000000"/>
                <w:sz w:val="20"/>
                <w:szCs w:val="20"/>
                <w:lang w:val="en-US" w:eastAsia="ru-RU"/>
              </w:rPr>
              <w:t>Benzină premium A95</w:t>
            </w:r>
          </w:p>
        </w:tc>
        <w:tc>
          <w:tcPr>
            <w:tcW w:w="990"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val="en-US" w:eastAsia="ru-RU"/>
              </w:rPr>
            </w:pPr>
            <w:r w:rsidRPr="00C674DD">
              <w:rPr>
                <w:color w:val="000000"/>
                <w:sz w:val="20"/>
                <w:szCs w:val="20"/>
                <w:lang w:val="en-US" w:eastAsia="ru-RU"/>
              </w:rPr>
              <w:t>Litri</w:t>
            </w:r>
          </w:p>
        </w:tc>
        <w:tc>
          <w:tcPr>
            <w:tcW w:w="117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val="en-US" w:eastAsia="ru-RU"/>
              </w:rPr>
            </w:pPr>
            <w:r w:rsidRPr="00C674DD">
              <w:rPr>
                <w:color w:val="000000"/>
                <w:sz w:val="20"/>
                <w:szCs w:val="20"/>
                <w:lang w:val="en-US" w:eastAsia="ru-RU"/>
              </w:rPr>
              <w:t>3645</w:t>
            </w:r>
          </w:p>
        </w:tc>
        <w:tc>
          <w:tcPr>
            <w:tcW w:w="198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rPr>
                <w:rFonts w:eastAsia="Calibri"/>
                <w:noProof w:val="0"/>
                <w:sz w:val="20"/>
                <w:szCs w:val="20"/>
                <w:lang w:val="en-US" w:eastAsia="ru-RU"/>
              </w:rPr>
            </w:pPr>
            <w:r w:rsidRPr="00C674DD">
              <w:rPr>
                <w:rFonts w:eastAsia="Calibri"/>
                <w:noProof w:val="0"/>
                <w:sz w:val="20"/>
                <w:szCs w:val="20"/>
                <w:lang w:val="en-US" w:eastAsia="ru-RU"/>
              </w:rPr>
              <w:t xml:space="preserve">Cifra octanică, min 95, aspect limpede și transparent, alimentarea la statiile PECO 24/24 pe întreg teritorul tării, prin card </w:t>
            </w:r>
          </w:p>
        </w:tc>
        <w:tc>
          <w:tcPr>
            <w:tcW w:w="198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spacing w:before="120" w:line="256" w:lineRule="auto"/>
              <w:rPr>
                <w:noProof w:val="0"/>
                <w:sz w:val="20"/>
                <w:szCs w:val="20"/>
                <w:lang w:val="en-US" w:eastAsia="ru-RU"/>
              </w:rPr>
            </w:pPr>
            <w:r w:rsidRPr="00C674DD">
              <w:rPr>
                <w:noProof w:val="0"/>
                <w:sz w:val="20"/>
                <w:szCs w:val="20"/>
                <w:lang w:val="en-US" w:eastAsia="ru-RU"/>
              </w:rPr>
              <w:t xml:space="preserve">                             75000,00</w:t>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r w:rsidRPr="00C674DD">
              <w:rPr>
                <w:noProof w:val="0"/>
                <w:sz w:val="20"/>
                <w:szCs w:val="20"/>
                <w:lang w:val="en-US" w:eastAsia="ru-RU"/>
              </w:rPr>
              <w:tab/>
            </w:r>
          </w:p>
        </w:tc>
      </w:tr>
      <w:tr w:rsidR="00C674DD" w:rsidRPr="00C674DD" w:rsidTr="00413C4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en-US"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pacing w:before="120"/>
              <w:rPr>
                <w:color w:val="000000"/>
                <w:sz w:val="20"/>
                <w:szCs w:val="20"/>
                <w:lang w:eastAsia="ru-RU"/>
              </w:rPr>
            </w:pPr>
            <w:r w:rsidRPr="00C674DD">
              <w:rPr>
                <w:color w:val="000000"/>
                <w:sz w:val="20"/>
                <w:szCs w:val="20"/>
                <w:lang w:eastAsia="ru-RU"/>
              </w:rPr>
              <w:t>Motorină EURO</w:t>
            </w:r>
          </w:p>
        </w:tc>
        <w:tc>
          <w:tcPr>
            <w:tcW w:w="990"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eastAsia="ru-RU"/>
              </w:rPr>
            </w:pPr>
            <w:r w:rsidRPr="00C674DD">
              <w:rPr>
                <w:color w:val="000000"/>
                <w:sz w:val="20"/>
                <w:szCs w:val="20"/>
                <w:lang w:eastAsia="ru-RU"/>
              </w:rPr>
              <w:t>Litri</w:t>
            </w:r>
          </w:p>
        </w:tc>
        <w:tc>
          <w:tcPr>
            <w:tcW w:w="117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eastAsia="ru-RU"/>
              </w:rPr>
            </w:pPr>
            <w:r w:rsidRPr="00C674DD">
              <w:rPr>
                <w:color w:val="000000"/>
                <w:sz w:val="20"/>
                <w:szCs w:val="20"/>
                <w:lang w:eastAsia="ru-RU"/>
              </w:rPr>
              <w:t>87642</w:t>
            </w:r>
          </w:p>
        </w:tc>
        <w:tc>
          <w:tcPr>
            <w:tcW w:w="198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rPr>
                <w:rFonts w:eastAsia="Calibri"/>
                <w:noProof w:val="0"/>
                <w:sz w:val="20"/>
                <w:szCs w:val="20"/>
                <w:lang w:eastAsia="ru-RU"/>
              </w:rPr>
            </w:pPr>
            <w:r w:rsidRPr="00C674DD">
              <w:rPr>
                <w:rFonts w:eastAsia="Calibri"/>
                <w:noProof w:val="0"/>
                <w:sz w:val="20"/>
                <w:szCs w:val="20"/>
                <w:lang w:eastAsia="ru-RU"/>
              </w:rPr>
              <w:t>Aditivii din motorină nu trebuie să conțină compuși ai matalelor și fosforului,</w:t>
            </w:r>
          </w:p>
          <w:p w:rsidR="00C674DD" w:rsidRPr="00C674DD" w:rsidRDefault="00C674DD" w:rsidP="00C674DD">
            <w:pPr>
              <w:rPr>
                <w:rFonts w:eastAsia="Calibri"/>
                <w:noProof w:val="0"/>
                <w:sz w:val="20"/>
                <w:szCs w:val="20"/>
                <w:lang w:eastAsia="ru-RU"/>
              </w:rPr>
            </w:pPr>
            <w:r w:rsidRPr="00C674DD">
              <w:rPr>
                <w:rFonts w:eastAsia="Calibri"/>
                <w:noProof w:val="0"/>
                <w:sz w:val="20"/>
                <w:szCs w:val="20"/>
                <w:lang w:eastAsia="ru-RU"/>
              </w:rPr>
              <w:t>Cifra cetanică min 51,0,</w:t>
            </w:r>
          </w:p>
          <w:p w:rsidR="00C674DD" w:rsidRPr="00C674DD" w:rsidRDefault="00C674DD" w:rsidP="00C674DD">
            <w:pPr>
              <w:rPr>
                <w:rFonts w:eastAsia="Calibri"/>
                <w:noProof w:val="0"/>
                <w:sz w:val="20"/>
                <w:szCs w:val="20"/>
                <w:lang w:eastAsia="ru-RU"/>
              </w:rPr>
            </w:pPr>
            <w:r w:rsidRPr="00C674DD">
              <w:rPr>
                <w:rFonts w:eastAsia="Calibri"/>
                <w:noProof w:val="0"/>
                <w:sz w:val="20"/>
                <w:szCs w:val="20"/>
                <w:lang w:eastAsia="ru-RU"/>
              </w:rPr>
              <w:t>Punctul de inflamabilitate min 55ºC,</w:t>
            </w:r>
          </w:p>
          <w:p w:rsidR="00C674DD" w:rsidRPr="00C674DD" w:rsidRDefault="00C674DD" w:rsidP="00C674DD">
            <w:pPr>
              <w:rPr>
                <w:rFonts w:eastAsia="Calibri"/>
                <w:noProof w:val="0"/>
                <w:sz w:val="20"/>
                <w:szCs w:val="20"/>
                <w:lang w:eastAsia="ru-RU"/>
              </w:rPr>
            </w:pPr>
            <w:r w:rsidRPr="00C674DD">
              <w:rPr>
                <w:rFonts w:eastAsia="Calibri"/>
                <w:noProof w:val="0"/>
                <w:sz w:val="20"/>
                <w:szCs w:val="20"/>
                <w:lang w:eastAsia="ru-RU"/>
              </w:rPr>
              <w:lastRenderedPageBreak/>
              <w:t>Densitatea la 20ºmax 860,0 kg/mᶾ,Viscozitatea la 40º, 2,0-4,5 mm2/s.</w:t>
            </w:r>
          </w:p>
          <w:p w:rsidR="00C674DD" w:rsidRPr="00C674DD" w:rsidRDefault="00C674DD" w:rsidP="00C674DD">
            <w:pPr>
              <w:rPr>
                <w:rFonts w:eastAsia="Calibri"/>
                <w:noProof w:val="0"/>
                <w:sz w:val="20"/>
                <w:szCs w:val="20"/>
                <w:lang w:eastAsia="ru-RU"/>
              </w:rPr>
            </w:pPr>
            <w:r w:rsidRPr="00C674DD">
              <w:rPr>
                <w:rFonts w:eastAsia="Calibri"/>
                <w:noProof w:val="0"/>
                <w:sz w:val="20"/>
                <w:szCs w:val="20"/>
                <w:lang w:eastAsia="ru-RU"/>
              </w:rPr>
              <w:t>SM,SR,EN 590.</w:t>
            </w:r>
          </w:p>
        </w:tc>
        <w:tc>
          <w:tcPr>
            <w:tcW w:w="198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spacing w:before="120" w:line="256" w:lineRule="auto"/>
              <w:rPr>
                <w:noProof w:val="0"/>
                <w:sz w:val="20"/>
                <w:szCs w:val="20"/>
                <w:lang w:val="ru-RU" w:eastAsia="ru-RU"/>
              </w:rPr>
            </w:pPr>
          </w:p>
          <w:p w:rsidR="00C674DD" w:rsidRPr="00C674DD" w:rsidRDefault="00C674DD" w:rsidP="00C674DD">
            <w:pPr>
              <w:rPr>
                <w:sz w:val="20"/>
                <w:szCs w:val="20"/>
                <w:lang w:val="ru-RU" w:eastAsia="ru-RU"/>
              </w:rPr>
            </w:pPr>
          </w:p>
          <w:p w:rsidR="00C674DD" w:rsidRPr="00C674DD" w:rsidRDefault="00C674DD" w:rsidP="00C674DD">
            <w:pPr>
              <w:rPr>
                <w:sz w:val="20"/>
                <w:szCs w:val="20"/>
                <w:lang w:val="ru-RU" w:eastAsia="ru-RU"/>
              </w:rPr>
            </w:pPr>
          </w:p>
          <w:p w:rsidR="00C674DD" w:rsidRPr="00C674DD" w:rsidRDefault="00C674DD" w:rsidP="00C674DD">
            <w:pPr>
              <w:rPr>
                <w:sz w:val="20"/>
                <w:szCs w:val="20"/>
                <w:lang w:val="ru-RU" w:eastAsia="ru-RU"/>
              </w:rPr>
            </w:pPr>
          </w:p>
          <w:p w:rsidR="00C674DD" w:rsidRPr="00C674DD" w:rsidRDefault="00C674DD" w:rsidP="00C674DD">
            <w:pPr>
              <w:rPr>
                <w:sz w:val="20"/>
                <w:szCs w:val="20"/>
                <w:lang w:val="en-US" w:eastAsia="ru-RU"/>
              </w:rPr>
            </w:pPr>
            <w:r w:rsidRPr="00C674DD">
              <w:rPr>
                <w:sz w:val="20"/>
                <w:szCs w:val="20"/>
                <w:lang w:val="en-US" w:eastAsia="ru-RU"/>
              </w:rPr>
              <w:t>1666667,00</w:t>
            </w:r>
          </w:p>
        </w:tc>
      </w:tr>
      <w:tr w:rsidR="00C674DD" w:rsidRPr="00C674DD" w:rsidTr="00413C4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ru-RU"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hd w:val="clear" w:color="auto" w:fill="FFFFFF"/>
              <w:spacing w:before="120" w:line="256" w:lineRule="auto"/>
              <w:jc w:val="center"/>
              <w:rPr>
                <w:noProof w:val="0"/>
                <w:sz w:val="20"/>
                <w:szCs w:val="20"/>
                <w:lang w:val="ru-RU"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pacing w:before="120"/>
              <w:rPr>
                <w:color w:val="000000"/>
                <w:sz w:val="20"/>
                <w:szCs w:val="20"/>
                <w:lang w:eastAsia="ru-RU"/>
              </w:rPr>
            </w:pPr>
            <w:r w:rsidRPr="00C674DD">
              <w:rPr>
                <w:color w:val="000000"/>
                <w:sz w:val="20"/>
                <w:szCs w:val="20"/>
                <w:lang w:eastAsia="ru-RU"/>
              </w:rPr>
              <w:t>Gaz lichefiat</w:t>
            </w:r>
          </w:p>
        </w:tc>
        <w:tc>
          <w:tcPr>
            <w:tcW w:w="990"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eastAsia="ru-RU"/>
              </w:rPr>
            </w:pPr>
            <w:r w:rsidRPr="00C674DD">
              <w:rPr>
                <w:color w:val="000000"/>
                <w:sz w:val="20"/>
                <w:szCs w:val="20"/>
                <w:lang w:eastAsia="ru-RU"/>
              </w:rPr>
              <w:t>Litri</w:t>
            </w:r>
          </w:p>
        </w:tc>
        <w:tc>
          <w:tcPr>
            <w:tcW w:w="117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spacing w:before="120"/>
              <w:rPr>
                <w:color w:val="000000"/>
                <w:sz w:val="20"/>
                <w:szCs w:val="20"/>
                <w:lang w:eastAsia="ru-RU"/>
              </w:rPr>
            </w:pPr>
            <w:r w:rsidRPr="00C674DD">
              <w:rPr>
                <w:color w:val="000000"/>
                <w:sz w:val="20"/>
                <w:szCs w:val="20"/>
                <w:lang w:eastAsia="ru-RU"/>
              </w:rPr>
              <w:t>3448</w:t>
            </w:r>
          </w:p>
        </w:tc>
        <w:tc>
          <w:tcPr>
            <w:tcW w:w="1981" w:type="dxa"/>
            <w:tcBorders>
              <w:top w:val="single" w:sz="4" w:space="0" w:color="auto"/>
              <w:left w:val="single" w:sz="4" w:space="0" w:color="auto"/>
              <w:bottom w:val="single" w:sz="4" w:space="0" w:color="auto"/>
              <w:right w:val="single" w:sz="4" w:space="0" w:color="auto"/>
            </w:tcBorders>
            <w:vAlign w:val="center"/>
          </w:tcPr>
          <w:p w:rsidR="00C674DD" w:rsidRPr="00C674DD" w:rsidRDefault="00C674DD" w:rsidP="00C674DD">
            <w:pPr>
              <w:rPr>
                <w:rFonts w:eastAsia="Calibri"/>
                <w:noProof w:val="0"/>
                <w:sz w:val="20"/>
                <w:szCs w:val="20"/>
                <w:lang w:eastAsia="ru-RU"/>
              </w:rPr>
            </w:pPr>
            <w:r w:rsidRPr="00C674DD">
              <w:rPr>
                <w:rFonts w:ascii="Calibri" w:eastAsia="Calibri" w:hAnsi="Calibri"/>
                <w:b/>
                <w:bCs/>
                <w:noProof w:val="0"/>
                <w:sz w:val="20"/>
                <w:szCs w:val="20"/>
                <w:lang w:val="en-US"/>
              </w:rPr>
              <w:t>Gazul petrolier lichefiat</w:t>
            </w:r>
            <w:r w:rsidRPr="00C674DD">
              <w:rPr>
                <w:rFonts w:ascii="Calibri" w:eastAsia="Calibri" w:hAnsi="Calibri"/>
                <w:noProof w:val="0"/>
                <w:sz w:val="20"/>
                <w:szCs w:val="20"/>
                <w:lang w:val="en-US"/>
              </w:rPr>
              <w:t xml:space="preserve">, abreviat </w:t>
            </w:r>
            <w:r w:rsidRPr="00C674DD">
              <w:rPr>
                <w:rFonts w:ascii="Calibri" w:eastAsia="Calibri" w:hAnsi="Calibri"/>
                <w:b/>
                <w:bCs/>
                <w:noProof w:val="0"/>
                <w:sz w:val="20"/>
                <w:szCs w:val="20"/>
                <w:lang w:val="en-US"/>
              </w:rPr>
              <w:t>GPL</w:t>
            </w:r>
            <w:r w:rsidRPr="00C674DD">
              <w:rPr>
                <w:rFonts w:ascii="Calibri" w:eastAsia="Calibri" w:hAnsi="Calibri"/>
                <w:noProof w:val="0"/>
                <w:sz w:val="20"/>
                <w:szCs w:val="20"/>
                <w:lang w:val="en-US"/>
              </w:rPr>
              <w:t xml:space="preserve">,  amestec de </w:t>
            </w:r>
            <w:hyperlink r:id="rId8" w:tooltip="Hidrocarbură" w:history="1">
              <w:r w:rsidRPr="00C674DD">
                <w:rPr>
                  <w:rFonts w:ascii="Calibri" w:eastAsia="Calibri" w:hAnsi="Calibri"/>
                  <w:noProof w:val="0"/>
                  <w:color w:val="0000FF"/>
                  <w:sz w:val="20"/>
                  <w:szCs w:val="20"/>
                  <w:u w:val="single"/>
                  <w:lang w:val="en-US"/>
                </w:rPr>
                <w:t>hidrocarburi</w:t>
              </w:r>
            </w:hyperlink>
            <w:r w:rsidRPr="00C674DD">
              <w:rPr>
                <w:rFonts w:ascii="Calibri" w:eastAsia="Calibri" w:hAnsi="Calibri"/>
                <w:noProof w:val="0"/>
                <w:sz w:val="20"/>
                <w:szCs w:val="20"/>
                <w:lang w:val="en-US"/>
              </w:rPr>
              <w:t xml:space="preserve"> </w:t>
            </w:r>
            <w:hyperlink r:id="rId9" w:tooltip="Gaz" w:history="1">
              <w:r w:rsidRPr="00C674DD">
                <w:rPr>
                  <w:rFonts w:ascii="Calibri" w:eastAsia="Calibri" w:hAnsi="Calibri"/>
                  <w:noProof w:val="0"/>
                  <w:color w:val="0000FF"/>
                  <w:sz w:val="20"/>
                  <w:szCs w:val="20"/>
                  <w:u w:val="single"/>
                  <w:lang w:val="en-US"/>
                </w:rPr>
                <w:t>gazoase</w:t>
              </w:r>
            </w:hyperlink>
            <w:r w:rsidRPr="00C674DD">
              <w:rPr>
                <w:rFonts w:ascii="Calibri" w:eastAsia="Calibri" w:hAnsi="Calibri"/>
                <w:noProof w:val="0"/>
                <w:sz w:val="20"/>
                <w:szCs w:val="20"/>
                <w:lang w:val="en-US"/>
              </w:rPr>
              <w:t>, livrate în butelii sub presiune, în stare l</w:t>
            </w:r>
            <w:hyperlink r:id="rId10" w:tooltip="Lichid" w:history="1">
              <w:r w:rsidRPr="00C674DD">
                <w:rPr>
                  <w:rFonts w:ascii="Calibri" w:eastAsia="Calibri" w:hAnsi="Calibri"/>
                  <w:noProof w:val="0"/>
                  <w:color w:val="0000FF"/>
                  <w:sz w:val="20"/>
                  <w:szCs w:val="20"/>
                  <w:u w:val="single"/>
                  <w:lang w:val="en-US"/>
                </w:rPr>
                <w:t>ichefiată</w:t>
              </w:r>
            </w:hyperlink>
            <w:r w:rsidRPr="00C674DD">
              <w:rPr>
                <w:rFonts w:ascii="Calibri" w:eastAsia="Calibri" w:hAnsi="Calibri"/>
                <w:noProof w:val="0"/>
                <w:sz w:val="20"/>
                <w:szCs w:val="20"/>
                <w:lang w:val="en-US"/>
              </w:rPr>
              <w:t xml:space="preserve">. Principalele componente ale amestecului sunt </w:t>
            </w:r>
            <w:hyperlink r:id="rId11" w:tooltip="Propan" w:history="1">
              <w:r w:rsidRPr="00C674DD">
                <w:rPr>
                  <w:rFonts w:ascii="Calibri" w:eastAsia="Calibri" w:hAnsi="Calibri"/>
                  <w:noProof w:val="0"/>
                  <w:color w:val="0000FF"/>
                  <w:sz w:val="20"/>
                  <w:szCs w:val="20"/>
                  <w:u w:val="single"/>
                  <w:lang w:val="en-US"/>
                </w:rPr>
                <w:t>propanul</w:t>
              </w:r>
            </w:hyperlink>
            <w:r w:rsidRPr="00C674DD">
              <w:rPr>
                <w:rFonts w:ascii="Calibri" w:eastAsia="Calibri" w:hAnsi="Calibri"/>
                <w:noProof w:val="0"/>
                <w:sz w:val="20"/>
                <w:szCs w:val="20"/>
                <w:lang w:val="en-US"/>
              </w:rPr>
              <w:t xml:space="preserve"> și </w:t>
            </w:r>
            <w:hyperlink r:id="rId12" w:tooltip="Butan" w:history="1">
              <w:r w:rsidRPr="00C674DD">
                <w:rPr>
                  <w:rFonts w:ascii="Calibri" w:eastAsia="Calibri" w:hAnsi="Calibri"/>
                  <w:noProof w:val="0"/>
                  <w:color w:val="0000FF"/>
                  <w:sz w:val="20"/>
                  <w:szCs w:val="20"/>
                  <w:u w:val="single"/>
                  <w:lang w:val="en-US"/>
                </w:rPr>
                <w:t>butanul</w:t>
              </w:r>
            </w:hyperlink>
            <w:r w:rsidRPr="00C674DD">
              <w:rPr>
                <w:rFonts w:ascii="Calibri" w:eastAsia="Calibri" w:hAnsi="Calibri"/>
                <w:noProof w:val="0"/>
                <w:sz w:val="20"/>
                <w:szCs w:val="20"/>
                <w:lang w:val="en-US"/>
              </w:rPr>
              <w:t>, aflate în proporții</w:t>
            </w:r>
          </w:p>
        </w:tc>
        <w:tc>
          <w:tcPr>
            <w:tcW w:w="198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spacing w:before="120" w:line="256" w:lineRule="auto"/>
              <w:rPr>
                <w:noProof w:val="0"/>
                <w:sz w:val="20"/>
                <w:szCs w:val="20"/>
                <w:lang w:val="en-US" w:eastAsia="ru-RU"/>
              </w:rPr>
            </w:pPr>
          </w:p>
          <w:p w:rsidR="00C674DD" w:rsidRPr="00C674DD" w:rsidRDefault="00C674DD" w:rsidP="00C674DD">
            <w:pPr>
              <w:shd w:val="clear" w:color="auto" w:fill="FFFFFF"/>
              <w:spacing w:before="120" w:line="256" w:lineRule="auto"/>
              <w:rPr>
                <w:noProof w:val="0"/>
                <w:sz w:val="20"/>
                <w:szCs w:val="20"/>
                <w:lang w:val="en-US" w:eastAsia="ru-RU"/>
              </w:rPr>
            </w:pPr>
          </w:p>
          <w:p w:rsidR="00C674DD" w:rsidRPr="00C674DD" w:rsidRDefault="00C674DD" w:rsidP="00C674DD">
            <w:pPr>
              <w:shd w:val="clear" w:color="auto" w:fill="FFFFFF"/>
              <w:spacing w:before="120" w:line="256" w:lineRule="auto"/>
              <w:rPr>
                <w:noProof w:val="0"/>
                <w:sz w:val="20"/>
                <w:szCs w:val="20"/>
                <w:lang w:val="en-US" w:eastAsia="ru-RU"/>
              </w:rPr>
            </w:pPr>
          </w:p>
          <w:p w:rsidR="00C674DD" w:rsidRPr="00C674DD" w:rsidRDefault="00C674DD" w:rsidP="00C674DD">
            <w:pPr>
              <w:shd w:val="clear" w:color="auto" w:fill="FFFFFF"/>
              <w:spacing w:before="120" w:line="256" w:lineRule="auto"/>
              <w:rPr>
                <w:noProof w:val="0"/>
                <w:sz w:val="20"/>
                <w:szCs w:val="20"/>
                <w:lang w:val="en-US" w:eastAsia="ru-RU"/>
              </w:rPr>
            </w:pPr>
            <w:r w:rsidRPr="00C674DD">
              <w:rPr>
                <w:noProof w:val="0"/>
                <w:sz w:val="20"/>
                <w:szCs w:val="20"/>
                <w:lang w:val="en-US" w:eastAsia="ru-RU"/>
              </w:rPr>
              <w:t>41667,00</w:t>
            </w:r>
          </w:p>
          <w:p w:rsidR="00C674DD" w:rsidRPr="00C674DD" w:rsidRDefault="00C674DD" w:rsidP="00C674DD">
            <w:pPr>
              <w:shd w:val="clear" w:color="auto" w:fill="FFFFFF"/>
              <w:spacing w:before="120" w:line="256" w:lineRule="auto"/>
              <w:rPr>
                <w:noProof w:val="0"/>
                <w:sz w:val="20"/>
                <w:szCs w:val="20"/>
                <w:lang w:val="en-US" w:eastAsia="ru-RU"/>
              </w:rPr>
            </w:pPr>
          </w:p>
        </w:tc>
      </w:tr>
      <w:tr w:rsidR="00C674DD" w:rsidRPr="00C674DD" w:rsidTr="00413C4B">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rsidR="00C674DD" w:rsidRPr="00C674DD" w:rsidRDefault="00C674DD" w:rsidP="00C674DD">
            <w:pPr>
              <w:shd w:val="clear" w:color="auto" w:fill="FFFFFF"/>
              <w:spacing w:before="120" w:line="256" w:lineRule="auto"/>
              <w:jc w:val="center"/>
              <w:rPr>
                <w:noProof w:val="0"/>
                <w:sz w:val="20"/>
                <w:szCs w:val="20"/>
                <w:lang w:val="ru-RU" w:eastAsia="ru-RU"/>
              </w:rPr>
            </w:pPr>
            <w:r w:rsidRPr="00C674DD">
              <w:rPr>
                <w:b/>
                <w:noProof w:val="0"/>
                <w:sz w:val="20"/>
                <w:szCs w:val="20"/>
                <w:lang w:val="ru-RU" w:eastAsia="ru-RU"/>
              </w:rPr>
              <w:t>Valoarea</w:t>
            </w:r>
            <w:r w:rsidRPr="00C674DD">
              <w:rPr>
                <w:b/>
                <w:noProof w:val="0"/>
                <w:sz w:val="20"/>
                <w:szCs w:val="20"/>
                <w:lang w:eastAsia="ru-RU"/>
              </w:rPr>
              <w:t xml:space="preserve"> </w:t>
            </w:r>
            <w:r w:rsidRPr="00C674DD">
              <w:rPr>
                <w:b/>
                <w:noProof w:val="0"/>
                <w:sz w:val="20"/>
                <w:szCs w:val="20"/>
                <w:lang w:val="ru-RU" w:eastAsia="ru-RU"/>
              </w:rPr>
              <w:t>estimativă</w:t>
            </w:r>
            <w:r w:rsidRPr="00C674DD">
              <w:rPr>
                <w:b/>
                <w:noProof w:val="0"/>
                <w:sz w:val="20"/>
                <w:szCs w:val="20"/>
                <w:lang w:eastAsia="ru-RU"/>
              </w:rPr>
              <w:t xml:space="preserve"> </w:t>
            </w:r>
            <w:r w:rsidRPr="00C674DD">
              <w:rPr>
                <w:b/>
                <w:noProof w:val="0"/>
                <w:sz w:val="20"/>
                <w:szCs w:val="20"/>
                <w:lang w:val="ru-RU" w:eastAsia="ru-RU"/>
              </w:rPr>
              <w:t>totală</w:t>
            </w:r>
          </w:p>
        </w:tc>
        <w:tc>
          <w:tcPr>
            <w:tcW w:w="198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spacing w:before="120" w:line="256" w:lineRule="auto"/>
              <w:rPr>
                <w:noProof w:val="0"/>
                <w:sz w:val="20"/>
                <w:szCs w:val="20"/>
                <w:lang w:val="en-US" w:eastAsia="ru-RU"/>
              </w:rPr>
            </w:pPr>
            <w:r w:rsidRPr="00C674DD">
              <w:rPr>
                <w:noProof w:val="0"/>
                <w:sz w:val="20"/>
                <w:szCs w:val="20"/>
                <w:lang w:val="en-US" w:eastAsia="ru-RU"/>
              </w:rPr>
              <w:t>1783334,00</w:t>
            </w:r>
          </w:p>
        </w:tc>
      </w:tr>
    </w:tbl>
    <w:p w:rsidR="00C674DD" w:rsidRPr="00C674DD" w:rsidRDefault="00C674DD" w:rsidP="00C674DD">
      <w:pPr>
        <w:numPr>
          <w:ilvl w:val="0"/>
          <w:numId w:val="58"/>
        </w:numPr>
        <w:shd w:val="clear" w:color="auto" w:fill="FFFFFF"/>
        <w:tabs>
          <w:tab w:val="right" w:pos="426"/>
        </w:tabs>
        <w:spacing w:before="120"/>
        <w:ind w:left="357"/>
        <w:rPr>
          <w:b/>
          <w:noProof w:val="0"/>
          <w:lang w:val="it-IT" w:eastAsia="ru-RU"/>
        </w:rPr>
      </w:pPr>
      <w:r w:rsidRPr="00C674DD">
        <w:rPr>
          <w:b/>
          <w:noProof w:val="0"/>
          <w:lang w:eastAsia="ru-RU"/>
        </w:rPr>
        <w:t>În cazul procedurilor de preselecție se indică numărul minim al candidaţilor şi, dacă este cazul, numărul maxim al acestora, nu se aplică</w:t>
      </w:r>
    </w:p>
    <w:p w:rsidR="00C674DD" w:rsidRPr="00C674DD" w:rsidRDefault="00C674DD" w:rsidP="00C674DD">
      <w:pPr>
        <w:numPr>
          <w:ilvl w:val="0"/>
          <w:numId w:val="58"/>
        </w:numPr>
        <w:shd w:val="clear" w:color="auto" w:fill="FFFFFF"/>
        <w:tabs>
          <w:tab w:val="right" w:pos="426"/>
        </w:tabs>
        <w:spacing w:before="120"/>
        <w:ind w:left="357"/>
        <w:rPr>
          <w:b/>
          <w:noProof w:val="0"/>
          <w:lang w:val="it-IT" w:eastAsia="ru-RU"/>
        </w:rPr>
      </w:pPr>
      <w:r w:rsidRPr="00C674DD">
        <w:rPr>
          <w:b/>
          <w:noProof w:val="0"/>
          <w:lang w:val="it-IT" w:eastAsia="ru-RU"/>
        </w:rPr>
        <w:t>În cazul în care contractul este împărțit pe loturi un operator economic poate depune oferta (se va selecta):</w:t>
      </w:r>
    </w:p>
    <w:p w:rsidR="00C674DD" w:rsidRPr="00C674DD" w:rsidRDefault="00C674DD" w:rsidP="00C674DD">
      <w:pPr>
        <w:numPr>
          <w:ilvl w:val="0"/>
          <w:numId w:val="59"/>
        </w:numPr>
        <w:shd w:val="clear" w:color="auto" w:fill="FFFFFF"/>
        <w:tabs>
          <w:tab w:val="right" w:pos="426"/>
        </w:tabs>
        <w:rPr>
          <w:noProof w:val="0"/>
          <w:lang w:val="en-US" w:eastAsia="ru-RU"/>
        </w:rPr>
      </w:pPr>
      <w:r w:rsidRPr="00C674DD">
        <w:rPr>
          <w:noProof w:val="0"/>
          <w:u w:val="single"/>
          <w:lang w:val="it-IT" w:eastAsia="ru-RU"/>
        </w:rPr>
        <w:t xml:space="preserve">Pentru un singur </w:t>
      </w:r>
      <w:r w:rsidRPr="00C674DD">
        <w:rPr>
          <w:noProof w:val="0"/>
          <w:u w:val="single"/>
          <w:lang w:val="en-US" w:eastAsia="ru-RU"/>
        </w:rPr>
        <w:t>lot</w:t>
      </w:r>
      <w:r w:rsidRPr="00C674DD">
        <w:rPr>
          <w:noProof w:val="0"/>
          <w:lang w:val="en-US" w:eastAsia="ru-RU"/>
        </w:rPr>
        <w:t>;</w:t>
      </w:r>
    </w:p>
    <w:p w:rsidR="00C674DD" w:rsidRPr="00C674DD" w:rsidRDefault="00C674DD" w:rsidP="00C674DD">
      <w:pPr>
        <w:numPr>
          <w:ilvl w:val="0"/>
          <w:numId w:val="58"/>
        </w:numPr>
        <w:shd w:val="clear" w:color="auto" w:fill="FFFFFF"/>
        <w:tabs>
          <w:tab w:val="right" w:pos="426"/>
        </w:tabs>
        <w:spacing w:before="120"/>
        <w:ind w:left="0" w:firstLine="0"/>
        <w:rPr>
          <w:b/>
          <w:noProof w:val="0"/>
          <w:lang w:val="en-US" w:eastAsia="ru-RU"/>
        </w:rPr>
      </w:pPr>
      <w:r w:rsidRPr="00C674DD">
        <w:rPr>
          <w:b/>
          <w:noProof w:val="0"/>
          <w:lang w:val="en-US" w:eastAsia="ru-RU"/>
        </w:rPr>
        <w:t>Admiterea sau interzicerea ofertelor alternative: nu se admite</w:t>
      </w:r>
    </w:p>
    <w:p w:rsidR="00C674DD" w:rsidRPr="00C674DD" w:rsidRDefault="00C674DD" w:rsidP="00C674DD">
      <w:pPr>
        <w:numPr>
          <w:ilvl w:val="0"/>
          <w:numId w:val="58"/>
        </w:numPr>
        <w:shd w:val="clear" w:color="auto" w:fill="FFFFFF"/>
        <w:tabs>
          <w:tab w:val="left" w:pos="0"/>
          <w:tab w:val="left" w:pos="284"/>
          <w:tab w:val="left" w:pos="426"/>
        </w:tabs>
        <w:spacing w:before="120"/>
        <w:ind w:left="284" w:hanging="284"/>
        <w:rPr>
          <w:b/>
          <w:noProof w:val="0"/>
          <w:lang w:val="it-IT" w:eastAsia="ru-RU"/>
        </w:rPr>
      </w:pPr>
      <w:r w:rsidRPr="00C674DD">
        <w:rPr>
          <w:b/>
          <w:noProof w:val="0"/>
          <w:lang w:val="it-IT" w:eastAsia="ru-RU"/>
        </w:rPr>
        <w:t>Termenii și condițiile de livrare/prestare solicitați: p</w:t>
      </w:r>
      <w:r w:rsidRPr="00C674DD">
        <w:rPr>
          <w:b/>
          <w:noProof w:val="0"/>
          <w:lang w:eastAsia="ru-RU"/>
        </w:rPr>
        <w:t>ână la 31.12.2024 conform caietului de sarcini</w:t>
      </w:r>
    </w:p>
    <w:p w:rsidR="00C674DD" w:rsidRPr="00C674DD" w:rsidRDefault="00C674DD" w:rsidP="00C674DD">
      <w:pPr>
        <w:shd w:val="clear" w:color="auto" w:fill="FFFFFF"/>
        <w:tabs>
          <w:tab w:val="left" w:pos="0"/>
          <w:tab w:val="left" w:pos="284"/>
          <w:tab w:val="left" w:pos="426"/>
        </w:tabs>
        <w:spacing w:before="120"/>
        <w:rPr>
          <w:b/>
          <w:noProof w:val="0"/>
          <w:lang w:val="it-IT" w:eastAsia="ru-RU"/>
        </w:rPr>
      </w:pPr>
      <w:r>
        <w:rPr>
          <w:b/>
          <w:noProof w:val="0"/>
          <w:lang w:val="it-IT" w:eastAsia="ru-RU"/>
        </w:rPr>
        <w:t>13.</w:t>
      </w:r>
      <w:r w:rsidRPr="00C674DD">
        <w:rPr>
          <w:b/>
          <w:noProof w:val="0"/>
          <w:lang w:val="it-IT" w:eastAsia="ru-RU"/>
        </w:rPr>
        <w:t>Termenul de valabilitate a contractului: 31.12.2024</w:t>
      </w:r>
    </w:p>
    <w:p w:rsidR="00C674DD" w:rsidRPr="00C674DD" w:rsidRDefault="00C674DD" w:rsidP="00C674DD">
      <w:pPr>
        <w:shd w:val="clear" w:color="auto" w:fill="FFFFFF"/>
        <w:tabs>
          <w:tab w:val="left" w:pos="0"/>
          <w:tab w:val="left" w:pos="284"/>
          <w:tab w:val="left" w:pos="426"/>
        </w:tabs>
        <w:spacing w:before="120"/>
        <w:ind w:left="360" w:hanging="360"/>
        <w:rPr>
          <w:b/>
          <w:lang w:val="it-IT" w:eastAsia="ru-RU"/>
        </w:rPr>
      </w:pPr>
      <w:r>
        <w:rPr>
          <w:b/>
          <w:lang w:val="it-IT" w:eastAsia="ru-RU"/>
        </w:rPr>
        <w:t>14.</w:t>
      </w:r>
      <w:r w:rsidRPr="00C674DD">
        <w:rPr>
          <w:b/>
          <w:lang w:val="it-IT" w:eastAsia="ru-RU"/>
        </w:rPr>
        <w:t>Contract de achiziție rezervat atelierelor protejate sau că acesta poate fi executat numai în cadrul unor programe de angajare protejată (după caz): nu</w:t>
      </w:r>
    </w:p>
    <w:p w:rsidR="00C674DD" w:rsidRPr="00C674DD" w:rsidRDefault="00C674DD" w:rsidP="00C674DD">
      <w:pPr>
        <w:shd w:val="clear" w:color="auto" w:fill="FFFFFF"/>
        <w:tabs>
          <w:tab w:val="right" w:pos="426"/>
        </w:tabs>
        <w:spacing w:before="120"/>
        <w:rPr>
          <w:b/>
          <w:noProof w:val="0"/>
          <w:lang w:val="it-IT" w:eastAsia="ru-RU"/>
        </w:rPr>
      </w:pPr>
      <w:r>
        <w:rPr>
          <w:b/>
          <w:noProof w:val="0"/>
          <w:lang w:val="it-IT" w:eastAsia="ru-RU"/>
        </w:rPr>
        <w:t>15.</w:t>
      </w:r>
      <w:r w:rsidRPr="00C674DD">
        <w:rPr>
          <w:b/>
          <w:noProof w:val="0"/>
          <w:lang w:val="it-IT" w:eastAsia="ru-RU"/>
        </w:rPr>
        <w:t>Prestarea serviciului este rezervată unei anumite profesii în temeiul unor legi sau al unor acte administrative (după caz): nu se cere</w:t>
      </w:r>
    </w:p>
    <w:p w:rsidR="00C674DD" w:rsidRPr="00C674DD" w:rsidRDefault="00C674DD" w:rsidP="00C674DD">
      <w:pPr>
        <w:shd w:val="clear" w:color="auto" w:fill="FFFFFF"/>
        <w:tabs>
          <w:tab w:val="right" w:pos="426"/>
        </w:tabs>
        <w:spacing w:before="120"/>
        <w:rPr>
          <w:b/>
          <w:noProof w:val="0"/>
          <w:lang w:val="it-IT" w:eastAsia="ru-RU"/>
        </w:rPr>
      </w:pPr>
      <w:r>
        <w:rPr>
          <w:b/>
          <w:noProof w:val="0"/>
          <w:lang w:val="it-IT" w:eastAsia="ru-RU"/>
        </w:rPr>
        <w:t>16.</w:t>
      </w:r>
      <w:r w:rsidRPr="00C674DD">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0" w:type="auto"/>
        <w:tblLook w:val="04A0" w:firstRow="1" w:lastRow="0" w:firstColumn="1" w:lastColumn="0" w:noHBand="0" w:noVBand="1"/>
      </w:tblPr>
      <w:tblGrid>
        <w:gridCol w:w="560"/>
        <w:gridCol w:w="3391"/>
        <w:gridCol w:w="2820"/>
        <w:gridCol w:w="1984"/>
      </w:tblGrid>
      <w:tr w:rsidR="00C674DD" w:rsidRPr="00C674DD" w:rsidTr="00413C4B">
        <w:tc>
          <w:tcPr>
            <w:tcW w:w="560"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rPr>
                <w:b/>
                <w:iCs/>
                <w:noProof w:val="0"/>
                <w:sz w:val="20"/>
                <w:szCs w:val="20"/>
                <w:lang w:val="ru-RU" w:eastAsia="ru-RU"/>
              </w:rPr>
            </w:pPr>
            <w:r w:rsidRPr="00C674DD">
              <w:rPr>
                <w:b/>
                <w:iCs/>
                <w:noProof w:val="0"/>
                <w:sz w:val="20"/>
                <w:szCs w:val="20"/>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jc w:val="center"/>
              <w:rPr>
                <w:b/>
                <w:iCs/>
                <w:noProof w:val="0"/>
                <w:sz w:val="20"/>
                <w:szCs w:val="20"/>
                <w:lang w:eastAsia="ru-RU"/>
              </w:rPr>
            </w:pPr>
            <w:r w:rsidRPr="00C674DD">
              <w:rPr>
                <w:b/>
                <w:iCs/>
                <w:noProof w:val="0"/>
                <w:sz w:val="20"/>
                <w:szCs w:val="20"/>
                <w:lang w:eastAsia="ru-RU"/>
              </w:rPr>
              <w:t>Criteriile de calificare și de selecție</w:t>
            </w:r>
          </w:p>
          <w:p w:rsidR="00C674DD" w:rsidRPr="00C674DD" w:rsidRDefault="00C674DD" w:rsidP="00C674DD">
            <w:pPr>
              <w:shd w:val="clear" w:color="auto" w:fill="FFFFFF"/>
              <w:tabs>
                <w:tab w:val="left" w:pos="612"/>
              </w:tabs>
              <w:spacing w:before="120" w:after="120"/>
              <w:jc w:val="center"/>
              <w:rPr>
                <w:b/>
                <w:iCs/>
                <w:noProof w:val="0"/>
                <w:sz w:val="20"/>
                <w:szCs w:val="20"/>
                <w:lang w:val="en-GB" w:eastAsia="ru-RU"/>
              </w:rPr>
            </w:pPr>
            <w:r w:rsidRPr="00C674DD">
              <w:rPr>
                <w:b/>
                <w:iCs/>
                <w:noProof w:val="0"/>
                <w:sz w:val="20"/>
                <w:szCs w:val="20"/>
                <w:lang w:val="en-GB" w:eastAsia="ru-RU"/>
              </w:rPr>
              <w:t>(Descrierea criteriului/cerinței)</w:t>
            </w:r>
          </w:p>
        </w:tc>
        <w:tc>
          <w:tcPr>
            <w:tcW w:w="2820"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jc w:val="center"/>
              <w:rPr>
                <w:b/>
                <w:iCs/>
                <w:noProof w:val="0"/>
                <w:sz w:val="20"/>
                <w:szCs w:val="20"/>
                <w:lang w:val="it-IT" w:eastAsia="ru-RU"/>
              </w:rPr>
            </w:pPr>
            <w:r w:rsidRPr="00C674DD">
              <w:rPr>
                <w:b/>
                <w:iCs/>
                <w:noProof w:val="0"/>
                <w:sz w:val="20"/>
                <w:szCs w:val="20"/>
                <w:lang w:val="it-IT" w:eastAsia="ru-RU"/>
              </w:rPr>
              <w:t>Mod de demonstrare a îndeplinirii criteriului/cerinței:</w:t>
            </w:r>
          </w:p>
        </w:tc>
        <w:tc>
          <w:tcPr>
            <w:tcW w:w="1984"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jc w:val="center"/>
              <w:rPr>
                <w:b/>
                <w:iCs/>
                <w:noProof w:val="0"/>
                <w:sz w:val="20"/>
                <w:szCs w:val="20"/>
                <w:lang w:val="ru-RU" w:eastAsia="ru-RU"/>
              </w:rPr>
            </w:pPr>
            <w:r w:rsidRPr="00C674DD">
              <w:rPr>
                <w:b/>
                <w:iCs/>
                <w:noProof w:val="0"/>
                <w:sz w:val="20"/>
                <w:szCs w:val="20"/>
                <w:lang w:val="ru-RU" w:eastAsia="ru-RU"/>
              </w:rPr>
              <w:t>Nivelul</w:t>
            </w:r>
            <w:r w:rsidRPr="00C674DD">
              <w:rPr>
                <w:b/>
                <w:iCs/>
                <w:noProof w:val="0"/>
                <w:sz w:val="20"/>
                <w:szCs w:val="20"/>
                <w:lang w:eastAsia="ru-RU"/>
              </w:rPr>
              <w:t xml:space="preserve"> </w:t>
            </w:r>
            <w:r w:rsidRPr="00C674DD">
              <w:rPr>
                <w:b/>
                <w:iCs/>
                <w:noProof w:val="0"/>
                <w:sz w:val="20"/>
                <w:szCs w:val="20"/>
                <w:lang w:val="ru-RU" w:eastAsia="ru-RU"/>
              </w:rPr>
              <w:t>minim/</w:t>
            </w:r>
            <w:r w:rsidRPr="00C674DD">
              <w:rPr>
                <w:b/>
                <w:iCs/>
                <w:noProof w:val="0"/>
                <w:sz w:val="20"/>
                <w:szCs w:val="20"/>
                <w:lang w:val="ru-RU" w:eastAsia="ru-RU"/>
              </w:rPr>
              <w:br/>
              <w:t>Obligativitatea</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DUAE</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Semnat electronic de OE</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Cerere de participare </w:t>
            </w:r>
          </w:p>
          <w:p w:rsidR="00C674DD" w:rsidRPr="00C674DD" w:rsidRDefault="00C674DD" w:rsidP="00C674DD">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Semnat electronic de OE</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 xml:space="preserve"> (anexa nr. 7)</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Declaraţie privind valabilitatea ofertei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jc w:val="both"/>
              <w:rPr>
                <w:color w:val="000000"/>
              </w:rPr>
            </w:pPr>
            <w:r w:rsidRPr="00C674DD">
              <w:rPr>
                <w:color w:val="000000"/>
              </w:rPr>
              <w:t xml:space="preserve">Semnat electronic de OE </w:t>
            </w:r>
          </w:p>
          <w:p w:rsidR="00C674DD" w:rsidRPr="00C674DD" w:rsidRDefault="00C674DD" w:rsidP="00C674DD">
            <w:pPr>
              <w:tabs>
                <w:tab w:val="left" w:pos="-284"/>
                <w:tab w:val="left" w:pos="196"/>
                <w:tab w:val="left" w:pos="567"/>
              </w:tabs>
              <w:jc w:val="both"/>
              <w:rPr>
                <w:color w:val="000000"/>
              </w:rPr>
            </w:pPr>
            <w:r w:rsidRPr="00C674DD">
              <w:rPr>
                <w:color w:val="000000"/>
              </w:rPr>
              <w:t>(anexa nr. 8);</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Scrisoare  de  garanţie  bancară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9)</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iCs/>
                <w:noProof w:val="0"/>
                <w:lang w:eastAsia="ru-RU"/>
              </w:rPr>
            </w:pPr>
            <w:r w:rsidRPr="00C674DD">
              <w:rPr>
                <w:color w:val="000000"/>
              </w:rPr>
              <w:t xml:space="preserve">Garanţia de bună execuţie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jc w:val="both"/>
              <w:rPr>
                <w:color w:val="000000"/>
              </w:rPr>
            </w:pPr>
            <w:r w:rsidRPr="00C674DD">
              <w:rPr>
                <w:color w:val="000000"/>
              </w:rPr>
              <w:t xml:space="preserve">Semnat electronic de OE </w:t>
            </w:r>
          </w:p>
          <w:p w:rsidR="00C674DD" w:rsidRPr="00C674DD" w:rsidRDefault="00C674DD" w:rsidP="00C674DD">
            <w:pPr>
              <w:tabs>
                <w:tab w:val="left" w:pos="-284"/>
                <w:tab w:val="left" w:pos="196"/>
                <w:tab w:val="left" w:pos="567"/>
              </w:tabs>
              <w:rPr>
                <w:color w:val="000000"/>
              </w:rPr>
            </w:pPr>
            <w:r w:rsidRPr="00C674DD">
              <w:rPr>
                <w:color w:val="000000"/>
              </w:rPr>
              <w:t>(anexa nr. 10.)pentru câștigător</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lastRenderedPageBreak/>
              <w:t>6.</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iCs/>
                <w:noProof w:val="0"/>
                <w:lang w:eastAsia="ru-RU"/>
              </w:rPr>
            </w:pPr>
            <w:r w:rsidRPr="00C674DD">
              <w:rPr>
                <w:color w:val="000000"/>
              </w:rPr>
              <w:t xml:space="preserve"> Informaţii privind asocierea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jc w:val="both"/>
              <w:rPr>
                <w:color w:val="000000"/>
              </w:rPr>
            </w:pPr>
            <w:r w:rsidRPr="00C674DD">
              <w:rPr>
                <w:color w:val="000000"/>
              </w:rPr>
              <w:t xml:space="preserve">Semnat electronic de OE </w:t>
            </w:r>
          </w:p>
          <w:p w:rsidR="00C674DD" w:rsidRPr="00C674DD" w:rsidRDefault="00C674DD" w:rsidP="00C674DD">
            <w:pPr>
              <w:tabs>
                <w:tab w:val="left" w:pos="-284"/>
                <w:tab w:val="left" w:pos="196"/>
                <w:tab w:val="left" w:pos="567"/>
              </w:tabs>
              <w:jc w:val="both"/>
              <w:rPr>
                <w:color w:val="000000"/>
              </w:rPr>
            </w:pPr>
            <w:r w:rsidRPr="00C674DD">
              <w:rPr>
                <w:color w:val="000000"/>
              </w:rPr>
              <w:t>(anexa nr. 11);</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7.</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Declaraţie privind dotările specifice, utilajul şi echipamentul necesar pentru îndeplinirea corespunzătoare a contractului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jc w:val="both"/>
              <w:rPr>
                <w:color w:val="000000"/>
              </w:rPr>
            </w:pPr>
            <w:r w:rsidRPr="00C674DD">
              <w:rPr>
                <w:color w:val="000000"/>
              </w:rPr>
              <w:t>Semnat electronic de OE</w:t>
            </w:r>
          </w:p>
          <w:p w:rsidR="00C674DD" w:rsidRPr="00C674DD" w:rsidRDefault="00C674DD" w:rsidP="00C674DD">
            <w:pPr>
              <w:tabs>
                <w:tab w:val="left" w:pos="-284"/>
                <w:tab w:val="left" w:pos="196"/>
                <w:tab w:val="left" w:pos="567"/>
              </w:tabs>
              <w:jc w:val="both"/>
              <w:rPr>
                <w:color w:val="000000"/>
              </w:rPr>
            </w:pPr>
            <w:r w:rsidRPr="00C674DD">
              <w:rPr>
                <w:color w:val="000000"/>
              </w:rPr>
              <w:t>(anexa nr. 13);</w:t>
            </w:r>
          </w:p>
          <w:p w:rsidR="00C674DD" w:rsidRPr="00C674DD" w:rsidRDefault="00C674DD" w:rsidP="00C674DD">
            <w:pPr>
              <w:shd w:val="clear" w:color="auto" w:fill="FFFFFF"/>
              <w:tabs>
                <w:tab w:val="left" w:pos="612"/>
              </w:tabs>
              <w:spacing w:before="120" w:after="120"/>
              <w:rPr>
                <w:iCs/>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Declaraţie privind personalul de specialitate propus pentru implementarea contractului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14);</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Lista subcontractanților şi partea/părţile din contract care sunt îndeplinite de aceştia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15);</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p w:rsidR="00C674DD" w:rsidRPr="00C674DD" w:rsidRDefault="00C674DD" w:rsidP="00C674DD">
            <w:pPr>
              <w:rPr>
                <w:lang w:val="en-US" w:eastAsia="ru-RU"/>
              </w:rPr>
            </w:pPr>
            <w:r w:rsidRPr="00C674DD">
              <w:rPr>
                <w:lang w:val="en-US"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Angajament terţ susţinător financiar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16);</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eastAsia="ru-RU"/>
              </w:rPr>
            </w:pPr>
            <w:r w:rsidRPr="00C674DD">
              <w:rPr>
                <w:iCs/>
                <w:noProof w:val="0"/>
                <w:lang w:eastAsia="ru-RU"/>
              </w:rPr>
              <w:t>Obligatoriu</w:t>
            </w:r>
          </w:p>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Declaraţie terţ susţinător financiar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17);</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p w:rsidR="00C674DD" w:rsidRPr="00C674DD" w:rsidRDefault="00C674DD" w:rsidP="00C674DD">
            <w:pPr>
              <w:rPr>
                <w:lang w:val="en-US" w:eastAsia="ru-RU"/>
              </w:rPr>
            </w:pPr>
            <w:r w:rsidRPr="00C674DD">
              <w:rPr>
                <w:lang w:val="en-US"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Angajament privind susţinerea tehnică și profesională a ofertantului/grupului de operatori economici</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18);</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eastAsia="ru-RU"/>
              </w:rPr>
            </w:pPr>
            <w:r w:rsidRPr="00C674DD">
              <w:rPr>
                <w:iCs/>
                <w:noProof w:val="0"/>
                <w:lang w:eastAsia="ru-RU"/>
              </w:rPr>
              <w:t>Obligatoriu</w:t>
            </w:r>
          </w:p>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13.</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iCs/>
                <w:noProof w:val="0"/>
                <w:lang w:eastAsia="ru-RU"/>
              </w:rPr>
            </w:pPr>
            <w:r w:rsidRPr="00C674DD">
              <w:rPr>
                <w:color w:val="000000"/>
              </w:rPr>
              <w:t xml:space="preserve"> Declaraţie terţ susţinător tehnic </w:t>
            </w: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19);</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p w:rsidR="00C674DD" w:rsidRPr="00C674DD" w:rsidRDefault="00C674DD" w:rsidP="00C674DD">
            <w:pPr>
              <w:rPr>
                <w:lang w:val="en-US" w:eastAsia="ru-RU"/>
              </w:rPr>
            </w:pPr>
            <w:r w:rsidRPr="00C674DD">
              <w:rPr>
                <w:lang w:val="en-US"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Declaraţie terţ susţinător profesional </w:t>
            </w:r>
          </w:p>
          <w:p w:rsidR="00C674DD" w:rsidRPr="00C674DD" w:rsidRDefault="00C674DD" w:rsidP="00C674DD">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20);</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eastAsia="ru-RU"/>
              </w:rPr>
            </w:pPr>
            <w:r w:rsidRPr="00C674DD">
              <w:rPr>
                <w:iCs/>
                <w:noProof w:val="0"/>
                <w:lang w:eastAsia="ru-RU"/>
              </w:rPr>
              <w:t>Obligatoriu</w:t>
            </w:r>
          </w:p>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(după caz)</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15.</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 Specificaţii tehnice </w:t>
            </w:r>
          </w:p>
          <w:p w:rsidR="00C674DD" w:rsidRPr="00C674DD" w:rsidRDefault="00C674DD" w:rsidP="00C674DD">
            <w:pPr>
              <w:tabs>
                <w:tab w:val="left" w:pos="-284"/>
                <w:tab w:val="left" w:pos="196"/>
                <w:tab w:val="left" w:pos="567"/>
              </w:tabs>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22);</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r w:rsidR="00C674DD" w:rsidRPr="00C674DD" w:rsidTr="00413C4B">
        <w:tc>
          <w:tcPr>
            <w:tcW w:w="56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val="en-US" w:eastAsia="ru-RU"/>
              </w:rPr>
              <w:t>16.</w:t>
            </w:r>
          </w:p>
        </w:tc>
        <w:tc>
          <w:tcPr>
            <w:tcW w:w="3391"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tabs>
                <w:tab w:val="left" w:pos="-284"/>
                <w:tab w:val="left" w:pos="196"/>
                <w:tab w:val="left" w:pos="567"/>
              </w:tabs>
              <w:rPr>
                <w:color w:val="000000"/>
              </w:rPr>
            </w:pPr>
            <w:r w:rsidRPr="00C674DD">
              <w:rPr>
                <w:color w:val="000000"/>
              </w:rPr>
              <w:t xml:space="preserve">Specificaţii de preț </w:t>
            </w:r>
          </w:p>
          <w:p w:rsidR="00C674DD" w:rsidRPr="00C674DD" w:rsidRDefault="00C674DD" w:rsidP="00C674DD">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color w:val="000000"/>
              </w:rPr>
            </w:pPr>
            <w:r w:rsidRPr="00C674DD">
              <w:rPr>
                <w:color w:val="000000"/>
              </w:rPr>
              <w:t xml:space="preserve">Semnat electronic de OE </w:t>
            </w:r>
          </w:p>
          <w:p w:rsidR="00C674DD" w:rsidRPr="00C674DD" w:rsidRDefault="00C674DD" w:rsidP="00C674DD">
            <w:pPr>
              <w:shd w:val="clear" w:color="auto" w:fill="FFFFFF"/>
              <w:tabs>
                <w:tab w:val="left" w:pos="612"/>
              </w:tabs>
              <w:spacing w:before="120" w:after="120"/>
              <w:rPr>
                <w:iCs/>
                <w:noProof w:val="0"/>
                <w:lang w:val="en-US" w:eastAsia="ru-RU"/>
              </w:rPr>
            </w:pPr>
            <w:r w:rsidRPr="00C674DD">
              <w:rPr>
                <w:color w:val="000000"/>
              </w:rPr>
              <w:t>(anexa nr. 23);</w:t>
            </w:r>
          </w:p>
        </w:tc>
        <w:tc>
          <w:tcPr>
            <w:tcW w:w="1984"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en-US" w:eastAsia="ru-RU"/>
              </w:rPr>
            </w:pPr>
            <w:r w:rsidRPr="00C674DD">
              <w:rPr>
                <w:iCs/>
                <w:noProof w:val="0"/>
                <w:lang w:eastAsia="ru-RU"/>
              </w:rPr>
              <w:t>Obligatoriu</w:t>
            </w:r>
          </w:p>
        </w:tc>
      </w:tr>
    </w:tbl>
    <w:p w:rsidR="00C674DD" w:rsidRPr="00C674DD" w:rsidRDefault="00C674DD" w:rsidP="00C674DD">
      <w:pPr>
        <w:shd w:val="clear" w:color="auto" w:fill="FFFFFF"/>
        <w:tabs>
          <w:tab w:val="right" w:pos="426"/>
        </w:tabs>
        <w:spacing w:before="120"/>
        <w:jc w:val="both"/>
        <w:rPr>
          <w:b/>
          <w:noProof w:val="0"/>
          <w:lang w:val="it-IT" w:eastAsia="ru-RU"/>
        </w:rPr>
      </w:pPr>
      <w:r>
        <w:rPr>
          <w:b/>
          <w:noProof w:val="0"/>
          <w:lang w:val="it-IT" w:eastAsia="ru-RU"/>
        </w:rPr>
        <w:t>17.</w:t>
      </w:r>
      <w:r w:rsidRPr="00C674DD">
        <w:rPr>
          <w:b/>
          <w:noProof w:val="0"/>
          <w:lang w:val="it-IT" w:eastAsia="ru-RU"/>
        </w:rPr>
        <w:t>Garanția pentru ofertă, cuantumul 1%.</w:t>
      </w:r>
    </w:p>
    <w:p w:rsidR="00C674DD" w:rsidRPr="00C674DD" w:rsidRDefault="00EF37B1" w:rsidP="00EF37B1">
      <w:pPr>
        <w:tabs>
          <w:tab w:val="left" w:pos="1134"/>
        </w:tabs>
        <w:jc w:val="both"/>
        <w:rPr>
          <w:b/>
          <w:noProof w:val="0"/>
          <w:lang w:val="it-IT" w:eastAsia="ru-RU"/>
        </w:rPr>
      </w:pPr>
      <w:r>
        <w:rPr>
          <w:b/>
          <w:noProof w:val="0"/>
          <w:lang w:val="it-IT" w:eastAsia="ru-RU"/>
        </w:rPr>
        <w:t>18.</w:t>
      </w:r>
      <w:r w:rsidR="00C674DD" w:rsidRPr="00C674DD">
        <w:rPr>
          <w:b/>
          <w:noProof w:val="0"/>
          <w:lang w:val="it-IT" w:eastAsia="ru-RU"/>
        </w:rPr>
        <w:t>Garanția de bună execuție a contractului, cuantumul 5%.</w:t>
      </w:r>
    </w:p>
    <w:p w:rsidR="00C674DD" w:rsidRPr="00C674DD" w:rsidRDefault="00EF37B1" w:rsidP="00C674DD">
      <w:pPr>
        <w:shd w:val="clear" w:color="auto" w:fill="FFFFFF"/>
        <w:tabs>
          <w:tab w:val="right" w:pos="426"/>
        </w:tabs>
        <w:spacing w:before="120"/>
        <w:rPr>
          <w:b/>
          <w:noProof w:val="0"/>
          <w:lang w:val="it-IT" w:eastAsia="ru-RU"/>
        </w:rPr>
      </w:pPr>
      <w:r>
        <w:rPr>
          <w:b/>
          <w:noProof w:val="0"/>
          <w:lang w:val="it-IT" w:eastAsia="ru-RU"/>
        </w:rPr>
        <w:t>19</w:t>
      </w:r>
      <w:r w:rsidR="00C674DD">
        <w:rPr>
          <w:b/>
          <w:noProof w:val="0"/>
          <w:lang w:val="it-IT" w:eastAsia="ru-RU"/>
        </w:rPr>
        <w:t>.</w:t>
      </w:r>
      <w:r w:rsidR="00C674DD" w:rsidRPr="00C674DD">
        <w:rPr>
          <w:b/>
          <w:noProof w:val="0"/>
          <w:lang w:val="it-IT" w:eastAsia="ru-RU"/>
        </w:rPr>
        <w:t>Motivul recurgerii la procedura accelerată (în cazul licitației deschise, restrânse și a procedurii negociate), după caz nu se aplică</w:t>
      </w:r>
    </w:p>
    <w:p w:rsidR="00C674DD" w:rsidRPr="00C674DD" w:rsidRDefault="00EF37B1" w:rsidP="00C674DD">
      <w:pPr>
        <w:shd w:val="clear" w:color="auto" w:fill="FFFFFF"/>
        <w:tabs>
          <w:tab w:val="right" w:pos="426"/>
        </w:tabs>
        <w:spacing w:before="120"/>
        <w:rPr>
          <w:b/>
          <w:noProof w:val="0"/>
          <w:lang w:val="it-IT" w:eastAsia="ru-RU"/>
        </w:rPr>
      </w:pPr>
      <w:r>
        <w:rPr>
          <w:b/>
          <w:noProof w:val="0"/>
          <w:lang w:val="it-IT" w:eastAsia="ru-RU"/>
        </w:rPr>
        <w:t>20</w:t>
      </w:r>
      <w:r w:rsidR="00C674DD">
        <w:rPr>
          <w:b/>
          <w:noProof w:val="0"/>
          <w:lang w:val="it-IT" w:eastAsia="ru-RU"/>
        </w:rPr>
        <w:t>.</w:t>
      </w:r>
      <w:r w:rsidR="00C674DD" w:rsidRPr="00C674DD">
        <w:rPr>
          <w:b/>
          <w:noProof w:val="0"/>
          <w:lang w:val="it-IT" w:eastAsia="ru-RU"/>
        </w:rPr>
        <w:t>Tehnici și instrumente specifice de atribuire (dacă este cazul specificați dacă se va utiliza acordul-cadru, sistemul dinamic de achiziție sau licitația electronică):LD</w:t>
      </w:r>
    </w:p>
    <w:p w:rsidR="00C674DD" w:rsidRDefault="00EF37B1" w:rsidP="00C674DD">
      <w:pPr>
        <w:tabs>
          <w:tab w:val="right" w:pos="426"/>
        </w:tabs>
        <w:spacing w:before="120"/>
        <w:rPr>
          <w:b/>
          <w:noProof w:val="0"/>
          <w:lang w:val="it-IT" w:eastAsia="ru-RU"/>
        </w:rPr>
      </w:pPr>
      <w:r>
        <w:rPr>
          <w:b/>
          <w:noProof w:val="0"/>
          <w:lang w:val="it-IT" w:eastAsia="ru-RU"/>
        </w:rPr>
        <w:t>21</w:t>
      </w:r>
      <w:r w:rsidR="00C674DD">
        <w:rPr>
          <w:b/>
          <w:noProof w:val="0"/>
          <w:lang w:val="it-IT" w:eastAsia="ru-RU"/>
        </w:rPr>
        <w:t>.</w:t>
      </w:r>
      <w:r w:rsidR="00C674DD" w:rsidRPr="00C674DD">
        <w:rPr>
          <w:b/>
          <w:noProof w:val="0"/>
          <w:lang w:val="it-IT" w:eastAsia="ru-RU"/>
        </w:rPr>
        <w:t>Condiții speciale de care depinde îndeplinirea contractului (</w:t>
      </w:r>
      <w:r w:rsidR="00C674DD" w:rsidRPr="00C674DD">
        <w:rPr>
          <w:noProof w:val="0"/>
          <w:lang w:val="it-IT" w:eastAsia="ru-RU"/>
        </w:rPr>
        <w:t>indicați după caz</w:t>
      </w:r>
      <w:r w:rsidR="00C674DD" w:rsidRPr="00C674DD">
        <w:rPr>
          <w:b/>
          <w:noProof w:val="0"/>
          <w:lang w:val="it-IT" w:eastAsia="ru-RU"/>
        </w:rPr>
        <w:t xml:space="preserve">):nu se aplică </w:t>
      </w:r>
    </w:p>
    <w:p w:rsidR="00C674DD" w:rsidRPr="00C674DD" w:rsidRDefault="00EF37B1" w:rsidP="00C674DD">
      <w:pPr>
        <w:tabs>
          <w:tab w:val="right" w:pos="426"/>
        </w:tabs>
        <w:spacing w:before="120"/>
        <w:rPr>
          <w:b/>
          <w:noProof w:val="0"/>
          <w:lang w:val="it-IT" w:eastAsia="ru-RU"/>
        </w:rPr>
      </w:pPr>
      <w:r>
        <w:rPr>
          <w:b/>
          <w:noProof w:val="0"/>
          <w:lang w:val="it-IT" w:eastAsia="ru-RU"/>
        </w:rPr>
        <w:t>22</w:t>
      </w:r>
      <w:r w:rsidR="00C674DD">
        <w:rPr>
          <w:b/>
          <w:noProof w:val="0"/>
          <w:lang w:val="it-IT" w:eastAsia="ru-RU"/>
        </w:rPr>
        <w:t>.</w:t>
      </w:r>
      <w:r w:rsidR="00C674DD" w:rsidRPr="00C674DD">
        <w:rPr>
          <w:b/>
          <w:noProof w:val="0"/>
          <w:lang w:val="it-IT" w:eastAsia="ru-RU"/>
        </w:rPr>
        <w:t>Ofertele se prezintă în lei MD</w:t>
      </w:r>
    </w:p>
    <w:p w:rsidR="00C674DD" w:rsidRDefault="00EF37B1" w:rsidP="00C674DD">
      <w:pPr>
        <w:tabs>
          <w:tab w:val="right" w:pos="426"/>
        </w:tabs>
        <w:spacing w:before="120"/>
        <w:rPr>
          <w:b/>
          <w:noProof w:val="0"/>
          <w:lang w:val="it-IT" w:eastAsia="ru-RU"/>
        </w:rPr>
      </w:pPr>
      <w:r>
        <w:rPr>
          <w:b/>
          <w:noProof w:val="0"/>
          <w:lang w:val="it-IT" w:eastAsia="ru-RU"/>
        </w:rPr>
        <w:t>23</w:t>
      </w:r>
      <w:r w:rsidR="00C674DD">
        <w:rPr>
          <w:b/>
          <w:noProof w:val="0"/>
          <w:lang w:val="it-IT" w:eastAsia="ru-RU"/>
        </w:rPr>
        <w:t>.</w:t>
      </w:r>
      <w:r w:rsidR="00C674DD" w:rsidRPr="00C674DD">
        <w:rPr>
          <w:b/>
          <w:noProof w:val="0"/>
          <w:lang w:val="it-IT" w:eastAsia="ru-RU"/>
        </w:rPr>
        <w:t>Criteriul de evaluare aplicat pentru atribuirea contractului: prețul cel mai scăzut cu respectarea condițiilor solicitate</w:t>
      </w:r>
    </w:p>
    <w:p w:rsidR="00C674DD" w:rsidRPr="00C674DD" w:rsidRDefault="00EF37B1" w:rsidP="00C674DD">
      <w:pPr>
        <w:tabs>
          <w:tab w:val="right" w:pos="426"/>
        </w:tabs>
        <w:spacing w:before="120"/>
        <w:rPr>
          <w:b/>
          <w:noProof w:val="0"/>
          <w:lang w:val="it-IT" w:eastAsia="ru-RU"/>
        </w:rPr>
      </w:pPr>
      <w:r>
        <w:rPr>
          <w:b/>
          <w:noProof w:val="0"/>
          <w:lang w:val="it-IT" w:eastAsia="ru-RU"/>
        </w:rPr>
        <w:t>24</w:t>
      </w:r>
      <w:r w:rsidR="00C674DD">
        <w:rPr>
          <w:b/>
          <w:noProof w:val="0"/>
          <w:lang w:val="it-IT" w:eastAsia="ru-RU"/>
        </w:rPr>
        <w:t>.</w:t>
      </w:r>
      <w:r w:rsidR="00C674DD" w:rsidRPr="00C674DD">
        <w:rPr>
          <w:b/>
          <w:noProof w:val="0"/>
          <w:lang w:val="it-IT" w:eastAsia="ru-RU"/>
        </w:rPr>
        <w:t>Factorii de evaluare a ofertei celei mai avantajoase din punct de vedere economic, precum și ponderile lor:</w:t>
      </w:r>
    </w:p>
    <w:p w:rsidR="00C674DD" w:rsidRPr="00C674DD" w:rsidRDefault="00C674DD" w:rsidP="00C674DD">
      <w:pPr>
        <w:tabs>
          <w:tab w:val="right" w:pos="426"/>
        </w:tabs>
        <w:spacing w:before="120"/>
        <w:jc w:val="both"/>
        <w:rPr>
          <w:b/>
          <w:noProof w:val="0"/>
          <w:lang w:val="it-IT" w:eastAsia="ru-RU"/>
        </w:rPr>
      </w:pPr>
    </w:p>
    <w:p w:rsidR="00C674DD" w:rsidRPr="00C674DD" w:rsidRDefault="00C674DD" w:rsidP="00C674DD">
      <w:pPr>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C674DD" w:rsidRPr="00C674DD" w:rsidTr="00413C4B">
        <w:tc>
          <w:tcPr>
            <w:tcW w:w="577"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rPr>
                <w:b/>
                <w:iCs/>
                <w:noProof w:val="0"/>
                <w:sz w:val="20"/>
                <w:szCs w:val="20"/>
                <w:lang w:val="ru-RU" w:eastAsia="ru-RU"/>
              </w:rPr>
            </w:pPr>
            <w:r w:rsidRPr="00C674DD">
              <w:rPr>
                <w:b/>
                <w:iCs/>
                <w:noProof w:val="0"/>
                <w:sz w:val="20"/>
                <w:szCs w:val="20"/>
                <w:lang w:val="ru-RU" w:eastAsia="ru-RU"/>
              </w:rPr>
              <w:t>Nr. d/o</w:t>
            </w:r>
          </w:p>
        </w:tc>
        <w:tc>
          <w:tcPr>
            <w:tcW w:w="7199"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jc w:val="center"/>
              <w:rPr>
                <w:b/>
                <w:iCs/>
                <w:noProof w:val="0"/>
                <w:sz w:val="20"/>
                <w:szCs w:val="20"/>
                <w:lang w:val="ru-RU" w:eastAsia="ru-RU"/>
              </w:rPr>
            </w:pPr>
            <w:r w:rsidRPr="00C674DD">
              <w:rPr>
                <w:b/>
                <w:iCs/>
                <w:noProof w:val="0"/>
                <w:sz w:val="20"/>
                <w:szCs w:val="20"/>
                <w:lang w:val="ru-RU" w:eastAsia="ru-RU"/>
              </w:rPr>
              <w:t>Denumirea</w:t>
            </w:r>
            <w:r w:rsidRPr="00C674DD">
              <w:rPr>
                <w:b/>
                <w:iCs/>
                <w:noProof w:val="0"/>
                <w:sz w:val="20"/>
                <w:szCs w:val="20"/>
                <w:lang w:eastAsia="ru-RU"/>
              </w:rPr>
              <w:t xml:space="preserve"> </w:t>
            </w:r>
            <w:r w:rsidRPr="00C674DD">
              <w:rPr>
                <w:b/>
                <w:iCs/>
                <w:noProof w:val="0"/>
                <w:sz w:val="20"/>
                <w:szCs w:val="20"/>
                <w:lang w:val="ru-RU" w:eastAsia="ru-RU"/>
              </w:rPr>
              <w:t>factorului</w:t>
            </w:r>
            <w:r w:rsidRPr="00C674DD">
              <w:rPr>
                <w:b/>
                <w:iCs/>
                <w:noProof w:val="0"/>
                <w:sz w:val="20"/>
                <w:szCs w:val="20"/>
                <w:lang w:eastAsia="ru-RU"/>
              </w:rPr>
              <w:t xml:space="preserve"> </w:t>
            </w:r>
            <w:r w:rsidRPr="00C674DD">
              <w:rPr>
                <w:b/>
                <w:iCs/>
                <w:noProof w:val="0"/>
                <w:sz w:val="20"/>
                <w:szCs w:val="20"/>
                <w:lang w:val="ru-RU" w:eastAsia="ru-RU"/>
              </w:rPr>
              <w:t>de</w:t>
            </w:r>
            <w:r w:rsidRPr="00C674DD">
              <w:rPr>
                <w:b/>
                <w:iCs/>
                <w:noProof w:val="0"/>
                <w:sz w:val="20"/>
                <w:szCs w:val="20"/>
                <w:lang w:eastAsia="ru-RU"/>
              </w:rPr>
              <w:t xml:space="preserve"> </w:t>
            </w:r>
            <w:r w:rsidRPr="00C674DD">
              <w:rPr>
                <w:b/>
                <w:iCs/>
                <w:noProof w:val="0"/>
                <w:sz w:val="20"/>
                <w:szCs w:val="20"/>
                <w:lang w:val="ru-RU" w:eastAsia="ru-RU"/>
              </w:rPr>
              <w:t>evaluare</w:t>
            </w:r>
          </w:p>
        </w:tc>
        <w:tc>
          <w:tcPr>
            <w:tcW w:w="1795" w:type="dxa"/>
            <w:tcBorders>
              <w:top w:val="single" w:sz="4" w:space="0" w:color="auto"/>
              <w:left w:val="single" w:sz="4" w:space="0" w:color="auto"/>
              <w:bottom w:val="single" w:sz="4" w:space="0" w:color="auto"/>
              <w:right w:val="single" w:sz="4" w:space="0" w:color="auto"/>
            </w:tcBorders>
            <w:hideMark/>
          </w:tcPr>
          <w:p w:rsidR="00C674DD" w:rsidRPr="00C674DD" w:rsidRDefault="00C674DD" w:rsidP="00C674DD">
            <w:pPr>
              <w:shd w:val="clear" w:color="auto" w:fill="FFFFFF"/>
              <w:tabs>
                <w:tab w:val="left" w:pos="612"/>
              </w:tabs>
              <w:spacing w:before="120" w:after="120"/>
              <w:jc w:val="center"/>
              <w:rPr>
                <w:b/>
                <w:iCs/>
                <w:noProof w:val="0"/>
                <w:sz w:val="20"/>
                <w:szCs w:val="20"/>
                <w:lang w:val="ru-RU" w:eastAsia="ru-RU"/>
              </w:rPr>
            </w:pPr>
            <w:r w:rsidRPr="00C674DD">
              <w:rPr>
                <w:b/>
                <w:iCs/>
                <w:noProof w:val="0"/>
                <w:sz w:val="20"/>
                <w:szCs w:val="20"/>
                <w:lang w:val="ru-RU" w:eastAsia="ru-RU"/>
              </w:rPr>
              <w:t>Ponderea%</w:t>
            </w:r>
          </w:p>
        </w:tc>
      </w:tr>
      <w:tr w:rsidR="00C674DD" w:rsidRPr="00C674DD" w:rsidTr="00413C4B">
        <w:tc>
          <w:tcPr>
            <w:tcW w:w="577"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ru-RU" w:eastAsia="ru-RU"/>
              </w:rPr>
            </w:pPr>
          </w:p>
        </w:tc>
        <w:tc>
          <w:tcPr>
            <w:tcW w:w="7199"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ru-RU" w:eastAsia="ru-RU"/>
              </w:rPr>
            </w:pPr>
          </w:p>
        </w:tc>
        <w:tc>
          <w:tcPr>
            <w:tcW w:w="1795" w:type="dxa"/>
            <w:tcBorders>
              <w:top w:val="single" w:sz="4" w:space="0" w:color="auto"/>
              <w:left w:val="single" w:sz="4" w:space="0" w:color="auto"/>
              <w:bottom w:val="single" w:sz="4" w:space="0" w:color="auto"/>
              <w:right w:val="single" w:sz="4" w:space="0" w:color="auto"/>
            </w:tcBorders>
          </w:tcPr>
          <w:p w:rsidR="00C674DD" w:rsidRPr="00C674DD" w:rsidRDefault="00C674DD" w:rsidP="00C674DD">
            <w:pPr>
              <w:shd w:val="clear" w:color="auto" w:fill="FFFFFF"/>
              <w:tabs>
                <w:tab w:val="left" w:pos="612"/>
              </w:tabs>
              <w:spacing w:before="120" w:after="120"/>
              <w:rPr>
                <w:iCs/>
                <w:noProof w:val="0"/>
                <w:lang w:val="ru-RU" w:eastAsia="ru-RU"/>
              </w:rPr>
            </w:pPr>
          </w:p>
        </w:tc>
      </w:tr>
    </w:tbl>
    <w:p w:rsidR="00C674DD" w:rsidRPr="00C674DD" w:rsidRDefault="00EF37B1" w:rsidP="00C674DD">
      <w:pPr>
        <w:shd w:val="clear" w:color="auto" w:fill="FFFFFF"/>
        <w:tabs>
          <w:tab w:val="right" w:pos="426"/>
        </w:tabs>
        <w:spacing w:before="120"/>
        <w:rPr>
          <w:b/>
          <w:noProof w:val="0"/>
          <w:lang w:val="it-IT" w:eastAsia="ru-RU"/>
        </w:rPr>
      </w:pPr>
      <w:r>
        <w:rPr>
          <w:b/>
          <w:noProof w:val="0"/>
          <w:lang w:val="it-IT" w:eastAsia="ru-RU"/>
        </w:rPr>
        <w:t>25</w:t>
      </w:r>
      <w:r w:rsidR="00C674DD">
        <w:rPr>
          <w:b/>
          <w:noProof w:val="0"/>
          <w:lang w:val="it-IT" w:eastAsia="ru-RU"/>
        </w:rPr>
        <w:t>.</w:t>
      </w:r>
      <w:r w:rsidR="00C674DD" w:rsidRPr="00C674DD">
        <w:rPr>
          <w:b/>
          <w:noProof w:val="0"/>
          <w:lang w:val="it-IT" w:eastAsia="ru-RU"/>
        </w:rPr>
        <w:t>Termenul limită de depunere/deschidere a ofertelor:</w:t>
      </w:r>
    </w:p>
    <w:p w:rsidR="00C674DD" w:rsidRPr="00C674DD" w:rsidRDefault="00C674DD" w:rsidP="00C674DD">
      <w:pPr>
        <w:numPr>
          <w:ilvl w:val="0"/>
          <w:numId w:val="60"/>
        </w:numPr>
        <w:shd w:val="clear" w:color="auto" w:fill="FFFFFF"/>
        <w:tabs>
          <w:tab w:val="right" w:pos="426"/>
        </w:tabs>
        <w:spacing w:before="120"/>
        <w:rPr>
          <w:b/>
          <w:noProof w:val="0"/>
          <w:lang w:val="en-US" w:eastAsia="ru-RU"/>
        </w:rPr>
      </w:pPr>
      <w:r w:rsidRPr="00C674DD">
        <w:rPr>
          <w:b/>
          <w:noProof w:val="0"/>
          <w:lang w:eastAsia="ru-RU"/>
        </w:rPr>
        <w:t xml:space="preserve">conform SIA RSAP </w:t>
      </w:r>
    </w:p>
    <w:p w:rsidR="00C674DD" w:rsidRPr="00C674DD" w:rsidRDefault="00EF37B1" w:rsidP="00C674DD">
      <w:pPr>
        <w:shd w:val="clear" w:color="auto" w:fill="FFFFFF"/>
        <w:tabs>
          <w:tab w:val="right" w:pos="426"/>
        </w:tabs>
        <w:spacing w:before="120"/>
        <w:rPr>
          <w:b/>
          <w:noProof w:val="0"/>
          <w:lang w:val="it-IT" w:eastAsia="ru-RU"/>
        </w:rPr>
      </w:pPr>
      <w:r>
        <w:rPr>
          <w:b/>
          <w:noProof w:val="0"/>
          <w:lang w:val="it-IT" w:eastAsia="ru-RU"/>
        </w:rPr>
        <w:t>26.</w:t>
      </w:r>
      <w:r w:rsidR="00C674DD" w:rsidRPr="00C674DD">
        <w:rPr>
          <w:b/>
          <w:noProof w:val="0"/>
          <w:lang w:val="it-IT" w:eastAsia="ru-RU"/>
        </w:rPr>
        <w:t xml:space="preserve">Adresa la care trebuie transmise ofertele sau cererile de participare: </w:t>
      </w:r>
    </w:p>
    <w:p w:rsidR="00C674DD" w:rsidRPr="00C674DD" w:rsidRDefault="00C674DD" w:rsidP="00C674DD">
      <w:pPr>
        <w:shd w:val="clear" w:color="auto" w:fill="FFFFFF"/>
        <w:tabs>
          <w:tab w:val="right" w:pos="426"/>
        </w:tabs>
        <w:spacing w:before="120"/>
        <w:ind w:left="450"/>
        <w:jc w:val="both"/>
        <w:rPr>
          <w:b/>
          <w:noProof w:val="0"/>
          <w:lang w:val="it-IT" w:eastAsia="ru-RU"/>
        </w:rPr>
      </w:pPr>
      <w:r w:rsidRPr="00C674DD">
        <w:rPr>
          <w:b/>
          <w:i/>
          <w:noProof w:val="0"/>
          <w:lang w:val="it-IT" w:eastAsia="ru-RU"/>
        </w:rPr>
        <w:t>Ofertele sau cererile de participare vor fi depuse electronic prin intermediul SIA RSAP</w:t>
      </w:r>
    </w:p>
    <w:p w:rsidR="00C674DD" w:rsidRPr="00C674DD" w:rsidRDefault="003C5853" w:rsidP="00C674DD">
      <w:pPr>
        <w:tabs>
          <w:tab w:val="right" w:pos="426"/>
        </w:tabs>
        <w:spacing w:before="120"/>
        <w:rPr>
          <w:b/>
          <w:noProof w:val="0"/>
          <w:lang w:val="it-IT" w:eastAsia="ru-RU"/>
        </w:rPr>
      </w:pPr>
      <w:r>
        <w:rPr>
          <w:b/>
          <w:noProof w:val="0"/>
          <w:lang w:val="it-IT" w:eastAsia="ru-RU"/>
        </w:rPr>
        <w:t>27</w:t>
      </w:r>
      <w:r w:rsidR="00C674DD">
        <w:rPr>
          <w:b/>
          <w:noProof w:val="0"/>
          <w:lang w:val="it-IT" w:eastAsia="ru-RU"/>
        </w:rPr>
        <w:t>.</w:t>
      </w:r>
      <w:r w:rsidR="00C674DD" w:rsidRPr="00C674DD">
        <w:rPr>
          <w:b/>
          <w:noProof w:val="0"/>
          <w:lang w:val="it-IT" w:eastAsia="ru-RU"/>
        </w:rPr>
        <w:t xml:space="preserve">Termenul de valabilitate a ofertelor: 30 zile </w:t>
      </w:r>
    </w:p>
    <w:p w:rsidR="00C674DD" w:rsidRPr="00C674DD" w:rsidRDefault="00C674DD" w:rsidP="00C674DD">
      <w:pPr>
        <w:tabs>
          <w:tab w:val="right" w:pos="426"/>
        </w:tabs>
        <w:spacing w:before="120"/>
        <w:rPr>
          <w:b/>
          <w:i/>
          <w:noProof w:val="0"/>
          <w:lang w:val="it-IT" w:eastAsia="ru-RU"/>
        </w:rPr>
      </w:pPr>
      <w:r>
        <w:rPr>
          <w:b/>
          <w:noProof w:val="0"/>
          <w:lang w:val="it-IT" w:eastAsia="ru-RU"/>
        </w:rPr>
        <w:t>2</w:t>
      </w:r>
      <w:r w:rsidR="003C5853">
        <w:rPr>
          <w:b/>
          <w:noProof w:val="0"/>
          <w:lang w:val="it-IT" w:eastAsia="ru-RU"/>
        </w:rPr>
        <w:t>8</w:t>
      </w:r>
      <w:r>
        <w:rPr>
          <w:b/>
          <w:noProof w:val="0"/>
          <w:lang w:val="it-IT" w:eastAsia="ru-RU"/>
        </w:rPr>
        <w:t>.</w:t>
      </w:r>
      <w:r w:rsidRPr="00C674DD">
        <w:rPr>
          <w:b/>
          <w:noProof w:val="0"/>
          <w:lang w:val="en-US" w:eastAsia="ru-RU"/>
        </w:rPr>
        <w:t>Locul</w:t>
      </w:r>
      <w:r w:rsidRPr="00C674DD">
        <w:rPr>
          <w:b/>
          <w:noProof w:val="0"/>
          <w:lang w:eastAsia="ru-RU"/>
        </w:rPr>
        <w:t xml:space="preserve"> </w:t>
      </w:r>
      <w:r w:rsidRPr="00C674DD">
        <w:rPr>
          <w:b/>
          <w:noProof w:val="0"/>
          <w:lang w:val="en-US" w:eastAsia="ru-RU"/>
        </w:rPr>
        <w:t>deschiderii</w:t>
      </w:r>
      <w:r w:rsidRPr="00C674DD">
        <w:rPr>
          <w:b/>
          <w:noProof w:val="0"/>
          <w:lang w:eastAsia="ru-RU"/>
        </w:rPr>
        <w:t xml:space="preserve"> </w:t>
      </w:r>
      <w:r w:rsidRPr="00C674DD">
        <w:rPr>
          <w:b/>
          <w:noProof w:val="0"/>
          <w:lang w:val="en-US" w:eastAsia="ru-RU"/>
        </w:rPr>
        <w:t xml:space="preserve">ofertelor: </w:t>
      </w:r>
      <w:r w:rsidRPr="00C674DD">
        <w:rPr>
          <w:b/>
          <w:noProof w:val="0"/>
          <w:lang w:eastAsia="ru-RU"/>
        </w:rPr>
        <w:t>SIA RSAP</w:t>
      </w:r>
    </w:p>
    <w:p w:rsidR="00C674DD" w:rsidRPr="00C674DD" w:rsidRDefault="00C674DD" w:rsidP="00C674DD">
      <w:pPr>
        <w:tabs>
          <w:tab w:val="right" w:pos="426"/>
        </w:tabs>
        <w:spacing w:before="120"/>
        <w:rPr>
          <w:b/>
          <w:i/>
          <w:noProof w:val="0"/>
          <w:lang w:val="it-IT" w:eastAsia="ru-RU"/>
        </w:rPr>
      </w:pPr>
      <w:r w:rsidRPr="00C674DD">
        <w:rPr>
          <w:b/>
          <w:noProof w:val="0"/>
          <w:lang w:eastAsia="ru-RU"/>
        </w:rPr>
        <w:t xml:space="preserve">      </w:t>
      </w:r>
      <w:r w:rsidRPr="00C674DD">
        <w:rPr>
          <w:b/>
          <w:i/>
          <w:noProof w:val="0"/>
          <w:lang w:val="it-IT" w:eastAsia="ru-RU"/>
        </w:rPr>
        <w:t xml:space="preserve">Ofertele întârziate vor fi respinse. </w:t>
      </w:r>
    </w:p>
    <w:p w:rsidR="00C674DD" w:rsidRPr="00C674DD" w:rsidRDefault="003C5853" w:rsidP="003C5853">
      <w:pPr>
        <w:shd w:val="clear" w:color="auto" w:fill="FFFFFF"/>
        <w:tabs>
          <w:tab w:val="right" w:pos="426"/>
        </w:tabs>
        <w:spacing w:before="120"/>
        <w:jc w:val="both"/>
        <w:rPr>
          <w:b/>
          <w:noProof w:val="0"/>
          <w:lang w:val="it-IT" w:eastAsia="ru-RU"/>
        </w:rPr>
      </w:pPr>
      <w:r>
        <w:rPr>
          <w:b/>
          <w:noProof w:val="0"/>
          <w:lang w:val="it-IT" w:eastAsia="ru-RU"/>
        </w:rPr>
        <w:t>29.</w:t>
      </w:r>
      <w:r w:rsidR="00C674DD" w:rsidRPr="00C674DD">
        <w:rPr>
          <w:b/>
          <w:noProof w:val="0"/>
          <w:lang w:val="it-IT" w:eastAsia="ru-RU"/>
        </w:rPr>
        <w:t xml:space="preserve">Persoanele autorizate să asiste la deschiderea ofertelor: </w:t>
      </w:r>
      <w:r w:rsidR="00C674DD" w:rsidRPr="00C674DD">
        <w:rPr>
          <w:b/>
          <w:noProof w:val="0"/>
          <w:lang w:val="it-IT" w:eastAsia="ru-RU"/>
        </w:rPr>
        <w:br/>
      </w:r>
      <w:r w:rsidR="00C674DD" w:rsidRPr="00C674DD">
        <w:rPr>
          <w:b/>
          <w:i/>
          <w:noProof w:val="0"/>
          <w:lang w:val="it-IT" w:eastAsia="ru-RU"/>
        </w:rPr>
        <w:t>Ofertanții sau reprezentanții acestora au dreptul să participe la deschiderea ofertelor, cu excepția cazului cînd ofertele au fost depuse prin SIA RSAP</w:t>
      </w:r>
      <w:r w:rsidR="00C674DD" w:rsidRPr="00C674DD">
        <w:rPr>
          <w:b/>
          <w:noProof w:val="0"/>
          <w:lang w:val="it-IT" w:eastAsia="ru-RU"/>
        </w:rPr>
        <w:t>.</w:t>
      </w:r>
    </w:p>
    <w:p w:rsidR="00C674DD" w:rsidRPr="00C674DD" w:rsidRDefault="003C5853" w:rsidP="003C5853">
      <w:pPr>
        <w:shd w:val="clear" w:color="auto" w:fill="FFFFFF"/>
        <w:tabs>
          <w:tab w:val="right" w:pos="426"/>
        </w:tabs>
        <w:spacing w:before="120"/>
        <w:rPr>
          <w:b/>
          <w:noProof w:val="0"/>
          <w:lang w:val="it-IT" w:eastAsia="ru-RU"/>
        </w:rPr>
      </w:pPr>
      <w:r>
        <w:rPr>
          <w:b/>
          <w:noProof w:val="0"/>
          <w:lang w:val="it-IT" w:eastAsia="ru-RU"/>
        </w:rPr>
        <w:t>30.</w:t>
      </w:r>
      <w:r w:rsidR="00C674DD" w:rsidRPr="00C674DD">
        <w:rPr>
          <w:b/>
          <w:noProof w:val="0"/>
          <w:lang w:val="it-IT" w:eastAsia="ru-RU"/>
        </w:rPr>
        <w:t>Limba sau limbile în care trebuie redactate ofertele sau cererile de participare: limba de stat, română</w:t>
      </w:r>
    </w:p>
    <w:p w:rsidR="00C674DD" w:rsidRPr="00C674DD" w:rsidRDefault="003C5853" w:rsidP="003C5853">
      <w:pPr>
        <w:shd w:val="clear" w:color="auto" w:fill="FFFFFF"/>
        <w:tabs>
          <w:tab w:val="right" w:pos="426"/>
        </w:tabs>
        <w:spacing w:before="120"/>
        <w:rPr>
          <w:b/>
          <w:noProof w:val="0"/>
          <w:lang w:val="it-IT" w:eastAsia="ru-RU"/>
        </w:rPr>
      </w:pPr>
      <w:r>
        <w:rPr>
          <w:b/>
          <w:noProof w:val="0"/>
          <w:lang w:val="it-IT" w:eastAsia="ru-RU"/>
        </w:rPr>
        <w:t>31.</w:t>
      </w:r>
      <w:r w:rsidR="00C674DD" w:rsidRPr="00C674DD">
        <w:rPr>
          <w:b/>
          <w:noProof w:val="0"/>
          <w:lang w:val="it-IT" w:eastAsia="ru-RU"/>
        </w:rPr>
        <w:t>Respectivul contract se referă la un proiect și/sau program finanțat din fonduri ale Uniunii Europene: nu se aplică</w:t>
      </w:r>
    </w:p>
    <w:p w:rsidR="00C674DD" w:rsidRPr="00C674DD" w:rsidRDefault="003C5853" w:rsidP="003C5853">
      <w:pPr>
        <w:shd w:val="clear" w:color="auto" w:fill="FFFFFF"/>
        <w:tabs>
          <w:tab w:val="right" w:pos="426"/>
        </w:tabs>
        <w:spacing w:before="120"/>
        <w:rPr>
          <w:b/>
          <w:noProof w:val="0"/>
          <w:lang w:val="it-IT" w:eastAsia="ru-RU"/>
        </w:rPr>
      </w:pPr>
      <w:r>
        <w:rPr>
          <w:b/>
          <w:noProof w:val="0"/>
          <w:lang w:val="it-IT" w:eastAsia="ru-RU"/>
        </w:rPr>
        <w:t>32.</w:t>
      </w:r>
      <w:r w:rsidR="00C674DD" w:rsidRPr="00C674DD">
        <w:rPr>
          <w:b/>
          <w:noProof w:val="0"/>
          <w:lang w:val="it-IT" w:eastAsia="ru-RU"/>
        </w:rPr>
        <w:t xml:space="preserve">Denumirea și adresa organismului competent de soluționare a contestațiilor: </w:t>
      </w:r>
    </w:p>
    <w:p w:rsidR="00C674DD" w:rsidRPr="00C674DD" w:rsidRDefault="00C674DD" w:rsidP="00C674DD">
      <w:pPr>
        <w:shd w:val="clear" w:color="auto" w:fill="FFFFFF"/>
        <w:tabs>
          <w:tab w:val="right" w:pos="426"/>
        </w:tabs>
        <w:ind w:left="450"/>
        <w:rPr>
          <w:b/>
          <w:i/>
          <w:noProof w:val="0"/>
          <w:lang w:val="it-IT" w:eastAsia="ru-RU"/>
        </w:rPr>
      </w:pPr>
      <w:r w:rsidRPr="00C674DD">
        <w:rPr>
          <w:b/>
          <w:i/>
          <w:noProof w:val="0"/>
          <w:lang w:val="it-IT" w:eastAsia="ru-RU"/>
        </w:rPr>
        <w:t>Agenția Națională pentru Soluționarea Contestațiilor</w:t>
      </w:r>
    </w:p>
    <w:p w:rsidR="00C674DD" w:rsidRPr="00C674DD" w:rsidRDefault="00C674DD" w:rsidP="00C674DD">
      <w:pPr>
        <w:shd w:val="clear" w:color="auto" w:fill="FFFFFF"/>
        <w:tabs>
          <w:tab w:val="right" w:pos="426"/>
        </w:tabs>
        <w:ind w:left="450"/>
        <w:rPr>
          <w:b/>
          <w:i/>
          <w:noProof w:val="0"/>
          <w:lang w:val="it-IT" w:eastAsia="ru-RU"/>
        </w:rPr>
      </w:pPr>
      <w:r w:rsidRPr="00C674DD">
        <w:rPr>
          <w:b/>
          <w:i/>
          <w:noProof w:val="0"/>
          <w:lang w:val="it-IT" w:eastAsia="ru-RU"/>
        </w:rPr>
        <w:t>Adresa: mun. Chișinău, bd. Ștefan cel Mare și Sfânt nr.124 (et.4), MD 2001;</w:t>
      </w:r>
    </w:p>
    <w:p w:rsidR="00C674DD" w:rsidRPr="00C674DD" w:rsidRDefault="00C674DD" w:rsidP="00C674DD">
      <w:pPr>
        <w:shd w:val="clear" w:color="auto" w:fill="FFFFFF"/>
        <w:tabs>
          <w:tab w:val="right" w:pos="426"/>
        </w:tabs>
        <w:ind w:left="450"/>
        <w:rPr>
          <w:b/>
          <w:i/>
          <w:noProof w:val="0"/>
          <w:lang w:val="en-US" w:eastAsia="ru-RU"/>
        </w:rPr>
      </w:pPr>
      <w:r w:rsidRPr="00C674DD">
        <w:rPr>
          <w:b/>
          <w:i/>
          <w:noProof w:val="0"/>
          <w:lang w:val="en-US" w:eastAsia="ru-RU"/>
        </w:rPr>
        <w:t>Tel/Fax/email:022-820 652, 022 820-651, contestatii@ansc.md</w:t>
      </w:r>
    </w:p>
    <w:p w:rsidR="00C674DD" w:rsidRPr="00C674DD" w:rsidRDefault="003C5853" w:rsidP="003C5853">
      <w:pPr>
        <w:shd w:val="clear" w:color="auto" w:fill="FFFFFF"/>
        <w:tabs>
          <w:tab w:val="right" w:pos="426"/>
        </w:tabs>
        <w:spacing w:before="120"/>
        <w:rPr>
          <w:b/>
          <w:noProof w:val="0"/>
          <w:lang w:val="it-IT" w:eastAsia="ru-RU"/>
        </w:rPr>
      </w:pPr>
      <w:r>
        <w:rPr>
          <w:b/>
          <w:noProof w:val="0"/>
          <w:lang w:val="en-US" w:eastAsia="ru-RU"/>
        </w:rPr>
        <w:t>33.</w:t>
      </w:r>
      <w:r w:rsidR="00C674DD" w:rsidRPr="00C674DD">
        <w:rPr>
          <w:b/>
          <w:noProof w:val="0"/>
          <w:lang w:val="it-IT" w:eastAsia="ru-RU"/>
        </w:rPr>
        <w:t>Data (datele) și referința (referințele) publicărilor anterioare în Jurnalul Oficial al Uniunii Europene privind contractul (contractele) la care se referă anunțul respectiv (dacă este cazul): nu se aplică</w:t>
      </w:r>
    </w:p>
    <w:p w:rsidR="00C674DD" w:rsidRPr="00C674DD" w:rsidRDefault="003C5853" w:rsidP="003C5853">
      <w:pPr>
        <w:shd w:val="clear" w:color="auto" w:fill="FFFFFF"/>
        <w:tabs>
          <w:tab w:val="right" w:pos="426"/>
        </w:tabs>
        <w:spacing w:before="120"/>
        <w:jc w:val="both"/>
        <w:rPr>
          <w:b/>
          <w:noProof w:val="0"/>
          <w:lang w:val="it-IT" w:eastAsia="ru-RU"/>
        </w:rPr>
      </w:pPr>
      <w:r>
        <w:rPr>
          <w:b/>
          <w:noProof w:val="0"/>
          <w:lang w:val="it-IT" w:eastAsia="ru-RU"/>
        </w:rPr>
        <w:t>34.</w:t>
      </w:r>
      <w:r w:rsidR="00C674DD" w:rsidRPr="00C674DD">
        <w:rPr>
          <w:b/>
          <w:noProof w:val="0"/>
          <w:lang w:val="it-IT" w:eastAsia="ru-RU"/>
        </w:rPr>
        <w:t>În cazul achizițiilor periodice, calendarul estimat pentru publicarea anunțurilor viitoare</w:t>
      </w:r>
      <w:r w:rsidR="00C674DD" w:rsidRPr="00C674DD">
        <w:rPr>
          <w:b/>
          <w:noProof w:val="0"/>
          <w:shd w:val="clear" w:color="auto" w:fill="FFFFFF"/>
          <w:lang w:val="it-IT" w:eastAsia="ru-RU"/>
        </w:rPr>
        <w:t>: nu se aplică</w:t>
      </w:r>
    </w:p>
    <w:p w:rsidR="00C674DD" w:rsidRPr="00C674DD" w:rsidRDefault="003C5853" w:rsidP="003C5853">
      <w:pPr>
        <w:shd w:val="clear" w:color="auto" w:fill="FFFFFF"/>
        <w:tabs>
          <w:tab w:val="right" w:pos="426"/>
        </w:tabs>
        <w:spacing w:before="120"/>
        <w:jc w:val="both"/>
        <w:rPr>
          <w:b/>
          <w:noProof w:val="0"/>
          <w:lang w:val="it-IT" w:eastAsia="ru-RU"/>
        </w:rPr>
      </w:pPr>
      <w:r>
        <w:rPr>
          <w:b/>
          <w:noProof w:val="0"/>
          <w:lang w:val="it-IT" w:eastAsia="ru-RU"/>
        </w:rPr>
        <w:t>35.</w:t>
      </w:r>
      <w:r w:rsidR="00C674DD" w:rsidRPr="00C674DD">
        <w:rPr>
          <w:b/>
          <w:noProof w:val="0"/>
          <w:lang w:val="it-IT" w:eastAsia="ru-RU"/>
        </w:rPr>
        <w:t xml:space="preserve">Data publicării anunțului de intenție sau, după caz, precizarea că nu a fost publicat un astfel de </w:t>
      </w:r>
      <w:r w:rsidR="00C674DD" w:rsidRPr="00C674DD">
        <w:rPr>
          <w:b/>
          <w:noProof w:val="0"/>
          <w:shd w:val="clear" w:color="auto" w:fill="FFFFFF"/>
          <w:lang w:val="it-IT" w:eastAsia="ru-RU"/>
        </w:rPr>
        <w:t>anunţ: 16.02.2024</w:t>
      </w:r>
    </w:p>
    <w:p w:rsidR="00C674DD" w:rsidRPr="00C674DD" w:rsidRDefault="003C5853" w:rsidP="003C5853">
      <w:pPr>
        <w:shd w:val="clear" w:color="auto" w:fill="FFFFFF"/>
        <w:tabs>
          <w:tab w:val="right" w:pos="426"/>
        </w:tabs>
        <w:spacing w:before="120"/>
        <w:rPr>
          <w:b/>
          <w:noProof w:val="0"/>
          <w:lang w:val="it-IT" w:eastAsia="ru-RU"/>
        </w:rPr>
      </w:pPr>
      <w:r>
        <w:rPr>
          <w:b/>
          <w:noProof w:val="0"/>
          <w:lang w:val="it-IT" w:eastAsia="ru-RU"/>
        </w:rPr>
        <w:t>36.</w:t>
      </w:r>
      <w:r w:rsidR="00C674DD" w:rsidRPr="00C674DD">
        <w:rPr>
          <w:b/>
          <w:noProof w:val="0"/>
          <w:lang w:val="it-IT" w:eastAsia="ru-RU"/>
        </w:rPr>
        <w:t>Data transmiterii spre publicare a anunțului de participar</w:t>
      </w:r>
      <w:r w:rsidR="00C674DD" w:rsidRPr="00C674DD">
        <w:rPr>
          <w:b/>
          <w:noProof w:val="0"/>
          <w:shd w:val="clear" w:color="auto" w:fill="FFFFFF"/>
          <w:lang w:val="it-IT" w:eastAsia="ru-RU"/>
        </w:rPr>
        <w:t>e: 27.02.2024</w:t>
      </w:r>
    </w:p>
    <w:p w:rsidR="00C674DD" w:rsidRPr="00C674DD" w:rsidRDefault="003C5853" w:rsidP="003C5853">
      <w:pPr>
        <w:shd w:val="clear" w:color="auto" w:fill="FFFFFF"/>
        <w:tabs>
          <w:tab w:val="right" w:pos="426"/>
        </w:tabs>
        <w:spacing w:before="120"/>
        <w:rPr>
          <w:b/>
          <w:noProof w:val="0"/>
          <w:lang w:val="it-IT" w:eastAsia="ru-RU"/>
        </w:rPr>
      </w:pPr>
      <w:r>
        <w:rPr>
          <w:b/>
          <w:noProof w:val="0"/>
          <w:lang w:val="it-IT" w:eastAsia="ru-RU"/>
        </w:rPr>
        <w:t>37.</w:t>
      </w:r>
      <w:r w:rsidR="00C674DD" w:rsidRPr="00C674DD">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59"/>
        <w:gridCol w:w="3577"/>
      </w:tblGrid>
      <w:tr w:rsidR="00C674DD" w:rsidRPr="00C674DD" w:rsidTr="00C674DD">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b/>
                <w:noProof w:val="0"/>
                <w:lang w:val="ru-RU" w:eastAsia="ru-RU"/>
              </w:rPr>
            </w:pPr>
            <w:r w:rsidRPr="00C674DD">
              <w:rPr>
                <w:b/>
                <w:noProof w:val="0"/>
                <w:lang w:val="ru-RU" w:eastAsia="ru-RU"/>
              </w:rPr>
              <w:t>Denumirea</w:t>
            </w:r>
            <w:r w:rsidRPr="00C674DD">
              <w:rPr>
                <w:b/>
                <w:noProof w:val="0"/>
                <w:lang w:eastAsia="ru-RU"/>
              </w:rPr>
              <w:t xml:space="preserve"> </w:t>
            </w:r>
            <w:r w:rsidRPr="00C674DD">
              <w:rPr>
                <w:b/>
                <w:noProof w:val="0"/>
                <w:lang w:val="ru-RU" w:eastAsia="ru-RU"/>
              </w:rPr>
              <w:t>instrumentului</w:t>
            </w:r>
            <w:r w:rsidRPr="00C674DD">
              <w:rPr>
                <w:b/>
                <w:noProof w:val="0"/>
                <w:lang w:eastAsia="ru-RU"/>
              </w:rPr>
              <w:t xml:space="preserve"> </w:t>
            </w:r>
            <w:r w:rsidRPr="00C674DD">
              <w:rPr>
                <w:b/>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b/>
                <w:noProof w:val="0"/>
                <w:lang w:val="it-IT" w:eastAsia="ru-RU"/>
              </w:rPr>
            </w:pPr>
            <w:r w:rsidRPr="00C674DD">
              <w:rPr>
                <w:b/>
                <w:noProof w:val="0"/>
                <w:lang w:val="it-IT" w:eastAsia="ru-RU"/>
              </w:rPr>
              <w:t>Se va utiliza/accepta sau nu</w:t>
            </w:r>
          </w:p>
        </w:tc>
      </w:tr>
      <w:tr w:rsidR="00C674DD" w:rsidRPr="00C674DD" w:rsidTr="00C674DD">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noProof w:val="0"/>
                <w:lang w:val="en-US" w:eastAsia="ru-RU"/>
              </w:rPr>
            </w:pPr>
            <w:r w:rsidRPr="00C674DD">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C674DD" w:rsidRPr="00C674DD" w:rsidRDefault="00C674DD" w:rsidP="00C674DD">
            <w:pPr>
              <w:shd w:val="clear" w:color="auto" w:fill="FFFFFF"/>
              <w:tabs>
                <w:tab w:val="right" w:pos="426"/>
              </w:tabs>
              <w:rPr>
                <w:noProof w:val="0"/>
                <w:lang w:val="en-US" w:eastAsia="ru-RU"/>
              </w:rPr>
            </w:pPr>
          </w:p>
        </w:tc>
      </w:tr>
      <w:tr w:rsidR="00C674DD" w:rsidRPr="00C674DD" w:rsidTr="00C674DD">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noProof w:val="0"/>
                <w:lang w:val="ru-RU" w:eastAsia="ru-RU"/>
              </w:rPr>
            </w:pPr>
            <w:r w:rsidRPr="00C674DD">
              <w:rPr>
                <w:noProof w:val="0"/>
                <w:lang w:val="ru-RU" w:eastAsia="ru-RU"/>
              </w:rPr>
              <w:t>Sistemul</w:t>
            </w:r>
            <w:r w:rsidRPr="00C674DD">
              <w:rPr>
                <w:noProof w:val="0"/>
                <w:lang w:eastAsia="ru-RU"/>
              </w:rPr>
              <w:t xml:space="preserve"> </w:t>
            </w:r>
            <w:r w:rsidRPr="00C674DD">
              <w:rPr>
                <w:noProof w:val="0"/>
                <w:lang w:val="ru-RU" w:eastAsia="ru-RU"/>
              </w:rPr>
              <w:t>de</w:t>
            </w:r>
            <w:r w:rsidRPr="00C674DD">
              <w:rPr>
                <w:noProof w:val="0"/>
                <w:lang w:eastAsia="ru-RU"/>
              </w:rPr>
              <w:t xml:space="preserve"> </w:t>
            </w:r>
            <w:r w:rsidRPr="00C674DD">
              <w:rPr>
                <w:noProof w:val="0"/>
                <w:lang w:val="ru-RU" w:eastAsia="ru-RU"/>
              </w:rPr>
              <w:t>comenzi</w:t>
            </w:r>
            <w:r w:rsidRPr="00C674DD">
              <w:rPr>
                <w:noProof w:val="0"/>
                <w:lang w:eastAsia="ru-RU"/>
              </w:rPr>
              <w:t xml:space="preserve"> </w:t>
            </w:r>
            <w:r w:rsidRPr="00C674DD">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C674DD" w:rsidRPr="00C674DD" w:rsidRDefault="00C674DD" w:rsidP="00C674DD">
            <w:pPr>
              <w:shd w:val="clear" w:color="auto" w:fill="FFFFFF"/>
              <w:tabs>
                <w:tab w:val="right" w:pos="426"/>
              </w:tabs>
              <w:rPr>
                <w:noProof w:val="0"/>
                <w:lang w:val="ru-RU" w:eastAsia="ru-RU"/>
              </w:rPr>
            </w:pPr>
          </w:p>
        </w:tc>
      </w:tr>
      <w:tr w:rsidR="00C674DD" w:rsidRPr="00C674DD" w:rsidTr="00C674DD">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noProof w:val="0"/>
                <w:lang w:val="ru-RU" w:eastAsia="ru-RU"/>
              </w:rPr>
            </w:pPr>
            <w:r w:rsidRPr="00C674DD">
              <w:rPr>
                <w:noProof w:val="0"/>
                <w:lang w:val="ru-RU" w:eastAsia="ru-RU"/>
              </w:rPr>
              <w:t>Facturarea</w:t>
            </w:r>
            <w:r w:rsidRPr="00C674DD">
              <w:rPr>
                <w:noProof w:val="0"/>
                <w:lang w:eastAsia="ru-RU"/>
              </w:rPr>
              <w:t xml:space="preserve"> </w:t>
            </w:r>
            <w:r w:rsidRPr="00C674DD">
              <w:rPr>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C674DD" w:rsidRPr="00C674DD" w:rsidRDefault="00C674DD" w:rsidP="00C674DD">
            <w:pPr>
              <w:shd w:val="clear" w:color="auto" w:fill="FFFFFF"/>
              <w:tabs>
                <w:tab w:val="right" w:pos="426"/>
              </w:tabs>
              <w:rPr>
                <w:noProof w:val="0"/>
                <w:lang w:val="ru-RU" w:eastAsia="ru-RU"/>
              </w:rPr>
            </w:pPr>
          </w:p>
        </w:tc>
      </w:tr>
      <w:tr w:rsidR="00C674DD" w:rsidRPr="00C674DD" w:rsidTr="00C674DD">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674DD" w:rsidRPr="00C674DD" w:rsidRDefault="00C674DD" w:rsidP="00C674DD">
            <w:pPr>
              <w:shd w:val="clear" w:color="auto" w:fill="FFFFFF"/>
              <w:tabs>
                <w:tab w:val="right" w:pos="426"/>
              </w:tabs>
              <w:rPr>
                <w:noProof w:val="0"/>
                <w:lang w:val="ru-RU" w:eastAsia="ru-RU"/>
              </w:rPr>
            </w:pPr>
            <w:r w:rsidRPr="00C674DD">
              <w:rPr>
                <w:noProof w:val="0"/>
                <w:lang w:val="ru-RU" w:eastAsia="ru-RU"/>
              </w:rPr>
              <w:t>Plățile</w:t>
            </w:r>
            <w:r w:rsidRPr="00C674DD">
              <w:rPr>
                <w:noProof w:val="0"/>
                <w:lang w:eastAsia="ru-RU"/>
              </w:rPr>
              <w:t xml:space="preserve"> </w:t>
            </w:r>
            <w:r w:rsidRPr="00C674DD">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C674DD" w:rsidRPr="00C674DD" w:rsidRDefault="00C674DD" w:rsidP="00C674DD">
            <w:pPr>
              <w:shd w:val="clear" w:color="auto" w:fill="FFFFFF"/>
              <w:tabs>
                <w:tab w:val="right" w:pos="426"/>
              </w:tabs>
              <w:rPr>
                <w:noProof w:val="0"/>
                <w:lang w:val="ru-RU" w:eastAsia="ru-RU"/>
              </w:rPr>
            </w:pPr>
          </w:p>
        </w:tc>
      </w:tr>
    </w:tbl>
    <w:p w:rsidR="00C674DD" w:rsidRPr="00C674DD" w:rsidRDefault="003C5853" w:rsidP="003C5853">
      <w:pPr>
        <w:shd w:val="clear" w:color="auto" w:fill="FFFFFF"/>
        <w:tabs>
          <w:tab w:val="right" w:pos="426"/>
        </w:tabs>
        <w:spacing w:before="120"/>
        <w:rPr>
          <w:noProof w:val="0"/>
          <w:sz w:val="20"/>
          <w:lang w:val="it-IT" w:eastAsia="ru-RU"/>
        </w:rPr>
      </w:pPr>
      <w:r>
        <w:rPr>
          <w:b/>
          <w:noProof w:val="0"/>
          <w:lang w:eastAsia="ru-RU"/>
        </w:rPr>
        <w:t>38.</w:t>
      </w:r>
      <w:r w:rsidR="00C674DD" w:rsidRPr="00C674D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Europene):nu </w:t>
      </w:r>
    </w:p>
    <w:p w:rsidR="00C674DD" w:rsidRPr="00C674DD" w:rsidRDefault="003C5853" w:rsidP="003C5853">
      <w:pPr>
        <w:shd w:val="clear" w:color="auto" w:fill="FFFFFF"/>
        <w:tabs>
          <w:tab w:val="right" w:pos="426"/>
        </w:tabs>
        <w:spacing w:before="120"/>
        <w:rPr>
          <w:b/>
          <w:noProof w:val="0"/>
          <w:lang w:val="ru-RU" w:eastAsia="ru-RU"/>
        </w:rPr>
      </w:pPr>
      <w:r>
        <w:rPr>
          <w:b/>
          <w:noProof w:val="0"/>
          <w:lang w:val="it-IT" w:eastAsia="ru-RU"/>
        </w:rPr>
        <w:t>39.</w:t>
      </w:r>
      <w:r w:rsidR="00C674DD" w:rsidRPr="00C674DD">
        <w:rPr>
          <w:b/>
          <w:noProof w:val="0"/>
          <w:lang w:val="ru-RU" w:eastAsia="ru-RU"/>
        </w:rPr>
        <w:t>Alte</w:t>
      </w:r>
      <w:r w:rsidR="00C674DD" w:rsidRPr="00C674DD">
        <w:rPr>
          <w:b/>
          <w:noProof w:val="0"/>
          <w:lang w:eastAsia="ru-RU"/>
        </w:rPr>
        <w:t xml:space="preserve"> </w:t>
      </w:r>
      <w:r w:rsidR="00C674DD" w:rsidRPr="00C674DD">
        <w:rPr>
          <w:b/>
          <w:noProof w:val="0"/>
          <w:lang w:val="ru-RU" w:eastAsia="ru-RU"/>
        </w:rPr>
        <w:t>informații</w:t>
      </w:r>
      <w:r w:rsidR="00C674DD" w:rsidRPr="00C674DD">
        <w:rPr>
          <w:b/>
          <w:noProof w:val="0"/>
          <w:lang w:eastAsia="ru-RU"/>
        </w:rPr>
        <w:t xml:space="preserve"> </w:t>
      </w:r>
      <w:r w:rsidR="00C674DD" w:rsidRPr="00C674DD">
        <w:rPr>
          <w:b/>
          <w:noProof w:val="0"/>
          <w:lang w:val="ru-RU" w:eastAsia="ru-RU"/>
        </w:rPr>
        <w:t xml:space="preserve">relevante: </w:t>
      </w:r>
      <w:r w:rsidR="00C674DD" w:rsidRPr="00C674DD">
        <w:rPr>
          <w:b/>
          <w:noProof w:val="0"/>
          <w:lang w:eastAsia="ru-RU"/>
        </w:rPr>
        <w:t>nu</w:t>
      </w:r>
    </w:p>
    <w:p w:rsidR="00C674DD" w:rsidRPr="00C674DD" w:rsidRDefault="00C674DD" w:rsidP="00C674DD">
      <w:pPr>
        <w:shd w:val="clear" w:color="auto" w:fill="FFFFFF"/>
        <w:tabs>
          <w:tab w:val="left" w:pos="284"/>
          <w:tab w:val="left" w:pos="426"/>
          <w:tab w:val="decimal" w:pos="8364"/>
        </w:tabs>
        <w:spacing w:line="276" w:lineRule="auto"/>
        <w:ind w:left="-284" w:right="-144" w:firstLine="284"/>
        <w:rPr>
          <w:b/>
          <w:bCs/>
          <w:color w:val="000000"/>
        </w:rPr>
      </w:pPr>
      <w:r w:rsidRPr="00C674DD">
        <w:rPr>
          <w:b/>
          <w:noProof w:val="0"/>
          <w:lang w:val="it-IT" w:eastAsia="ru-RU"/>
        </w:rPr>
        <w:t xml:space="preserve">Conducătorul grupului de lucru:  </w:t>
      </w:r>
      <w:r w:rsidRPr="00C674DD">
        <w:rPr>
          <w:b/>
          <w:noProof w:val="0"/>
          <w:shd w:val="clear" w:color="auto" w:fill="FFFFFF"/>
          <w:lang w:val="it-IT" w:eastAsia="ru-RU"/>
        </w:rPr>
        <w:t>______________________Prodan Elena</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E1EA2" w:rsidRDefault="006E1EA2" w:rsidP="00CF101D">
      <w:pPr>
        <w:jc w:val="right"/>
        <w:rPr>
          <w:noProof w:val="0"/>
          <w:lang w:val="it-IT"/>
        </w:rPr>
      </w:pPr>
    </w:p>
    <w:p w:rsidR="006E1EA2" w:rsidRDefault="006E1EA2" w:rsidP="00CF101D">
      <w:pPr>
        <w:jc w:val="right"/>
        <w:rPr>
          <w:noProof w:val="0"/>
          <w:lang w:val="it-IT"/>
        </w:rPr>
      </w:pPr>
    </w:p>
    <w:p w:rsidR="006E1EA2" w:rsidRDefault="006E1EA2" w:rsidP="00CF101D">
      <w:pPr>
        <w:jc w:val="right"/>
        <w:rPr>
          <w:noProof w:val="0"/>
          <w:lang w:val="it-IT"/>
        </w:rPr>
      </w:pPr>
    </w:p>
    <w:p w:rsidR="006E1EA2" w:rsidRDefault="006E1EA2" w:rsidP="00CF101D">
      <w:pPr>
        <w:jc w:val="right"/>
        <w:rPr>
          <w:noProof w:val="0"/>
          <w:lang w:val="it-IT"/>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EC7C12" w:rsidRDefault="00EC7C12" w:rsidP="006E1EA2">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Pr="006E1EA2" w:rsidRDefault="00CF101D" w:rsidP="006E1EA2">
      <w:pPr>
        <w:jc w:val="right"/>
        <w:rPr>
          <w:noProof w:val="0"/>
          <w:lang w:val="it-IT"/>
        </w:rPr>
      </w:pPr>
      <w:r w:rsidRPr="0003591A">
        <w:rPr>
          <w:noProof w:val="0"/>
          <w:lang w:val="it-IT"/>
        </w:rPr>
        <w:t>din “____” ________ 20___</w:t>
      </w:r>
    </w:p>
    <w:p w:rsidR="000F0030" w:rsidRPr="006E1EA2" w:rsidRDefault="000F0030" w:rsidP="006E1EA2">
      <w:pPr>
        <w:pStyle w:val="1"/>
        <w:numPr>
          <w:ilvl w:val="0"/>
          <w:numId w:val="0"/>
        </w:numPr>
        <w:ind w:left="720"/>
      </w:pPr>
      <w:bookmarkStart w:id="92" w:name="_Hlk77771256"/>
      <w:r w:rsidRPr="00773661">
        <w:t>ANGAJAMENT TERŢ SUSŢINĂTOR FINANCIAR</w:t>
      </w:r>
      <w:bookmarkEnd w:id="92"/>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6E1EA2" w:rsidRDefault="000F0030" w:rsidP="006E1EA2">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6E1EA2" w:rsidRDefault="008D067E" w:rsidP="006E1EA2">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96B3B" w:rsidRDefault="008D067E" w:rsidP="00B96B3B">
      <w:pPr>
        <w:jc w:val="right"/>
        <w:rPr>
          <w:noProof w:val="0"/>
          <w:lang w:val="it-IT"/>
        </w:rPr>
      </w:pPr>
      <w:r w:rsidRPr="0003591A">
        <w:rPr>
          <w:noProof w:val="0"/>
          <w:lang w:val="it-IT"/>
        </w:rPr>
        <w:t>din “____” ________ 20___</w:t>
      </w:r>
      <w:bookmarkEnd w:id="98"/>
    </w:p>
    <w:p w:rsidR="001C1F6F" w:rsidRDefault="001C1F6F" w:rsidP="008D4238">
      <w:pPr>
        <w:keepNext/>
        <w:keepLines/>
        <w:jc w:val="center"/>
        <w:outlineLvl w:val="1"/>
        <w:rPr>
          <w:rFonts w:eastAsiaTheme="majorEastAsia"/>
          <w:b/>
        </w:rPr>
      </w:pPr>
      <w:bookmarkStart w:id="99" w:name="_Toc449692118"/>
      <w:bookmarkEnd w:id="80"/>
      <w:bookmarkEnd w:id="81"/>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65496F" w:rsidRDefault="006E1EA2" w:rsidP="00B96B3B">
      <w:pPr>
        <w:keepNext/>
        <w:keepLines/>
        <w:jc w:val="center"/>
        <w:outlineLvl w:val="1"/>
        <w:rPr>
          <w:rFonts w:eastAsiaTheme="majorEastAsia"/>
          <w:b/>
        </w:rPr>
      </w:pPr>
      <w:r>
        <w:rPr>
          <w:rFonts w:eastAsiaTheme="majorEastAsia"/>
          <w:b/>
        </w:rPr>
        <w:t>Bunuri</w:t>
      </w:r>
    </w:p>
    <w:p w:rsidR="00435C57" w:rsidRPr="00AD430F" w:rsidRDefault="006E1EA2" w:rsidP="00435C57">
      <w:pPr>
        <w:jc w:val="both"/>
        <w:rPr>
          <w:bCs/>
          <w:sz w:val="28"/>
          <w:szCs w:val="28"/>
        </w:rPr>
      </w:pPr>
      <w:r w:rsidRPr="00AD430F">
        <w:rPr>
          <w:bCs/>
          <w:sz w:val="28"/>
          <w:szCs w:val="28"/>
        </w:rPr>
        <w:t>Obiectul Produse petroliere</w:t>
      </w:r>
    </w:p>
    <w:p w:rsidR="00435C57" w:rsidRPr="00AD430F" w:rsidRDefault="00435C57" w:rsidP="00435C57">
      <w:pPr>
        <w:jc w:val="both"/>
        <w:rPr>
          <w:bCs/>
          <w:sz w:val="28"/>
          <w:szCs w:val="28"/>
        </w:rPr>
      </w:pPr>
      <w:r w:rsidRPr="00AD430F">
        <w:rPr>
          <w:bCs/>
          <w:sz w:val="28"/>
          <w:szCs w:val="28"/>
        </w:rPr>
        <w:t>Autoritatea</w:t>
      </w:r>
      <w:r w:rsidR="00A60A69" w:rsidRPr="00AD430F">
        <w:rPr>
          <w:bCs/>
          <w:sz w:val="28"/>
          <w:szCs w:val="28"/>
        </w:rPr>
        <w:t xml:space="preserve"> </w:t>
      </w:r>
      <w:r w:rsidRPr="00AD430F">
        <w:rPr>
          <w:bCs/>
          <w:sz w:val="28"/>
          <w:szCs w:val="28"/>
        </w:rPr>
        <w:t>contractantă</w:t>
      </w:r>
      <w:r w:rsidR="006E1EA2" w:rsidRPr="00AD430F">
        <w:rPr>
          <w:bCs/>
          <w:sz w:val="28"/>
          <w:szCs w:val="28"/>
        </w:rPr>
        <w:t xml:space="preserve"> Direcția Învățământ Soroca</w:t>
      </w:r>
    </w:p>
    <w:p w:rsidR="00B96B3B" w:rsidRPr="002B596B" w:rsidRDefault="00B96B3B" w:rsidP="00B96B3B">
      <w:pPr>
        <w:rPr>
          <w:sz w:val="28"/>
          <w:szCs w:val="28"/>
          <w:lang w:val="en-US"/>
        </w:rPr>
      </w:pPr>
      <w:bookmarkStart w:id="101" w:name="_Hlk65747910"/>
      <w:r w:rsidRPr="002B596B">
        <w:rPr>
          <w:sz w:val="28"/>
          <w:szCs w:val="28"/>
          <w:lang w:val="en-US"/>
        </w:rPr>
        <w:t xml:space="preserve">1. Locul destinaţiei finale îl constituie localităţile: La toate staţiile PECO ale operatorului economic de pe tot teritoriul Republicii Moldova. </w:t>
      </w:r>
    </w:p>
    <w:p w:rsidR="00B96B3B" w:rsidRPr="002B596B" w:rsidRDefault="00B96B3B" w:rsidP="00B96B3B">
      <w:pPr>
        <w:rPr>
          <w:sz w:val="28"/>
          <w:szCs w:val="28"/>
          <w:lang w:val="en-US"/>
        </w:rPr>
      </w:pPr>
      <w:r w:rsidRPr="002B596B">
        <w:rPr>
          <w:sz w:val="28"/>
          <w:szCs w:val="28"/>
          <w:lang w:val="en-US"/>
        </w:rPr>
        <w:t>2. Cerinţe obligatorii:</w:t>
      </w:r>
    </w:p>
    <w:p w:rsidR="00B96B3B" w:rsidRPr="002B596B" w:rsidRDefault="00B96B3B" w:rsidP="00B96B3B">
      <w:pPr>
        <w:rPr>
          <w:sz w:val="28"/>
          <w:szCs w:val="28"/>
          <w:lang w:val="en-US"/>
        </w:rPr>
      </w:pPr>
      <w:r w:rsidRPr="002B596B">
        <w:rPr>
          <w:sz w:val="28"/>
          <w:szCs w:val="28"/>
          <w:lang w:val="en-US"/>
        </w:rPr>
        <w:t xml:space="preserve"> 2.1. Carburantul se livrează la</w:t>
      </w:r>
      <w:r>
        <w:rPr>
          <w:sz w:val="28"/>
          <w:szCs w:val="28"/>
          <w:lang w:val="en-US"/>
        </w:rPr>
        <w:t xml:space="preserve"> staţia de alimentare în baza ca</w:t>
      </w:r>
      <w:r w:rsidRPr="002B596B">
        <w:rPr>
          <w:sz w:val="28"/>
          <w:szCs w:val="28"/>
          <w:lang w:val="en-US"/>
        </w:rPr>
        <w:t xml:space="preserve">rdurilor emise de către Furnizor. </w:t>
      </w:r>
    </w:p>
    <w:p w:rsidR="00B96B3B" w:rsidRPr="002B596B" w:rsidRDefault="00B96B3B" w:rsidP="00B96B3B">
      <w:pPr>
        <w:rPr>
          <w:sz w:val="28"/>
          <w:szCs w:val="28"/>
          <w:lang w:val="en-US"/>
        </w:rPr>
      </w:pPr>
      <w:r w:rsidRPr="002B596B">
        <w:rPr>
          <w:sz w:val="28"/>
          <w:szCs w:val="28"/>
          <w:lang w:val="en-US"/>
        </w:rPr>
        <w:t>2.</w:t>
      </w:r>
      <w:r>
        <w:rPr>
          <w:sz w:val="28"/>
          <w:szCs w:val="28"/>
          <w:lang w:val="en-US"/>
        </w:rPr>
        <w:t>2. Ofertantul va crea autoritarți</w:t>
      </w:r>
      <w:r w:rsidRPr="002B596B">
        <w:rPr>
          <w:sz w:val="28"/>
          <w:szCs w:val="28"/>
          <w:lang w:val="en-US"/>
        </w:rPr>
        <w:t>i contractante posibilitatea de a achiziţiona carburant (fără plată</w:t>
      </w:r>
      <w:r>
        <w:rPr>
          <w:sz w:val="28"/>
          <w:szCs w:val="28"/>
          <w:lang w:val="en-US"/>
        </w:rPr>
        <w:t xml:space="preserve"> în numerar) prin intermediul ca</w:t>
      </w:r>
      <w:r w:rsidRPr="002B596B">
        <w:rPr>
          <w:sz w:val="28"/>
          <w:szCs w:val="28"/>
          <w:lang w:val="en-US"/>
        </w:rPr>
        <w:t>rdurilor valorice la staţiile de alimentare ale furnizorului la nivelul fiecăreia dintre localităţile menţionate la punctul 1.</w:t>
      </w:r>
    </w:p>
    <w:p w:rsidR="00B96B3B" w:rsidRPr="002B596B" w:rsidRDefault="00B96B3B" w:rsidP="00B96B3B">
      <w:pPr>
        <w:rPr>
          <w:sz w:val="28"/>
          <w:szCs w:val="28"/>
          <w:lang w:val="en-US"/>
        </w:rPr>
      </w:pPr>
      <w:r>
        <w:rPr>
          <w:sz w:val="28"/>
          <w:szCs w:val="28"/>
          <w:lang w:val="en-US"/>
        </w:rPr>
        <w:t xml:space="preserve"> 2.3. Livrarea c</w:t>
      </w:r>
      <w:r w:rsidRPr="002B596B">
        <w:rPr>
          <w:sz w:val="28"/>
          <w:szCs w:val="28"/>
          <w:lang w:val="en-US"/>
        </w:rPr>
        <w:t>rdurilor se face pe b</w:t>
      </w:r>
      <w:r>
        <w:rPr>
          <w:sz w:val="28"/>
          <w:szCs w:val="28"/>
          <w:lang w:val="en-US"/>
        </w:rPr>
        <w:t>aza unei cereri de emitere de ca</w:t>
      </w:r>
      <w:r w:rsidRPr="002B596B">
        <w:rPr>
          <w:sz w:val="28"/>
          <w:szCs w:val="28"/>
          <w:lang w:val="en-US"/>
        </w:rPr>
        <w:t xml:space="preserve">rd din partea autorităţii contractante. </w:t>
      </w:r>
    </w:p>
    <w:p w:rsidR="00B96B3B" w:rsidRPr="002B596B" w:rsidRDefault="00B96B3B" w:rsidP="00B96B3B">
      <w:pPr>
        <w:rPr>
          <w:sz w:val="28"/>
          <w:szCs w:val="28"/>
          <w:lang w:val="en-US"/>
        </w:rPr>
      </w:pPr>
      <w:r w:rsidRPr="002B596B">
        <w:rPr>
          <w:sz w:val="28"/>
          <w:szCs w:val="28"/>
          <w:lang w:val="en-US"/>
        </w:rPr>
        <w:t>2.4. Preţul a unui litru de carburant ofertat va fi cel afişat la staţiile de alimentare ale ofertantului cu aplicarea discountului ofertat.</w:t>
      </w:r>
    </w:p>
    <w:p w:rsidR="00B96B3B" w:rsidRPr="002B596B" w:rsidRDefault="00B96B3B" w:rsidP="00B96B3B">
      <w:pPr>
        <w:rPr>
          <w:sz w:val="28"/>
          <w:szCs w:val="28"/>
          <w:lang w:val="en-US"/>
        </w:rPr>
      </w:pPr>
      <w:r w:rsidRPr="002B596B">
        <w:rPr>
          <w:sz w:val="28"/>
          <w:szCs w:val="28"/>
          <w:lang w:val="en-US"/>
        </w:rPr>
        <w:t xml:space="preserve"> 2.5. Se va prezenta lista completa privind reţeaua de distribuţie la nivelul ţării din care să rezulte ca ofertantul deţine staţii de alimentare în localităţile enunţate la pct. 1. </w:t>
      </w:r>
    </w:p>
    <w:p w:rsidR="00B96B3B" w:rsidRPr="002B596B" w:rsidRDefault="00B96B3B" w:rsidP="00B96B3B">
      <w:pPr>
        <w:rPr>
          <w:sz w:val="28"/>
          <w:szCs w:val="28"/>
          <w:lang w:val="en-US"/>
        </w:rPr>
      </w:pPr>
      <w:r w:rsidRPr="002B596B">
        <w:rPr>
          <w:sz w:val="28"/>
          <w:szCs w:val="28"/>
          <w:lang w:val="en-US"/>
        </w:rPr>
        <w:t>2.6. Furnizorul va asigura autorităţii contractante posibilitatea de a stabili limite indivi</w:t>
      </w:r>
      <w:r>
        <w:rPr>
          <w:sz w:val="28"/>
          <w:szCs w:val="28"/>
          <w:lang w:val="en-US"/>
        </w:rPr>
        <w:t>duale valorice pentru fiecare ca</w:t>
      </w:r>
      <w:r w:rsidRPr="002B596B">
        <w:rPr>
          <w:sz w:val="28"/>
          <w:szCs w:val="28"/>
          <w:lang w:val="en-US"/>
        </w:rPr>
        <w:t xml:space="preserve">rd, inclusiv de a le modifica în sensul majorării sau micşorării acestora. </w:t>
      </w:r>
    </w:p>
    <w:p w:rsidR="00B96B3B" w:rsidRPr="002B596B" w:rsidRDefault="00B96B3B" w:rsidP="00B96B3B">
      <w:pPr>
        <w:rPr>
          <w:sz w:val="28"/>
          <w:szCs w:val="28"/>
          <w:lang w:val="en-US"/>
        </w:rPr>
      </w:pPr>
      <w:r w:rsidRPr="002B596B">
        <w:rPr>
          <w:sz w:val="28"/>
          <w:szCs w:val="28"/>
          <w:lang w:val="en-US"/>
        </w:rPr>
        <w:t xml:space="preserve">2.7. Furnizorul va acorda permanent achizitorului posibilitatea accesării online a informaţiilor privind situaţia detaliată a tuturor achiziţiilor de carburant efectuate de către fiecare autovehicul al său. </w:t>
      </w:r>
    </w:p>
    <w:p w:rsidR="00B96B3B" w:rsidRPr="002B596B" w:rsidRDefault="00B96B3B" w:rsidP="00B96B3B">
      <w:pPr>
        <w:rPr>
          <w:sz w:val="28"/>
          <w:szCs w:val="28"/>
          <w:lang w:val="en-US"/>
        </w:rPr>
      </w:pPr>
      <w:r w:rsidRPr="002B596B">
        <w:rPr>
          <w:sz w:val="28"/>
          <w:szCs w:val="28"/>
          <w:lang w:val="en-US"/>
        </w:rPr>
        <w:t>2.8. Posibilitatea de a obţine la orice sta</w:t>
      </w:r>
      <w:r>
        <w:rPr>
          <w:sz w:val="28"/>
          <w:szCs w:val="28"/>
          <w:lang w:val="en-US"/>
        </w:rPr>
        <w:t>ţie de distribuţie pe bază de ca</w:t>
      </w:r>
      <w:r w:rsidRPr="002B596B">
        <w:rPr>
          <w:sz w:val="28"/>
          <w:szCs w:val="28"/>
          <w:lang w:val="en-US"/>
        </w:rPr>
        <w:t>rd, informaţii privind v</w:t>
      </w:r>
      <w:r>
        <w:rPr>
          <w:sz w:val="28"/>
          <w:szCs w:val="28"/>
          <w:lang w:val="en-US"/>
        </w:rPr>
        <w:t>aloarea rămasă pentru fiecare ca</w:t>
      </w:r>
      <w:r w:rsidRPr="002B596B">
        <w:rPr>
          <w:sz w:val="28"/>
          <w:szCs w:val="28"/>
          <w:lang w:val="en-US"/>
        </w:rPr>
        <w:t xml:space="preserve">rd în parte. </w:t>
      </w:r>
    </w:p>
    <w:p w:rsidR="00B96B3B" w:rsidRPr="002B596B" w:rsidRDefault="00B96B3B" w:rsidP="00B96B3B">
      <w:pPr>
        <w:rPr>
          <w:sz w:val="28"/>
          <w:szCs w:val="28"/>
          <w:lang w:val="en-US"/>
        </w:rPr>
      </w:pPr>
      <w:r w:rsidRPr="002B596B">
        <w:rPr>
          <w:sz w:val="28"/>
          <w:szCs w:val="28"/>
          <w:lang w:val="en-US"/>
        </w:rPr>
        <w:t>2.9. Furnizorul va gestiona lista cardurilor pierdute sau furate şi are obligaţia să blocheze/deblocheze utilizarea acestora în cel mult 24 ore de la solicitarea achizitorului.</w:t>
      </w:r>
    </w:p>
    <w:p w:rsidR="00B96B3B" w:rsidRPr="002B596B" w:rsidRDefault="00B96B3B" w:rsidP="00B96B3B">
      <w:pPr>
        <w:rPr>
          <w:sz w:val="28"/>
          <w:szCs w:val="28"/>
          <w:lang w:val="en-US"/>
        </w:rPr>
      </w:pPr>
      <w:r w:rsidRPr="002B596B">
        <w:rPr>
          <w:sz w:val="28"/>
          <w:szCs w:val="28"/>
          <w:lang w:val="en-US"/>
        </w:rPr>
        <w:t xml:space="preserve"> 2.10. Furnizorul are obligaţia de a garanta că produsele furnizate respectă standardele minime de poluare aprobate conform legislaţiei naţionale şi pot fi alimentate de la staţiile existente în localităţile sus-mentionate. </w:t>
      </w:r>
    </w:p>
    <w:p w:rsidR="00B96B3B" w:rsidRPr="002B596B" w:rsidRDefault="00B96B3B" w:rsidP="00B96B3B">
      <w:pPr>
        <w:rPr>
          <w:sz w:val="28"/>
          <w:szCs w:val="28"/>
          <w:lang w:val="en-US"/>
        </w:rPr>
      </w:pPr>
      <w:r w:rsidRPr="002B596B">
        <w:rPr>
          <w:sz w:val="28"/>
          <w:szCs w:val="28"/>
          <w:lang w:val="en-US"/>
        </w:rPr>
        <w:t xml:space="preserve">2.11. Carburanţii livraţi trebuie să corespundă calitativ normelor în vigoare. Se vor prezenta în </w:t>
      </w:r>
      <w:r w:rsidRPr="00B96B3B">
        <w:rPr>
          <w:b/>
          <w:sz w:val="28"/>
          <w:szCs w:val="28"/>
          <w:lang w:val="en-US"/>
        </w:rPr>
        <w:t>anexa nr.22</w:t>
      </w:r>
      <w:r>
        <w:rPr>
          <w:sz w:val="28"/>
          <w:szCs w:val="28"/>
          <w:lang w:val="en-US"/>
        </w:rPr>
        <w:t xml:space="preserve"> </w:t>
      </w:r>
      <w:r w:rsidRPr="002B596B">
        <w:rPr>
          <w:sz w:val="28"/>
          <w:szCs w:val="28"/>
          <w:lang w:val="en-US"/>
        </w:rPr>
        <w:t xml:space="preserve"> condiţiile tehnice de calitate şi metodele de determinare a produselor, având la bază standarde şi omologări naţionale sau internaţionale. </w:t>
      </w:r>
    </w:p>
    <w:p w:rsidR="00B96B3B" w:rsidRPr="002B596B" w:rsidRDefault="00B96B3B" w:rsidP="00B96B3B">
      <w:pPr>
        <w:rPr>
          <w:sz w:val="28"/>
          <w:szCs w:val="28"/>
          <w:lang w:val="en-US"/>
        </w:rPr>
      </w:pPr>
      <w:r w:rsidRPr="002B596B">
        <w:rPr>
          <w:sz w:val="28"/>
          <w:szCs w:val="28"/>
          <w:lang w:val="en-US"/>
        </w:rPr>
        <w:t xml:space="preserve">3. Cerinţe privind propunerea financiară </w:t>
      </w:r>
    </w:p>
    <w:p w:rsidR="00B96B3B" w:rsidRPr="002B596B" w:rsidRDefault="00B96B3B" w:rsidP="00B96B3B">
      <w:pPr>
        <w:rPr>
          <w:sz w:val="28"/>
          <w:szCs w:val="28"/>
          <w:lang w:val="en-US"/>
        </w:rPr>
      </w:pPr>
      <w:r w:rsidRPr="002B596B">
        <w:rPr>
          <w:sz w:val="28"/>
          <w:szCs w:val="28"/>
          <w:lang w:val="en-US"/>
        </w:rPr>
        <w:t xml:space="preserve">3.1 în ceea ce priveşte propunerea financiară, aceasta va fi prezentată în conformitate cu </w:t>
      </w:r>
      <w:r w:rsidRPr="00B96B3B">
        <w:rPr>
          <w:b/>
          <w:sz w:val="28"/>
          <w:szCs w:val="28"/>
          <w:lang w:val="en-US"/>
        </w:rPr>
        <w:t>anexa nr.23</w:t>
      </w:r>
      <w:r w:rsidRPr="002B596B">
        <w:rPr>
          <w:sz w:val="28"/>
          <w:szCs w:val="28"/>
          <w:lang w:val="en-US"/>
        </w:rPr>
        <w:t xml:space="preserve">. Preţul unitar ofertat va constitui preţul mediu calculat de către ofertant utilizînd preţurile afişate la panourile informative în </w:t>
      </w:r>
      <w:r w:rsidRPr="002B596B">
        <w:rPr>
          <w:sz w:val="28"/>
          <w:szCs w:val="28"/>
          <w:lang w:val="en-US"/>
        </w:rPr>
        <w:lastRenderedPageBreak/>
        <w:t xml:space="preserve">toată reţeaua de distribuţie în decurs de 15 zile pîna la data publicării anunţului de participare în Buletinul achiziţiilor publice, la care se aplică un discount. Calcularea preţului unitar se efectuează conform formulei: </w:t>
      </w:r>
    </w:p>
    <w:p w:rsidR="00B96B3B" w:rsidRPr="002B596B" w:rsidRDefault="00B96B3B" w:rsidP="00B96B3B">
      <w:pPr>
        <w:pStyle w:val="aff3"/>
        <w:rPr>
          <w:sz w:val="28"/>
          <w:szCs w:val="28"/>
          <w:lang w:val="en-US"/>
        </w:rPr>
      </w:pPr>
      <w:r w:rsidRPr="002B596B">
        <w:rPr>
          <w:sz w:val="28"/>
          <w:szCs w:val="28"/>
          <w:lang w:val="en-US"/>
        </w:rPr>
        <w:t xml:space="preserve">                 (M1 + M2+... + M15) </w:t>
      </w:r>
    </w:p>
    <w:p w:rsidR="00B96B3B" w:rsidRPr="002B596B" w:rsidRDefault="00B96B3B" w:rsidP="00B96B3B">
      <w:pPr>
        <w:pStyle w:val="aff3"/>
        <w:rPr>
          <w:sz w:val="28"/>
          <w:szCs w:val="28"/>
          <w:lang w:val="en-US"/>
        </w:rPr>
      </w:pPr>
      <w:r w:rsidRPr="002B596B">
        <w:rPr>
          <w:sz w:val="28"/>
          <w:szCs w:val="28"/>
          <w:lang w:val="en-US"/>
        </w:rPr>
        <w:t>Pu  =  -------------------------------------  - D%</w:t>
      </w:r>
    </w:p>
    <w:p w:rsidR="00B96B3B" w:rsidRPr="002B596B" w:rsidRDefault="00B96B3B" w:rsidP="00B96B3B">
      <w:pPr>
        <w:pStyle w:val="aff3"/>
        <w:rPr>
          <w:sz w:val="28"/>
          <w:szCs w:val="28"/>
          <w:lang w:val="en-US"/>
        </w:rPr>
      </w:pPr>
      <w:r w:rsidRPr="002B596B">
        <w:rPr>
          <w:sz w:val="28"/>
          <w:szCs w:val="28"/>
          <w:lang w:val="en-US"/>
        </w:rPr>
        <w:t xml:space="preserve">                         15</w:t>
      </w:r>
    </w:p>
    <w:p w:rsidR="00B96B3B" w:rsidRPr="002B596B" w:rsidRDefault="00B96B3B" w:rsidP="00B96B3B">
      <w:pPr>
        <w:rPr>
          <w:sz w:val="28"/>
          <w:szCs w:val="28"/>
          <w:lang w:val="en-US"/>
        </w:rPr>
      </w:pPr>
      <w:r w:rsidRPr="002B596B">
        <w:rPr>
          <w:sz w:val="28"/>
          <w:szCs w:val="28"/>
          <w:lang w:val="en-US"/>
        </w:rPr>
        <w:t xml:space="preserve">Unde, Pu - reprezintă preţul unitar ofertat; </w:t>
      </w:r>
    </w:p>
    <w:p w:rsidR="00B96B3B" w:rsidRPr="002B596B" w:rsidRDefault="00B96B3B" w:rsidP="00B96B3B">
      <w:pPr>
        <w:rPr>
          <w:sz w:val="28"/>
          <w:szCs w:val="28"/>
          <w:lang w:val="en-US"/>
        </w:rPr>
      </w:pPr>
      <w:r w:rsidRPr="002B596B">
        <w:rPr>
          <w:sz w:val="28"/>
          <w:szCs w:val="28"/>
          <w:lang w:val="en-US"/>
        </w:rPr>
        <w:t>Mi - reprezintă media preţurilor afişate la staţiile din întreaga reţea pentru prima zi;</w:t>
      </w:r>
    </w:p>
    <w:p w:rsidR="00B96B3B" w:rsidRPr="002B596B" w:rsidRDefault="00B96B3B" w:rsidP="00B96B3B">
      <w:pPr>
        <w:rPr>
          <w:sz w:val="28"/>
          <w:szCs w:val="28"/>
          <w:lang w:val="en-US"/>
        </w:rPr>
      </w:pPr>
      <w:r w:rsidRPr="002B596B">
        <w:rPr>
          <w:sz w:val="28"/>
          <w:szCs w:val="28"/>
          <w:lang w:val="en-US"/>
        </w:rPr>
        <w:t xml:space="preserve"> M2 - reprezintă media preţurilor afişate la staţiile din întreaga reţea pentru a doua zi;</w:t>
      </w:r>
    </w:p>
    <w:p w:rsidR="00B96B3B" w:rsidRPr="002B596B" w:rsidRDefault="00B96B3B" w:rsidP="00B96B3B">
      <w:pPr>
        <w:rPr>
          <w:sz w:val="28"/>
          <w:szCs w:val="28"/>
          <w:lang w:val="en-US"/>
        </w:rPr>
      </w:pPr>
      <w:r w:rsidRPr="002B596B">
        <w:rPr>
          <w:sz w:val="28"/>
          <w:szCs w:val="28"/>
          <w:lang w:val="en-US"/>
        </w:rPr>
        <w:t xml:space="preserve"> Mis- reprezintă media preţurilor afişate la staţiile din întreaga reţea pentru a cincesprezecea zi; </w:t>
      </w:r>
    </w:p>
    <w:p w:rsidR="00B96B3B" w:rsidRPr="002B596B" w:rsidRDefault="00B96B3B" w:rsidP="00B96B3B">
      <w:pPr>
        <w:rPr>
          <w:sz w:val="28"/>
          <w:szCs w:val="28"/>
          <w:lang w:val="en-US"/>
        </w:rPr>
      </w:pPr>
      <w:r w:rsidRPr="002B596B">
        <w:rPr>
          <w:sz w:val="28"/>
          <w:szCs w:val="28"/>
          <w:lang w:val="en-US"/>
        </w:rPr>
        <w:t xml:space="preserve">D% - reprezintă discount-ul aplicat. </w:t>
      </w:r>
    </w:p>
    <w:p w:rsidR="00B96B3B" w:rsidRPr="002B596B" w:rsidRDefault="00B96B3B" w:rsidP="00B96B3B">
      <w:pPr>
        <w:rPr>
          <w:sz w:val="28"/>
          <w:szCs w:val="28"/>
          <w:lang w:val="en-US"/>
        </w:rPr>
      </w:pPr>
      <w:r w:rsidRPr="002B596B">
        <w:rPr>
          <w:sz w:val="28"/>
          <w:szCs w:val="28"/>
          <w:lang w:val="en-US"/>
        </w:rPr>
        <w:t>3.2 Discount-ul va fi specificat expres în ofertă Şi ulterior în contract, răm</w:t>
      </w:r>
      <w:r>
        <w:rPr>
          <w:sz w:val="28"/>
          <w:szCs w:val="28"/>
          <w:lang w:val="en-US"/>
        </w:rPr>
        <w:t>â</w:t>
      </w:r>
      <w:r w:rsidRPr="002B596B">
        <w:rPr>
          <w:sz w:val="28"/>
          <w:szCs w:val="28"/>
          <w:lang w:val="en-US"/>
        </w:rPr>
        <w:t>n</w:t>
      </w:r>
      <w:r>
        <w:rPr>
          <w:sz w:val="28"/>
          <w:szCs w:val="28"/>
          <w:lang w:val="en-US"/>
        </w:rPr>
        <w:t>â</w:t>
      </w:r>
      <w:r w:rsidRPr="002B596B">
        <w:rPr>
          <w:sz w:val="28"/>
          <w:szCs w:val="28"/>
          <w:lang w:val="en-US"/>
        </w:rPr>
        <w:t xml:space="preserve">nd neschimbat pe întreaga perioadă de valabilitate al acestuia. </w:t>
      </w:r>
    </w:p>
    <w:p w:rsidR="00B96B3B" w:rsidRPr="002B596B" w:rsidRDefault="00B96B3B" w:rsidP="00B96B3B">
      <w:pPr>
        <w:rPr>
          <w:sz w:val="28"/>
          <w:szCs w:val="28"/>
          <w:lang w:val="en-US"/>
        </w:rPr>
      </w:pPr>
      <w:r w:rsidRPr="002B596B">
        <w:rPr>
          <w:sz w:val="28"/>
          <w:szCs w:val="28"/>
          <w:lang w:val="en-US"/>
        </w:rPr>
        <w:t>4. Furnizorul</w:t>
      </w:r>
      <w:r>
        <w:rPr>
          <w:sz w:val="28"/>
          <w:szCs w:val="28"/>
          <w:lang w:val="en-US"/>
        </w:rPr>
        <w:t xml:space="preserve"> va asigura: - personalizarea ca</w:t>
      </w:r>
      <w:r w:rsidRPr="002B596B">
        <w:rPr>
          <w:sz w:val="28"/>
          <w:szCs w:val="28"/>
          <w:lang w:val="en-US"/>
        </w:rPr>
        <w:t>rdurilor pe fiecare autovehicul (pe număr de înmatriculare); - configurarea c</w:t>
      </w:r>
      <w:r>
        <w:rPr>
          <w:sz w:val="28"/>
          <w:szCs w:val="28"/>
          <w:lang w:val="en-US"/>
        </w:rPr>
        <w:t>a</w:t>
      </w:r>
      <w:r w:rsidRPr="002B596B">
        <w:rPr>
          <w:sz w:val="28"/>
          <w:szCs w:val="28"/>
          <w:lang w:val="en-US"/>
        </w:rPr>
        <w:t>rdului pe tipul carburantului; - asistenţă permanentă 24 h, 7 zile din săptămîna, pentru c</w:t>
      </w:r>
      <w:r>
        <w:rPr>
          <w:sz w:val="28"/>
          <w:szCs w:val="28"/>
          <w:lang w:val="en-US"/>
        </w:rPr>
        <w:t>ă</w:t>
      </w:r>
      <w:r w:rsidRPr="002B596B">
        <w:rPr>
          <w:sz w:val="28"/>
          <w:szCs w:val="28"/>
          <w:lang w:val="en-US"/>
        </w:rPr>
        <w:t>, în cazul apariţiei anumit</w:t>
      </w:r>
      <w:r>
        <w:rPr>
          <w:sz w:val="28"/>
          <w:szCs w:val="28"/>
          <w:lang w:val="en-US"/>
        </w:rPr>
        <w:t>or deficienţe în funcţionarea ca</w:t>
      </w:r>
      <w:r w:rsidRPr="002B596B">
        <w:rPr>
          <w:sz w:val="28"/>
          <w:szCs w:val="28"/>
          <w:lang w:val="en-US"/>
        </w:rPr>
        <w:t>rdurilor</w:t>
      </w:r>
      <w:r>
        <w:rPr>
          <w:sz w:val="28"/>
          <w:szCs w:val="28"/>
          <w:lang w:val="en-US"/>
        </w:rPr>
        <w:t xml:space="preserve"> pentru carburant, Furnizorul să</w:t>
      </w:r>
      <w:r w:rsidRPr="002B596B">
        <w:rPr>
          <w:sz w:val="28"/>
          <w:szCs w:val="28"/>
          <w:lang w:val="en-US"/>
        </w:rPr>
        <w:t xml:space="preserve"> fie în măsura să soluţioneze problemele apărute în cel mai scurt timp posibil. </w:t>
      </w:r>
    </w:p>
    <w:p w:rsidR="00B96B3B" w:rsidRPr="002B596B" w:rsidRDefault="00B96B3B" w:rsidP="00B96B3B">
      <w:pPr>
        <w:rPr>
          <w:sz w:val="28"/>
          <w:szCs w:val="28"/>
          <w:lang w:val="en-US"/>
        </w:rPr>
      </w:pPr>
      <w:r w:rsidRPr="002B596B">
        <w:rPr>
          <w:sz w:val="28"/>
          <w:szCs w:val="28"/>
          <w:lang w:val="en-US"/>
        </w:rPr>
        <w:t>5. Alte prevederi:</w:t>
      </w:r>
    </w:p>
    <w:p w:rsidR="00B96B3B" w:rsidRPr="002B596B" w:rsidRDefault="00B96B3B" w:rsidP="00B96B3B">
      <w:pPr>
        <w:rPr>
          <w:sz w:val="28"/>
          <w:szCs w:val="28"/>
          <w:lang w:val="en-US"/>
        </w:rPr>
      </w:pPr>
      <w:r w:rsidRPr="002B596B">
        <w:rPr>
          <w:sz w:val="28"/>
          <w:szCs w:val="28"/>
          <w:lang w:val="en-US"/>
        </w:rPr>
        <w:t xml:space="preserve"> 5.1. Furnizorul va</w:t>
      </w:r>
      <w:r>
        <w:rPr>
          <w:sz w:val="28"/>
          <w:szCs w:val="28"/>
          <w:lang w:val="en-US"/>
        </w:rPr>
        <w:t xml:space="preserve"> specifica daca toate ca</w:t>
      </w:r>
      <w:r w:rsidRPr="002B596B">
        <w:rPr>
          <w:sz w:val="28"/>
          <w:szCs w:val="28"/>
          <w:lang w:val="en-US"/>
        </w:rPr>
        <w:t xml:space="preserve">rdurile sunt acceptate la toate staţiile de benzina situate în localităţile menţionate la pct. 1. </w:t>
      </w:r>
    </w:p>
    <w:p w:rsidR="00B96B3B" w:rsidRPr="002B596B" w:rsidRDefault="00B96B3B" w:rsidP="00B96B3B">
      <w:pPr>
        <w:rPr>
          <w:sz w:val="28"/>
          <w:szCs w:val="28"/>
          <w:lang w:val="en-US"/>
        </w:rPr>
      </w:pPr>
      <w:r w:rsidRPr="002B596B">
        <w:rPr>
          <w:sz w:val="28"/>
          <w:szCs w:val="28"/>
          <w:lang w:val="en-US"/>
        </w:rPr>
        <w:t>5.2. Furnizorul va pune la dispoziţia achizitorul</w:t>
      </w:r>
      <w:r>
        <w:rPr>
          <w:sz w:val="28"/>
          <w:szCs w:val="28"/>
          <w:lang w:val="en-US"/>
        </w:rPr>
        <w:t>ui instrucţiuni de folosire a ca</w:t>
      </w:r>
      <w:r w:rsidRPr="002B596B">
        <w:rPr>
          <w:sz w:val="28"/>
          <w:szCs w:val="28"/>
          <w:lang w:val="en-US"/>
        </w:rPr>
        <w:t xml:space="preserve">rdului. </w:t>
      </w:r>
    </w:p>
    <w:p w:rsidR="00B96B3B" w:rsidRPr="002B596B" w:rsidRDefault="00B96B3B" w:rsidP="00B96B3B">
      <w:pPr>
        <w:rPr>
          <w:sz w:val="28"/>
          <w:szCs w:val="28"/>
          <w:lang w:val="en-US"/>
        </w:rPr>
      </w:pPr>
      <w:r w:rsidRPr="002B596B">
        <w:rPr>
          <w:sz w:val="28"/>
          <w:szCs w:val="28"/>
          <w:lang w:val="en-US"/>
        </w:rPr>
        <w:t>5.3. Furnizorul va factura contravaloarea produselor la sfârşitul fiecărei luni, pentru consumul efectuat, conform unei centralizări cu cantitatea alimentată pe fiecare autovehicul în parte. Factura aferentă consumului înregistrat pe fiecare cârd în parte va fi însoţita de un raport de consum care va conţine informaţii detaliate cu privire la tranzacţiile efectuate pe fiecare cârd şi maşină, locaţie, dată, ora alimentării, tipul carburantului şi, după caz, subtotalul c</w:t>
      </w:r>
      <w:r>
        <w:rPr>
          <w:sz w:val="28"/>
          <w:szCs w:val="28"/>
          <w:lang w:val="en-US"/>
        </w:rPr>
        <w:t>a</w:t>
      </w:r>
      <w:r w:rsidRPr="002B596B">
        <w:rPr>
          <w:sz w:val="28"/>
          <w:szCs w:val="28"/>
          <w:lang w:val="en-US"/>
        </w:rPr>
        <w:t>rdului şi totalul general de carburant după fiecare tranzacţie.</w:t>
      </w:r>
    </w:p>
    <w:p w:rsidR="00B96B3B" w:rsidRPr="002B596B" w:rsidRDefault="00B96B3B" w:rsidP="00B96B3B">
      <w:pPr>
        <w:rPr>
          <w:sz w:val="28"/>
          <w:szCs w:val="28"/>
          <w:lang w:val="en-US"/>
        </w:rPr>
      </w:pPr>
      <w:r w:rsidRPr="002B596B">
        <w:rPr>
          <w:sz w:val="28"/>
          <w:szCs w:val="28"/>
          <w:lang w:val="en-US"/>
        </w:rPr>
        <w:t xml:space="preserve"> 5.4. Autoritatea contractanta îşi rezerva dreptul de </w:t>
      </w:r>
      <w:r>
        <w:rPr>
          <w:sz w:val="28"/>
          <w:szCs w:val="28"/>
          <w:lang w:val="en-US"/>
        </w:rPr>
        <w:t>a mări sau micşora numărul de ca</w:t>
      </w:r>
      <w:r w:rsidRPr="002B596B">
        <w:rPr>
          <w:sz w:val="28"/>
          <w:szCs w:val="28"/>
          <w:lang w:val="en-US"/>
        </w:rPr>
        <w:t xml:space="preserve">rduri. </w:t>
      </w:r>
    </w:p>
    <w:p w:rsidR="00B96B3B" w:rsidRPr="002B596B" w:rsidRDefault="00B96B3B" w:rsidP="00B96B3B">
      <w:pPr>
        <w:rPr>
          <w:sz w:val="28"/>
          <w:szCs w:val="28"/>
          <w:lang w:val="en-US"/>
        </w:rPr>
      </w:pPr>
      <w:r w:rsidRPr="002B596B">
        <w:rPr>
          <w:sz w:val="28"/>
          <w:szCs w:val="28"/>
          <w:lang w:val="en-US"/>
        </w:rPr>
        <w:t xml:space="preserve">5.5. Autoritatea contractantă îşi rezerva dreptul de a suplimenta sau diminua cantitatea de carburanţi în baza prevederilor normative. </w:t>
      </w:r>
    </w:p>
    <w:p w:rsidR="006E1EA2" w:rsidRDefault="00B96B3B" w:rsidP="00FE700E">
      <w:pPr>
        <w:rPr>
          <w:sz w:val="28"/>
          <w:szCs w:val="28"/>
          <w:lang w:val="en-US"/>
        </w:rPr>
      </w:pPr>
      <w:r w:rsidRPr="002B596B">
        <w:rPr>
          <w:sz w:val="28"/>
          <w:szCs w:val="28"/>
          <w:lang w:val="en-US"/>
        </w:rPr>
        <w:t>5.6. Termenul solicitat pentru livrarea cârdurilor la sediul autorităţii contractante este de 5 zile lucrătoare de la data intrării în vigoarea contractului şi respectiv de la data transmiterii cererii de emitere de c</w:t>
      </w:r>
      <w:r>
        <w:rPr>
          <w:sz w:val="28"/>
          <w:szCs w:val="28"/>
          <w:lang w:val="en-US"/>
        </w:rPr>
        <w:t>a</w:t>
      </w:r>
      <w:r w:rsidRPr="002B596B">
        <w:rPr>
          <w:sz w:val="28"/>
          <w:szCs w:val="28"/>
          <w:lang w:val="en-US"/>
        </w:rPr>
        <w:t xml:space="preserve">rduri suplimentare. </w:t>
      </w:r>
    </w:p>
    <w:p w:rsidR="00AD430F" w:rsidRPr="00AD430F" w:rsidRDefault="00AD430F" w:rsidP="00FE700E">
      <w:pPr>
        <w:rPr>
          <w:sz w:val="28"/>
          <w:szCs w:val="28"/>
          <w:lang w:val="en-US"/>
        </w:rPr>
      </w:pPr>
    </w:p>
    <w:p w:rsidR="00FE700E" w:rsidRPr="00AD430F" w:rsidRDefault="00FE700E" w:rsidP="00FE700E">
      <w:pPr>
        <w:rPr>
          <w:bCs/>
          <w:iCs/>
        </w:rPr>
      </w:pPr>
      <w:r w:rsidRPr="00AD430F">
        <w:rPr>
          <w:bCs/>
          <w:iCs/>
        </w:rPr>
        <w:t xml:space="preserve">Autoritatea contractantă  </w:t>
      </w:r>
      <w:r w:rsidR="00AD430F" w:rsidRPr="00AD430F">
        <w:rPr>
          <w:bCs/>
          <w:iCs/>
        </w:rPr>
        <w:t>Direcția Învățământ</w:t>
      </w:r>
      <w:r w:rsidRPr="00AD430F">
        <w:rPr>
          <w:bCs/>
          <w:iCs/>
        </w:rPr>
        <w:t xml:space="preserve">      Data </w:t>
      </w:r>
      <w:r w:rsidR="002A23D4">
        <w:rPr>
          <w:bCs/>
          <w:iCs/>
        </w:rPr>
        <w:t xml:space="preserve">01 </w:t>
      </w:r>
      <w:r w:rsidR="00AD430F" w:rsidRPr="00AD430F">
        <w:rPr>
          <w:bCs/>
          <w:iCs/>
        </w:rPr>
        <w:t>aprilie 2022</w:t>
      </w:r>
    </w:p>
    <w:p w:rsidR="00DC35AC" w:rsidRDefault="00DC35AC" w:rsidP="00A6499A">
      <w:pPr>
        <w:jc w:val="both"/>
        <w:rPr>
          <w:bCs/>
          <w:i/>
        </w:rPr>
      </w:pPr>
    </w:p>
    <w:p w:rsidR="009009C2" w:rsidRPr="0065496F" w:rsidRDefault="001247DC" w:rsidP="009009C2">
      <w:pPr>
        <w:jc w:val="both"/>
        <w:rPr>
          <w:bCs/>
          <w:i/>
          <w:iCs/>
          <w:sz w:val="20"/>
          <w:szCs w:val="20"/>
        </w:rPr>
      </w:pPr>
      <w:bookmarkStart w:id="10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2"/>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AD430F">
            <w:pPr>
              <w:spacing w:before="120"/>
              <w:rPr>
                <w:color w:val="000000" w:themeColor="text1"/>
                <w:sz w:val="20"/>
                <w:szCs w:val="20"/>
                <w:lang w:val="en-US" w:eastAsia="ru-RU"/>
              </w:rPr>
            </w:pPr>
            <w:r w:rsidRPr="002E5EA4">
              <w:rPr>
                <w:color w:val="000000" w:themeColor="text1"/>
                <w:sz w:val="20"/>
                <w:szCs w:val="20"/>
                <w:lang w:val="en-US" w:eastAsia="ru-RU"/>
              </w:rPr>
              <w:t>Benzină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7C7906" w:rsidRDefault="00AD430F" w:rsidP="00D77493">
            <w:pPr>
              <w:pStyle w:val="aff3"/>
              <w:rPr>
                <w:rFonts w:ascii="Times New Roman" w:hAnsi="Times New Roman" w:cs="Times New Roman"/>
                <w:sz w:val="20"/>
                <w:szCs w:val="20"/>
                <w:lang w:val="en-US" w:eastAsia="ru-RU"/>
              </w:rPr>
            </w:pPr>
            <w:r w:rsidRPr="002E5EA4">
              <w:rPr>
                <w:rFonts w:ascii="Times New Roman" w:hAnsi="Times New Roman" w:cs="Times New Roman"/>
                <w:sz w:val="20"/>
                <w:szCs w:val="20"/>
                <w:lang w:val="en-US" w:eastAsia="ru-RU"/>
              </w:rPr>
              <w:t xml:space="preserve">Cifra octanică, min 95, aspect limpede și transparent, alimentarea la statiile PECO 24/24 pe întreg teritorul tării, prin card </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D430F">
            <w:pPr>
              <w:spacing w:before="120"/>
              <w:rPr>
                <w:color w:val="000000" w:themeColor="text1"/>
                <w:sz w:val="20"/>
                <w:szCs w:val="20"/>
                <w:lang w:eastAsia="ru-RU"/>
              </w:rPr>
            </w:pPr>
            <w:r w:rsidRPr="003E0D67">
              <w:rPr>
                <w:color w:val="000000" w:themeColor="text1"/>
                <w:sz w:val="20"/>
                <w:szCs w:val="20"/>
                <w:lang w:eastAsia="ru-RU"/>
              </w:rPr>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Aditivii din motorină</w:t>
            </w:r>
            <w:r>
              <w:rPr>
                <w:rFonts w:ascii="Times New Roman" w:hAnsi="Times New Roman" w:cs="Times New Roman"/>
                <w:sz w:val="20"/>
                <w:szCs w:val="20"/>
                <w:lang w:val="ro-RO" w:eastAsia="ru-RU"/>
              </w:rPr>
              <w:t xml:space="preserve"> </w:t>
            </w:r>
            <w:r w:rsidRPr="003E0D67">
              <w:rPr>
                <w:rFonts w:ascii="Times New Roman" w:hAnsi="Times New Roman" w:cs="Times New Roman"/>
                <w:sz w:val="20"/>
                <w:szCs w:val="20"/>
                <w:lang w:val="ro-RO" w:eastAsia="ru-RU"/>
              </w:rPr>
              <w:t>nu trebuie să conțină compuși ai matalelor și fosforului,</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Cifra cetanică min 51,0,</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Punctul de inflamabilitate min 55ºC,</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Densitatea la 20ºmax 860,0 kg/mᶾ,Viscozitatea la 40º, 2,0-4,5 mm2/s.</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SM,SR,EN 590.</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D430F">
            <w:pPr>
              <w:spacing w:before="120"/>
              <w:rPr>
                <w:color w:val="000000" w:themeColor="text1"/>
                <w:sz w:val="20"/>
                <w:szCs w:val="20"/>
                <w:lang w:eastAsia="ru-RU"/>
              </w:rPr>
            </w:pPr>
            <w:r w:rsidRPr="003E0D67">
              <w:rPr>
                <w:color w:val="000000" w:themeColor="text1"/>
                <w:sz w:val="20"/>
                <w:szCs w:val="20"/>
                <w:lang w:eastAsia="ru-RU"/>
              </w:rPr>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D77493">
            <w:pPr>
              <w:pStyle w:val="aff3"/>
              <w:rPr>
                <w:rFonts w:ascii="Times New Roman" w:hAnsi="Times New Roman" w:cs="Times New Roman"/>
                <w:sz w:val="20"/>
                <w:szCs w:val="20"/>
                <w:lang w:val="ro-RO" w:eastAsia="ru-RU"/>
              </w:rPr>
            </w:pPr>
            <w:r w:rsidRPr="003E0D67">
              <w:rPr>
                <w:b/>
                <w:bCs/>
                <w:sz w:val="20"/>
                <w:szCs w:val="20"/>
                <w:lang w:val="en-US"/>
              </w:rPr>
              <w:t>Gazul petrolier lichefiat</w:t>
            </w:r>
            <w:r w:rsidRPr="003E0D67">
              <w:rPr>
                <w:sz w:val="20"/>
                <w:szCs w:val="20"/>
                <w:lang w:val="en-US"/>
              </w:rPr>
              <w:t xml:space="preserve">, abreviat </w:t>
            </w:r>
            <w:r w:rsidRPr="003E0D67">
              <w:rPr>
                <w:b/>
                <w:bCs/>
                <w:sz w:val="20"/>
                <w:szCs w:val="20"/>
                <w:lang w:val="en-US"/>
              </w:rPr>
              <w:t>GPL</w:t>
            </w:r>
            <w:r w:rsidRPr="003E0D67">
              <w:rPr>
                <w:sz w:val="20"/>
                <w:szCs w:val="20"/>
                <w:lang w:val="en-US"/>
              </w:rPr>
              <w:t xml:space="preserve">,  amestec de </w:t>
            </w:r>
            <w:hyperlink r:id="rId15" w:tooltip="Hidrocarbură" w:history="1">
              <w:r w:rsidRPr="00FD140B">
                <w:rPr>
                  <w:rStyle w:val="af4"/>
                  <w:sz w:val="20"/>
                  <w:szCs w:val="20"/>
                  <w:lang w:val="en-US"/>
                </w:rPr>
                <w:t>hidrocarburi</w:t>
              </w:r>
            </w:hyperlink>
            <w:r w:rsidRPr="003E0D67">
              <w:rPr>
                <w:sz w:val="20"/>
                <w:szCs w:val="20"/>
                <w:lang w:val="en-US"/>
              </w:rPr>
              <w:t xml:space="preserve"> </w:t>
            </w:r>
            <w:hyperlink r:id="rId16" w:tooltip="Gaz" w:history="1">
              <w:r w:rsidRPr="00FD140B">
                <w:rPr>
                  <w:rStyle w:val="af4"/>
                  <w:sz w:val="20"/>
                  <w:szCs w:val="20"/>
                  <w:lang w:val="en-US"/>
                </w:rPr>
                <w:t>gazoase</w:t>
              </w:r>
            </w:hyperlink>
            <w:r w:rsidRPr="003E0D67">
              <w:rPr>
                <w:sz w:val="20"/>
                <w:szCs w:val="20"/>
                <w:lang w:val="en-US"/>
              </w:rPr>
              <w:t>, livrate în butelii sub presiune, în stare l</w:t>
            </w:r>
            <w:hyperlink r:id="rId17" w:tooltip="Lichid" w:history="1">
              <w:r w:rsidRPr="00FD140B">
                <w:rPr>
                  <w:rStyle w:val="af4"/>
                  <w:sz w:val="20"/>
                  <w:szCs w:val="20"/>
                  <w:lang w:val="en-US"/>
                </w:rPr>
                <w:t>ichefiată</w:t>
              </w:r>
            </w:hyperlink>
            <w:r w:rsidRPr="003E0D67">
              <w:rPr>
                <w:sz w:val="20"/>
                <w:szCs w:val="20"/>
                <w:lang w:val="en-US"/>
              </w:rPr>
              <w:t xml:space="preserve">. Principalele componente ale amestecului sunt </w:t>
            </w:r>
            <w:hyperlink r:id="rId18" w:tooltip="Propan" w:history="1">
              <w:r w:rsidRPr="00FD140B">
                <w:rPr>
                  <w:rStyle w:val="af4"/>
                  <w:sz w:val="20"/>
                  <w:szCs w:val="20"/>
                  <w:lang w:val="en-US"/>
                </w:rPr>
                <w:t>propanul</w:t>
              </w:r>
            </w:hyperlink>
            <w:r w:rsidRPr="003E0D67">
              <w:rPr>
                <w:sz w:val="20"/>
                <w:szCs w:val="20"/>
                <w:lang w:val="en-US"/>
              </w:rPr>
              <w:t xml:space="preserve"> și </w:t>
            </w:r>
            <w:hyperlink r:id="rId19" w:tooltip="Butan" w:history="1">
              <w:r w:rsidRPr="00FD140B">
                <w:rPr>
                  <w:rStyle w:val="af4"/>
                  <w:sz w:val="20"/>
                  <w:szCs w:val="20"/>
                  <w:lang w:val="en-US"/>
                </w:rPr>
                <w:t>butanul</w:t>
              </w:r>
            </w:hyperlink>
            <w:r w:rsidRPr="003E0D67">
              <w:rPr>
                <w:sz w:val="20"/>
                <w:szCs w:val="20"/>
                <w:lang w:val="en-US"/>
              </w:rPr>
              <w:t>, aflate în proporții</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trHeight w:val="397"/>
        </w:trPr>
        <w:tc>
          <w:tcPr>
            <w:tcW w:w="5000" w:type="pct"/>
            <w:gridSpan w:val="11"/>
            <w:tcBorders>
              <w:top w:val="single" w:sz="4" w:space="0" w:color="auto"/>
            </w:tcBorders>
            <w:shd w:val="clear" w:color="auto" w:fill="auto"/>
            <w:vAlign w:val="center"/>
          </w:tcPr>
          <w:p w:rsidR="00AD430F" w:rsidRPr="00C00499" w:rsidRDefault="00AD430F" w:rsidP="00590BCC">
            <w:pPr>
              <w:tabs>
                <w:tab w:val="left" w:pos="6120"/>
              </w:tabs>
            </w:pPr>
          </w:p>
          <w:p w:rsidR="00AD430F" w:rsidRPr="00C00499" w:rsidRDefault="00AD430F" w:rsidP="00590BCC">
            <w:r w:rsidRPr="00C00499">
              <w:t>Semnat:_______________ Numele, Prenumele:_____________________________ În calitate de: ________________</w:t>
            </w:r>
          </w:p>
          <w:p w:rsidR="00AD430F" w:rsidRPr="00C00499" w:rsidRDefault="00AD430F"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AD430F" w:rsidRPr="00C00499" w:rsidTr="00AD430F">
              <w:trPr>
                <w:gridAfter w:val="3"/>
                <w:wAfter w:w="497" w:type="dxa"/>
                <w:trHeight w:val="697"/>
              </w:trPr>
              <w:tc>
                <w:tcPr>
                  <w:tcW w:w="13821" w:type="dxa"/>
                  <w:gridSpan w:val="15"/>
                  <w:shd w:val="clear" w:color="auto" w:fill="auto"/>
                  <w:vAlign w:val="center"/>
                </w:tcPr>
                <w:p w:rsidR="00AD430F" w:rsidRDefault="00AD430F" w:rsidP="002C6F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Default="00AD430F" w:rsidP="002C6F49">
                  <w:pPr>
                    <w:framePr w:hSpace="180" w:wrap="around" w:vAnchor="page" w:hAnchor="margin" w:y="347"/>
                    <w:jc w:val="right"/>
                    <w:rPr>
                      <w:noProof w:val="0"/>
                      <w:lang w:val="it-IT"/>
                    </w:rPr>
                  </w:pPr>
                </w:p>
                <w:p w:rsidR="00AD430F" w:rsidRPr="00DC35AC" w:rsidRDefault="00AD430F" w:rsidP="002C6F4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D430F" w:rsidRPr="00D22624" w:rsidRDefault="00AD430F" w:rsidP="002C6F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D430F" w:rsidRPr="00D22624" w:rsidRDefault="00AD430F" w:rsidP="002C6F4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D430F" w:rsidRDefault="00AD430F" w:rsidP="002C6F49">
                  <w:pPr>
                    <w:framePr w:hSpace="180" w:wrap="around" w:vAnchor="page" w:hAnchor="margin" w:y="347"/>
                    <w:jc w:val="right"/>
                    <w:rPr>
                      <w:noProof w:val="0"/>
                      <w:lang w:val="it-IT"/>
                    </w:rPr>
                  </w:pPr>
                </w:p>
                <w:p w:rsidR="00AD430F" w:rsidRPr="00DC35AC" w:rsidRDefault="00AD430F" w:rsidP="002C6F49">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AD430F" w:rsidRPr="00C00499" w:rsidRDefault="00AD430F" w:rsidP="002C6F49">
                  <w:pPr>
                    <w:pStyle w:val="2"/>
                    <w:framePr w:hSpace="180" w:wrap="around" w:vAnchor="page" w:hAnchor="margin" w:y="347"/>
                    <w:jc w:val="right"/>
                    <w:rPr>
                      <w:b w:val="0"/>
                      <w:sz w:val="20"/>
                      <w:szCs w:val="20"/>
                      <w:lang w:val="en-US"/>
                    </w:rPr>
                  </w:pPr>
                </w:p>
              </w:tc>
            </w:tr>
            <w:tr w:rsidR="00AD430F" w:rsidRPr="00C00499" w:rsidTr="00AD430F">
              <w:trPr>
                <w:gridAfter w:val="3"/>
                <w:wAfter w:w="497" w:type="dxa"/>
              </w:trPr>
              <w:tc>
                <w:tcPr>
                  <w:tcW w:w="13821" w:type="dxa"/>
                  <w:gridSpan w:val="15"/>
                  <w:tcBorders>
                    <w:bottom w:val="single" w:sz="4" w:space="0" w:color="auto"/>
                  </w:tcBorders>
                  <w:shd w:val="clear" w:color="auto" w:fill="auto"/>
                </w:tcPr>
                <w:p w:rsidR="00AD430F" w:rsidRPr="00DC35AC" w:rsidRDefault="00AD430F" w:rsidP="002C6F49">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D430F" w:rsidRPr="00C00499" w:rsidRDefault="00AD430F" w:rsidP="002C6F49">
                  <w:pPr>
                    <w:framePr w:hSpace="180" w:wrap="around" w:vAnchor="page" w:hAnchor="margin" w:y="347"/>
                    <w:jc w:val="center"/>
                  </w:pPr>
                </w:p>
              </w:tc>
              <w:tc>
                <w:tcPr>
                  <w:tcW w:w="1241" w:type="dxa"/>
                  <w:gridSpan w:val="3"/>
                  <w:tcBorders>
                    <w:bottom w:val="single" w:sz="4" w:space="0" w:color="auto"/>
                  </w:tcBorders>
                </w:tcPr>
                <w:p w:rsidR="00AD430F" w:rsidRPr="007C0C9D" w:rsidRDefault="00AD430F" w:rsidP="002C6F49">
                  <w:pPr>
                    <w:framePr w:hSpace="180" w:wrap="around" w:vAnchor="page" w:hAnchor="margin" w:y="347"/>
                    <w:jc w:val="both"/>
                    <w:rPr>
                      <w:i/>
                      <w:iCs/>
                    </w:rPr>
                  </w:pPr>
                </w:p>
              </w:tc>
            </w:tr>
            <w:tr w:rsidR="00AD430F" w:rsidRPr="00C00499"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AD430F" w:rsidRPr="00C00499" w:rsidRDefault="00AD430F" w:rsidP="002C6F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D430F" w:rsidRPr="00C00499" w:rsidRDefault="00AD430F" w:rsidP="002C6F49">
                  <w:pPr>
                    <w:framePr w:hSpace="180" w:wrap="around" w:vAnchor="page" w:hAnchor="margin" w:y="347"/>
                  </w:pPr>
                  <w:r w:rsidRPr="00C00499">
                    <w:t xml:space="preserve">Numărul </w:t>
                  </w:r>
                  <w:r>
                    <w:t xml:space="preserve"> procedurii de achiziție______________din_________</w:t>
                  </w:r>
                </w:p>
              </w:tc>
            </w:tr>
            <w:tr w:rsidR="00AD430F" w:rsidRPr="00C00499"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AD430F" w:rsidRDefault="00AD430F" w:rsidP="002C6F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D430F" w:rsidRPr="00C00499" w:rsidRDefault="00AD430F" w:rsidP="002C6F49">
                  <w:pPr>
                    <w:framePr w:hSpace="180" w:wrap="around" w:vAnchor="page" w:hAnchor="margin" w:y="347"/>
                  </w:pPr>
                  <w:r>
                    <w:t>Obiectul de achiziției</w:t>
                  </w:r>
                  <w:r w:rsidRPr="00C00499">
                    <w:t>:</w:t>
                  </w:r>
                  <w:r>
                    <w:t>______________</w:t>
                  </w:r>
                </w:p>
              </w:tc>
            </w:tr>
            <w:tr w:rsidR="00AD430F" w:rsidRPr="00C00499" w:rsidTr="00AD430F">
              <w:trPr>
                <w:trHeight w:val="567"/>
              </w:trPr>
              <w:tc>
                <w:tcPr>
                  <w:tcW w:w="12336" w:type="dxa"/>
                  <w:gridSpan w:val="11"/>
                  <w:shd w:val="clear" w:color="auto" w:fill="auto"/>
                </w:tcPr>
                <w:p w:rsidR="00AD430F" w:rsidRPr="00C00499" w:rsidRDefault="00AD430F" w:rsidP="002C6F49">
                  <w:pPr>
                    <w:framePr w:hSpace="180" w:wrap="around" w:vAnchor="page" w:hAnchor="margin" w:y="347"/>
                  </w:pPr>
                </w:p>
              </w:tc>
              <w:tc>
                <w:tcPr>
                  <w:tcW w:w="1247" w:type="dxa"/>
                  <w:gridSpan w:val="3"/>
                </w:tcPr>
                <w:p w:rsidR="00AD430F" w:rsidRPr="00C00499" w:rsidRDefault="00AD430F" w:rsidP="002C6F49">
                  <w:pPr>
                    <w:framePr w:hSpace="180" w:wrap="around" w:vAnchor="page" w:hAnchor="margin" w:y="347"/>
                  </w:pPr>
                </w:p>
              </w:tc>
              <w:tc>
                <w:tcPr>
                  <w:tcW w:w="1976" w:type="dxa"/>
                  <w:gridSpan w:val="7"/>
                </w:tcPr>
                <w:p w:rsidR="00AD430F" w:rsidRPr="00C00499" w:rsidRDefault="00AD430F" w:rsidP="002C6F49">
                  <w:pPr>
                    <w:framePr w:hSpace="180" w:wrap="around" w:vAnchor="page" w:hAnchor="margin" w:y="347"/>
                  </w:pPr>
                </w:p>
              </w:tc>
            </w:tr>
            <w:tr w:rsidR="00AD430F" w:rsidRPr="006C1FA2"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Canti-tatea</w:t>
                  </w:r>
                  <w:r w:rsidR="001414AC">
                    <w:rPr>
                      <w:b/>
                      <w:sz w:val="20"/>
                    </w:rPr>
                    <w:t>/L</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Suma</w:t>
                  </w:r>
                </w:p>
                <w:p w:rsidR="00AD430F" w:rsidRPr="0028367D" w:rsidRDefault="00AD430F" w:rsidP="002C6F49">
                  <w:pPr>
                    <w:framePr w:hSpace="180" w:wrap="around" w:vAnchor="page" w:hAnchor="margin" w:y="347"/>
                    <w:jc w:val="center"/>
                    <w:rPr>
                      <w:b/>
                      <w:sz w:val="20"/>
                    </w:rPr>
                  </w:pPr>
                  <w:r w:rsidRPr="0028367D">
                    <w:rPr>
                      <w:b/>
                      <w:sz w:val="20"/>
                    </w:rPr>
                    <w:t>fără</w:t>
                  </w:r>
                </w:p>
                <w:p w:rsidR="00AD430F" w:rsidRPr="0028367D" w:rsidRDefault="00AD430F" w:rsidP="002C6F4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2C6F49">
                  <w:pPr>
                    <w:framePr w:hSpace="180" w:wrap="around" w:vAnchor="page" w:hAnchor="margin" w:y="347"/>
                    <w:jc w:val="center"/>
                    <w:rPr>
                      <w:b/>
                      <w:sz w:val="20"/>
                    </w:rPr>
                  </w:pPr>
                  <w:r w:rsidRPr="0028367D">
                    <w:rPr>
                      <w:b/>
                      <w:sz w:val="20"/>
                    </w:rPr>
                    <w:t>Suma</w:t>
                  </w:r>
                </w:p>
                <w:p w:rsidR="00AD430F" w:rsidRPr="0028367D" w:rsidRDefault="00AD430F" w:rsidP="002C6F4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2C6F49">
                  <w:pPr>
                    <w:framePr w:hSpace="180" w:wrap="around" w:vAnchor="page" w:hAnchor="margin" w:y="347"/>
                    <w:jc w:val="center"/>
                    <w:rPr>
                      <w:b/>
                      <w:sz w:val="20"/>
                      <w:szCs w:val="28"/>
                    </w:rPr>
                  </w:pPr>
                  <w:r w:rsidRPr="0028367D">
                    <w:rPr>
                      <w:b/>
                      <w:sz w:val="20"/>
                      <w:szCs w:val="28"/>
                    </w:rPr>
                    <w:t xml:space="preserve">Termenul de </w:t>
                  </w:r>
                </w:p>
                <w:p w:rsidR="00AD430F" w:rsidRPr="0028367D" w:rsidRDefault="00AD430F" w:rsidP="002C6F49">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AD430F" w:rsidRDefault="00AD430F" w:rsidP="002C6F49">
                  <w:pPr>
                    <w:framePr w:hSpace="180" w:wrap="around" w:vAnchor="page" w:hAnchor="margin" w:y="347"/>
                    <w:jc w:val="center"/>
                    <w:rPr>
                      <w:b/>
                      <w:sz w:val="20"/>
                      <w:szCs w:val="28"/>
                    </w:rPr>
                  </w:pPr>
                  <w:r>
                    <w:rPr>
                      <w:b/>
                      <w:sz w:val="20"/>
                      <w:szCs w:val="28"/>
                    </w:rPr>
                    <w:t>Discount</w:t>
                  </w:r>
                </w:p>
                <w:p w:rsidR="00AD430F" w:rsidRPr="0028367D" w:rsidRDefault="00AD430F" w:rsidP="002C6F49">
                  <w:pPr>
                    <w:framePr w:hSpace="180" w:wrap="around" w:vAnchor="page" w:hAnchor="margin" w:y="347"/>
                    <w:jc w:val="center"/>
                    <w:rPr>
                      <w:b/>
                      <w:sz w:val="20"/>
                      <w:szCs w:val="28"/>
                    </w:rPr>
                  </w:pPr>
                  <w:r>
                    <w:rPr>
                      <w:b/>
                      <w:sz w:val="20"/>
                      <w:szCs w:val="28"/>
                    </w:rPr>
                    <w:t>%</w:t>
                  </w:r>
                </w:p>
              </w:tc>
            </w:tr>
            <w:tr w:rsidR="00AD430F" w:rsidRPr="006C1FA2"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2C6F4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Default="00AD430F" w:rsidP="002C6F49">
                  <w:pPr>
                    <w:framePr w:hSpace="180" w:wrap="around" w:vAnchor="page" w:hAnchor="margin" w:y="347"/>
                    <w:jc w:val="center"/>
                    <w:rPr>
                      <w:sz w:val="20"/>
                    </w:rPr>
                  </w:pPr>
                  <w:r>
                    <w:rPr>
                      <w:sz w:val="20"/>
                    </w:rPr>
                    <w:t>11</w:t>
                  </w: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r>
                    <w:rPr>
                      <w:noProof w:val="0"/>
                      <w:sz w:val="20"/>
                      <w:szCs w:val="20"/>
                      <w:lang w:val="it-IT" w:eastAsia="ru-RU"/>
                    </w:rPr>
                    <w:t>09100000-0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2C6F49">
                  <w:pPr>
                    <w:framePr w:hSpace="180" w:wrap="around" w:vAnchor="page" w:hAnchor="margin" w:y="347"/>
                    <w:spacing w:before="120"/>
                    <w:rPr>
                      <w:color w:val="000000" w:themeColor="text1"/>
                      <w:sz w:val="20"/>
                      <w:szCs w:val="20"/>
                      <w:lang w:val="en-US" w:eastAsia="ru-RU"/>
                    </w:rPr>
                  </w:pPr>
                  <w:r w:rsidRPr="002E5EA4">
                    <w:rPr>
                      <w:color w:val="000000" w:themeColor="text1"/>
                      <w:sz w:val="20"/>
                      <w:szCs w:val="20"/>
                      <w:lang w:val="en-US" w:eastAsia="ru-RU"/>
                    </w:rPr>
                    <w:t>Benzină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2C6F49">
                  <w:pPr>
                    <w:framePr w:hSpace="180" w:wrap="around" w:vAnchor="page" w:hAnchor="margin" w:y="347"/>
                    <w:spacing w:before="120"/>
                    <w:jc w:val="center"/>
                    <w:rPr>
                      <w:color w:val="000000" w:themeColor="text1"/>
                      <w:sz w:val="20"/>
                      <w:szCs w:val="20"/>
                      <w:lang w:val="en-US" w:eastAsia="ru-RU"/>
                    </w:rPr>
                  </w:pPr>
                  <w:r>
                    <w:rPr>
                      <w:color w:val="000000" w:themeColor="text1"/>
                      <w:sz w:val="20"/>
                      <w:szCs w:val="20"/>
                      <w:lang w:val="en-US"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1414AC" w:rsidP="001414A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3645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1414AC" w:rsidP="002C6F49">
                  <w:pPr>
                    <w:framePr w:hSpace="180" w:wrap="around" w:vAnchor="page" w:hAnchor="margin" w:y="347"/>
                    <w:rPr>
                      <w:sz w:val="20"/>
                    </w:rPr>
                  </w:pPr>
                  <w:r>
                    <w:rPr>
                      <w:sz w:val="20"/>
                    </w:rPr>
                    <w:t>31.12.2024</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2C6F49">
                  <w:pPr>
                    <w:framePr w:hSpace="180" w:wrap="around" w:vAnchor="page" w:hAnchor="margin" w:y="347"/>
                    <w:spacing w:before="120"/>
                    <w:jc w:val="center"/>
                    <w:rPr>
                      <w:color w:val="000000" w:themeColor="text1"/>
                      <w:sz w:val="20"/>
                      <w:szCs w:val="20"/>
                      <w:lang w:eastAsia="ru-RU"/>
                    </w:rPr>
                  </w:pPr>
                  <w:r w:rsidRPr="003E0D67">
                    <w:rPr>
                      <w:color w:val="000000" w:themeColor="text1"/>
                      <w:sz w:val="20"/>
                      <w:szCs w:val="20"/>
                      <w:lang w:eastAsia="ru-RU"/>
                    </w:rPr>
                    <w:t>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2C6F49">
                  <w:pPr>
                    <w:framePr w:hSpace="180" w:wrap="around" w:vAnchor="page" w:hAnchor="margin" w:y="347"/>
                    <w:spacing w:before="120"/>
                    <w:jc w:val="center"/>
                    <w:rPr>
                      <w:color w:val="000000" w:themeColor="text1"/>
                      <w:sz w:val="20"/>
                      <w:szCs w:val="20"/>
                      <w:lang w:eastAsia="ru-RU"/>
                    </w:rPr>
                  </w:pPr>
                  <w:r>
                    <w:rPr>
                      <w:color w:val="000000" w:themeColor="text1"/>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1414AC" w:rsidP="001414AC">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87642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1414AC">
                  <w:pPr>
                    <w:framePr w:hSpace="180" w:wrap="around" w:vAnchor="page" w:hAnchor="margin" w:y="347"/>
                    <w:rPr>
                      <w:sz w:val="20"/>
                    </w:rPr>
                  </w:pPr>
                  <w:r>
                    <w:rPr>
                      <w:sz w:val="20"/>
                    </w:rPr>
                    <w:t>31.12.202</w:t>
                  </w:r>
                  <w:r w:rsidR="001414AC">
                    <w:rPr>
                      <w:sz w:val="20"/>
                    </w:rPr>
                    <w:t>4</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2C6F49">
                  <w:pPr>
                    <w:framePr w:hSpace="180" w:wrap="around" w:vAnchor="page" w:hAnchor="margin" w:y="347"/>
                    <w:spacing w:before="120"/>
                    <w:jc w:val="center"/>
                    <w:rPr>
                      <w:color w:val="000000" w:themeColor="text1"/>
                      <w:sz w:val="20"/>
                      <w:szCs w:val="20"/>
                      <w:lang w:eastAsia="ru-RU"/>
                    </w:rPr>
                  </w:pPr>
                  <w:r w:rsidRPr="003E0D67">
                    <w:rPr>
                      <w:color w:val="000000" w:themeColor="text1"/>
                      <w:sz w:val="20"/>
                      <w:szCs w:val="20"/>
                      <w:lang w:eastAsia="ru-RU"/>
                    </w:rPr>
                    <w:t>Gaz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2C6F49">
                  <w:pPr>
                    <w:framePr w:hSpace="180" w:wrap="around" w:vAnchor="page" w:hAnchor="margin" w:y="347"/>
                    <w:spacing w:before="120"/>
                    <w:jc w:val="center"/>
                    <w:rPr>
                      <w:color w:val="000000" w:themeColor="text1"/>
                      <w:sz w:val="20"/>
                      <w:szCs w:val="20"/>
                      <w:lang w:eastAsia="ru-RU"/>
                    </w:rPr>
                  </w:pPr>
                  <w:r>
                    <w:rPr>
                      <w:color w:val="000000" w:themeColor="text1"/>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1414AC" w:rsidP="001414AC">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3448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1414AC" w:rsidP="002C6F49">
                  <w:pPr>
                    <w:framePr w:hSpace="180" w:wrap="around" w:vAnchor="page" w:hAnchor="margin" w:y="347"/>
                    <w:rPr>
                      <w:sz w:val="20"/>
                    </w:rPr>
                  </w:pPr>
                  <w:r>
                    <w:rPr>
                      <w:sz w:val="20"/>
                    </w:rPr>
                    <w:t>31.12.2024</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2C6F4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2C6F4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2C6F49">
                  <w:pPr>
                    <w:framePr w:hSpace="180" w:wrap="around" w:vAnchor="page" w:hAnchor="margin" w:y="347"/>
                    <w:rPr>
                      <w:sz w:val="20"/>
                    </w:rPr>
                  </w:pPr>
                </w:p>
              </w:tc>
            </w:tr>
            <w:tr w:rsidR="00AD430F" w:rsidRPr="00845C1B" w:rsidTr="00AD430F">
              <w:trPr>
                <w:gridAfter w:val="1"/>
                <w:wAfter w:w="439" w:type="dxa"/>
                <w:trHeight w:val="397"/>
              </w:trPr>
              <w:tc>
                <w:tcPr>
                  <w:tcW w:w="10962" w:type="dxa"/>
                  <w:gridSpan w:val="10"/>
                  <w:tcBorders>
                    <w:top w:val="single" w:sz="4" w:space="0" w:color="auto"/>
                  </w:tcBorders>
                  <w:shd w:val="clear" w:color="auto" w:fill="auto"/>
                  <w:vAlign w:val="center"/>
                </w:tcPr>
                <w:p w:rsidR="00AD430F" w:rsidRPr="00845C1B" w:rsidRDefault="00AD430F" w:rsidP="002C6F49">
                  <w:pPr>
                    <w:framePr w:hSpace="180" w:wrap="around" w:vAnchor="page" w:hAnchor="margin" w:y="347"/>
                    <w:tabs>
                      <w:tab w:val="left" w:pos="6120"/>
                    </w:tabs>
                    <w:rPr>
                      <w:sz w:val="20"/>
                    </w:rPr>
                  </w:pPr>
                </w:p>
                <w:p w:rsidR="00AD430F" w:rsidRPr="00845C1B" w:rsidRDefault="00AD430F" w:rsidP="002C6F49">
                  <w:pPr>
                    <w:framePr w:hSpace="180" w:wrap="around" w:vAnchor="page" w:hAnchor="margin" w:y="347"/>
                    <w:rPr>
                      <w:sz w:val="20"/>
                    </w:rPr>
                  </w:pPr>
                  <w:r w:rsidRPr="00845C1B">
                    <w:rPr>
                      <w:sz w:val="20"/>
                    </w:rPr>
                    <w:t>Semnat:_______________ Numele, Prenumele:_____________________________ În calitate de: ______________</w:t>
                  </w:r>
                </w:p>
                <w:p w:rsidR="00AD430F" w:rsidRPr="00845C1B" w:rsidRDefault="00AD430F" w:rsidP="002C6F49">
                  <w:pPr>
                    <w:framePr w:hSpace="180" w:wrap="around" w:vAnchor="page" w:hAnchor="margin" w:y="347"/>
                    <w:rPr>
                      <w:sz w:val="20"/>
                    </w:rPr>
                  </w:pPr>
                </w:p>
                <w:p w:rsidR="00AD430F" w:rsidRPr="00845C1B" w:rsidRDefault="00AD430F" w:rsidP="002C6F4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AD430F" w:rsidRPr="00845C1B" w:rsidRDefault="00AD430F" w:rsidP="002C6F49">
                  <w:pPr>
                    <w:framePr w:hSpace="180" w:wrap="around" w:vAnchor="page" w:hAnchor="margin" w:y="347"/>
                    <w:tabs>
                      <w:tab w:val="left" w:pos="6120"/>
                    </w:tabs>
                    <w:rPr>
                      <w:sz w:val="20"/>
                    </w:rPr>
                  </w:pPr>
                </w:p>
              </w:tc>
              <w:tc>
                <w:tcPr>
                  <w:tcW w:w="1247" w:type="dxa"/>
                  <w:gridSpan w:val="4"/>
                  <w:tcBorders>
                    <w:top w:val="single" w:sz="4" w:space="0" w:color="auto"/>
                  </w:tcBorders>
                </w:tcPr>
                <w:p w:rsidR="00AD430F" w:rsidRPr="00845C1B" w:rsidRDefault="00AD430F" w:rsidP="002C6F49">
                  <w:pPr>
                    <w:framePr w:hSpace="180" w:wrap="around" w:vAnchor="page" w:hAnchor="margin" w:y="347"/>
                    <w:tabs>
                      <w:tab w:val="left" w:pos="6120"/>
                    </w:tabs>
                    <w:rPr>
                      <w:sz w:val="20"/>
                    </w:rPr>
                  </w:pPr>
                </w:p>
              </w:tc>
              <w:tc>
                <w:tcPr>
                  <w:tcW w:w="1238" w:type="dxa"/>
                  <w:gridSpan w:val="3"/>
                  <w:tcBorders>
                    <w:top w:val="single" w:sz="4" w:space="0" w:color="auto"/>
                  </w:tcBorders>
                </w:tcPr>
                <w:p w:rsidR="00AD430F" w:rsidRPr="00845C1B" w:rsidRDefault="00AD430F" w:rsidP="002C6F49">
                  <w:pPr>
                    <w:framePr w:hSpace="180" w:wrap="around" w:vAnchor="page" w:hAnchor="margin" w:y="347"/>
                    <w:tabs>
                      <w:tab w:val="left" w:pos="6120"/>
                    </w:tabs>
                    <w:rPr>
                      <w:sz w:val="20"/>
                    </w:rPr>
                  </w:pPr>
                </w:p>
              </w:tc>
            </w:tr>
          </w:tbl>
          <w:p w:rsidR="00AD430F" w:rsidRPr="00C00499" w:rsidRDefault="00AD430F" w:rsidP="00590BCC">
            <w:pPr>
              <w:rPr>
                <w:bCs/>
                <w:iCs/>
              </w:rPr>
            </w:pPr>
          </w:p>
        </w:tc>
      </w:tr>
      <w:tr w:rsidR="00AD430F" w:rsidRPr="00C60D06" w:rsidTr="00845C1B">
        <w:trPr>
          <w:gridAfter w:val="1"/>
          <w:wAfter w:w="26" w:type="pct"/>
          <w:trHeight w:val="397"/>
        </w:trPr>
        <w:tc>
          <w:tcPr>
            <w:tcW w:w="628" w:type="pct"/>
            <w:tcBorders>
              <w:top w:val="single" w:sz="4" w:space="0" w:color="auto"/>
            </w:tcBorders>
          </w:tcPr>
          <w:p w:rsidR="00AD430F" w:rsidRPr="00C60D06" w:rsidRDefault="00AD430F" w:rsidP="00590BCC">
            <w:pPr>
              <w:tabs>
                <w:tab w:val="left" w:pos="6120"/>
              </w:tabs>
            </w:pPr>
          </w:p>
        </w:tc>
        <w:tc>
          <w:tcPr>
            <w:tcW w:w="87" w:type="pct"/>
            <w:tcBorders>
              <w:top w:val="single" w:sz="4" w:space="0" w:color="auto"/>
            </w:tcBorders>
          </w:tcPr>
          <w:p w:rsidR="00AD430F" w:rsidRPr="00C60D06" w:rsidRDefault="00AD430F" w:rsidP="00590BCC">
            <w:pPr>
              <w:tabs>
                <w:tab w:val="left" w:pos="6120"/>
              </w:tabs>
            </w:pPr>
          </w:p>
        </w:tc>
        <w:tc>
          <w:tcPr>
            <w:tcW w:w="4259" w:type="pct"/>
            <w:gridSpan w:val="8"/>
            <w:tcBorders>
              <w:top w:val="single" w:sz="4" w:space="0" w:color="auto"/>
            </w:tcBorders>
            <w:shd w:val="clear" w:color="auto" w:fill="auto"/>
            <w:vAlign w:val="center"/>
          </w:tcPr>
          <w:p w:rsidR="00AD430F" w:rsidRPr="00C60D06" w:rsidRDefault="00AD430F"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AD430F">
              <w:rPr>
                <w:i/>
              </w:rPr>
              <w:t>Produse petroliere</w:t>
            </w:r>
          </w:p>
          <w:p w:rsidR="00B56360" w:rsidRPr="00E91463" w:rsidRDefault="00B56360" w:rsidP="00B56360">
            <w:pPr>
              <w:jc w:val="both"/>
              <w:rPr>
                <w:i/>
              </w:rPr>
            </w:pPr>
            <w:r w:rsidRPr="00E91463">
              <w:rPr>
                <w:i/>
              </w:rPr>
              <w:t xml:space="preserve">Cod CPV: </w:t>
            </w:r>
            <w:r w:rsidR="00AD430F">
              <w:rPr>
                <w:noProof w:val="0"/>
                <w:sz w:val="20"/>
                <w:szCs w:val="20"/>
                <w:lang w:val="it-IT" w:eastAsia="ru-RU"/>
              </w:rPr>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D430F" w:rsidP="00E91463">
                  <w:r>
                    <w:rPr>
                      <w:b/>
                    </w:rPr>
                    <w:t>Direcția Învățământ Soroca</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AD430F">
                    <w:t>șef, Mușenco Angele</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B9318E" w:rsidP="00E91463">
                  <w:r>
                    <w:rPr>
                      <w:b/>
                    </w:rPr>
                    <w:t>nr.32653 data 24.04.2019</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9318E">
              <w:rPr>
                <w:iCs/>
              </w:rPr>
              <w:t>produselor petroliere</w:t>
            </w:r>
            <w:r w:rsidRPr="00E91463">
              <w:rPr>
                <w:iCs/>
              </w:rPr>
              <w:t>,</w:t>
            </w:r>
          </w:p>
          <w:p w:rsidR="00B56360" w:rsidRPr="000A2D22" w:rsidRDefault="00B56360" w:rsidP="002539DB">
            <w:pPr>
              <w:jc w:val="center"/>
              <w:rPr>
                <w:i/>
                <w:sz w:val="20"/>
                <w:szCs w:val="20"/>
              </w:rPr>
            </w:pPr>
            <w:r w:rsidRPr="000A2D22">
              <w:rPr>
                <w:i/>
                <w:sz w:val="20"/>
                <w:szCs w:val="20"/>
              </w:rPr>
              <w:t>(denumirea bunului)</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B14BE" w:rsidRDefault="00F041BF" w:rsidP="00B9318E">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rsidTr="003353C8">
              <w:trPr>
                <w:trHeight w:val="357"/>
              </w:trPr>
              <w:tc>
                <w:tcPr>
                  <w:tcW w:w="5179" w:type="dxa"/>
                </w:tcPr>
                <w:p w:rsidR="00F041BF" w:rsidRPr="00E91463" w:rsidRDefault="00F041BF" w:rsidP="00B9318E">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233538" w:rsidP="00B9318E">
            <w:pPr>
              <w:jc w:val="both"/>
            </w:pPr>
          </w:p>
        </w:tc>
      </w:tr>
    </w:tbl>
    <w:p w:rsidR="00FB14BE" w:rsidRDefault="00FB14BE" w:rsidP="00196AB4">
      <w:pPr>
        <w:jc w:val="both"/>
      </w:pPr>
      <w:bookmarkStart w:id="108" w:name="_GoBack"/>
      <w:bookmarkEnd w:id="108"/>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B80" w:rsidRDefault="003B1B80" w:rsidP="00A20ACF">
      <w:r>
        <w:separator/>
      </w:r>
    </w:p>
  </w:endnote>
  <w:endnote w:type="continuationSeparator" w:id="0">
    <w:p w:rsidR="003B1B80" w:rsidRDefault="003B1B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A35FD6" w:rsidRDefault="003B1B80">
        <w:pPr>
          <w:pStyle w:val="a4"/>
          <w:jc w:val="right"/>
        </w:pPr>
        <w:r>
          <w:fldChar w:fldCharType="begin"/>
        </w:r>
        <w:r>
          <w:instrText xml:space="preserve"> PAGE   \* MERGEFORMAT </w:instrText>
        </w:r>
        <w:r>
          <w:fldChar w:fldCharType="separate"/>
        </w:r>
        <w:r w:rsidR="009C0FBC">
          <w:t>50</w:t>
        </w:r>
        <w:r>
          <w:fldChar w:fldCharType="end"/>
        </w:r>
      </w:p>
    </w:sdtContent>
  </w:sdt>
  <w:p w:rsidR="00A35FD6" w:rsidRDefault="00A35F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B80" w:rsidRDefault="003B1B80" w:rsidP="00A20ACF">
      <w:r>
        <w:separator/>
      </w:r>
    </w:p>
  </w:footnote>
  <w:footnote w:type="continuationSeparator" w:id="0">
    <w:p w:rsidR="003B1B80" w:rsidRDefault="003B1B8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A733A9"/>
    <w:multiLevelType w:val="hybridMultilevel"/>
    <w:tmpl w:val="C8342F6A"/>
    <w:lvl w:ilvl="0" w:tplc="7256D4B6">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7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96E"/>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4ACE"/>
    <w:rsid w:val="003B56EF"/>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FB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5FD6"/>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0F"/>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E9"/>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172A"/>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E1E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Hidrocarbur%C4%83" TargetMode="External"/><Relationship Id="rId13" Type="http://schemas.openxmlformats.org/officeDocument/2006/relationships/hyperlink" Target="mailto:contestatii@ansc.md" TargetMode="External"/><Relationship Id="rId18" Type="http://schemas.openxmlformats.org/officeDocument/2006/relationships/hyperlink" Target="https://ro.wikipedia.org/wiki/Prop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o.wikipedia.org/wiki/Butan" TargetMode="External"/><Relationship Id="rId17" Type="http://schemas.openxmlformats.org/officeDocument/2006/relationships/hyperlink" Target="https://ro.wikipedia.org/wiki/Lichid" TargetMode="External"/><Relationship Id="rId2" Type="http://schemas.openxmlformats.org/officeDocument/2006/relationships/numbering" Target="numbering.xml"/><Relationship Id="rId16" Type="http://schemas.openxmlformats.org/officeDocument/2006/relationships/hyperlink" Target="https://ro.wikipedia.org/wiki/Ga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Propan" TargetMode="External"/><Relationship Id="rId5" Type="http://schemas.openxmlformats.org/officeDocument/2006/relationships/webSettings" Target="webSettings.xml"/><Relationship Id="rId15" Type="http://schemas.openxmlformats.org/officeDocument/2006/relationships/hyperlink" Target="https://ro.wikipedia.org/wiki/Hidrocarbur%C4%83" TargetMode="External"/><Relationship Id="rId10" Type="http://schemas.openxmlformats.org/officeDocument/2006/relationships/hyperlink" Target="https://ro.wikipedia.org/wiki/Lichid" TargetMode="External"/><Relationship Id="rId19" Type="http://schemas.openxmlformats.org/officeDocument/2006/relationships/hyperlink" Target="https://ro.wikipedia.org/wiki/Butan" TargetMode="External"/><Relationship Id="rId4" Type="http://schemas.openxmlformats.org/officeDocument/2006/relationships/settings" Target="settings.xml"/><Relationship Id="rId9" Type="http://schemas.openxmlformats.org/officeDocument/2006/relationships/hyperlink" Target="https://ro.wikipedia.org/wiki/Gaz"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CC401-A180-45DB-98D4-746D3B77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50</Pages>
  <Words>18352</Words>
  <Characters>104608</Characters>
  <Application>Microsoft Office Word</Application>
  <DocSecurity>0</DocSecurity>
  <Lines>871</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2022-03-30T15:17:00Z</cp:lastPrinted>
  <dcterms:created xsi:type="dcterms:W3CDTF">2022-03-29T06:16:00Z</dcterms:created>
  <dcterms:modified xsi:type="dcterms:W3CDTF">2024-02-27T07:46:00Z</dcterms:modified>
</cp:coreProperties>
</file>