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42" w:tblpY="347"/>
        <w:tblW w:w="5000" w:type="pct"/>
        <w:tblLayout w:type="fixed"/>
        <w:tblLook w:val="04A0" w:firstRow="1" w:lastRow="0" w:firstColumn="1" w:lastColumn="0" w:noHBand="0" w:noVBand="1"/>
      </w:tblPr>
      <w:tblGrid>
        <w:gridCol w:w="557"/>
        <w:gridCol w:w="3225"/>
        <w:gridCol w:w="1118"/>
        <w:gridCol w:w="1118"/>
        <w:gridCol w:w="1889"/>
        <w:gridCol w:w="2321"/>
        <w:gridCol w:w="3344"/>
      </w:tblGrid>
      <w:tr w:rsidR="00E057B9" w:rsidRPr="00001BAC" w:rsidTr="008A1083">
        <w:tc>
          <w:tcPr>
            <w:tcW w:w="5000" w:type="pct"/>
            <w:gridSpan w:val="7"/>
            <w:tcBorders>
              <w:bottom w:val="single" w:sz="4" w:space="0" w:color="auto"/>
            </w:tcBorders>
            <w:shd w:val="clear" w:color="auto" w:fill="auto"/>
          </w:tcPr>
          <w:p w:rsidR="00E057B9" w:rsidRDefault="00E057B9" w:rsidP="008A1083">
            <w:pPr>
              <w:jc w:val="right"/>
              <w:rPr>
                <w:rFonts w:ascii="Times New Roman" w:hAnsi="Times New Roman" w:cs="Times New Roman"/>
                <w:i/>
              </w:rPr>
            </w:pPr>
          </w:p>
          <w:p w:rsidR="00E057B9" w:rsidRPr="00A5450A" w:rsidRDefault="00E057B9" w:rsidP="008A1083">
            <w:pPr>
              <w:jc w:val="right"/>
              <w:rPr>
                <w:rFonts w:ascii="Times New Roman" w:hAnsi="Times New Roman" w:cs="Times New Roman"/>
                <w:i/>
              </w:rPr>
            </w:pPr>
            <w:r w:rsidRPr="00A5450A">
              <w:rPr>
                <w:rFonts w:ascii="Times New Roman" w:hAnsi="Times New Roman" w:cs="Times New Roman"/>
                <w:i/>
              </w:rPr>
              <w:t>Anexa 4</w:t>
            </w:r>
          </w:p>
          <w:p w:rsidR="00E057B9" w:rsidRPr="00A5450A" w:rsidRDefault="00E057B9" w:rsidP="008A1083">
            <w:pPr>
              <w:jc w:val="center"/>
              <w:rPr>
                <w:rFonts w:ascii="Times New Roman" w:hAnsi="Times New Roman" w:cs="Times New Roman"/>
                <w:b/>
              </w:rPr>
            </w:pPr>
            <w:r w:rsidRPr="00A5450A">
              <w:rPr>
                <w:rFonts w:ascii="Times New Roman" w:hAnsi="Times New Roman" w:cs="Times New Roman"/>
                <w:b/>
              </w:rPr>
              <w:t>SPECIFICAȚIA TEHNICĂ</w:t>
            </w: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057B9" w:rsidRPr="00001BAC" w:rsidTr="008A1083">
              <w:trPr>
                <w:jc w:val="center"/>
              </w:trPr>
              <w:tc>
                <w:tcPr>
                  <w:tcW w:w="10500" w:type="dxa"/>
                  <w:tcBorders>
                    <w:top w:val="nil"/>
                    <w:left w:val="nil"/>
                    <w:bottom w:val="nil"/>
                    <w:right w:val="nil"/>
                  </w:tcBorders>
                  <w:tcMar>
                    <w:top w:w="15" w:type="dxa"/>
                    <w:left w:w="45" w:type="dxa"/>
                    <w:bottom w:w="15" w:type="dxa"/>
                    <w:right w:w="45" w:type="dxa"/>
                  </w:tcMar>
                  <w:hideMark/>
                </w:tcPr>
                <w:p w:rsidR="00E057B9" w:rsidRPr="00001BAC" w:rsidRDefault="00E057B9" w:rsidP="008A1083">
                  <w:pPr>
                    <w:framePr w:hSpace="180" w:wrap="around" w:vAnchor="page" w:hAnchor="margin" w:x="-142" w:y="347"/>
                    <w:jc w:val="center"/>
                    <w:rPr>
                      <w:rFonts w:ascii="Times New Roman" w:hAnsi="Times New Roman" w:cs="Times New Roman"/>
                      <w:b/>
                    </w:rPr>
                  </w:pPr>
                  <w:r w:rsidRPr="00001BAC">
                    <w:rPr>
                      <w:rFonts w:ascii="Times New Roman" w:hAnsi="Times New Roman" w:cs="Times New Roman"/>
                      <w:i/>
                      <w:iCs/>
                    </w:rPr>
                    <w:t>[Acest tabel va fi completat de către ofertant în coloanele 3, 4, 6]</w:t>
                  </w:r>
                </w:p>
              </w:tc>
            </w:tr>
          </w:tbl>
          <w:p w:rsidR="00E057B9" w:rsidRPr="00001BAC" w:rsidRDefault="00E057B9" w:rsidP="008A1083">
            <w:pPr>
              <w:jc w:val="center"/>
              <w:rPr>
                <w:rFonts w:ascii="Times New Roman" w:hAnsi="Times New Roman" w:cs="Times New Roman"/>
                <w:b/>
              </w:rPr>
            </w:pPr>
          </w:p>
        </w:tc>
      </w:tr>
      <w:tr w:rsidR="00E057B9" w:rsidRPr="00001BAC" w:rsidTr="008A1083">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rPr>
                <w:rFonts w:ascii="Times New Roman" w:hAnsi="Times New Roman" w:cs="Times New Roman"/>
              </w:rPr>
            </w:pPr>
            <w:r w:rsidRPr="00001BAC">
              <w:rPr>
                <w:rFonts w:ascii="Times New Roman" w:hAnsi="Times New Roman" w:cs="Times New Roman"/>
              </w:rPr>
              <w:t xml:space="preserve">Numărul procedurii de </w:t>
            </w:r>
            <w:proofErr w:type="spellStart"/>
            <w:r w:rsidRPr="00001BAC">
              <w:rPr>
                <w:rFonts w:ascii="Times New Roman" w:hAnsi="Times New Roman" w:cs="Times New Roman"/>
              </w:rPr>
              <w:t>achiziție______________din</w:t>
            </w:r>
            <w:proofErr w:type="spellEnd"/>
            <w:r w:rsidRPr="00001BAC">
              <w:rPr>
                <w:rFonts w:ascii="Times New Roman" w:hAnsi="Times New Roman" w:cs="Times New Roman"/>
              </w:rPr>
              <w:t>_________</w:t>
            </w:r>
          </w:p>
        </w:tc>
      </w:tr>
      <w:tr w:rsidR="00E057B9" w:rsidRPr="00001BAC" w:rsidTr="008A1083">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rPr>
                <w:rFonts w:ascii="Times New Roman" w:hAnsi="Times New Roman" w:cs="Times New Roman"/>
              </w:rPr>
            </w:pPr>
            <w:r w:rsidRPr="00001BAC">
              <w:rPr>
                <w:rFonts w:ascii="Times New Roman" w:hAnsi="Times New Roman" w:cs="Times New Roman"/>
              </w:rPr>
              <w:t xml:space="preserve">Obiectul achiziției:   </w:t>
            </w:r>
            <w:r>
              <w:t xml:space="preserve"> </w:t>
            </w:r>
            <w:r w:rsidRPr="00001BAC">
              <w:rPr>
                <w:rFonts w:ascii="Times New Roman" w:hAnsi="Times New Roman" w:cs="Times New Roman"/>
              </w:rPr>
              <w:t>Echipament</w:t>
            </w:r>
            <w:r>
              <w:rPr>
                <w:rFonts w:ascii="Times New Roman" w:hAnsi="Times New Roman" w:cs="Times New Roman"/>
              </w:rPr>
              <w:t>e</w:t>
            </w:r>
            <w:r w:rsidRPr="00001BAC">
              <w:rPr>
                <w:rFonts w:ascii="Times New Roman" w:hAnsi="Times New Roman" w:cs="Times New Roman"/>
              </w:rPr>
              <w:t xml:space="preserve"> colectiv</w:t>
            </w:r>
            <w:r>
              <w:rPr>
                <w:rFonts w:ascii="Times New Roman" w:hAnsi="Times New Roman" w:cs="Times New Roman"/>
              </w:rPr>
              <w:t>e</w:t>
            </w:r>
            <w:r w:rsidRPr="00001BAC">
              <w:rPr>
                <w:rFonts w:ascii="Times New Roman" w:hAnsi="Times New Roman" w:cs="Times New Roman"/>
              </w:rPr>
              <w:t xml:space="preserve"> și individual</w:t>
            </w:r>
            <w:r>
              <w:rPr>
                <w:rFonts w:ascii="Times New Roman" w:hAnsi="Times New Roman" w:cs="Times New Roman"/>
              </w:rPr>
              <w:t>e</w:t>
            </w:r>
            <w:r w:rsidRPr="00001BAC">
              <w:rPr>
                <w:rFonts w:ascii="Times New Roman" w:hAnsi="Times New Roman" w:cs="Times New Roman"/>
              </w:rPr>
              <w:t xml:space="preserve"> de protecție</w:t>
            </w:r>
          </w:p>
        </w:tc>
      </w:tr>
      <w:tr w:rsidR="00E057B9" w:rsidRPr="00001BAC" w:rsidTr="008A1083">
        <w:trPr>
          <w:trHeight w:val="567"/>
        </w:trPr>
        <w:tc>
          <w:tcPr>
            <w:tcW w:w="2913" w:type="pct"/>
            <w:gridSpan w:val="5"/>
            <w:shd w:val="clear" w:color="auto" w:fill="auto"/>
          </w:tcPr>
          <w:p w:rsidR="00E057B9" w:rsidRPr="00001BAC" w:rsidRDefault="00E057B9" w:rsidP="008A1083">
            <w:pPr>
              <w:rPr>
                <w:rFonts w:ascii="Times New Roman" w:hAnsi="Times New Roman" w:cs="Times New Roman"/>
              </w:rPr>
            </w:pPr>
          </w:p>
        </w:tc>
        <w:tc>
          <w:tcPr>
            <w:tcW w:w="2087" w:type="pct"/>
            <w:gridSpan w:val="2"/>
            <w:shd w:val="clear" w:color="auto" w:fill="auto"/>
          </w:tcPr>
          <w:p w:rsidR="00E057B9" w:rsidRPr="00001BAC" w:rsidRDefault="00E057B9" w:rsidP="008A1083">
            <w:pPr>
              <w:rPr>
                <w:rFonts w:ascii="Times New Roman" w:hAnsi="Times New Roman" w:cs="Times New Roman"/>
              </w:rPr>
            </w:pPr>
          </w:p>
        </w:tc>
      </w:tr>
      <w:tr w:rsidR="00E057B9" w:rsidRPr="00001BAC" w:rsidTr="008A1083">
        <w:trPr>
          <w:trHeight w:val="1043"/>
        </w:trPr>
        <w:tc>
          <w:tcPr>
            <w:tcW w:w="205" w:type="pct"/>
            <w:tcBorders>
              <w:top w:val="single" w:sz="4" w:space="0" w:color="auto"/>
              <w:left w:val="single" w:sz="4" w:space="0" w:color="auto"/>
              <w:bottom w:val="single" w:sz="4" w:space="0" w:color="auto"/>
              <w:right w:val="single" w:sz="4" w:space="0" w:color="auto"/>
            </w:tcBorders>
            <w:shd w:val="clear" w:color="auto" w:fill="auto"/>
          </w:tcPr>
          <w:p w:rsidR="00E057B9" w:rsidRPr="00001BAC" w:rsidRDefault="00E057B9" w:rsidP="008A1083">
            <w:pPr>
              <w:pStyle w:val="TableParagraph"/>
              <w:spacing w:before="1"/>
              <w:ind w:left="-105" w:right="-111"/>
              <w:jc w:val="center"/>
              <w:rPr>
                <w:rFonts w:ascii="Times New Roman" w:hAnsi="Times New Roman" w:cs="Times New Roman"/>
              </w:rPr>
            </w:pPr>
            <w:r w:rsidRPr="00001BAC">
              <w:rPr>
                <w:rFonts w:ascii="Times New Roman" w:hAnsi="Times New Roman" w:cs="Times New Roman"/>
              </w:rPr>
              <w:t>Nr. d/o</w:t>
            </w:r>
          </w:p>
        </w:tc>
        <w:tc>
          <w:tcPr>
            <w:tcW w:w="1188" w:type="pct"/>
            <w:tcBorders>
              <w:top w:val="single" w:sz="4" w:space="0" w:color="auto"/>
              <w:left w:val="single" w:sz="4" w:space="0" w:color="auto"/>
              <w:bottom w:val="single" w:sz="4" w:space="0" w:color="auto"/>
              <w:right w:val="single" w:sz="4" w:space="0" w:color="auto"/>
            </w:tcBorders>
            <w:shd w:val="clear" w:color="auto" w:fill="auto"/>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Denumirea bunurilor/ serviciilor solicitate</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E057B9" w:rsidRPr="00001BAC" w:rsidRDefault="00E057B9" w:rsidP="008A1083">
            <w:pPr>
              <w:pStyle w:val="TableParagraph"/>
              <w:spacing w:before="1"/>
              <w:ind w:left="-106" w:right="-39"/>
              <w:jc w:val="center"/>
              <w:rPr>
                <w:rFonts w:ascii="Times New Roman" w:hAnsi="Times New Roman" w:cs="Times New Roman"/>
              </w:rPr>
            </w:pPr>
            <w:proofErr w:type="spellStart"/>
            <w:r w:rsidRPr="00001BAC">
              <w:rPr>
                <w:rFonts w:ascii="Times New Roman" w:hAnsi="Times New Roman" w:cs="Times New Roman"/>
              </w:rPr>
              <w:t>Ţara</w:t>
            </w:r>
            <w:proofErr w:type="spellEnd"/>
            <w:r w:rsidRPr="00001BAC">
              <w:rPr>
                <w:rFonts w:ascii="Times New Roman" w:hAnsi="Times New Roman" w:cs="Times New Roman"/>
              </w:rPr>
              <w:t xml:space="preserve"> de origine</w:t>
            </w:r>
          </w:p>
        </w:tc>
        <w:tc>
          <w:tcPr>
            <w:tcW w:w="412" w:type="pct"/>
            <w:tcBorders>
              <w:top w:val="single" w:sz="4" w:space="0" w:color="auto"/>
              <w:left w:val="single" w:sz="4" w:space="0" w:color="auto"/>
              <w:bottom w:val="single" w:sz="4" w:space="0" w:color="auto"/>
              <w:right w:val="single" w:sz="4" w:space="0" w:color="auto"/>
            </w:tcBorders>
            <w:shd w:val="clear" w:color="auto" w:fill="auto"/>
          </w:tcPr>
          <w:p w:rsidR="00E057B9" w:rsidRPr="00001BAC" w:rsidRDefault="00E057B9" w:rsidP="008A1083">
            <w:pPr>
              <w:pStyle w:val="TableParagraph"/>
              <w:spacing w:before="1"/>
              <w:ind w:left="-106" w:right="-39"/>
              <w:jc w:val="center"/>
              <w:rPr>
                <w:rFonts w:ascii="Times New Roman" w:hAnsi="Times New Roman" w:cs="Times New Roman"/>
              </w:rPr>
            </w:pPr>
            <w:r w:rsidRPr="00001BAC">
              <w:rPr>
                <w:rFonts w:ascii="Times New Roman" w:hAnsi="Times New Roman" w:cs="Times New Roman"/>
              </w:rPr>
              <w:t>Produ-</w:t>
            </w:r>
            <w:proofErr w:type="spellStart"/>
            <w:r w:rsidRPr="00001BAC">
              <w:rPr>
                <w:rFonts w:ascii="Times New Roman" w:hAnsi="Times New Roman" w:cs="Times New Roman"/>
              </w:rPr>
              <w:t>cătorul</w:t>
            </w:r>
            <w:proofErr w:type="spellEnd"/>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Specificarea tehnică deplină solicitată de către entitatea contractantă</w:t>
            </w:r>
          </w:p>
          <w:p w:rsidR="00E057B9" w:rsidRPr="00001BAC" w:rsidRDefault="00E057B9" w:rsidP="008A1083">
            <w:pPr>
              <w:pStyle w:val="TableParagraph"/>
              <w:spacing w:before="1"/>
              <w:ind w:right="2"/>
              <w:jc w:val="center"/>
              <w:rPr>
                <w:rFonts w:ascii="Times New Roman" w:hAnsi="Times New Roman" w:cs="Times New Roman"/>
              </w:rPr>
            </w:pP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Specificarea tehnică deplină propusă de către ofertant</w:t>
            </w: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111"/>
              <w:jc w:val="center"/>
              <w:rPr>
                <w:rFonts w:ascii="Times New Roman" w:hAnsi="Times New Roman" w:cs="Times New Roman"/>
              </w:rPr>
            </w:pPr>
            <w:r w:rsidRPr="00001BAC">
              <w:rPr>
                <w:rFonts w:ascii="Times New Roman" w:hAnsi="Times New Roman" w:cs="Times New Roman"/>
              </w:rPr>
              <w:t>1</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4</w:t>
            </w: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5</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6</w:t>
            </w:r>
          </w:p>
        </w:tc>
      </w:tr>
      <w:tr w:rsidR="00E057B9" w:rsidRPr="00001BAC" w:rsidTr="008A1083">
        <w:trPr>
          <w:trHeight w:val="20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b/>
              </w:rPr>
              <w:t>Lot 1: Indicatoare de avertizare</w:t>
            </w: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ind w:left="5"/>
              <w:jc w:val="center"/>
              <w:rPr>
                <w:rFonts w:ascii="Times New Roman" w:hAnsi="Times New Roman" w:cs="Times New Roman"/>
              </w:rPr>
            </w:pPr>
            <w:r w:rsidRPr="00001BAC">
              <w:rPr>
                <w:rFonts w:ascii="Times New Roman" w:hAnsi="Times New Roman" w:cs="Times New Roman"/>
              </w:rPr>
              <w:t>1</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2"/>
              <w:rPr>
                <w:rFonts w:ascii="Times New Roman" w:eastAsia="Times New Roman" w:hAnsi="Times New Roman" w:cs="Times New Roman"/>
                <w:b w:val="0"/>
                <w:color w:val="auto"/>
                <w:sz w:val="22"/>
                <w:szCs w:val="22"/>
                <w:lang w:eastAsia="ru-RU"/>
              </w:rPr>
            </w:pPr>
            <w:r w:rsidRPr="00001BAC">
              <w:rPr>
                <w:rFonts w:ascii="Times New Roman" w:eastAsia="Times New Roman" w:hAnsi="Times New Roman" w:cs="Times New Roman"/>
                <w:b w:val="0"/>
                <w:color w:val="auto"/>
                <w:sz w:val="22"/>
                <w:szCs w:val="22"/>
                <w:lang w:eastAsia="ru-RU"/>
              </w:rPr>
              <w:t>Indicator de securitate: NU URCA! PERICOL DE MOARTE! 300*150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 xml:space="preserve">Indicator de securitate NU URCA! PERICOL DE MOARTE!,  indicator portativ, dimensiunile 300x150, litere negre pe un fundal alb, margine albă de 1,25 mm lățime, chenar roșu 5 mm, săgeată roșie; </w:t>
            </w:r>
          </w:p>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ind w:left="5"/>
              <w:jc w:val="center"/>
              <w:rPr>
                <w:rFonts w:ascii="Times New Roman" w:hAnsi="Times New Roman" w:cs="Times New Roman"/>
              </w:rPr>
            </w:pPr>
            <w:r w:rsidRPr="00001BAC">
              <w:rPr>
                <w:rFonts w:ascii="Times New Roman" w:hAnsi="Times New Roman" w:cs="Times New Roman"/>
              </w:rPr>
              <w:t>2</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2"/>
              <w:rPr>
                <w:rFonts w:ascii="Times New Roman" w:eastAsia="Times New Roman" w:hAnsi="Times New Roman" w:cs="Times New Roman"/>
                <w:b w:val="0"/>
                <w:color w:val="auto"/>
                <w:sz w:val="22"/>
                <w:szCs w:val="22"/>
                <w:lang w:eastAsia="ru-RU"/>
              </w:rPr>
            </w:pPr>
            <w:r w:rsidRPr="00001BAC">
              <w:rPr>
                <w:rFonts w:ascii="Times New Roman" w:eastAsia="Times New Roman" w:hAnsi="Times New Roman" w:cs="Times New Roman"/>
                <w:b w:val="0"/>
                <w:color w:val="auto"/>
                <w:sz w:val="22"/>
                <w:szCs w:val="22"/>
                <w:lang w:eastAsia="ru-RU"/>
              </w:rPr>
              <w:t>Indicator de securitate: STOP! PERICOL DE ELECTROCUTARE! 300*150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 xml:space="preserve">Indicator de securitate STOP! PERICOL DE ELECTROCUTARE!,  indicator portativ, dimensiunile 300x150, litere negre pe un fundal alb, margine albă de 1,25 mm lățime, chenar roșu 5 mm, săgeată roșie; </w:t>
            </w:r>
          </w:p>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ind w:left="5"/>
              <w:jc w:val="center"/>
              <w:rPr>
                <w:rFonts w:ascii="Times New Roman" w:hAnsi="Times New Roman" w:cs="Times New Roman"/>
              </w:rPr>
            </w:pPr>
            <w:r w:rsidRPr="00001BAC">
              <w:rPr>
                <w:rFonts w:ascii="Times New Roman" w:hAnsi="Times New Roman" w:cs="Times New Roman"/>
              </w:rPr>
              <w:t>3</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2"/>
              <w:rPr>
                <w:rFonts w:ascii="Times New Roman" w:eastAsia="Times New Roman" w:hAnsi="Times New Roman" w:cs="Times New Roman"/>
                <w:b w:val="0"/>
                <w:color w:val="auto"/>
                <w:sz w:val="22"/>
                <w:szCs w:val="22"/>
                <w:lang w:eastAsia="ru-RU"/>
              </w:rPr>
            </w:pPr>
            <w:r w:rsidRPr="00001BAC">
              <w:rPr>
                <w:rFonts w:ascii="Times New Roman" w:eastAsia="Times New Roman" w:hAnsi="Times New Roman" w:cs="Times New Roman"/>
                <w:b w:val="0"/>
                <w:color w:val="auto"/>
                <w:sz w:val="22"/>
                <w:szCs w:val="22"/>
                <w:lang w:eastAsia="ru-RU"/>
              </w:rPr>
              <w:t>Indicator de securitate: ÎNCERCARE! PERICOL DE ELECTROCUTARE! 300*150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 xml:space="preserve">Indicator de securitate ÎNCERCARE! PERICOL DE ELECTROCUTARE!,  indicator portativ, dimensiunile 300x150, litere negre pe un fundal alb, margine albă de </w:t>
            </w:r>
            <w:r w:rsidRPr="00001BAC">
              <w:rPr>
                <w:rFonts w:ascii="Times New Roman" w:hAnsi="Times New Roman" w:cs="Times New Roman"/>
              </w:rPr>
              <w:lastRenderedPageBreak/>
              <w:t xml:space="preserve">1,25 mm lățime, chenar roșu 5 mm, săgeată roșie; </w:t>
            </w:r>
          </w:p>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ind w:left="5"/>
              <w:jc w:val="center"/>
              <w:rPr>
                <w:rFonts w:ascii="Times New Roman" w:hAnsi="Times New Roman" w:cs="Times New Roman"/>
              </w:rPr>
            </w:pPr>
            <w:r w:rsidRPr="00001BAC">
              <w:rPr>
                <w:rFonts w:ascii="Times New Roman" w:hAnsi="Times New Roman" w:cs="Times New Roman"/>
              </w:rPr>
              <w:lastRenderedPageBreak/>
              <w:t>4</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2"/>
              <w:rPr>
                <w:rFonts w:ascii="Times New Roman" w:eastAsia="Times New Roman" w:hAnsi="Times New Roman" w:cs="Times New Roman"/>
                <w:b w:val="0"/>
                <w:color w:val="auto"/>
                <w:sz w:val="22"/>
                <w:szCs w:val="22"/>
                <w:lang w:eastAsia="ru-RU"/>
              </w:rPr>
            </w:pPr>
            <w:r w:rsidRPr="00001BAC">
              <w:rPr>
                <w:rFonts w:ascii="Times New Roman" w:hAnsi="Times New Roman" w:cs="Times New Roman"/>
                <w:b w:val="0"/>
                <w:color w:val="auto"/>
                <w:sz w:val="22"/>
                <w:szCs w:val="22"/>
                <w:lang w:eastAsia="ru-RU"/>
              </w:rPr>
              <w:t>Indicator de securitate: LUCRAȚI AICI! 250*250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Indicator de securitate LUCRAȚI AICI,  indicator portativ, dimensiunile 250*250 mm, litere roșii pe fundal alb , margine albă 1,25 mm, margine roșie 10 și 5 mm; 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ind w:left="5"/>
              <w:jc w:val="center"/>
              <w:rPr>
                <w:rFonts w:ascii="Times New Roman" w:hAnsi="Times New Roman" w:cs="Times New Roman"/>
              </w:rPr>
            </w:pPr>
            <w:r w:rsidRPr="00001BAC">
              <w:rPr>
                <w:rFonts w:ascii="Times New Roman" w:hAnsi="Times New Roman" w:cs="Times New Roman"/>
              </w:rPr>
              <w:t>5</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2"/>
              <w:rPr>
                <w:rFonts w:ascii="Times New Roman" w:hAnsi="Times New Roman" w:cs="Times New Roman"/>
                <w:b w:val="0"/>
                <w:color w:val="auto"/>
                <w:sz w:val="22"/>
                <w:szCs w:val="22"/>
                <w:lang w:eastAsia="ru-RU"/>
              </w:rPr>
            </w:pPr>
            <w:r w:rsidRPr="00001BAC">
              <w:rPr>
                <w:rFonts w:ascii="Times New Roman" w:hAnsi="Times New Roman" w:cs="Times New Roman"/>
                <w:b w:val="0"/>
                <w:color w:val="auto"/>
                <w:sz w:val="22"/>
                <w:szCs w:val="22"/>
                <w:lang w:eastAsia="ru-RU"/>
              </w:rPr>
              <w:t>Indicator de securitate: URCAȚI PE AICI! 250*250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 xml:space="preserve">Indicator de securitate URCAȚI PE AICI,  indicator portativ, dimensiunile 250x250, pătrat alb cu latura de 200 sau 80 mm pe un fundal albastru, margine albă de 1,25 mm. Litere negre în interiorul unui pătrat. </w:t>
            </w:r>
          </w:p>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ind w:left="5"/>
              <w:jc w:val="center"/>
              <w:rPr>
                <w:rFonts w:ascii="Times New Roman" w:hAnsi="Times New Roman" w:cs="Times New Roman"/>
              </w:rPr>
            </w:pPr>
            <w:r w:rsidRPr="00001BAC">
              <w:rPr>
                <w:rFonts w:ascii="Times New Roman" w:hAnsi="Times New Roman" w:cs="Times New Roman"/>
              </w:rPr>
              <w:t>6</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2"/>
              <w:rPr>
                <w:rFonts w:ascii="Times New Roman" w:hAnsi="Times New Roman" w:cs="Times New Roman"/>
                <w:b w:val="0"/>
                <w:color w:val="auto"/>
                <w:sz w:val="22"/>
                <w:szCs w:val="22"/>
                <w:lang w:eastAsia="ru-RU"/>
              </w:rPr>
            </w:pPr>
            <w:r w:rsidRPr="00001BAC">
              <w:rPr>
                <w:rFonts w:ascii="Times New Roman" w:hAnsi="Times New Roman" w:cs="Times New Roman"/>
                <w:b w:val="0"/>
                <w:color w:val="auto"/>
                <w:sz w:val="22"/>
                <w:szCs w:val="22"/>
                <w:lang w:eastAsia="ru-RU"/>
              </w:rPr>
              <w:t>Indicator de securitate: NU CONECTA! SE LUCREAZĂ! 200*100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 xml:space="preserve">Indicator de securitate NU CONECTA! SE LUCREAZĂ!,  indicator portativ, dimensiunile 200x100, litere roșii pe fundal alb, margine albă 1,25 mm lățime, margine roșie 10 și 5 mm </w:t>
            </w:r>
          </w:p>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ind w:left="5"/>
              <w:jc w:val="center"/>
              <w:rPr>
                <w:rFonts w:ascii="Times New Roman" w:hAnsi="Times New Roman" w:cs="Times New Roman"/>
              </w:rPr>
            </w:pPr>
            <w:r w:rsidRPr="00001BAC">
              <w:rPr>
                <w:rFonts w:ascii="Times New Roman" w:hAnsi="Times New Roman" w:cs="Times New Roman"/>
              </w:rPr>
              <w:t>7</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2"/>
              <w:rPr>
                <w:rFonts w:ascii="Times New Roman" w:hAnsi="Times New Roman" w:cs="Times New Roman"/>
                <w:b w:val="0"/>
                <w:color w:val="auto"/>
                <w:sz w:val="22"/>
                <w:szCs w:val="22"/>
                <w:lang w:eastAsia="ru-RU"/>
              </w:rPr>
            </w:pPr>
            <w:r w:rsidRPr="00001BAC">
              <w:rPr>
                <w:rFonts w:ascii="Times New Roman" w:hAnsi="Times New Roman" w:cs="Times New Roman"/>
                <w:b w:val="0"/>
                <w:color w:val="auto"/>
                <w:sz w:val="22"/>
                <w:szCs w:val="22"/>
                <w:lang w:eastAsia="ru-RU"/>
              </w:rPr>
              <w:t>Indicator de securitate: NU DESCHIDE! SE LUCREAZĂ! 200*100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Indicator de securitate NU DESCHIDE! SE LUCREAZĂ!,  indicator portativ, dimensiunile 200x100, litere roșii pe fundal alb , margine albă 1,25 mm lățime , margine roșie 5 mm</w:t>
            </w:r>
          </w:p>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ind w:left="5"/>
              <w:jc w:val="center"/>
              <w:rPr>
                <w:rFonts w:ascii="Times New Roman" w:hAnsi="Times New Roman" w:cs="Times New Roman"/>
              </w:rPr>
            </w:pPr>
            <w:r w:rsidRPr="00001BAC">
              <w:rPr>
                <w:rFonts w:ascii="Times New Roman" w:hAnsi="Times New Roman" w:cs="Times New Roman"/>
              </w:rPr>
              <w:t>8</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2"/>
              <w:rPr>
                <w:rFonts w:ascii="Times New Roman" w:hAnsi="Times New Roman" w:cs="Times New Roman"/>
                <w:b w:val="0"/>
                <w:color w:val="auto"/>
                <w:sz w:val="22"/>
                <w:szCs w:val="22"/>
                <w:lang w:eastAsia="ru-RU"/>
              </w:rPr>
            </w:pPr>
            <w:r w:rsidRPr="00001BAC">
              <w:rPr>
                <w:rFonts w:ascii="Times New Roman" w:hAnsi="Times New Roman" w:cs="Times New Roman"/>
                <w:b w:val="0"/>
                <w:color w:val="auto"/>
                <w:sz w:val="22"/>
                <w:szCs w:val="22"/>
                <w:lang w:eastAsia="ru-RU"/>
              </w:rPr>
              <w:t>Indicator de securitate: NU CONECTA! SE LUCREAZĂ! 200*100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Indicator de securitate NU CONECTA! SE LUCREAZĂ!,  indicator portativ, dimensiunile 200x100, litere albe pe fundal roșu , margine albă 1,25 mm</w:t>
            </w:r>
          </w:p>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ind w:left="5"/>
              <w:jc w:val="center"/>
              <w:rPr>
                <w:rFonts w:ascii="Times New Roman" w:hAnsi="Times New Roman" w:cs="Times New Roman"/>
              </w:rPr>
            </w:pPr>
            <w:r w:rsidRPr="00001BAC">
              <w:rPr>
                <w:rFonts w:ascii="Times New Roman" w:hAnsi="Times New Roman" w:cs="Times New Roman"/>
              </w:rPr>
              <w:t>9</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2"/>
              <w:rPr>
                <w:rFonts w:ascii="Times New Roman" w:hAnsi="Times New Roman" w:cs="Times New Roman"/>
                <w:b w:val="0"/>
                <w:color w:val="auto"/>
                <w:sz w:val="22"/>
                <w:szCs w:val="22"/>
                <w:lang w:eastAsia="ru-RU"/>
              </w:rPr>
            </w:pPr>
            <w:r w:rsidRPr="00001BAC">
              <w:rPr>
                <w:rFonts w:ascii="Times New Roman" w:hAnsi="Times New Roman" w:cs="Times New Roman"/>
                <w:b w:val="0"/>
                <w:color w:val="auto"/>
                <w:sz w:val="22"/>
                <w:szCs w:val="22"/>
                <w:lang w:eastAsia="ru-RU"/>
              </w:rPr>
              <w:t>Indicator de securitate: LEGAT LA PĂMÂNT! 200*100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Indicator de securitate LEGAT LA PĂMÂNT,  indicator portativ, dimensiunile 200x100, litere albe pe fundal albastru, margine albă 1,25 mm</w:t>
            </w:r>
          </w:p>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lastRenderedPageBreak/>
              <w:t>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ind w:left="5"/>
              <w:jc w:val="center"/>
              <w:rPr>
                <w:rFonts w:ascii="Times New Roman" w:hAnsi="Times New Roman" w:cs="Times New Roman"/>
              </w:rPr>
            </w:pPr>
            <w:r w:rsidRPr="00001BAC">
              <w:rPr>
                <w:rFonts w:ascii="Times New Roman" w:hAnsi="Times New Roman" w:cs="Times New Roman"/>
              </w:rPr>
              <w:lastRenderedPageBreak/>
              <w:t>10</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2"/>
              <w:rPr>
                <w:rFonts w:ascii="Times New Roman" w:hAnsi="Times New Roman" w:cs="Times New Roman"/>
                <w:b w:val="0"/>
                <w:color w:val="auto"/>
                <w:sz w:val="22"/>
                <w:szCs w:val="22"/>
                <w:lang w:eastAsia="ru-RU"/>
              </w:rPr>
            </w:pPr>
            <w:r w:rsidRPr="00001BAC">
              <w:rPr>
                <w:rFonts w:ascii="Times New Roman" w:hAnsi="Times New Roman" w:cs="Times New Roman"/>
                <w:b w:val="0"/>
                <w:color w:val="auto"/>
                <w:sz w:val="22"/>
                <w:szCs w:val="22"/>
                <w:lang w:eastAsia="ru-RU"/>
              </w:rPr>
              <w:t>Indicator ”Stingător”</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Indicator de securitate STINGĂTOR,  dimensiuni 150x100 mm, din material dielectric (plastic)</w:t>
            </w:r>
          </w:p>
          <w:p w:rsidR="00E057B9" w:rsidRPr="00001BAC" w:rsidRDefault="00E057B9" w:rsidP="008A1083">
            <w:pPr>
              <w:spacing w:after="0"/>
              <w:rPr>
                <w:rFonts w:ascii="Times New Roman" w:hAnsi="Times New Roman" w:cs="Times New Roman"/>
              </w:rPr>
            </w:pPr>
            <w:r w:rsidRPr="00001BAC">
              <w:rPr>
                <w:rFonts w:ascii="Times New Roman" w:hAnsi="Times New Roman" w:cs="Times New Roman"/>
              </w:rPr>
              <w:t>Potrivit anexei nr. 1</w:t>
            </w:r>
            <w:r>
              <w:rPr>
                <w:rFonts w:ascii="Times New Roman" w:hAnsi="Times New Roman" w:cs="Times New Roman"/>
              </w:rPr>
              <w:t xml:space="preserve"> la specificația tehnică</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b/>
              </w:rPr>
              <w:t>Lot 2: Indicatoare de tensiune</w:t>
            </w: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1</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line="276" w:lineRule="auto"/>
              <w:rPr>
                <w:rFonts w:ascii="Times New Roman" w:eastAsia="Times New Roman" w:hAnsi="Times New Roman" w:cs="Times New Roman"/>
                <w:lang w:eastAsia="ru-RU"/>
              </w:rPr>
            </w:pPr>
            <w:r w:rsidRPr="00001BAC">
              <w:rPr>
                <w:rFonts w:ascii="Times New Roman" w:eastAsia="Times New Roman" w:hAnsi="Times New Roman" w:cs="Times New Roman"/>
                <w:color w:val="000000"/>
                <w:lang w:eastAsia="ru-RU"/>
              </w:rPr>
              <w:t>Indicator de tensiune înaltă 35/110kv</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 xml:space="preserve">Indicator de tensiune înaltă 35/110kv </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 xml:space="preserve">tipul indicatorului-contact cu o sursă de alimentare reîncărcabilă încorporată cu autotestare care funcționează fără împământare a părții de lucru; </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 xml:space="preserve">tensiunea de operare testată este de la 35-110kv inclusiv; </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 xml:space="preserve">tensiunea de indicare, minim 8,75 kV; </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 xml:space="preserve">timpul de răspuns al indicatorului-nu mai mult de 1 s. </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tip de indicație-combinată (luminoasă și sonoră-principală);</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 xml:space="preserve">nivel de presiune sonoră-nu mai puțin de 70dB. </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Parametrii(dimensiunile) indicatorului: lungimea părții izolatoare pentru 110 kV-nu mai puțin de 1520mm;</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lungimea mâner-nu mai puțin de 600mm;</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lungime max. a indicatorului în poziție de lucru-nu mai puțin de 2370mm;</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lungime totală a indicatorului în poziția de transport-nu mai mult de 1210 mm</w:t>
            </w:r>
          </w:p>
          <w:p w:rsidR="00E057B9" w:rsidRPr="00001BAC" w:rsidRDefault="00E057B9" w:rsidP="008A1083">
            <w:pPr>
              <w:spacing w:after="0" w:line="276" w:lineRule="auto"/>
              <w:rPr>
                <w:rFonts w:ascii="Times New Roman" w:eastAsia="Times New Roman" w:hAnsi="Times New Roman" w:cs="Times New Roman"/>
                <w:lang w:eastAsia="ru-RU"/>
              </w:rPr>
            </w:pPr>
            <w:r w:rsidRPr="00001BAC">
              <w:rPr>
                <w:rFonts w:ascii="Times New Roman" w:eastAsia="Times New Roman" w:hAnsi="Times New Roman" w:cs="Times New Roman"/>
                <w:color w:val="000000"/>
                <w:lang w:eastAsia="ru-RU"/>
              </w:rPr>
              <w:t>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2</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line="276" w:lineRule="auto"/>
              <w:rPr>
                <w:rFonts w:ascii="Times New Roman" w:eastAsia="Times New Roman" w:hAnsi="Times New Roman" w:cs="Times New Roman"/>
                <w:lang w:eastAsia="ru-RU"/>
              </w:rPr>
            </w:pPr>
            <w:r w:rsidRPr="00001BAC">
              <w:rPr>
                <w:rFonts w:ascii="Times New Roman" w:eastAsia="Times New Roman" w:hAnsi="Times New Roman" w:cs="Times New Roman"/>
                <w:color w:val="000000"/>
                <w:lang w:eastAsia="ru-RU"/>
              </w:rPr>
              <w:t>Indicator de tensiune joasă până la 1000V</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 xml:space="preserve">Indicator de tensiune joasă până la 1000V existența alarmei sonore și luminoase; </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nivelul de tensiune a curentului alternativ și constant 24V, 220V, 380V;</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lastRenderedPageBreak/>
              <w:t>timpul de încărcare de la rețeaua 220V, 50Hz-20 secunde;</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 xml:space="preserve">timpul de păstrare a încărcăturii-nu mai puțin de 12 ore; </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rezistența izolației electrice (testat timp de 1 min)-nu mai puțin de 2kV;</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color w:val="000000"/>
                <w:lang w:eastAsia="ru-RU"/>
              </w:rPr>
              <w:t xml:space="preserve">dimensiunile indicatorului-nu mai mult de 240x60x50 mm; </w:t>
            </w:r>
          </w:p>
          <w:p w:rsidR="00E057B9" w:rsidRPr="00001BAC" w:rsidRDefault="00E057B9" w:rsidP="008A1083">
            <w:pPr>
              <w:spacing w:after="0" w:line="276" w:lineRule="auto"/>
              <w:rPr>
                <w:rFonts w:ascii="Times New Roman" w:eastAsia="Times New Roman" w:hAnsi="Times New Roman" w:cs="Times New Roman"/>
                <w:lang w:eastAsia="ru-RU"/>
              </w:rPr>
            </w:pPr>
            <w:r w:rsidRPr="00001BAC">
              <w:rPr>
                <w:rFonts w:ascii="Times New Roman" w:eastAsia="Times New Roman" w:hAnsi="Times New Roman" w:cs="Times New Roman"/>
                <w:color w:val="000000"/>
                <w:lang w:eastAsia="ru-RU"/>
              </w:rPr>
              <w:t>din material dielectric (plastic)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b/>
              </w:rPr>
              <w:lastRenderedPageBreak/>
              <w:t>Lot 3:  Echipament de protecție suplimentară lucru sub tensiune</w:t>
            </w: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1</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lang w:eastAsia="ru-RU"/>
              </w:rPr>
              <w:t>Covoraș dielectric 1000x1000x6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line="276" w:lineRule="auto"/>
              <w:rPr>
                <w:rFonts w:ascii="Times New Roman" w:eastAsia="Times New Roman" w:hAnsi="Times New Roman" w:cs="Times New Roman"/>
                <w:lang w:eastAsia="ru-RU"/>
              </w:rPr>
            </w:pPr>
            <w:r w:rsidRPr="00001BAC">
              <w:rPr>
                <w:rFonts w:ascii="Times New Roman" w:eastAsia="Times New Roman" w:hAnsi="Times New Roman" w:cs="Times New Roman"/>
                <w:lang w:eastAsia="ru-RU"/>
              </w:rPr>
              <w:t>Dimensiuni: 1000*1000*6 mm</w:t>
            </w:r>
          </w:p>
          <w:p w:rsidR="00E057B9" w:rsidRPr="00001BAC" w:rsidRDefault="00E057B9" w:rsidP="008A1083">
            <w:pPr>
              <w:spacing w:after="0" w:line="276" w:lineRule="auto"/>
              <w:rPr>
                <w:rFonts w:ascii="Times New Roman" w:eastAsia="Times New Roman" w:hAnsi="Times New Roman" w:cs="Times New Roman"/>
                <w:lang w:eastAsia="ru-RU"/>
              </w:rPr>
            </w:pPr>
            <w:r w:rsidRPr="00001BAC">
              <w:rPr>
                <w:rFonts w:ascii="Times New Roman" w:eastAsia="Times New Roman" w:hAnsi="Times New Roman" w:cs="Times New Roman"/>
                <w:lang w:eastAsia="ru-RU"/>
              </w:rPr>
              <w:t>Culoare: negru</w:t>
            </w:r>
          </w:p>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eastAsia="Times New Roman" w:hAnsi="Times New Roman" w:cs="Times New Roman"/>
                <w:lang w:eastAsia="ru-RU"/>
              </w:rPr>
              <w:t>Utilizare: mijloc suplimentare de protecție electrică</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b/>
              </w:rPr>
            </w:pPr>
            <w:r w:rsidRPr="00001BAC">
              <w:rPr>
                <w:rFonts w:ascii="Times New Roman" w:hAnsi="Times New Roman" w:cs="Times New Roman"/>
                <w:b/>
              </w:rPr>
              <w:t>2</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hAnsi="Times New Roman" w:cs="Times New Roman"/>
              </w:rPr>
              <w:t>Mâner pentru demontare ГЖКИ (ПН,ППН)</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spacing w:after="0" w:line="276" w:lineRule="auto"/>
              <w:rPr>
                <w:rFonts w:ascii="Times New Roman" w:eastAsia="Times New Roman" w:hAnsi="Times New Roman" w:cs="Times New Roman"/>
                <w:color w:val="000000"/>
                <w:lang w:eastAsia="ru-RU"/>
              </w:rPr>
            </w:pPr>
            <w:r w:rsidRPr="00001BAC">
              <w:rPr>
                <w:rFonts w:ascii="Times New Roman" w:hAnsi="Times New Roman" w:cs="Times New Roman"/>
              </w:rPr>
              <w:t>Clește izolator 1000v pentru scoaterea siguranțelor- pentru folosirea în instalațiile electrice cu o tensiune de operare admisă –până la 1000 V pentru scoaterea siguranțelor cilindrice; diametrul maxim al siguranței fuzibile –50mm; dimensiunile de gabarit-230x65x25 mm; intervalul de lucru după temperatură -40°C/+50°C)</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r w:rsidR="00E057B9" w:rsidRPr="00001BAC" w:rsidTr="008A1083">
        <w:trPr>
          <w:trHeight w:val="20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b/>
              </w:rPr>
              <w:t xml:space="preserve">Lot 4: </w:t>
            </w:r>
            <w:r w:rsidRPr="00001BAC">
              <w:rPr>
                <w:rFonts w:ascii="Times New Roman" w:hAnsi="Times New Roman" w:cs="Times New Roman"/>
              </w:rPr>
              <w:t xml:space="preserve"> </w:t>
            </w:r>
            <w:r w:rsidRPr="00001BAC">
              <w:rPr>
                <w:rFonts w:ascii="Times New Roman" w:hAnsi="Times New Roman" w:cs="Times New Roman"/>
                <w:b/>
              </w:rPr>
              <w:t>Echipament de siguranță la înălțime</w:t>
            </w:r>
          </w:p>
        </w:tc>
      </w:tr>
      <w:tr w:rsidR="00E057B9" w:rsidRPr="00001BAC" w:rsidTr="008A1083">
        <w:trPr>
          <w:trHeight w:val="202"/>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hAnsi="Times New Roman" w:cs="Times New Roman"/>
              </w:rPr>
              <w:t>1</w:t>
            </w:r>
          </w:p>
        </w:tc>
        <w:tc>
          <w:tcPr>
            <w:tcW w:w="1188"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rPr>
                <w:rFonts w:ascii="Times New Roman" w:hAnsi="Times New Roman" w:cs="Times New Roman"/>
              </w:rPr>
            </w:pPr>
            <w:r w:rsidRPr="00001BAC">
              <w:rPr>
                <w:rFonts w:ascii="Times New Roman" w:eastAsia="Times New Roman" w:hAnsi="Times New Roman" w:cs="Times New Roman"/>
                <w:lang w:eastAsia="ru-RU"/>
              </w:rPr>
              <w:t>Amortizor de șoc deschidere 50 mm</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rsidR="00E057B9" w:rsidRPr="00001BAC" w:rsidRDefault="00E057B9" w:rsidP="008A1083">
            <w:pPr>
              <w:pStyle w:val="TableParagraph"/>
              <w:spacing w:before="1"/>
              <w:ind w:right="2"/>
              <w:jc w:val="center"/>
              <w:rPr>
                <w:rFonts w:ascii="Times New Roman" w:hAnsi="Times New Roman" w:cs="Times New Roman"/>
              </w:rPr>
            </w:pPr>
          </w:p>
        </w:tc>
        <w:tc>
          <w:tcPr>
            <w:tcW w:w="1551" w:type="pct"/>
            <w:gridSpan w:val="2"/>
            <w:tcBorders>
              <w:top w:val="single" w:sz="4" w:space="0" w:color="auto"/>
              <w:left w:val="single" w:sz="4" w:space="0" w:color="auto"/>
              <w:bottom w:val="single" w:sz="4" w:space="0" w:color="auto"/>
              <w:right w:val="single" w:sz="4" w:space="0" w:color="auto"/>
            </w:tcBorders>
            <w:shd w:val="clear" w:color="auto" w:fill="auto"/>
          </w:tcPr>
          <w:p w:rsidR="00E057B9" w:rsidRPr="00001BAC" w:rsidRDefault="00E057B9" w:rsidP="008A1083">
            <w:pPr>
              <w:spacing w:after="0" w:line="276" w:lineRule="auto"/>
              <w:rPr>
                <w:rFonts w:ascii="Times New Roman" w:eastAsia="Times New Roman" w:hAnsi="Times New Roman" w:cs="Times New Roman"/>
                <w:lang w:eastAsia="ru-RU"/>
              </w:rPr>
            </w:pPr>
            <w:r w:rsidRPr="00001BAC">
              <w:rPr>
                <w:rFonts w:ascii="Times New Roman" w:eastAsia="Times New Roman" w:hAnsi="Times New Roman" w:cs="Times New Roman"/>
                <w:lang w:eastAsia="ru-RU"/>
              </w:rPr>
              <w:t>Tip: funie de protecție dublă tip Y</w:t>
            </w:r>
          </w:p>
          <w:p w:rsidR="00E057B9" w:rsidRPr="00001BAC" w:rsidRDefault="00E057B9" w:rsidP="008A1083">
            <w:pPr>
              <w:spacing w:after="0" w:line="276" w:lineRule="auto"/>
              <w:rPr>
                <w:rFonts w:ascii="Times New Roman" w:eastAsia="Times New Roman" w:hAnsi="Times New Roman" w:cs="Times New Roman"/>
                <w:color w:val="000000"/>
                <w:kern w:val="36"/>
                <w:lang w:eastAsia="ru-RU"/>
              </w:rPr>
            </w:pPr>
            <w:r w:rsidRPr="00001BAC">
              <w:rPr>
                <w:rFonts w:ascii="Times New Roman" w:eastAsia="Times New Roman" w:hAnsi="Times New Roman" w:cs="Times New Roman"/>
                <w:color w:val="000000"/>
                <w:kern w:val="36"/>
                <w:lang w:eastAsia="ru-RU"/>
              </w:rPr>
              <w:t>Dispozitiv specializat format dintr-un amortizor și două șnururi de siguranță, care oferă o protecție suplimentară pentru lucru la mare altitudine</w:t>
            </w:r>
          </w:p>
          <w:p w:rsidR="00E057B9" w:rsidRPr="00001BAC" w:rsidRDefault="00E057B9" w:rsidP="008A1083">
            <w:pPr>
              <w:spacing w:after="0" w:line="276" w:lineRule="auto"/>
              <w:rPr>
                <w:rFonts w:ascii="Times New Roman" w:eastAsia="Times New Roman" w:hAnsi="Times New Roman" w:cs="Times New Roman"/>
                <w:lang w:eastAsia="ru-RU"/>
              </w:rPr>
            </w:pPr>
            <w:r w:rsidRPr="00001BAC">
              <w:rPr>
                <w:rFonts w:ascii="Times New Roman" w:eastAsia="Times New Roman" w:hAnsi="Times New Roman" w:cs="Times New Roman"/>
                <w:color w:val="000000"/>
                <w:kern w:val="36"/>
                <w:lang w:eastAsia="ru-RU"/>
              </w:rPr>
              <w:t>Deschiderea: 50mm</w:t>
            </w:r>
          </w:p>
          <w:p w:rsidR="00E057B9" w:rsidRPr="00001BAC" w:rsidRDefault="00E057B9" w:rsidP="008A1083">
            <w:pPr>
              <w:shd w:val="clear" w:color="auto" w:fill="F8F8F8"/>
              <w:spacing w:after="0" w:line="240" w:lineRule="auto"/>
              <w:outlineLvl w:val="0"/>
              <w:rPr>
                <w:rFonts w:ascii="Times New Roman" w:eastAsia="Times New Roman" w:hAnsi="Times New Roman" w:cs="Times New Roman"/>
                <w:color w:val="000000"/>
                <w:kern w:val="36"/>
                <w:lang w:eastAsia="ru-RU"/>
              </w:rPr>
            </w:pPr>
            <w:r w:rsidRPr="00001BAC">
              <w:rPr>
                <w:rFonts w:ascii="Times New Roman" w:eastAsia="Times New Roman" w:hAnsi="Times New Roman" w:cs="Times New Roman"/>
                <w:color w:val="000000"/>
                <w:kern w:val="36"/>
                <w:lang w:eastAsia="ru-RU"/>
              </w:rPr>
              <w:t>Carabina: AZ022</w:t>
            </w:r>
          </w:p>
          <w:p w:rsidR="00E057B9" w:rsidRPr="00001BAC" w:rsidRDefault="00E057B9" w:rsidP="008A1083">
            <w:pPr>
              <w:shd w:val="clear" w:color="auto" w:fill="F8F8F8"/>
              <w:spacing w:after="0" w:line="240" w:lineRule="auto"/>
              <w:outlineLvl w:val="0"/>
              <w:rPr>
                <w:rFonts w:ascii="Times New Roman" w:eastAsia="Times New Roman" w:hAnsi="Times New Roman" w:cs="Times New Roman"/>
                <w:color w:val="000000"/>
                <w:kern w:val="36"/>
                <w:lang w:eastAsia="ru-RU"/>
              </w:rPr>
            </w:pPr>
            <w:r w:rsidRPr="00001BAC">
              <w:rPr>
                <w:rFonts w:ascii="Times New Roman" w:eastAsia="Times New Roman" w:hAnsi="Times New Roman" w:cs="Times New Roman"/>
                <w:color w:val="000000"/>
                <w:kern w:val="36"/>
                <w:lang w:eastAsia="ru-RU"/>
              </w:rPr>
              <w:t>Standard de referință: EN 355</w:t>
            </w:r>
          </w:p>
          <w:p w:rsidR="00E057B9" w:rsidRPr="00001BAC" w:rsidRDefault="00E057B9" w:rsidP="008A1083">
            <w:pPr>
              <w:pStyle w:val="TableParagraph"/>
              <w:spacing w:before="1"/>
              <w:ind w:right="2"/>
              <w:jc w:val="center"/>
              <w:rPr>
                <w:rFonts w:ascii="Times New Roman" w:hAnsi="Times New Roman" w:cs="Times New Roman"/>
              </w:rPr>
            </w:pPr>
            <w:r w:rsidRPr="00001BAC">
              <w:rPr>
                <w:rFonts w:ascii="Times New Roman" w:eastAsia="Times New Roman" w:hAnsi="Times New Roman" w:cs="Times New Roman"/>
                <w:color w:val="000000"/>
                <w:kern w:val="36"/>
                <w:lang w:eastAsia="ru-RU"/>
              </w:rPr>
              <w:t>Aplicabilitate: pentru centurile de siguranță pentru lucrări la înălțime și alpinism (c</w:t>
            </w:r>
            <w:r w:rsidRPr="00001BAC">
              <w:rPr>
                <w:rFonts w:ascii="Times New Roman" w:hAnsi="Times New Roman" w:cs="Times New Roman"/>
                <w:color w:val="070C1E"/>
                <w:shd w:val="clear" w:color="auto" w:fill="F8F8F8"/>
              </w:rPr>
              <w:t xml:space="preserve">urele </w:t>
            </w:r>
            <w:r w:rsidRPr="00001BAC">
              <w:rPr>
                <w:rFonts w:ascii="Times New Roman" w:hAnsi="Times New Roman" w:cs="Times New Roman"/>
                <w:color w:val="070C1E"/>
                <w:shd w:val="clear" w:color="auto" w:fill="F8F8F8"/>
              </w:rPr>
              <w:lastRenderedPageBreak/>
              <w:t>care se fixează în siguranță în jurul șoldurilor, umerilor, șale și spatelui, susținând astfel corpul</w:t>
            </w:r>
            <w:r w:rsidRPr="00001BAC">
              <w:rPr>
                <w:rFonts w:ascii="Times New Roman" w:eastAsia="Times New Roman" w:hAnsi="Times New Roman" w:cs="Times New Roman"/>
                <w:color w:val="000000"/>
                <w:kern w:val="36"/>
                <w:lang w:eastAsia="ru-RU"/>
              </w:rPr>
              <w:t>)</w:t>
            </w:r>
          </w:p>
        </w:tc>
        <w:tc>
          <w:tcPr>
            <w:tcW w:w="1232" w:type="pct"/>
            <w:tcBorders>
              <w:top w:val="single" w:sz="4" w:space="0" w:color="auto"/>
              <w:left w:val="single" w:sz="4" w:space="0" w:color="auto"/>
              <w:bottom w:val="single" w:sz="4" w:space="0" w:color="auto"/>
              <w:right w:val="single" w:sz="4" w:space="0" w:color="auto"/>
            </w:tcBorders>
          </w:tcPr>
          <w:p w:rsidR="00E057B9" w:rsidRPr="00001BAC" w:rsidRDefault="00E057B9" w:rsidP="008A1083">
            <w:pPr>
              <w:pStyle w:val="TableParagraph"/>
              <w:spacing w:before="1"/>
              <w:ind w:right="2"/>
              <w:jc w:val="center"/>
              <w:rPr>
                <w:rFonts w:ascii="Times New Roman" w:hAnsi="Times New Roman" w:cs="Times New Roman"/>
              </w:rPr>
            </w:pPr>
          </w:p>
        </w:tc>
      </w:tr>
    </w:tbl>
    <w:p w:rsidR="00E057B9" w:rsidRPr="000475B5" w:rsidRDefault="00E057B9" w:rsidP="00E057B9">
      <w:pPr>
        <w:pStyle w:val="TableParagraph"/>
        <w:spacing w:before="1"/>
        <w:ind w:right="2"/>
        <w:jc w:val="center"/>
        <w:rPr>
          <w:rFonts w:ascii="Times New Roman" w:hAnsi="Times New Roman" w:cs="Times New Roman"/>
        </w:rPr>
      </w:pPr>
    </w:p>
    <w:p w:rsidR="00E057B9" w:rsidRPr="00822B1F" w:rsidRDefault="00E057B9" w:rsidP="00E057B9">
      <w:pPr>
        <w:jc w:val="right"/>
        <w:rPr>
          <w:rFonts w:ascii="Times New Roman" w:hAnsi="Times New Roman" w:cs="Times New Roman"/>
          <w:i/>
        </w:rPr>
      </w:pPr>
      <w:r w:rsidRPr="00822B1F">
        <w:rPr>
          <w:rFonts w:ascii="Times New Roman" w:hAnsi="Times New Roman" w:cs="Times New Roman"/>
          <w:i/>
        </w:rPr>
        <w:t>Anexa 1 la specificația tehnică</w:t>
      </w:r>
    </w:p>
    <w:p w:rsidR="00E057B9" w:rsidRDefault="00E057B9" w:rsidP="00E057B9">
      <w:pPr>
        <w:jc w:val="center"/>
        <w:rPr>
          <w:rFonts w:ascii="Times New Roman" w:hAnsi="Times New Roman" w:cs="Times New Roman"/>
        </w:rPr>
      </w:pPr>
      <w:r>
        <w:rPr>
          <w:rFonts w:ascii="Cervino Expanded" w:hAnsi="Cervino Expanded"/>
          <w:noProof/>
          <w:color w:val="000000" w:themeColor="text1"/>
          <w:sz w:val="24"/>
          <w:szCs w:val="24"/>
          <w:lang w:val="en-US"/>
        </w:rPr>
        <w:drawing>
          <wp:inline distT="0" distB="0" distL="0" distR="0" wp14:anchorId="0CACEF89" wp14:editId="616E08A0">
            <wp:extent cx="3429000" cy="3429000"/>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433770" cy="3433770"/>
                    </a:xfrm>
                    <a:prstGeom prst="rect">
                      <a:avLst/>
                    </a:prstGeom>
                    <a:noFill/>
                    <a:ln>
                      <a:noFill/>
                    </a:ln>
                  </pic:spPr>
                </pic:pic>
              </a:graphicData>
            </a:graphic>
          </wp:inline>
        </w:drawing>
      </w:r>
    </w:p>
    <w:p w:rsidR="00E057B9" w:rsidRDefault="00E057B9" w:rsidP="00E057B9">
      <w:pPr>
        <w:rPr>
          <w:rFonts w:ascii="Times New Roman" w:hAnsi="Times New Roman" w:cs="Times New Roman"/>
        </w:rPr>
      </w:pPr>
    </w:p>
    <w:p w:rsidR="00E057B9" w:rsidRPr="000475B5" w:rsidRDefault="00E057B9" w:rsidP="00E057B9">
      <w:pPr>
        <w:rPr>
          <w:rFonts w:ascii="Times New Roman" w:hAnsi="Times New Roman" w:cs="Times New Roman"/>
        </w:rPr>
      </w:pPr>
      <w:r w:rsidRPr="000475B5">
        <w:rPr>
          <w:rFonts w:ascii="Times New Roman" w:hAnsi="Times New Roman" w:cs="Times New Roman"/>
        </w:rPr>
        <w:t>Semnat:_______________ Numele, Prenumele:_____________________________ În calitate de: ________________</w:t>
      </w:r>
    </w:p>
    <w:p w:rsidR="00E057B9" w:rsidRPr="000475B5" w:rsidRDefault="00E057B9" w:rsidP="00E057B9">
      <w:pPr>
        <w:rPr>
          <w:rFonts w:ascii="Times New Roman" w:hAnsi="Times New Roman" w:cs="Times New Roman"/>
          <w:bCs/>
          <w:iCs/>
        </w:rPr>
      </w:pPr>
      <w:r w:rsidRPr="000475B5">
        <w:rPr>
          <w:rFonts w:ascii="Times New Roman" w:hAnsi="Times New Roman" w:cs="Times New Roman"/>
          <w:bCs/>
          <w:iCs/>
        </w:rPr>
        <w:t>Ofertantul: _______________________ Adresa: __________________________</w:t>
      </w:r>
    </w:p>
    <w:p w:rsidR="00CF72B6" w:rsidRDefault="00CF72B6">
      <w:bookmarkStart w:id="0" w:name="_GoBack"/>
      <w:bookmarkEnd w:id="0"/>
    </w:p>
    <w:sectPr w:rsidR="00CF72B6" w:rsidSect="00714AEA">
      <w:pgSz w:w="15840" w:h="12240"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MT">
    <w:altName w:val="Arial"/>
    <w:charset w:val="01"/>
    <w:family w:val="swiss"/>
    <w:pitch w:val="variable"/>
  </w:font>
  <w:font w:name="Cervino Expanded">
    <w:panose1 w:val="00000505000000000000"/>
    <w:charset w:val="00"/>
    <w:family w:val="modern"/>
    <w:notTrueType/>
    <w:pitch w:val="variable"/>
    <w:sig w:usb0="00000207" w:usb1="00000011" w:usb2="00000000" w:usb3="00000000" w:csb0="000000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7F4"/>
    <w:rsid w:val="002A1689"/>
    <w:rsid w:val="003376B8"/>
    <w:rsid w:val="005141D9"/>
    <w:rsid w:val="008948BC"/>
    <w:rsid w:val="009B148E"/>
    <w:rsid w:val="00A317F4"/>
    <w:rsid w:val="00A35712"/>
    <w:rsid w:val="00AA4B68"/>
    <w:rsid w:val="00CF72B6"/>
    <w:rsid w:val="00D618B7"/>
    <w:rsid w:val="00E057B9"/>
    <w:rsid w:val="00E41F60"/>
    <w:rsid w:val="00E915CB"/>
    <w:rsid w:val="00E91DF6"/>
    <w:rsid w:val="00F44495"/>
    <w:rsid w:val="00FB3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3DF06E-2A5C-4E4B-8972-E08459EC6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7B9"/>
    <w:rPr>
      <w:lang w:val="ro-RO"/>
    </w:rPr>
  </w:style>
  <w:style w:type="paragraph" w:styleId="2">
    <w:name w:val="heading 2"/>
    <w:basedOn w:val="a"/>
    <w:next w:val="a"/>
    <w:link w:val="20"/>
    <w:autoRedefine/>
    <w:uiPriority w:val="9"/>
    <w:unhideWhenUsed/>
    <w:qFormat/>
    <w:rsid w:val="00E057B9"/>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qFormat/>
    <w:rsid w:val="00E057B9"/>
    <w:rPr>
      <w:rFonts w:asciiTheme="majorHAnsi" w:eastAsiaTheme="majorEastAsia" w:hAnsiTheme="majorHAnsi" w:cstheme="majorBidi"/>
      <w:b/>
      <w:bCs/>
      <w:color w:val="5B9BD5" w:themeColor="accent1"/>
      <w:sz w:val="26"/>
      <w:szCs w:val="26"/>
      <w:lang w:val="ro-RO"/>
    </w:rPr>
  </w:style>
  <w:style w:type="paragraph" w:customStyle="1" w:styleId="TableParagraph">
    <w:name w:val="Table Paragraph"/>
    <w:basedOn w:val="a"/>
    <w:uiPriority w:val="1"/>
    <w:qFormat/>
    <w:rsid w:val="00E057B9"/>
    <w:pPr>
      <w:widowControl w:val="0"/>
      <w:autoSpaceDE w:val="0"/>
      <w:autoSpaceDN w:val="0"/>
      <w:spacing w:after="0" w:line="240" w:lineRule="auto"/>
    </w:pPr>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866</Words>
  <Characters>4939</Characters>
  <Application>Microsoft Office Word</Application>
  <DocSecurity>0</DocSecurity>
  <Lines>41</Lines>
  <Paragraphs>11</Paragraphs>
  <ScaleCrop>false</ScaleCrop>
  <Company>Moldelectrica</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 Olga D.</dc:creator>
  <cp:keywords/>
  <dc:description/>
  <cp:lastModifiedBy>Popova Olga D.</cp:lastModifiedBy>
  <cp:revision>2</cp:revision>
  <dcterms:created xsi:type="dcterms:W3CDTF">2025-10-27T12:44:00Z</dcterms:created>
  <dcterms:modified xsi:type="dcterms:W3CDTF">2025-10-27T12:44:00Z</dcterms:modified>
</cp:coreProperties>
</file>