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15014" w:type="dxa"/>
        <w:tblLayout w:type="fixed"/>
        <w:tblLook w:val="04A0" w:firstRow="1" w:lastRow="0" w:firstColumn="1" w:lastColumn="0" w:noHBand="0" w:noVBand="1"/>
      </w:tblPr>
      <w:tblGrid>
        <w:gridCol w:w="1890"/>
        <w:gridCol w:w="945"/>
        <w:gridCol w:w="236"/>
        <w:gridCol w:w="898"/>
        <w:gridCol w:w="1276"/>
        <w:gridCol w:w="3827"/>
        <w:gridCol w:w="4320"/>
        <w:gridCol w:w="1260"/>
        <w:gridCol w:w="19"/>
        <w:gridCol w:w="343"/>
      </w:tblGrid>
      <w:tr w:rsidR="00215758" w:rsidRPr="009E01FA" w:rsidTr="00C97B7E">
        <w:trPr>
          <w:gridAfter w:val="1"/>
          <w:wAfter w:w="343" w:type="dxa"/>
          <w:trHeight w:val="685"/>
        </w:trPr>
        <w:tc>
          <w:tcPr>
            <w:tcW w:w="14671" w:type="dxa"/>
            <w:gridSpan w:val="9"/>
            <w:vAlign w:val="center"/>
          </w:tcPr>
          <w:p w:rsidR="00215758" w:rsidRPr="009E01FA" w:rsidRDefault="008F7CD8" w:rsidP="009E01FA">
            <w:pPr>
              <w:spacing w:after="0" w:line="240" w:lineRule="auto"/>
              <w:jc w:val="right"/>
              <w:rPr>
                <w:rFonts w:ascii="Times New Roman" w:eastAsia="Times New Roman" w:hAnsi="Times New Roman" w:cs="Times New Roman"/>
                <w:sz w:val="24"/>
                <w:szCs w:val="24"/>
                <w:lang w:val="it-IT"/>
              </w:rPr>
            </w:pPr>
            <w:r w:rsidRPr="009E01FA">
              <w:rPr>
                <w:rFonts w:ascii="Times New Roman" w:eastAsia="Times New Roman" w:hAnsi="Times New Roman" w:cs="Times New Roman"/>
                <w:b/>
                <w:sz w:val="24"/>
                <w:szCs w:val="24"/>
              </w:rPr>
              <w:br w:type="page"/>
            </w:r>
            <w:r w:rsidRPr="009E01FA">
              <w:rPr>
                <w:rFonts w:ascii="Times New Roman" w:eastAsia="Times New Roman" w:hAnsi="Times New Roman" w:cs="Times New Roman"/>
                <w:b/>
                <w:sz w:val="24"/>
                <w:szCs w:val="24"/>
                <w:lang w:val="ro-RO"/>
              </w:rPr>
              <w:br w:type="page"/>
            </w:r>
            <w:r w:rsidRPr="009E01FA">
              <w:rPr>
                <w:rFonts w:ascii="Times New Roman" w:eastAsia="Times New Roman" w:hAnsi="Times New Roman" w:cs="Times New Roman"/>
                <w:b/>
                <w:sz w:val="24"/>
                <w:szCs w:val="24"/>
              </w:rPr>
              <w:br w:type="page"/>
            </w:r>
            <w:r w:rsidRPr="009E01FA">
              <w:rPr>
                <w:rFonts w:ascii="Times New Roman" w:eastAsia="Times New Roman" w:hAnsi="Times New Roman" w:cs="Times New Roman"/>
                <w:b/>
                <w:sz w:val="24"/>
                <w:szCs w:val="24"/>
              </w:rPr>
              <w:br w:type="page"/>
            </w:r>
            <w:bookmarkStart w:id="0" w:name="_Toc356920194"/>
            <w:bookmarkStart w:id="1" w:name="_Toc449539095"/>
            <w:bookmarkStart w:id="2" w:name="_Toc392180206"/>
            <w:r w:rsidRPr="009E01FA">
              <w:rPr>
                <w:rFonts w:ascii="Times New Roman" w:eastAsia="Times New Roman" w:hAnsi="Times New Roman" w:cs="Times New Roman"/>
                <w:b/>
                <w:sz w:val="24"/>
                <w:szCs w:val="24"/>
              </w:rPr>
              <w:t xml:space="preserve">                                                                                                                                                                                                                                      </w:t>
            </w:r>
            <w:r w:rsidRPr="009E01FA">
              <w:rPr>
                <w:rFonts w:ascii="Times New Roman" w:eastAsia="Times New Roman" w:hAnsi="Times New Roman" w:cs="Times New Roman"/>
                <w:sz w:val="24"/>
                <w:szCs w:val="24"/>
                <w:lang w:val="it-IT"/>
              </w:rPr>
              <w:t>Anexa nr. 22</w:t>
            </w:r>
          </w:p>
          <w:p w:rsidR="00215758" w:rsidRPr="009E01FA" w:rsidRDefault="008F7CD8" w:rsidP="009E01FA">
            <w:pPr>
              <w:spacing w:after="0" w:line="240" w:lineRule="auto"/>
              <w:jc w:val="right"/>
              <w:rPr>
                <w:rFonts w:ascii="Times New Roman" w:eastAsia="Times New Roman" w:hAnsi="Times New Roman" w:cs="Times New Roman"/>
                <w:sz w:val="24"/>
                <w:szCs w:val="24"/>
                <w:lang w:val="it-IT"/>
              </w:rPr>
            </w:pPr>
            <w:r w:rsidRPr="009E01FA">
              <w:rPr>
                <w:rFonts w:ascii="Times New Roman" w:eastAsia="Times New Roman" w:hAnsi="Times New Roman" w:cs="Times New Roman"/>
                <w:sz w:val="24"/>
                <w:szCs w:val="24"/>
                <w:lang w:val="it-IT"/>
              </w:rPr>
              <w:t xml:space="preserve">                                                                                                                                                                                       la Documentația standard nr.115</w:t>
            </w:r>
          </w:p>
          <w:p w:rsidR="00215758" w:rsidRPr="009E01FA" w:rsidRDefault="008F7CD8" w:rsidP="009E01FA">
            <w:pPr>
              <w:spacing w:after="0" w:line="240" w:lineRule="auto"/>
              <w:jc w:val="right"/>
              <w:rPr>
                <w:rFonts w:ascii="Times New Roman" w:eastAsia="Times New Roman" w:hAnsi="Times New Roman" w:cs="Times New Roman"/>
                <w:sz w:val="24"/>
                <w:szCs w:val="24"/>
                <w:lang w:val="it-IT"/>
              </w:rPr>
            </w:pPr>
            <w:r w:rsidRPr="009E01FA">
              <w:rPr>
                <w:rFonts w:ascii="Times New Roman" w:eastAsia="Times New Roman" w:hAnsi="Times New Roman" w:cs="Times New Roman"/>
                <w:sz w:val="24"/>
                <w:szCs w:val="24"/>
                <w:lang w:val="it-IT"/>
              </w:rPr>
              <w:t xml:space="preserve">                                                                                                                                                                             din “15” septembrie 2021</w:t>
            </w:r>
          </w:p>
          <w:p w:rsidR="00215758" w:rsidRPr="009E01FA" w:rsidRDefault="008F7CD8" w:rsidP="009E01FA">
            <w:pPr>
              <w:keepNext/>
              <w:keepLines/>
              <w:spacing w:after="0" w:line="240" w:lineRule="auto"/>
              <w:jc w:val="center"/>
              <w:outlineLvl w:val="1"/>
              <w:rPr>
                <w:rFonts w:ascii="Times New Roman" w:eastAsia="Times New Roman" w:hAnsi="Times New Roman" w:cs="Times New Roman"/>
                <w:b/>
                <w:bCs/>
                <w:color w:val="5B9BD5"/>
                <w:sz w:val="24"/>
                <w:szCs w:val="24"/>
              </w:rPr>
            </w:pPr>
            <w:bookmarkStart w:id="3" w:name="_Hlk77771394"/>
            <w:r w:rsidRPr="009E01FA">
              <w:rPr>
                <w:rFonts w:ascii="Times New Roman" w:eastAsia="Times New Roman" w:hAnsi="Times New Roman" w:cs="Times New Roman"/>
                <w:b/>
                <w:bCs/>
                <w:color w:val="5B9BD5"/>
                <w:sz w:val="24"/>
                <w:szCs w:val="24"/>
                <w:lang w:val="ro-RO"/>
              </w:rPr>
              <w:t>Specificaţii tehnice</w:t>
            </w:r>
            <w:bookmarkEnd w:id="0"/>
            <w:bookmarkEnd w:id="1"/>
            <w:bookmarkEnd w:id="2"/>
            <w:bookmarkEnd w:id="3"/>
          </w:p>
        </w:tc>
      </w:tr>
      <w:tr w:rsidR="00215758" w:rsidRPr="009E01FA" w:rsidTr="00C97B7E">
        <w:trPr>
          <w:gridAfter w:val="1"/>
          <w:wAfter w:w="343" w:type="dxa"/>
          <w:trHeight w:val="548"/>
        </w:trPr>
        <w:tc>
          <w:tcPr>
            <w:tcW w:w="14671" w:type="dxa"/>
            <w:gridSpan w:val="9"/>
            <w:tcBorders>
              <w:bottom w:val="single" w:sz="4" w:space="0" w:color="auto"/>
            </w:tcBorders>
          </w:tcPr>
          <w:tbl>
            <w:tblPr>
              <w:tblW w:w="9633" w:type="dxa"/>
              <w:jc w:val="center"/>
              <w:tblLayout w:type="fixed"/>
              <w:tblCellMar>
                <w:top w:w="15" w:type="dxa"/>
                <w:left w:w="15" w:type="dxa"/>
                <w:bottom w:w="15" w:type="dxa"/>
                <w:right w:w="15" w:type="dxa"/>
              </w:tblCellMar>
              <w:tblLook w:val="04A0" w:firstRow="1" w:lastRow="0" w:firstColumn="1" w:lastColumn="0" w:noHBand="0" w:noVBand="1"/>
            </w:tblPr>
            <w:tblGrid>
              <w:gridCol w:w="9633"/>
            </w:tblGrid>
            <w:tr w:rsidR="00215758" w:rsidRPr="009E01FA">
              <w:trPr>
                <w:trHeight w:val="514"/>
                <w:jc w:val="center"/>
              </w:trPr>
              <w:tc>
                <w:tcPr>
                  <w:tcW w:w="9633" w:type="dxa"/>
                  <w:tcBorders>
                    <w:top w:val="nil"/>
                    <w:left w:val="nil"/>
                    <w:bottom w:val="nil"/>
                    <w:right w:val="nil"/>
                  </w:tcBorders>
                  <w:tcMar>
                    <w:top w:w="15" w:type="dxa"/>
                    <w:left w:w="45" w:type="dxa"/>
                    <w:bottom w:w="15" w:type="dxa"/>
                    <w:right w:w="45" w:type="dxa"/>
                  </w:tcMar>
                </w:tcPr>
                <w:p w:rsidR="00215758" w:rsidRPr="009E01FA" w:rsidRDefault="008F7CD8" w:rsidP="009E01FA">
                  <w:pPr>
                    <w:framePr w:hSpace="180" w:wrap="around" w:vAnchor="page" w:hAnchor="margin" w:xAlign="center" w:y="516"/>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i/>
                      <w:iCs/>
                      <w:sz w:val="24"/>
                      <w:szCs w:val="24"/>
                      <w:lang w:val="ro-RO"/>
                    </w:rPr>
                    <w:t>[Acest tabel va fi completat de către ofertant în coloanele 2, 3, 4, 6, 7, iar de către autoritatea contractantă – în coloanele 1, 5,]</w:t>
                  </w:r>
                </w:p>
              </w:tc>
            </w:tr>
          </w:tbl>
          <w:p w:rsidR="00215758" w:rsidRPr="009E01FA" w:rsidRDefault="00215758" w:rsidP="009E01FA">
            <w:pPr>
              <w:spacing w:after="0" w:line="240" w:lineRule="auto"/>
              <w:jc w:val="center"/>
              <w:rPr>
                <w:rFonts w:ascii="Times New Roman" w:eastAsia="Times New Roman" w:hAnsi="Times New Roman" w:cs="Times New Roman"/>
                <w:sz w:val="24"/>
                <w:szCs w:val="24"/>
                <w:lang w:val="ro-RO"/>
              </w:rPr>
            </w:pPr>
          </w:p>
        </w:tc>
      </w:tr>
      <w:tr w:rsidR="00215758" w:rsidRPr="009E01FA"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Numărul procedurii de achiziției : Informatia se poate gasi  în SIA RSAP</w:t>
            </w:r>
            <w:r w:rsidR="00FA3254" w:rsidRPr="009E01FA">
              <w:rPr>
                <w:rFonts w:ascii="Times New Roman" w:eastAsia="Times New Roman" w:hAnsi="Times New Roman" w:cs="Times New Roman"/>
                <w:sz w:val="24"/>
                <w:szCs w:val="24"/>
                <w:lang w:val="ro-RO"/>
              </w:rPr>
              <w:t>:</w:t>
            </w:r>
            <w:r w:rsidR="00042B5F" w:rsidRPr="009E01FA">
              <w:rPr>
                <w:rFonts w:ascii="Times New Roman" w:eastAsia="Times New Roman" w:hAnsi="Times New Roman" w:cs="Times New Roman"/>
                <w:sz w:val="24"/>
                <w:szCs w:val="24"/>
                <w:lang w:val="ro-RO"/>
              </w:rPr>
              <w:t xml:space="preserve"> </w:t>
            </w:r>
            <w:r w:rsidR="00FA3254" w:rsidRPr="009E01FA">
              <w:rPr>
                <w:rFonts w:ascii="Times New Roman" w:hAnsi="Times New Roman" w:cs="Times New Roman"/>
                <w:sz w:val="24"/>
                <w:szCs w:val="24"/>
              </w:rPr>
              <w:t xml:space="preserve"> </w:t>
            </w:r>
            <w:r w:rsidR="00FA3254" w:rsidRPr="009E01FA">
              <w:rPr>
                <w:rFonts w:ascii="Times New Roman" w:eastAsia="Times New Roman" w:hAnsi="Times New Roman" w:cs="Times New Roman"/>
                <w:sz w:val="24"/>
                <w:szCs w:val="24"/>
                <w:lang w:val="ro-RO"/>
              </w:rPr>
              <w:t>ocds-b3wdp1-MD-1781859883848</w:t>
            </w:r>
          </w:p>
        </w:tc>
      </w:tr>
      <w:tr w:rsidR="00215758" w:rsidRPr="009E01FA"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 xml:space="preserve">Obiectul achiziției: </w:t>
            </w:r>
            <w:r w:rsidRPr="009E01FA">
              <w:rPr>
                <w:rFonts w:ascii="Times New Roman" w:hAnsi="Times New Roman" w:cs="Times New Roman"/>
                <w:sz w:val="24"/>
                <w:szCs w:val="24"/>
              </w:rPr>
              <w:t xml:space="preserve">  </w:t>
            </w:r>
            <w:r w:rsidRPr="009E01FA">
              <w:rPr>
                <w:rFonts w:ascii="Times New Roman" w:hAnsi="Times New Roman" w:cs="Times New Roman"/>
                <w:b/>
                <w:bCs/>
                <w:sz w:val="24"/>
                <w:szCs w:val="24"/>
              </w:rPr>
              <w:t xml:space="preserve">  </w:t>
            </w:r>
            <w:r w:rsidRPr="009E01FA">
              <w:rPr>
                <w:rFonts w:ascii="Times New Roman" w:eastAsia="Times New Roman" w:hAnsi="Times New Roman" w:cs="Times New Roman"/>
                <w:b/>
                <w:bCs/>
                <w:sz w:val="24"/>
                <w:szCs w:val="24"/>
                <w:lang w:val="ro-RO"/>
              </w:rPr>
              <w:t xml:space="preserve">   </w:t>
            </w:r>
            <w:r w:rsidR="005F4378" w:rsidRPr="009E01FA">
              <w:rPr>
                <w:rFonts w:ascii="Times New Roman" w:hAnsi="Times New Roman" w:cs="Times New Roman"/>
                <w:sz w:val="24"/>
                <w:szCs w:val="24"/>
              </w:rPr>
              <w:t xml:space="preserve"> </w:t>
            </w:r>
            <w:r w:rsidR="002265C2" w:rsidRPr="009E01FA">
              <w:rPr>
                <w:rFonts w:ascii="Times New Roman" w:hAnsi="Times New Roman" w:cs="Times New Roman"/>
                <w:sz w:val="24"/>
                <w:szCs w:val="24"/>
              </w:rPr>
              <w:t xml:space="preserve"> </w:t>
            </w:r>
            <w:r w:rsidR="00F97E92" w:rsidRPr="009E01FA">
              <w:rPr>
                <w:rFonts w:ascii="Times New Roman" w:hAnsi="Times New Roman" w:cs="Times New Roman"/>
                <w:sz w:val="24"/>
                <w:szCs w:val="24"/>
              </w:rPr>
              <w:t xml:space="preserve"> </w:t>
            </w:r>
            <w:r w:rsidR="00ED6BF7" w:rsidRPr="009E01FA">
              <w:rPr>
                <w:rFonts w:ascii="Times New Roman" w:hAnsi="Times New Roman" w:cs="Times New Roman"/>
                <w:sz w:val="24"/>
                <w:szCs w:val="24"/>
              </w:rPr>
              <w:t xml:space="preserve"> </w:t>
            </w:r>
            <w:r w:rsidR="004C0B45" w:rsidRPr="009E01FA">
              <w:rPr>
                <w:rFonts w:ascii="Times New Roman" w:hAnsi="Times New Roman" w:cs="Times New Roman"/>
                <w:sz w:val="24"/>
                <w:szCs w:val="24"/>
              </w:rPr>
              <w:t xml:space="preserve"> </w:t>
            </w:r>
            <w:r w:rsidR="006B4743" w:rsidRPr="009E01FA">
              <w:rPr>
                <w:rFonts w:ascii="Times New Roman" w:hAnsi="Times New Roman" w:cs="Times New Roman"/>
                <w:sz w:val="24"/>
                <w:szCs w:val="24"/>
              </w:rPr>
              <w:t xml:space="preserve"> </w:t>
            </w:r>
            <w:r w:rsidR="006B4743" w:rsidRPr="009E01FA">
              <w:rPr>
                <w:rFonts w:ascii="Times New Roman" w:eastAsia="Times New Roman" w:hAnsi="Times New Roman" w:cs="Times New Roman"/>
                <w:b/>
                <w:bCs/>
                <w:sz w:val="24"/>
                <w:szCs w:val="24"/>
                <w:lang w:val="ro-RO"/>
              </w:rPr>
              <w:t>Serviciilor de organizare și desfășurare a sărbătorii naționale „Ziua Națională a Vinului”, în data de 3-4 octombrie 2026</w:t>
            </w:r>
          </w:p>
        </w:tc>
      </w:tr>
      <w:tr w:rsidR="00215758" w:rsidRPr="009E01FA" w:rsidTr="00C97B7E">
        <w:trPr>
          <w:gridAfter w:val="2"/>
          <w:wAfter w:w="362" w:type="dxa"/>
          <w:trHeight w:val="1026"/>
        </w:trPr>
        <w:tc>
          <w:tcPr>
            <w:tcW w:w="1890"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 xml:space="preserve">Denumirea bunurilor/serviciilor </w:t>
            </w:r>
          </w:p>
        </w:tc>
        <w:tc>
          <w:tcPr>
            <w:tcW w:w="945"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highlight w:val="yellow"/>
                <w:lang w:val="ro-RO"/>
              </w:rPr>
            </w:pPr>
            <w:r w:rsidRPr="009E01FA">
              <w:rPr>
                <w:rFonts w:ascii="Times New Roman" w:eastAsia="Times New Roman" w:hAnsi="Times New Roman" w:cs="Times New Roman"/>
                <w:b/>
                <w:sz w:val="24"/>
                <w:szCs w:val="24"/>
                <w:highlight w:val="yellow"/>
                <w:lang w:val="ro-RO"/>
              </w:rPr>
              <w:t>Denumirea modelului bunului/serviciului</w:t>
            </w:r>
          </w:p>
        </w:tc>
        <w:tc>
          <w:tcPr>
            <w:tcW w:w="1134" w:type="dxa"/>
            <w:gridSpan w:val="2"/>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highlight w:val="yellow"/>
                <w:lang w:val="ro-RO"/>
              </w:rPr>
            </w:pPr>
            <w:r w:rsidRPr="009E01FA">
              <w:rPr>
                <w:rFonts w:ascii="Times New Roman" w:eastAsia="Times New Roman" w:hAnsi="Times New Roman" w:cs="Times New Roman"/>
                <w:b/>
                <w:sz w:val="24"/>
                <w:szCs w:val="24"/>
                <w:highlight w:val="yellow"/>
                <w:lang w:val="ro-RO"/>
              </w:rPr>
              <w:t>Ţara de origine</w:t>
            </w:r>
          </w:p>
        </w:tc>
        <w:tc>
          <w:tcPr>
            <w:tcW w:w="1276"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highlight w:val="yellow"/>
                <w:lang w:val="ro-RO"/>
              </w:rPr>
            </w:pPr>
            <w:r w:rsidRPr="009E01FA">
              <w:rPr>
                <w:rFonts w:ascii="Times New Roman" w:eastAsia="Times New Roman" w:hAnsi="Times New Roman" w:cs="Times New Roman"/>
                <w:b/>
                <w:sz w:val="24"/>
                <w:szCs w:val="24"/>
                <w:highlight w:val="yellow"/>
                <w:lang w:val="ro-RO"/>
              </w:rPr>
              <w:t>Produ-cătorul</w:t>
            </w:r>
          </w:p>
        </w:tc>
        <w:tc>
          <w:tcPr>
            <w:tcW w:w="3827"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Specificarea tehnică deplină solicitată de către autoritatea contractantă</w:t>
            </w:r>
          </w:p>
          <w:p w:rsidR="00215758" w:rsidRPr="009E01FA" w:rsidRDefault="00215758" w:rsidP="009E01FA">
            <w:pPr>
              <w:spacing w:after="0" w:line="240" w:lineRule="auto"/>
              <w:jc w:val="center"/>
              <w:rPr>
                <w:rFonts w:ascii="Times New Roman" w:eastAsia="Times New Roman" w:hAnsi="Times New Roman" w:cs="Times New Roman"/>
                <w:sz w:val="24"/>
                <w:szCs w:val="24"/>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highlight w:val="yellow"/>
                <w:lang w:val="ro-RO"/>
              </w:rPr>
              <w:t>Specificarea tehnică deplină propusă de către ofertant</w:t>
            </w:r>
          </w:p>
          <w:p w:rsidR="00215758" w:rsidRPr="009E01FA" w:rsidRDefault="00215758" w:rsidP="009E01FA">
            <w:pPr>
              <w:spacing w:after="0" w:line="240" w:lineRule="auto"/>
              <w:jc w:val="center"/>
              <w:rPr>
                <w:rFonts w:ascii="Times New Roman" w:eastAsia="Times New Roman" w:hAnsi="Times New Roman" w:cs="Times New Roman"/>
                <w:b/>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Standarde de referinţă</w:t>
            </w:r>
          </w:p>
        </w:tc>
      </w:tr>
      <w:tr w:rsidR="00215758" w:rsidRPr="009E01FA" w:rsidTr="00C97B7E">
        <w:trPr>
          <w:gridAfter w:val="2"/>
          <w:wAfter w:w="362" w:type="dxa"/>
          <w:trHeight w:val="278"/>
        </w:trPr>
        <w:tc>
          <w:tcPr>
            <w:tcW w:w="1890"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1</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3</w:t>
            </w: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4</w:t>
            </w: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5</w:t>
            </w:r>
          </w:p>
        </w:tc>
        <w:tc>
          <w:tcPr>
            <w:tcW w:w="4320"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6</w:t>
            </w: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7</w:t>
            </w:r>
          </w:p>
        </w:tc>
      </w:tr>
      <w:tr w:rsidR="00215758" w:rsidRPr="009E01FA" w:rsidTr="00C97B7E">
        <w:trPr>
          <w:gridAfter w:val="2"/>
          <w:wAfter w:w="362" w:type="dxa"/>
          <w:trHeight w:val="414"/>
        </w:trPr>
        <w:tc>
          <w:tcPr>
            <w:tcW w:w="1890"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Bunuri/servicii</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r>
      <w:tr w:rsidR="00215758" w:rsidRPr="009E01FA" w:rsidTr="00C97B7E">
        <w:trPr>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jc w:val="center"/>
              <w:rPr>
                <w:rFonts w:ascii="Times New Roman" w:eastAsia="Times New Roman" w:hAnsi="Times New Roman" w:cs="Times New Roman"/>
                <w:b/>
                <w:bCs/>
                <w:sz w:val="24"/>
                <w:szCs w:val="24"/>
                <w:lang w:val="ro-RO"/>
              </w:rPr>
            </w:pPr>
            <w:r w:rsidRPr="009E01FA">
              <w:rPr>
                <w:rFonts w:ascii="Times New Roman" w:eastAsia="Times New Roman" w:hAnsi="Times New Roman" w:cs="Times New Roman"/>
                <w:b/>
                <w:bCs/>
                <w:sz w:val="24"/>
                <w:szCs w:val="24"/>
                <w:lang w:val="ro-RO"/>
              </w:rPr>
              <w:t>1. Infrastructură și logistică generală</w:t>
            </w:r>
          </w:p>
          <w:p w:rsidR="004B0542" w:rsidRPr="009E01FA" w:rsidRDefault="004B0542" w:rsidP="009E01FA">
            <w:pPr>
              <w:spacing w:after="0" w:line="240" w:lineRule="auto"/>
              <w:jc w:val="center"/>
              <w:rPr>
                <w:rFonts w:ascii="Times New Roman" w:eastAsia="Times New Roman" w:hAnsi="Times New Roman" w:cs="Times New Roman"/>
                <w:b/>
                <w:bCs/>
                <w:sz w:val="24"/>
                <w:szCs w:val="24"/>
                <w:lang w:val="ro-RO"/>
              </w:rPr>
            </w:pPr>
            <w:r w:rsidRPr="009E01FA">
              <w:rPr>
                <w:rFonts w:ascii="Times New Roman" w:eastAsia="Times New Roman" w:hAnsi="Times New Roman" w:cs="Times New Roman"/>
                <w:b/>
                <w:bCs/>
                <w:sz w:val="24"/>
                <w:szCs w:val="24"/>
                <w:lang w:val="ro-RO"/>
              </w:rPr>
              <w:t>Notă: Prestatorul va asigura închirierea, montarea, operarea și demontarea completă a infrastructurii</w:t>
            </w:r>
          </w:p>
          <w:p w:rsidR="004B0542" w:rsidRPr="009E01FA" w:rsidRDefault="004B0542" w:rsidP="009E01FA">
            <w:pPr>
              <w:spacing w:after="0" w:line="240" w:lineRule="auto"/>
              <w:jc w:val="center"/>
              <w:rPr>
                <w:rFonts w:ascii="Times New Roman" w:eastAsia="Times New Roman" w:hAnsi="Times New Roman" w:cs="Times New Roman"/>
                <w:b/>
                <w:bCs/>
                <w:sz w:val="24"/>
                <w:szCs w:val="24"/>
                <w:lang w:val="ro-RO"/>
              </w:rPr>
            </w:pPr>
            <w:r w:rsidRPr="009E01FA">
              <w:rPr>
                <w:rFonts w:ascii="Times New Roman" w:eastAsia="Times New Roman" w:hAnsi="Times New Roman" w:cs="Times New Roman"/>
                <w:b/>
                <w:bCs/>
                <w:sz w:val="24"/>
                <w:szCs w:val="24"/>
                <w:lang w:val="ro-RO"/>
              </w:rPr>
              <w:t>scenotehnice și logisticii necesare pentru Ziua Națională a Vinului în PMAN, Chișinău.</w:t>
            </w:r>
          </w:p>
          <w:p w:rsidR="004B0542" w:rsidRPr="009E01FA" w:rsidRDefault="004B0542" w:rsidP="009E01FA">
            <w:pPr>
              <w:spacing w:after="0" w:line="240" w:lineRule="auto"/>
              <w:jc w:val="center"/>
              <w:rPr>
                <w:rFonts w:ascii="Times New Roman" w:eastAsia="Times New Roman" w:hAnsi="Times New Roman" w:cs="Times New Roman"/>
                <w:b/>
                <w:bCs/>
                <w:sz w:val="24"/>
                <w:szCs w:val="24"/>
                <w:lang w:val="ro-RO"/>
              </w:rPr>
            </w:pPr>
            <w:r w:rsidRPr="009E01FA">
              <w:rPr>
                <w:rFonts w:ascii="Times New Roman" w:eastAsia="Times New Roman" w:hAnsi="Times New Roman" w:cs="Times New Roman"/>
                <w:b/>
                <w:bCs/>
                <w:sz w:val="24"/>
                <w:szCs w:val="24"/>
                <w:lang w:val="ro-RO"/>
              </w:rPr>
              <w:t>- Montarea se va face pe 1-2 octombrie 2026, finalizată până la 3 octombrie, ora 06:00. Demontarea până pe 5-6 octombrie, cu eliberarea spațiului pe partea carosabilă până la ora 05:00, pe 05 octombrie.</w:t>
            </w:r>
          </w:p>
          <w:p w:rsidR="004B0542" w:rsidRPr="009E01FA" w:rsidRDefault="004B0542" w:rsidP="009E01FA">
            <w:pPr>
              <w:spacing w:after="0" w:line="240" w:lineRule="auto"/>
              <w:jc w:val="center"/>
              <w:rPr>
                <w:rFonts w:ascii="Times New Roman" w:eastAsia="Times New Roman" w:hAnsi="Times New Roman" w:cs="Times New Roman"/>
                <w:b/>
                <w:bCs/>
                <w:sz w:val="24"/>
                <w:szCs w:val="24"/>
                <w:lang w:val="ro-RO"/>
              </w:rPr>
            </w:pPr>
            <w:r w:rsidRPr="009E01FA">
              <w:rPr>
                <w:rFonts w:ascii="Times New Roman" w:eastAsia="Times New Roman" w:hAnsi="Times New Roman" w:cs="Times New Roman"/>
                <w:b/>
                <w:bCs/>
                <w:sz w:val="24"/>
                <w:szCs w:val="24"/>
                <w:lang w:val="ro-RO"/>
              </w:rPr>
              <w:t>- Accesul este permis între 08:00 și 24:00, cu coordonare prealabilă cu ONVV și autoritățile.</w:t>
            </w:r>
          </w:p>
          <w:p w:rsidR="004B0542" w:rsidRPr="009E01FA" w:rsidRDefault="004B0542" w:rsidP="009E01FA">
            <w:pPr>
              <w:spacing w:after="0" w:line="240" w:lineRule="auto"/>
              <w:jc w:val="center"/>
              <w:rPr>
                <w:rFonts w:ascii="Times New Roman" w:eastAsia="Times New Roman" w:hAnsi="Times New Roman" w:cs="Times New Roman"/>
                <w:b/>
                <w:bCs/>
                <w:sz w:val="24"/>
                <w:szCs w:val="24"/>
                <w:lang w:val="ro-RO"/>
              </w:rPr>
            </w:pPr>
            <w:r w:rsidRPr="009E01FA">
              <w:rPr>
                <w:rFonts w:ascii="Times New Roman" w:eastAsia="Times New Roman" w:hAnsi="Times New Roman" w:cs="Times New Roman"/>
                <w:b/>
                <w:bCs/>
                <w:sz w:val="24"/>
                <w:szCs w:val="24"/>
                <w:lang w:val="ro-RO"/>
              </w:rPr>
              <w:t>- Operatorul este responsabil pentru personal, echipamente, respectarea normelor de securitate și menținerea ordinii. Potențialele daune vor fi responsabilitatea prestatorului; ONVV nu răspunde pentru acestea;</w:t>
            </w:r>
          </w:p>
          <w:p w:rsidR="00215758" w:rsidRPr="009E01FA" w:rsidRDefault="004B0542" w:rsidP="009E01FA">
            <w:pPr>
              <w:spacing w:after="0" w:line="240" w:lineRule="auto"/>
              <w:jc w:val="center"/>
              <w:rPr>
                <w:rFonts w:ascii="Times New Roman" w:eastAsia="Times New Roman" w:hAnsi="Times New Roman" w:cs="Times New Roman"/>
                <w:b/>
                <w:bCs/>
                <w:sz w:val="24"/>
                <w:szCs w:val="24"/>
                <w:lang w:val="ro-RO"/>
              </w:rPr>
            </w:pPr>
            <w:r w:rsidRPr="009E01FA">
              <w:rPr>
                <w:rFonts w:ascii="Times New Roman" w:eastAsia="Times New Roman" w:hAnsi="Times New Roman" w:cs="Times New Roman"/>
                <w:b/>
                <w:bCs/>
                <w:sz w:val="24"/>
                <w:szCs w:val="24"/>
                <w:lang w:val="ro-RO"/>
              </w:rPr>
              <w:t>- Operatorul este responsabil de identificarea unei zone dedicate de descărcare pe timpul zilei, în apropiere de PMAN, pentru aprovizionare, coordonată împreună cu Poliția.</w:t>
            </w:r>
          </w:p>
        </w:tc>
        <w:tc>
          <w:tcPr>
            <w:tcW w:w="343" w:type="dxa"/>
          </w:tcPr>
          <w:p w:rsidR="00215758" w:rsidRPr="009E01FA" w:rsidRDefault="00215758" w:rsidP="009E01FA">
            <w:pPr>
              <w:spacing w:after="0" w:line="240" w:lineRule="auto"/>
              <w:rPr>
                <w:rFonts w:ascii="Times New Roman" w:hAnsi="Times New Roman" w:cs="Times New Roman"/>
                <w:sz w:val="24"/>
                <w:szCs w:val="24"/>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Închiriere, montare/demontare a scenei</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color w:val="FF0000"/>
                <w:sz w:val="24"/>
                <w:szCs w:val="24"/>
              </w:rPr>
              <w:t xml:space="preserve">[ as e completa de </w:t>
            </w:r>
            <w:r w:rsidRPr="009E01FA">
              <w:rPr>
                <w:rFonts w:ascii="Times New Roman" w:eastAsia="Times New Roman" w:hAnsi="Times New Roman" w:cs="Times New Roman"/>
                <w:color w:val="FF0000"/>
                <w:sz w:val="24"/>
                <w:szCs w:val="24"/>
              </w:rPr>
              <w:lastRenderedPageBreak/>
              <w:t>OFERTANT]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color w:val="FF0000"/>
                <w:sz w:val="24"/>
                <w:szCs w:val="24"/>
              </w:rPr>
              <w:lastRenderedPageBreak/>
              <w:t xml:space="preserve">[ as e completa de </w:t>
            </w:r>
            <w:r w:rsidRPr="009E01FA">
              <w:rPr>
                <w:rFonts w:ascii="Times New Roman" w:eastAsia="Times New Roman" w:hAnsi="Times New Roman" w:cs="Times New Roman"/>
                <w:color w:val="FF0000"/>
                <w:sz w:val="24"/>
                <w:szCs w:val="24"/>
              </w:rPr>
              <w:lastRenderedPageBreak/>
              <w:t>OFERTANT dupa caz]</w:t>
            </w: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color w:val="FF0000"/>
                <w:sz w:val="24"/>
                <w:szCs w:val="24"/>
              </w:rPr>
              <w:lastRenderedPageBreak/>
              <w:t xml:space="preserve">[ as e completa de </w:t>
            </w:r>
            <w:r w:rsidRPr="009E01FA">
              <w:rPr>
                <w:rFonts w:ascii="Times New Roman" w:eastAsia="Times New Roman" w:hAnsi="Times New Roman" w:cs="Times New Roman"/>
                <w:color w:val="FF0000"/>
                <w:sz w:val="24"/>
                <w:szCs w:val="24"/>
              </w:rPr>
              <w:lastRenderedPageBreak/>
              <w:t>OFERTANTdupa caz]</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tabs>
                <w:tab w:val="left" w:pos="478"/>
              </w:tabs>
              <w:spacing w:after="0"/>
              <w:jc w:val="both"/>
              <w:rPr>
                <w:rFonts w:ascii="Times New Roman" w:hAnsi="Times New Roman" w:cs="Times New Roman"/>
                <w:sz w:val="24"/>
                <w:szCs w:val="24"/>
                <w:lang w:val="ro-RO"/>
              </w:rPr>
            </w:pPr>
            <w:r w:rsidRPr="009E01FA">
              <w:rPr>
                <w:rFonts w:ascii="Times New Roman" w:hAnsi="Times New Roman" w:cs="Times New Roman"/>
                <w:sz w:val="24"/>
                <w:szCs w:val="24"/>
                <w:lang w:val="ro-RO"/>
              </w:rPr>
              <w:lastRenderedPageBreak/>
              <w:t>Specificații minime obligatorii:</w:t>
            </w:r>
          </w:p>
          <w:p w:rsidR="004B0542" w:rsidRPr="009E01FA" w:rsidRDefault="004B0542" w:rsidP="009E01FA">
            <w:pPr>
              <w:tabs>
                <w:tab w:val="left" w:pos="478"/>
              </w:tabs>
              <w:spacing w:after="0"/>
              <w:jc w:val="both"/>
              <w:rPr>
                <w:rFonts w:ascii="Times New Roman" w:hAnsi="Times New Roman" w:cs="Times New Roman"/>
                <w:sz w:val="24"/>
                <w:szCs w:val="24"/>
                <w:lang w:val="ro-RO"/>
              </w:rPr>
            </w:pPr>
            <w:r w:rsidRPr="009E01FA">
              <w:rPr>
                <w:rFonts w:ascii="Times New Roman" w:hAnsi="Times New Roman" w:cs="Times New Roman"/>
                <w:sz w:val="24"/>
                <w:szCs w:val="24"/>
                <w:lang w:val="ro-RO"/>
              </w:rPr>
              <w:t>●</w:t>
            </w:r>
            <w:r w:rsidRPr="009E01FA">
              <w:rPr>
                <w:rFonts w:ascii="Times New Roman" w:hAnsi="Times New Roman" w:cs="Times New Roman"/>
                <w:sz w:val="24"/>
                <w:szCs w:val="24"/>
                <w:lang w:val="ro-RO"/>
              </w:rPr>
              <w:tab/>
              <w:t>Scenă cu dimensiuni minime de 10m x 8m;</w:t>
            </w:r>
          </w:p>
          <w:p w:rsidR="004B0542" w:rsidRPr="009E01FA" w:rsidRDefault="004B0542" w:rsidP="009E01FA">
            <w:pPr>
              <w:tabs>
                <w:tab w:val="left" w:pos="478"/>
              </w:tabs>
              <w:spacing w:after="0"/>
              <w:jc w:val="both"/>
              <w:rPr>
                <w:rFonts w:ascii="Times New Roman" w:hAnsi="Times New Roman" w:cs="Times New Roman"/>
                <w:sz w:val="24"/>
                <w:szCs w:val="24"/>
                <w:lang w:val="ro-RO"/>
              </w:rPr>
            </w:pPr>
            <w:r w:rsidRPr="009E01FA">
              <w:rPr>
                <w:rFonts w:ascii="Times New Roman" w:hAnsi="Times New Roman" w:cs="Times New Roman"/>
                <w:sz w:val="24"/>
                <w:szCs w:val="24"/>
                <w:lang w:val="ro-RO"/>
              </w:rPr>
              <w:lastRenderedPageBreak/>
              <w:t>●</w:t>
            </w:r>
            <w:r w:rsidRPr="009E01FA">
              <w:rPr>
                <w:rFonts w:ascii="Times New Roman" w:hAnsi="Times New Roman" w:cs="Times New Roman"/>
                <w:sz w:val="24"/>
                <w:szCs w:val="24"/>
                <w:lang w:val="ro-RO"/>
              </w:rPr>
              <w:tab/>
              <w:t>Acoperiș impermeabil, structură de protecție împotriva intemperiilor;</w:t>
            </w:r>
          </w:p>
          <w:p w:rsidR="004B0542" w:rsidRPr="009E01FA" w:rsidRDefault="004B0542" w:rsidP="009E01FA">
            <w:pPr>
              <w:tabs>
                <w:tab w:val="left" w:pos="478"/>
              </w:tabs>
              <w:spacing w:after="0"/>
              <w:jc w:val="both"/>
              <w:rPr>
                <w:rFonts w:ascii="Times New Roman" w:hAnsi="Times New Roman" w:cs="Times New Roman"/>
                <w:sz w:val="24"/>
                <w:szCs w:val="24"/>
                <w:lang w:val="ro-RO"/>
              </w:rPr>
            </w:pPr>
            <w:r w:rsidRPr="009E01FA">
              <w:rPr>
                <w:rFonts w:ascii="Times New Roman" w:hAnsi="Times New Roman" w:cs="Times New Roman"/>
                <w:sz w:val="24"/>
                <w:szCs w:val="24"/>
                <w:lang w:val="ro-RO"/>
              </w:rPr>
              <w:t>●</w:t>
            </w:r>
            <w:r w:rsidRPr="009E01FA">
              <w:rPr>
                <w:rFonts w:ascii="Times New Roman" w:hAnsi="Times New Roman" w:cs="Times New Roman"/>
                <w:sz w:val="24"/>
                <w:szCs w:val="24"/>
                <w:lang w:val="ro-RO"/>
              </w:rPr>
              <w:tab/>
              <w:t>Tribună  frontală destinată speakerilor/invitaților oficiali;</w:t>
            </w:r>
          </w:p>
          <w:p w:rsidR="004B0542" w:rsidRPr="009E01FA" w:rsidRDefault="004B0542" w:rsidP="009E01FA">
            <w:pPr>
              <w:tabs>
                <w:tab w:val="left" w:pos="478"/>
              </w:tabs>
              <w:spacing w:after="0"/>
              <w:jc w:val="both"/>
              <w:rPr>
                <w:rFonts w:ascii="Times New Roman" w:hAnsi="Times New Roman" w:cs="Times New Roman"/>
                <w:sz w:val="24"/>
                <w:szCs w:val="24"/>
                <w:lang w:val="ro-RO"/>
              </w:rPr>
            </w:pPr>
            <w:r w:rsidRPr="009E01FA">
              <w:rPr>
                <w:rFonts w:ascii="Times New Roman" w:hAnsi="Times New Roman" w:cs="Times New Roman"/>
                <w:sz w:val="24"/>
                <w:szCs w:val="24"/>
                <w:lang w:val="ro-RO"/>
              </w:rPr>
              <w:t>●</w:t>
            </w:r>
            <w:r w:rsidRPr="009E01FA">
              <w:rPr>
                <w:rFonts w:ascii="Times New Roman" w:hAnsi="Times New Roman" w:cs="Times New Roman"/>
                <w:sz w:val="24"/>
                <w:szCs w:val="24"/>
                <w:lang w:val="ro-RO"/>
              </w:rPr>
              <w:tab/>
              <w:t>Structură stabilă, destinată montării în aer liber, cu podea antiderapantă.</w:t>
            </w: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rPr>
            </w:pPr>
            <w:r w:rsidRPr="009E01FA">
              <w:rPr>
                <w:rFonts w:ascii="Times New Roman" w:eastAsia="Times New Roman" w:hAnsi="Times New Roman" w:cs="Times New Roman"/>
                <w:color w:val="FF0000"/>
                <w:sz w:val="24"/>
                <w:szCs w:val="24"/>
              </w:rPr>
              <w:lastRenderedPageBreak/>
              <w:t>[ as e completa de OFERTANT]</w:t>
            </w: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color w:val="FF0000"/>
                <w:sz w:val="24"/>
                <w:szCs w:val="24"/>
              </w:rPr>
              <w:t xml:space="preserve">[ as e completa de </w:t>
            </w:r>
            <w:r w:rsidRPr="009E01FA">
              <w:rPr>
                <w:rFonts w:ascii="Times New Roman" w:eastAsia="Times New Roman" w:hAnsi="Times New Roman" w:cs="Times New Roman"/>
                <w:color w:val="FF0000"/>
                <w:sz w:val="24"/>
                <w:szCs w:val="24"/>
              </w:rPr>
              <w:lastRenderedPageBreak/>
              <w:t>OFERTANT dupa caz]</w:t>
            </w: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Închiriere, montare și demontare echipament audio profesional</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Sistem PA cu putere totală minimă </w:t>
            </w:r>
            <w:r w:rsidRPr="009E01FA">
              <w:rPr>
                <w:rFonts w:ascii="Times New Roman" w:hAnsi="Times New Roman" w:cs="Times New Roman"/>
                <w:b/>
                <w:bCs/>
                <w:sz w:val="24"/>
                <w:szCs w:val="24"/>
              </w:rPr>
              <w:t>30 kW RMS</w:t>
            </w:r>
            <w:r w:rsidRPr="009E01FA">
              <w:rPr>
                <w:rFonts w:ascii="Times New Roman" w:hAnsi="Times New Roman" w:cs="Times New Roman"/>
                <w:sz w:val="24"/>
                <w:szCs w:val="24"/>
              </w:rPr>
              <w:t>, acoperire uniformă pe toată suprafața publicului, în zona scenei, dar și în zona de food court și de relax;</w:t>
            </w:r>
          </w:p>
          <w:p w:rsidR="004B0542" w:rsidRPr="009E01FA" w:rsidRDefault="004B0542" w:rsidP="009E01FA">
            <w:pPr>
              <w:spacing w:after="0"/>
              <w:ind w:left="270"/>
              <w:jc w:val="both"/>
              <w:rPr>
                <w:rFonts w:ascii="Times New Roman" w:hAnsi="Times New Roman" w:cs="Times New Roman"/>
                <w:sz w:val="24"/>
                <w:szCs w:val="24"/>
              </w:rPr>
            </w:pP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Mixer digital cu minimum </w:t>
            </w:r>
            <w:r w:rsidRPr="009E01FA">
              <w:rPr>
                <w:rFonts w:ascii="Times New Roman" w:hAnsi="Times New Roman" w:cs="Times New Roman"/>
                <w:b/>
                <w:bCs/>
                <w:sz w:val="24"/>
                <w:szCs w:val="24"/>
              </w:rPr>
              <w:t>32 canale</w:t>
            </w:r>
            <w:r w:rsidRPr="009E01FA">
              <w:rPr>
                <w:rFonts w:ascii="Times New Roman" w:hAnsi="Times New Roman" w:cs="Times New Roman"/>
                <w:sz w:val="24"/>
                <w:szCs w:val="24"/>
              </w:rPr>
              <w:t>;</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Procesor de sunet, egalizator, compresor;</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Set complet de microfoane profesionale conform riderului tehnic al evenimentului (minim </w:t>
            </w:r>
            <w:r w:rsidRPr="009E01FA">
              <w:rPr>
                <w:rFonts w:ascii="Times New Roman" w:hAnsi="Times New Roman" w:cs="Times New Roman"/>
                <w:b/>
                <w:bCs/>
                <w:sz w:val="24"/>
                <w:szCs w:val="24"/>
              </w:rPr>
              <w:t>20 unități</w:t>
            </w:r>
            <w:r w:rsidRPr="009E01FA">
              <w:rPr>
                <w:rFonts w:ascii="Times New Roman" w:hAnsi="Times New Roman" w:cs="Times New Roman"/>
                <w:sz w:val="24"/>
                <w:szCs w:val="24"/>
              </w:rPr>
              <w:t>, cu/fără fir, stative, cabluri, DI-boxuri);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Monitorizare pe scenă: </w:t>
            </w:r>
            <w:r w:rsidRPr="009E01FA">
              <w:rPr>
                <w:rFonts w:ascii="Times New Roman" w:hAnsi="Times New Roman" w:cs="Times New Roman"/>
                <w:b/>
                <w:bCs/>
                <w:sz w:val="24"/>
                <w:szCs w:val="24"/>
              </w:rPr>
              <w:t>minim 8 monitoare de podea</w:t>
            </w:r>
            <w:r w:rsidRPr="009E01FA">
              <w:rPr>
                <w:rFonts w:ascii="Times New Roman" w:hAnsi="Times New Roman" w:cs="Times New Roman"/>
                <w:sz w:val="24"/>
                <w:szCs w:val="24"/>
              </w:rPr>
              <w:t>, cu reglaj individual;</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Cabluri, stative, splittere și alte accesorii incluse;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Asistență tehnică permanentă pe durata evenimentului (minim 2 tehnicieni/zi).</w:t>
            </w:r>
          </w:p>
          <w:p w:rsidR="004B0542" w:rsidRPr="009E01FA" w:rsidRDefault="004B0542" w:rsidP="009E01FA">
            <w:pPr>
              <w:spacing w:after="0"/>
              <w:ind w:left="-90"/>
              <w:rPr>
                <w:rFonts w:ascii="Times New Roman" w:hAnsi="Times New Roman" w:cs="Times New Roman"/>
                <w:b/>
                <w:bCs/>
                <w:sz w:val="24"/>
                <w:szCs w:val="24"/>
              </w:rPr>
            </w:pPr>
            <w:r w:rsidRPr="009E01FA">
              <w:rPr>
                <w:rFonts w:ascii="Times New Roman" w:hAnsi="Times New Roman" w:cs="Times New Roman"/>
                <w:b/>
                <w:bCs/>
                <w:sz w:val="24"/>
                <w:szCs w:val="24"/>
              </w:rPr>
              <w:t>Condiții suplimentare: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lastRenderedPageBreak/>
              <w:t xml:space="preserve">Echipamentul trebuie să fie fabricat începând cu anul 2016 sau ulterior, cu utilizarea copiilor actelor care atestă faptul dat, semnate și ștampilate, </w:t>
            </w:r>
          </w:p>
          <w:p w:rsidR="004B0542" w:rsidRPr="009E01FA" w:rsidRDefault="004B0542" w:rsidP="009E01FA">
            <w:pPr>
              <w:spacing w:after="0"/>
              <w:jc w:val="both"/>
              <w:rPr>
                <w:rFonts w:ascii="Times New Roman" w:hAnsi="Times New Roman" w:cs="Times New Roman"/>
                <w:sz w:val="24"/>
                <w:szCs w:val="24"/>
              </w:rPr>
            </w:pPr>
            <w:r w:rsidRPr="009E01FA">
              <w:rPr>
                <w:rFonts w:ascii="Times New Roman" w:hAnsi="Times New Roman" w:cs="Times New Roman"/>
                <w:b/>
                <w:bCs/>
                <w:sz w:val="24"/>
                <w:szCs w:val="24"/>
              </w:rPr>
              <w:t>Notă:</w:t>
            </w:r>
            <w:r w:rsidRPr="009E01FA">
              <w:rPr>
                <w:rFonts w:ascii="Times New Roman" w:hAnsi="Times New Roman" w:cs="Times New Roman"/>
                <w:sz w:val="24"/>
                <w:szCs w:val="24"/>
              </w:rPr>
              <w:t xml:space="preserve"> instalarea și operarea sistemului audio profesional pentru acoperire uniformă și calitate ridicată pe toată suprafața publicului.</w:t>
            </w:r>
          </w:p>
          <w:p w:rsidR="004B0542" w:rsidRPr="009E01FA" w:rsidRDefault="004B0542" w:rsidP="009E01FA">
            <w:pPr>
              <w:spacing w:after="0"/>
              <w:jc w:val="both"/>
              <w:rPr>
                <w:rFonts w:ascii="Times New Roman" w:hAnsi="Times New Roman" w:cs="Times New Roman"/>
                <w:sz w:val="24"/>
                <w:szCs w:val="24"/>
              </w:rPr>
            </w:pPr>
          </w:p>
          <w:p w:rsidR="004B0542" w:rsidRPr="009E01FA" w:rsidRDefault="004B0542" w:rsidP="009E01FA">
            <w:pPr>
              <w:spacing w:after="0"/>
              <w:jc w:val="both"/>
              <w:rPr>
                <w:rFonts w:ascii="Times New Roman" w:hAnsi="Times New Roman" w:cs="Times New Roman"/>
                <w:sz w:val="24"/>
                <w:szCs w:val="24"/>
              </w:rPr>
            </w:pPr>
            <w:r w:rsidRPr="009E01FA">
              <w:rPr>
                <w:rFonts w:ascii="Times New Roman" w:hAnsi="Times New Roman" w:cs="Times New Roman"/>
                <w:sz w:val="24"/>
                <w:szCs w:val="24"/>
              </w:rPr>
              <w:t>Prestatorul este responsabil de asigurarea funcționării optime și compatibilității echipamentelor pe întreaga durată a evenimentului, inclusiv prin efectuarea ajustărilor sau înlocuirilor necesare pentru prevenirea incidentelor tehnice.</w:t>
            </w:r>
          </w:p>
          <w:p w:rsidR="004B0542" w:rsidRPr="009E01FA" w:rsidRDefault="004B0542" w:rsidP="009E01FA">
            <w:pPr>
              <w:spacing w:after="0"/>
              <w:jc w:val="both"/>
              <w:rPr>
                <w:rFonts w:ascii="Times New Roman" w:hAnsi="Times New Roman" w:cs="Times New Roman"/>
                <w:b/>
                <w:bCs/>
                <w:sz w:val="24"/>
                <w:szCs w:val="24"/>
              </w:rPr>
            </w:pP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Închiriere, montare/demontare a backline-ului</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line="288" w:lineRule="auto"/>
              <w:ind w:left="-8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10"/>
              </w:numPr>
              <w:spacing w:after="0" w:line="240" w:lineRule="auto"/>
              <w:ind w:left="280"/>
              <w:jc w:val="both"/>
              <w:rPr>
                <w:rFonts w:ascii="Times New Roman" w:hAnsi="Times New Roman" w:cs="Times New Roman"/>
                <w:sz w:val="24"/>
                <w:szCs w:val="24"/>
              </w:rPr>
            </w:pPr>
            <w:r w:rsidRPr="009E01FA">
              <w:rPr>
                <w:rFonts w:ascii="Times New Roman" w:hAnsi="Times New Roman" w:cs="Times New Roman"/>
                <w:sz w:val="24"/>
                <w:szCs w:val="24"/>
              </w:rPr>
              <w:t>10 monitoare de scenă cu reglaj individual;</w:t>
            </w:r>
          </w:p>
          <w:p w:rsidR="004B0542" w:rsidRPr="009E01FA" w:rsidRDefault="004B0542" w:rsidP="009E01FA">
            <w:pPr>
              <w:numPr>
                <w:ilvl w:val="0"/>
                <w:numId w:val="10"/>
              </w:numPr>
              <w:spacing w:after="0" w:line="240" w:lineRule="auto"/>
              <w:ind w:left="280"/>
              <w:jc w:val="both"/>
              <w:rPr>
                <w:rFonts w:ascii="Times New Roman" w:hAnsi="Times New Roman" w:cs="Times New Roman"/>
                <w:sz w:val="24"/>
                <w:szCs w:val="24"/>
              </w:rPr>
            </w:pPr>
            <w:r w:rsidRPr="009E01FA">
              <w:rPr>
                <w:rFonts w:ascii="Times New Roman" w:hAnsi="Times New Roman" w:cs="Times New Roman"/>
                <w:sz w:val="24"/>
                <w:szCs w:val="24"/>
              </w:rPr>
              <w:t>Combiuri pentru chitară electrică și bass;</w:t>
            </w:r>
          </w:p>
          <w:p w:rsidR="004B0542" w:rsidRPr="009E01FA" w:rsidRDefault="004B0542" w:rsidP="009E01FA">
            <w:pPr>
              <w:numPr>
                <w:ilvl w:val="0"/>
                <w:numId w:val="10"/>
              </w:numPr>
              <w:spacing w:after="0" w:line="240" w:lineRule="auto"/>
              <w:ind w:left="280"/>
              <w:jc w:val="both"/>
              <w:rPr>
                <w:rFonts w:ascii="Times New Roman" w:hAnsi="Times New Roman" w:cs="Times New Roman"/>
                <w:sz w:val="24"/>
                <w:szCs w:val="24"/>
              </w:rPr>
            </w:pPr>
            <w:r w:rsidRPr="009E01FA">
              <w:rPr>
                <w:rFonts w:ascii="Times New Roman" w:hAnsi="Times New Roman" w:cs="Times New Roman"/>
                <w:sz w:val="24"/>
                <w:szCs w:val="24"/>
              </w:rPr>
              <w:t>Set complet de tobe (inclusiv hardware);</w:t>
            </w:r>
          </w:p>
          <w:p w:rsidR="004B0542" w:rsidRPr="009E01FA" w:rsidRDefault="004B0542" w:rsidP="009E01FA">
            <w:pPr>
              <w:numPr>
                <w:ilvl w:val="0"/>
                <w:numId w:val="10"/>
              </w:numPr>
              <w:spacing w:after="0" w:line="240" w:lineRule="auto"/>
              <w:ind w:left="261"/>
              <w:jc w:val="both"/>
              <w:rPr>
                <w:rFonts w:ascii="Times New Roman" w:hAnsi="Times New Roman" w:cs="Times New Roman"/>
                <w:sz w:val="24"/>
                <w:szCs w:val="24"/>
              </w:rPr>
            </w:pPr>
            <w:r w:rsidRPr="009E01FA">
              <w:rPr>
                <w:rFonts w:ascii="Times New Roman" w:hAnsi="Times New Roman" w:cs="Times New Roman"/>
                <w:sz w:val="24"/>
                <w:szCs w:val="24"/>
              </w:rPr>
              <w:t xml:space="preserve">Mixer audio digital cu minimum 32 canale. </w:t>
            </w:r>
            <w:r w:rsidRPr="009E01FA">
              <w:rPr>
                <w:rFonts w:ascii="Times New Roman" w:hAnsi="Times New Roman" w:cs="Times New Roman"/>
                <w:i/>
                <w:iCs/>
                <w:sz w:val="24"/>
                <w:szCs w:val="24"/>
              </w:rPr>
              <w:br/>
            </w:r>
            <w:r w:rsidRPr="009E01FA">
              <w:rPr>
                <w:rFonts w:ascii="Times New Roman" w:hAnsi="Times New Roman" w:cs="Times New Roman"/>
                <w:i/>
                <w:iCs/>
                <w:sz w:val="24"/>
                <w:szCs w:val="24"/>
              </w:rPr>
              <w:br/>
            </w:r>
            <w:r w:rsidRPr="009E01FA">
              <w:rPr>
                <w:rFonts w:ascii="Times New Roman" w:hAnsi="Times New Roman" w:cs="Times New Roman"/>
                <w:i/>
                <w:sz w:val="24"/>
                <w:szCs w:val="24"/>
              </w:rPr>
              <w:t xml:space="preserve">Alte echipamente necesare vor fi furnizate de prestator în conformitate cu rider-ele tehnice </w:t>
            </w:r>
            <w:r w:rsidRPr="009E01FA">
              <w:rPr>
                <w:rFonts w:ascii="Times New Roman" w:hAnsi="Times New Roman" w:cs="Times New Roman"/>
                <w:i/>
                <w:sz w:val="24"/>
                <w:szCs w:val="24"/>
              </w:rPr>
              <w:lastRenderedPageBreak/>
              <w:t>ale artiștilor, comunicate de autoritatea contractantă.</w:t>
            </w:r>
          </w:p>
          <w:p w:rsidR="004B0542" w:rsidRPr="009E01FA" w:rsidRDefault="004B0542" w:rsidP="009E01FA">
            <w:pPr>
              <w:spacing w:after="0"/>
              <w:ind w:left="-90"/>
              <w:rPr>
                <w:rFonts w:ascii="Times New Roman" w:hAnsi="Times New Roman" w:cs="Times New Roman"/>
                <w:b/>
                <w:bCs/>
                <w:sz w:val="24"/>
                <w:szCs w:val="24"/>
              </w:rPr>
            </w:pPr>
            <w:r w:rsidRPr="009E01FA">
              <w:rPr>
                <w:rFonts w:ascii="Times New Roman" w:hAnsi="Times New Roman" w:cs="Times New Roman"/>
                <w:b/>
                <w:bCs/>
                <w:sz w:val="24"/>
                <w:szCs w:val="24"/>
              </w:rPr>
              <w:t>Condiții suplimentare:</w:t>
            </w:r>
          </w:p>
          <w:p w:rsidR="004B0542" w:rsidRPr="009E01FA" w:rsidRDefault="004B0542" w:rsidP="009E01FA">
            <w:pPr>
              <w:numPr>
                <w:ilvl w:val="0"/>
                <w:numId w:val="11"/>
              </w:numPr>
              <w:spacing w:after="0" w:line="240" w:lineRule="auto"/>
              <w:ind w:left="280"/>
              <w:jc w:val="both"/>
              <w:rPr>
                <w:rFonts w:ascii="Times New Roman" w:hAnsi="Times New Roman" w:cs="Times New Roman"/>
                <w:sz w:val="24"/>
                <w:szCs w:val="24"/>
              </w:rPr>
            </w:pPr>
            <w:r w:rsidRPr="009E01FA">
              <w:rPr>
                <w:rFonts w:ascii="Times New Roman" w:hAnsi="Times New Roman" w:cs="Times New Roman"/>
                <w:sz w:val="24"/>
                <w:szCs w:val="24"/>
              </w:rPr>
              <w:t>Echipamente fabricate începând cu anul 2016;</w:t>
            </w:r>
          </w:p>
          <w:p w:rsidR="004B0542" w:rsidRPr="009E01FA" w:rsidRDefault="004B0542" w:rsidP="009E01FA">
            <w:pPr>
              <w:numPr>
                <w:ilvl w:val="0"/>
                <w:numId w:val="11"/>
              </w:numPr>
              <w:spacing w:after="0" w:line="240" w:lineRule="auto"/>
              <w:ind w:left="280"/>
              <w:jc w:val="both"/>
              <w:rPr>
                <w:rFonts w:ascii="Times New Roman" w:hAnsi="Times New Roman" w:cs="Times New Roman"/>
                <w:sz w:val="24"/>
                <w:szCs w:val="24"/>
              </w:rPr>
            </w:pPr>
            <w:r w:rsidRPr="009E01FA">
              <w:rPr>
                <w:rFonts w:ascii="Times New Roman" w:hAnsi="Times New Roman" w:cs="Times New Roman"/>
                <w:sz w:val="24"/>
                <w:szCs w:val="24"/>
              </w:rPr>
              <w:t>Furnizorul va prezenta documente justificative privind anul fabricației și conformitatea;</w:t>
            </w:r>
          </w:p>
          <w:p w:rsidR="004B0542" w:rsidRPr="009E01FA" w:rsidRDefault="004B0542" w:rsidP="009E01FA">
            <w:pPr>
              <w:numPr>
                <w:ilvl w:val="0"/>
                <w:numId w:val="11"/>
              </w:numPr>
              <w:spacing w:after="0" w:line="240" w:lineRule="auto"/>
              <w:ind w:left="280"/>
              <w:jc w:val="both"/>
              <w:rPr>
                <w:rFonts w:ascii="Times New Roman" w:hAnsi="Times New Roman" w:cs="Times New Roman"/>
                <w:sz w:val="24"/>
                <w:szCs w:val="24"/>
              </w:rPr>
            </w:pPr>
            <w:r w:rsidRPr="009E01FA">
              <w:rPr>
                <w:rFonts w:ascii="Times New Roman" w:hAnsi="Times New Roman" w:cs="Times New Roman"/>
                <w:sz w:val="24"/>
                <w:szCs w:val="24"/>
              </w:rPr>
              <w:t>Experiență minimă de 3 ani în furnizarea de backline pentru evenimente de amploare;</w:t>
            </w:r>
          </w:p>
          <w:p w:rsidR="004B0542" w:rsidRPr="009E01FA" w:rsidRDefault="004B0542" w:rsidP="009E01FA">
            <w:pPr>
              <w:numPr>
                <w:ilvl w:val="0"/>
                <w:numId w:val="11"/>
              </w:numPr>
              <w:spacing w:after="0" w:line="240" w:lineRule="auto"/>
              <w:ind w:left="280"/>
              <w:jc w:val="both"/>
              <w:rPr>
                <w:rFonts w:ascii="Times New Roman" w:hAnsi="Times New Roman" w:cs="Times New Roman"/>
                <w:sz w:val="24"/>
                <w:szCs w:val="24"/>
              </w:rPr>
            </w:pPr>
            <w:r w:rsidRPr="009E01FA">
              <w:rPr>
                <w:rFonts w:ascii="Times New Roman" w:hAnsi="Times New Roman" w:cs="Times New Roman"/>
                <w:sz w:val="24"/>
                <w:szCs w:val="24"/>
              </w:rPr>
              <w:t>Asigurarea a minim 2 tehnicieni pe toată durata evenimentului;</w:t>
            </w:r>
          </w:p>
          <w:p w:rsidR="004B0542" w:rsidRPr="009E01FA" w:rsidRDefault="004B0542" w:rsidP="009E01FA">
            <w:pPr>
              <w:numPr>
                <w:ilvl w:val="0"/>
                <w:numId w:val="11"/>
              </w:numPr>
              <w:spacing w:after="0" w:line="240" w:lineRule="auto"/>
              <w:ind w:left="280"/>
              <w:jc w:val="both"/>
              <w:rPr>
                <w:rFonts w:ascii="Times New Roman" w:hAnsi="Times New Roman" w:cs="Times New Roman"/>
                <w:sz w:val="24"/>
                <w:szCs w:val="24"/>
              </w:rPr>
            </w:pPr>
            <w:r w:rsidRPr="009E01FA">
              <w:rPr>
                <w:rFonts w:ascii="Times New Roman" w:hAnsi="Times New Roman" w:cs="Times New Roman"/>
                <w:sz w:val="24"/>
                <w:szCs w:val="24"/>
              </w:rPr>
              <w:t>Coordonare tehnică cu echipa ONVV și regizorul artistic.</w:t>
            </w:r>
          </w:p>
          <w:p w:rsidR="004B0542" w:rsidRPr="009E01FA" w:rsidRDefault="004B0542" w:rsidP="009E01FA">
            <w:pPr>
              <w:numPr>
                <w:ilvl w:val="0"/>
                <w:numId w:val="11"/>
              </w:numPr>
              <w:spacing w:after="0" w:line="240" w:lineRule="auto"/>
              <w:ind w:left="261"/>
              <w:jc w:val="both"/>
              <w:rPr>
                <w:rFonts w:ascii="Times New Roman" w:hAnsi="Times New Roman" w:cs="Times New Roman"/>
                <w:sz w:val="24"/>
                <w:szCs w:val="24"/>
              </w:rPr>
            </w:pPr>
            <w:r w:rsidRPr="009E01FA">
              <w:rPr>
                <w:rFonts w:ascii="Times New Roman" w:hAnsi="Times New Roman" w:cs="Times New Roman"/>
                <w:sz w:val="24"/>
                <w:szCs w:val="24"/>
              </w:rPr>
              <w:t>Prestatorul este responsabil de asigurarea funcționării optime și compatibilității echipamentelor pe întreaga durată a evenimentului, inclusiv prin efectuarea ajustărilor sau înlocuirilor necesare pentru prevenirea incidentelor tehnice.</w:t>
            </w: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Închiriere, montare/demontare a ecranelor LED</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line="288" w:lineRule="auto"/>
              <w:ind w:left="-8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b/>
                <w:bCs/>
                <w:sz w:val="24"/>
                <w:szCs w:val="24"/>
              </w:rPr>
              <w:t>Ecrane LED laterale</w:t>
            </w:r>
            <w:r w:rsidRPr="009E01FA">
              <w:rPr>
                <w:rFonts w:ascii="Times New Roman" w:hAnsi="Times New Roman" w:cs="Times New Roman"/>
                <w:sz w:val="24"/>
                <w:szCs w:val="24"/>
              </w:rPr>
              <w:t xml:space="preserve">, rezoluție: </w:t>
            </w:r>
            <w:r w:rsidRPr="009E01FA">
              <w:rPr>
                <w:rFonts w:ascii="Times New Roman" w:hAnsi="Times New Roman" w:cs="Times New Roman"/>
                <w:b/>
                <w:bCs/>
                <w:sz w:val="24"/>
                <w:szCs w:val="24"/>
              </w:rPr>
              <w:t>6 mm PH (pixel pitch)</w:t>
            </w:r>
            <w:r w:rsidRPr="009E01FA">
              <w:rPr>
                <w:rFonts w:ascii="Times New Roman" w:hAnsi="Times New Roman" w:cs="Times New Roman"/>
                <w:sz w:val="24"/>
                <w:szCs w:val="24"/>
              </w:rPr>
              <w:t>, cu o suprafață totală de aproximativ 60m2 (+-5m2), care vor acoperi atât scena, cât și alte zone (ex. zona de relaxare);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b/>
                <w:bCs/>
                <w:sz w:val="24"/>
                <w:szCs w:val="24"/>
              </w:rPr>
              <w:t>Ecran LED central</w:t>
            </w:r>
            <w:r w:rsidRPr="009E01FA">
              <w:rPr>
                <w:rFonts w:ascii="Times New Roman" w:hAnsi="Times New Roman" w:cs="Times New Roman"/>
                <w:sz w:val="24"/>
                <w:szCs w:val="24"/>
              </w:rPr>
              <w:t xml:space="preserve">, rezoluție: </w:t>
            </w:r>
            <w:r w:rsidRPr="009E01FA">
              <w:rPr>
                <w:rFonts w:ascii="Times New Roman" w:hAnsi="Times New Roman" w:cs="Times New Roman"/>
                <w:b/>
                <w:bCs/>
                <w:sz w:val="24"/>
                <w:szCs w:val="24"/>
              </w:rPr>
              <w:t>6 mm PH</w:t>
            </w:r>
            <w:r w:rsidRPr="009E01FA">
              <w:rPr>
                <w:rFonts w:ascii="Times New Roman" w:hAnsi="Times New Roman" w:cs="Times New Roman"/>
                <w:sz w:val="24"/>
                <w:szCs w:val="24"/>
              </w:rPr>
              <w:t xml:space="preserve">, montat în spatele scenei, cu o suprafață minimă de 80m2 (+-5m2),care vor acoperi atât scena, </w:t>
            </w:r>
            <w:r w:rsidRPr="009E01FA">
              <w:rPr>
                <w:rFonts w:ascii="Times New Roman" w:hAnsi="Times New Roman" w:cs="Times New Roman"/>
                <w:sz w:val="24"/>
                <w:szCs w:val="24"/>
              </w:rPr>
              <w:lastRenderedPageBreak/>
              <w:t>cât și alte zone (ex. zona de relaxare);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b/>
                <w:bCs/>
                <w:sz w:val="24"/>
                <w:szCs w:val="24"/>
              </w:rPr>
              <w:t>Ecran LED Școala Vinului</w:t>
            </w:r>
            <w:r w:rsidRPr="009E01FA">
              <w:rPr>
                <w:rFonts w:ascii="Times New Roman" w:hAnsi="Times New Roman" w:cs="Times New Roman"/>
                <w:sz w:val="24"/>
                <w:szCs w:val="24"/>
              </w:rPr>
              <w:t xml:space="preserve">, rezoluție: </w:t>
            </w:r>
            <w:r w:rsidRPr="009E01FA">
              <w:rPr>
                <w:rFonts w:ascii="Times New Roman" w:hAnsi="Times New Roman" w:cs="Times New Roman"/>
                <w:b/>
                <w:bCs/>
                <w:sz w:val="24"/>
                <w:szCs w:val="24"/>
              </w:rPr>
              <w:t>6 mm PH</w:t>
            </w:r>
            <w:r w:rsidRPr="009E01FA">
              <w:rPr>
                <w:rFonts w:ascii="Times New Roman" w:hAnsi="Times New Roman" w:cs="Times New Roman"/>
                <w:sz w:val="24"/>
                <w:szCs w:val="24"/>
              </w:rPr>
              <w:t>, montat în cort Școala Vinului, cu o suprafață aproximativă de 10m2 (+-5m2);</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Luminozitate: minimum </w:t>
            </w:r>
            <w:r w:rsidRPr="009E01FA">
              <w:rPr>
                <w:rFonts w:ascii="Times New Roman" w:hAnsi="Times New Roman" w:cs="Times New Roman"/>
                <w:b/>
                <w:bCs/>
                <w:sz w:val="24"/>
                <w:szCs w:val="24"/>
              </w:rPr>
              <w:t>5,000 nits</w:t>
            </w:r>
            <w:r w:rsidRPr="009E01FA">
              <w:rPr>
                <w:rFonts w:ascii="Times New Roman" w:hAnsi="Times New Roman" w:cs="Times New Roman"/>
                <w:sz w:val="24"/>
                <w:szCs w:val="24"/>
              </w:rPr>
              <w:t>, vizibilitate în lumină naturală;</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Format video acceptat: </w:t>
            </w:r>
            <w:r w:rsidRPr="009E01FA">
              <w:rPr>
                <w:rFonts w:ascii="Times New Roman" w:hAnsi="Times New Roman" w:cs="Times New Roman"/>
                <w:b/>
                <w:bCs/>
                <w:sz w:val="24"/>
                <w:szCs w:val="24"/>
              </w:rPr>
              <w:t>Full HD / 1920x1080</w:t>
            </w:r>
            <w:r w:rsidRPr="009E01FA">
              <w:rPr>
                <w:rFonts w:ascii="Times New Roman" w:hAnsi="Times New Roman" w:cs="Times New Roman"/>
                <w:sz w:val="24"/>
                <w:szCs w:val="24"/>
              </w:rPr>
              <w:t>, semnal SDI/HDMI;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Suporturi metalice profesionale de suspensie pentru toate ecranele (inclusiv </w:t>
            </w:r>
            <w:r w:rsidRPr="009E01FA">
              <w:rPr>
                <w:rFonts w:ascii="Times New Roman" w:hAnsi="Times New Roman" w:cs="Times New Roman"/>
                <w:b/>
                <w:bCs/>
                <w:sz w:val="24"/>
                <w:szCs w:val="24"/>
              </w:rPr>
              <w:t>construcții tip layer</w:t>
            </w:r>
            <w:r w:rsidRPr="009E01FA">
              <w:rPr>
                <w:rFonts w:ascii="Times New Roman" w:hAnsi="Times New Roman" w:cs="Times New Roman"/>
                <w:sz w:val="24"/>
                <w:szCs w:val="24"/>
              </w:rPr>
              <w:t xml:space="preserve"> pentru ridicare/suspendare în PMAN);</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Sistem de prindere sigur, certificat conform normelor de siguranță în vigoare.</w:t>
            </w:r>
            <w:r w:rsidRPr="009E01FA">
              <w:rPr>
                <w:rFonts w:ascii="Times New Roman" w:hAnsi="Times New Roman" w:cs="Times New Roman"/>
                <w:i/>
                <w:iCs/>
                <w:sz w:val="24"/>
                <w:szCs w:val="24"/>
              </w:rPr>
              <w:br/>
            </w:r>
          </w:p>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Condiții suplimentare: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Operatorul economic va asigura personal tehnic calificat pentru montaj, testare, operare și demontare;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Ecranele trebuie să fie fabricate începând cu anul 2016;</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Documente justificative privind specificațiile tehnice și anul fabricației vor fi prezentate și certificate de către ofertant;</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Sincronizarea conținutului afișat va fi coordonată cu regizorul artistic și echipa ONVV.</w:t>
            </w:r>
          </w:p>
          <w:p w:rsidR="004B0542" w:rsidRPr="009E01FA" w:rsidRDefault="004B0542" w:rsidP="009E01FA">
            <w:pPr>
              <w:numPr>
                <w:ilvl w:val="0"/>
                <w:numId w:val="9"/>
              </w:numPr>
              <w:spacing w:after="0" w:line="240" w:lineRule="auto"/>
              <w:ind w:left="261"/>
              <w:jc w:val="both"/>
              <w:rPr>
                <w:rFonts w:ascii="Times New Roman" w:hAnsi="Times New Roman" w:cs="Times New Roman"/>
                <w:sz w:val="24"/>
                <w:szCs w:val="24"/>
              </w:rPr>
            </w:pPr>
            <w:r w:rsidRPr="009E01FA">
              <w:rPr>
                <w:rFonts w:ascii="Times New Roman" w:hAnsi="Times New Roman" w:cs="Times New Roman"/>
                <w:sz w:val="24"/>
                <w:szCs w:val="24"/>
              </w:rPr>
              <w:lastRenderedPageBreak/>
              <w:t>Prestatorul este responsabil de asigurarea funcționării optime și compatibilității echipamentelor pe întreaga durată a evenimentului, inclusiv prin efectuarea ajustărilor sau înlocuirilor necesare pentru prevenirea incidentelor tehnice.</w:t>
            </w: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Închiriere, montare/demontare a echipamentului scenotehnic – iluminare și efecte speciale</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Moving LED Head – minim 1 set, pentru iluminare dinamică și schimbarea culorilor;</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24 spoturi PAR LED, pentru iluminarea generală a scenei;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3 mașini de fum 20 WASH, pentru efecte speciale de ceață; </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3 proiectoare Follow Spot, pentru urmărirea interpreților și momente cheie.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artificii scenice tip Cold Spark Machine  </w:t>
            </w:r>
          </w:p>
          <w:p w:rsidR="004B0542" w:rsidRPr="009E01FA" w:rsidRDefault="004B0542"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 xml:space="preserve">Notă: </w:t>
            </w:r>
            <w:r w:rsidRPr="009E01FA">
              <w:rPr>
                <w:rFonts w:ascii="Times New Roman" w:hAnsi="Times New Roman" w:cs="Times New Roman"/>
                <w:sz w:val="24"/>
                <w:szCs w:val="24"/>
              </w:rPr>
              <w:t>Echipamentele trebuie să fie fabricate după 2016, în stare tehnică bună și însoțite de documente de proveniență validate oficial.</w:t>
            </w:r>
          </w:p>
          <w:p w:rsidR="004B0542" w:rsidRPr="009E01FA" w:rsidRDefault="004B0542" w:rsidP="009E01FA">
            <w:pPr>
              <w:spacing w:after="0"/>
              <w:ind w:left="-90"/>
              <w:jc w:val="both"/>
              <w:rPr>
                <w:rFonts w:ascii="Times New Roman" w:hAnsi="Times New Roman" w:cs="Times New Roman"/>
                <w:bCs/>
                <w:sz w:val="24"/>
                <w:szCs w:val="24"/>
              </w:rPr>
            </w:pPr>
            <w:r w:rsidRPr="009E01FA">
              <w:rPr>
                <w:rFonts w:ascii="Times New Roman" w:hAnsi="Times New Roman" w:cs="Times New Roman"/>
                <w:bCs/>
                <w:sz w:val="24"/>
                <w:szCs w:val="24"/>
              </w:rPr>
              <w:t>Prestatorul este responsabil de asigurarea funcți  onării optime și compatibilității echipamentelor pe întreaga durată a evenimentului, inclusiv prin efectuarea ajustărilor sau înlocuirilor necesare pentru prevenirea incidentelor tehnice.</w:t>
            </w: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Închiriere, montare/demontare a gardurilor.</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Gard „HERAS” (2,0 x 3,5 m) – 150 metri liniari, rezistent și stabil, ideal pentru împrejmuirea zonelor largi;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Gard de aluminiu (1,1 x 2,0 m) – cantitatea necesară pentru asigurarea securității în zona scenei, ușor de montat și demontat;</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Toate gardurile vor fi fixate corespunzător pentru a preveni deplasarea sau accidentele;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Montajul va respecta normele de securitate și va permite accesul rapid în caz de urgență.</w:t>
            </w:r>
          </w:p>
          <w:p w:rsidR="004B0542" w:rsidRPr="009E01FA" w:rsidRDefault="004B0542" w:rsidP="009E01FA">
            <w:pPr>
              <w:spacing w:after="0"/>
              <w:jc w:val="both"/>
              <w:rPr>
                <w:rFonts w:ascii="Times New Roman" w:hAnsi="Times New Roman" w:cs="Times New Roman"/>
                <w:sz w:val="24"/>
                <w:szCs w:val="24"/>
              </w:rPr>
            </w:pPr>
            <w:r w:rsidRPr="009E01FA">
              <w:rPr>
                <w:rFonts w:ascii="Times New Roman" w:hAnsi="Times New Roman" w:cs="Times New Roman"/>
                <w:b/>
                <w:bCs/>
                <w:sz w:val="24"/>
                <w:szCs w:val="24"/>
              </w:rPr>
              <w:t xml:space="preserve">Notă: </w:t>
            </w:r>
            <w:r w:rsidRPr="009E01FA">
              <w:rPr>
                <w:rFonts w:ascii="Times New Roman" w:hAnsi="Times New Roman" w:cs="Times New Roman"/>
                <w:sz w:val="24"/>
                <w:szCs w:val="24"/>
              </w:rPr>
              <w:t>Gardurile vor delimita și securiza perimetrul evenimentului, asigurând atât siguranța participanților, cât și accesul controlat.</w:t>
            </w: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highlight w:val="white"/>
              </w:rPr>
            </w:pPr>
            <w:r w:rsidRPr="009E01FA">
              <w:rPr>
                <w:rFonts w:ascii="Times New Roman" w:hAnsi="Times New Roman" w:cs="Times New Roman"/>
                <w:sz w:val="24"/>
                <w:szCs w:val="24"/>
                <w:highlight w:val="white"/>
              </w:rPr>
              <w:t>Asigurare cort pentru echipa tehnică(monitorizare scenă)</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Cort 3x3 m, structură metalică rezistentă, cu acoperiș și laterale impermeabile (alb sau personalizat); podea cu mochetă ignifugă, fixată corespunzător;</w:t>
            </w:r>
            <w:r w:rsidRPr="009E01FA">
              <w:rPr>
                <w:rFonts w:ascii="Times New Roman" w:hAnsi="Times New Roman" w:cs="Times New Roman"/>
                <w:sz w:val="24"/>
                <w:szCs w:val="24"/>
              </w:rPr>
              <w:br/>
              <w:t>2 mese (min. 1,5 x 0,8 m) și 6 scaune ergonomice;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Priză multiplă (220V) conectată la rețeaua electrică a evenimentului pentru echipamente media;</w:t>
            </w:r>
            <w:r w:rsidRPr="009E01FA">
              <w:rPr>
                <w:rFonts w:ascii="Times New Roman" w:hAnsi="Times New Roman" w:cs="Times New Roman"/>
                <w:sz w:val="24"/>
                <w:szCs w:val="24"/>
              </w:rPr>
              <w:br/>
              <w:t>Iluminare naturală și/sau artificială adecvată;</w:t>
            </w:r>
          </w:p>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lastRenderedPageBreak/>
              <w:t>Condiții suplimentare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Amplasare accesibilă, ferită de fluxul principal de vizitatori, conform planului ONVV;</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Furnizorul asigură montaj, întreținere și demontare completă;</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Adaptarea brandingului în coordonare cu echipa ONVV.</w:t>
            </w:r>
          </w:p>
          <w:p w:rsidR="004B0542" w:rsidRPr="009E01FA" w:rsidRDefault="004B0542" w:rsidP="009E01FA">
            <w:pPr>
              <w:spacing w:after="0"/>
              <w:ind w:left="27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Închiriere, montare/demontare a conexiunii la rețeaua electrică.</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hanging="270"/>
              <w:jc w:val="both"/>
              <w:rPr>
                <w:rFonts w:ascii="Times New Roman" w:hAnsi="Times New Roman" w:cs="Times New Roman"/>
                <w:sz w:val="24"/>
                <w:szCs w:val="24"/>
              </w:rPr>
            </w:pPr>
            <w:r w:rsidRPr="009E01FA">
              <w:rPr>
                <w:rFonts w:ascii="Times New Roman" w:hAnsi="Times New Roman" w:cs="Times New Roman"/>
                <w:sz w:val="24"/>
                <w:szCs w:val="24"/>
              </w:rPr>
              <w:t xml:space="preserve">Capacitate minimă de 120 kW, sau cantitatea suficientă pentru alimentarea a minim 110 de standuri, amplasate în 80 corturi și alte zone necesare în cadrul evenimentului; </w:t>
            </w:r>
            <w:r w:rsidRPr="009E01FA">
              <w:rPr>
                <w:rFonts w:ascii="Times New Roman" w:hAnsi="Times New Roman" w:cs="Times New Roman"/>
                <w:b/>
                <w:bCs/>
                <w:sz w:val="24"/>
                <w:szCs w:val="24"/>
              </w:rPr>
              <w:t>Notă:</w:t>
            </w:r>
            <w:r w:rsidRPr="009E01FA">
              <w:rPr>
                <w:rFonts w:ascii="Times New Roman" w:hAnsi="Times New Roman" w:cs="Times New Roman"/>
                <w:sz w:val="24"/>
                <w:szCs w:val="24"/>
              </w:rPr>
              <w:t xml:space="preserve"> Cele 80 corturi fac obiectul unei licitații separate, însă colaborarea și coordonarea cu prestatorul corturilor este obligatorie.</w:t>
            </w:r>
          </w:p>
          <w:p w:rsidR="004B0542" w:rsidRPr="009E01FA" w:rsidRDefault="004B0542" w:rsidP="009E01FA">
            <w:pPr>
              <w:numPr>
                <w:ilvl w:val="0"/>
                <w:numId w:val="9"/>
              </w:numPr>
              <w:spacing w:after="0" w:line="240" w:lineRule="auto"/>
              <w:ind w:left="270" w:hanging="270"/>
              <w:jc w:val="both"/>
              <w:rPr>
                <w:rFonts w:ascii="Times New Roman" w:hAnsi="Times New Roman" w:cs="Times New Roman"/>
                <w:sz w:val="24"/>
                <w:szCs w:val="24"/>
              </w:rPr>
            </w:pPr>
            <w:r w:rsidRPr="009E01FA">
              <w:rPr>
                <w:rFonts w:ascii="Times New Roman" w:hAnsi="Times New Roman" w:cs="Times New Roman"/>
                <w:sz w:val="24"/>
                <w:szCs w:val="24"/>
              </w:rPr>
              <w:t>Echipamente și instalații conforme cu normele naționale și europene de siguranță în exploatare;</w:t>
            </w:r>
          </w:p>
          <w:p w:rsidR="004B0542" w:rsidRPr="009E01FA" w:rsidRDefault="004B0542" w:rsidP="009E01FA">
            <w:pPr>
              <w:numPr>
                <w:ilvl w:val="0"/>
                <w:numId w:val="9"/>
              </w:numPr>
              <w:spacing w:after="0" w:line="240" w:lineRule="auto"/>
              <w:ind w:left="270" w:hanging="270"/>
              <w:jc w:val="both"/>
              <w:rPr>
                <w:rFonts w:ascii="Times New Roman" w:hAnsi="Times New Roman" w:cs="Times New Roman"/>
                <w:sz w:val="24"/>
                <w:szCs w:val="24"/>
              </w:rPr>
            </w:pPr>
            <w:r w:rsidRPr="009E01FA">
              <w:rPr>
                <w:rFonts w:ascii="Times New Roman" w:hAnsi="Times New Roman" w:cs="Times New Roman"/>
                <w:sz w:val="24"/>
                <w:szCs w:val="24"/>
              </w:rPr>
              <w:t>Montaj și verificare realizate de personal calificat, autorizat pentru lucrări la instalații electrice;</w:t>
            </w:r>
          </w:p>
          <w:p w:rsidR="004B0542" w:rsidRPr="009E01FA" w:rsidRDefault="004B0542" w:rsidP="009E01FA">
            <w:pPr>
              <w:numPr>
                <w:ilvl w:val="0"/>
                <w:numId w:val="9"/>
              </w:numPr>
              <w:spacing w:after="0" w:line="240" w:lineRule="auto"/>
              <w:ind w:left="270" w:hanging="270"/>
              <w:jc w:val="both"/>
              <w:rPr>
                <w:rFonts w:ascii="Times New Roman" w:hAnsi="Times New Roman" w:cs="Times New Roman"/>
                <w:sz w:val="24"/>
                <w:szCs w:val="24"/>
              </w:rPr>
            </w:pPr>
            <w:r w:rsidRPr="009E01FA">
              <w:rPr>
                <w:rFonts w:ascii="Times New Roman" w:hAnsi="Times New Roman" w:cs="Times New Roman"/>
                <w:sz w:val="24"/>
                <w:szCs w:val="24"/>
              </w:rPr>
              <w:t>Asigurarea protecției împotriva suprasarcinilor, scurtcircuitelor și a altor riscuri electrice;</w:t>
            </w:r>
          </w:p>
          <w:p w:rsidR="004B0542" w:rsidRPr="009E01FA" w:rsidRDefault="004B0542" w:rsidP="009E01FA">
            <w:pPr>
              <w:numPr>
                <w:ilvl w:val="0"/>
                <w:numId w:val="9"/>
              </w:numPr>
              <w:spacing w:after="0" w:line="240" w:lineRule="auto"/>
              <w:ind w:left="270" w:hanging="270"/>
              <w:jc w:val="both"/>
              <w:rPr>
                <w:rFonts w:ascii="Times New Roman" w:hAnsi="Times New Roman" w:cs="Times New Roman"/>
                <w:sz w:val="24"/>
                <w:szCs w:val="24"/>
              </w:rPr>
            </w:pPr>
            <w:r w:rsidRPr="009E01FA">
              <w:rPr>
                <w:rFonts w:ascii="Times New Roman" w:hAnsi="Times New Roman" w:cs="Times New Roman"/>
                <w:sz w:val="24"/>
                <w:szCs w:val="24"/>
              </w:rPr>
              <w:t>Utilizarea echipamentelor de protecție individuală de către toți lucrătorii implicați;</w:t>
            </w:r>
          </w:p>
          <w:p w:rsidR="004B0542" w:rsidRPr="009E01FA" w:rsidRDefault="004B0542" w:rsidP="009E01FA">
            <w:pPr>
              <w:numPr>
                <w:ilvl w:val="0"/>
                <w:numId w:val="9"/>
              </w:numPr>
              <w:spacing w:after="0" w:line="240" w:lineRule="auto"/>
              <w:ind w:left="270" w:hanging="270"/>
              <w:jc w:val="both"/>
              <w:rPr>
                <w:rFonts w:ascii="Times New Roman" w:hAnsi="Times New Roman" w:cs="Times New Roman"/>
                <w:sz w:val="24"/>
                <w:szCs w:val="24"/>
              </w:rPr>
            </w:pPr>
            <w:r w:rsidRPr="009E01FA">
              <w:rPr>
                <w:rFonts w:ascii="Times New Roman" w:hAnsi="Times New Roman" w:cs="Times New Roman"/>
                <w:sz w:val="24"/>
                <w:szCs w:val="24"/>
              </w:rPr>
              <w:lastRenderedPageBreak/>
              <w:t>Respectarea tuturor permiselor și avizelor necesare emise de autoritățile competente pentru conectarea și operarea în rețeaua electrică.</w:t>
            </w:r>
          </w:p>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 xml:space="preserve">      Responsabilități: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Furnizorul este responsabil pentru livrarea în timp util și instalarea corectă a echipamentelor;</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Asigurarea continuității și stabilității alimentării pe întreaga durată a evenimentului;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Monitorizarea și intervenția promptă în cazul oricăror defecțiuni sau avarii;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Demontarea și recuperarea echipamentelor după finalizarea evenimentului, cu respectarea normelor de siguranță.</w:t>
            </w:r>
          </w:p>
          <w:p w:rsidR="004B0542" w:rsidRPr="009E01FA" w:rsidRDefault="004B0542" w:rsidP="009E01FA">
            <w:pPr>
              <w:spacing w:after="0"/>
              <w:ind w:left="27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Deservirea echipamentului tehnic</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Echipe specializate pentru regie audio/video și montare/demontare;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Asistență tehnică continuă pe perioada evenimentului;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Plan de intervenție rapidă pentru remedieri în caz de defecțiuni;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Disponibilitate piese de schimb și echipamente de rezervă;</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Comunicare operativă cu organizatorii.</w:t>
            </w:r>
          </w:p>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Condiții suplimentare: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lastRenderedPageBreak/>
              <w:t>Raportare imediată a incidentelor tehnice;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Garanția rezolvării tuturor problemelor în timp util pentru buna desfășurare a evenimentului;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Personal tehnic prezent în permanență la locație.</w:t>
            </w: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Închiriere podium pentru presă</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Podium stabil și sigur, potrivit pentru echipamente foto/video;</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Dimensiuni și acces corespunzător pentru presă.</w:t>
            </w:r>
          </w:p>
          <w:p w:rsidR="004B0542" w:rsidRPr="009E01FA" w:rsidRDefault="004B0542" w:rsidP="009E01FA">
            <w:pPr>
              <w:numPr>
                <w:ilvl w:val="0"/>
                <w:numId w:val="9"/>
              </w:numPr>
              <w:spacing w:after="0" w:line="240" w:lineRule="auto"/>
              <w:ind w:left="258"/>
              <w:jc w:val="both"/>
              <w:rPr>
                <w:rFonts w:ascii="Times New Roman" w:hAnsi="Times New Roman" w:cs="Times New Roman"/>
                <w:sz w:val="24"/>
                <w:szCs w:val="24"/>
              </w:rPr>
            </w:pPr>
            <w:r w:rsidRPr="009E01FA">
              <w:rPr>
                <w:rFonts w:ascii="Times New Roman" w:hAnsi="Times New Roman" w:cs="Times New Roman"/>
                <w:sz w:val="24"/>
                <w:szCs w:val="24"/>
              </w:rPr>
              <w:t>Prestatorul va asigura amenajarea și operarea unui platou de emisie LIVE destinat transmisiunilor și interviurilor în direct</w:t>
            </w:r>
          </w:p>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Condiții suplimentare: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Montaj și demontaj asigurat de furnizor;</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Posibilitate ajustare poziție podium, dacă este nevoie.</w:t>
            </w:r>
          </w:p>
          <w:p w:rsidR="004B0542" w:rsidRPr="009E01FA" w:rsidRDefault="004B0542" w:rsidP="009E01FA">
            <w:pPr>
              <w:spacing w:after="0"/>
              <w:ind w:left="27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Închiriere și amenajare a zonei info-point</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 corturi (dimensiuni: 8x4 m);</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70 mese (1,5 x 0,9 m);</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70 scaune;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 ecrane TV pe suport cu sistem scanare degustări rămase.</w:t>
            </w:r>
          </w:p>
          <w:p w:rsidR="004B0542" w:rsidRPr="009E01FA" w:rsidRDefault="004B0542" w:rsidP="009E01FA">
            <w:pPr>
              <w:spacing w:after="0"/>
              <w:ind w:left="720"/>
              <w:jc w:val="both"/>
              <w:rPr>
                <w:rFonts w:ascii="Times New Roman" w:hAnsi="Times New Roman" w:cs="Times New Roman"/>
                <w:sz w:val="24"/>
                <w:szCs w:val="24"/>
              </w:rPr>
            </w:pPr>
          </w:p>
          <w:p w:rsidR="004B0542" w:rsidRPr="009E01FA" w:rsidRDefault="004B0542" w:rsidP="009E01FA">
            <w:pPr>
              <w:spacing w:after="0"/>
              <w:ind w:left="-90"/>
              <w:rPr>
                <w:rFonts w:ascii="Times New Roman" w:hAnsi="Times New Roman" w:cs="Times New Roman"/>
                <w:b/>
                <w:bCs/>
                <w:sz w:val="24"/>
                <w:szCs w:val="24"/>
              </w:rPr>
            </w:pPr>
            <w:r w:rsidRPr="009E01FA">
              <w:rPr>
                <w:rFonts w:ascii="Times New Roman" w:hAnsi="Times New Roman" w:cs="Times New Roman"/>
                <w:b/>
                <w:bCs/>
                <w:sz w:val="24"/>
                <w:szCs w:val="24"/>
              </w:rPr>
              <w:t>Dotări suplimentare</w:t>
            </w:r>
          </w:p>
          <w:p w:rsidR="004B0542" w:rsidRPr="009E01FA" w:rsidRDefault="004B0542"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xml:space="preserve">Fiecare cort va fi dotat cu cel puțin 4 butelii de apă potabilă (20 L) cu </w:t>
            </w:r>
            <w:r w:rsidRPr="009E01FA">
              <w:rPr>
                <w:rFonts w:ascii="Times New Roman" w:hAnsi="Times New Roman" w:cs="Times New Roman"/>
                <w:sz w:val="24"/>
                <w:szCs w:val="24"/>
              </w:rPr>
              <w:lastRenderedPageBreak/>
              <w:t>pompă, și pahare bio de unică folosință din hârtie netratată cu clor.</w:t>
            </w: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Închiriere și amenajare a zonei destinate info-pointului turistic</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Cort 6x4 m, închis lateral pe 3 părți, cu branding frontal pe panou de penocarton (1,5 x 0,5 m);</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5 mese 1,5 x 0,8 m și 10 scaune;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1 butelie apă potabilă 25 l și 500 pahare biodegradabile de 160 ml;</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fețe de masă asigurate de ONVV.</w:t>
            </w:r>
          </w:p>
          <w:p w:rsidR="004B0542" w:rsidRPr="009E01FA" w:rsidRDefault="004B0542"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Personal și securitate</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O persoană responsabilă pentru gestionarea info-pointului;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4 agenți de pază care vor restricționa accesul în parcare doar microbuzelor vinăriilor participante.</w:t>
            </w:r>
          </w:p>
        </w:tc>
        <w:tc>
          <w:tcPr>
            <w:tcW w:w="4320" w:type="dxa"/>
            <w:tcBorders>
              <w:left w:val="single" w:sz="4" w:space="0" w:color="auto"/>
            </w:tcBorders>
          </w:tcPr>
          <w:p w:rsidR="004B0542" w:rsidRPr="009E01FA" w:rsidRDefault="004B0542" w:rsidP="009E01FA">
            <w:pPr>
              <w:spacing w:after="0"/>
              <w:jc w:val="center"/>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4B0542" w:rsidRPr="009E01FA" w:rsidTr="009E01FA">
        <w:trPr>
          <w:gridAfter w:val="2"/>
          <w:wAfter w:w="362" w:type="dxa"/>
          <w:trHeight w:val="6511"/>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Transportare și amenajare a Pop – Upului</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4B0542"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Transport tur-retur, montare și demontare a containerului Pop-Up ONVV, cu destinație protocolară (găzduirea oficialităților și oaspeților), de la Combinatul Mileștii Mici (str. Combinatului, nr. 3, r-nul Ialoveni) până în Piața Marii Adunări Naționale (PMAN), Chișinău;</w:t>
            </w:r>
          </w:p>
          <w:p w:rsidR="004B0542" w:rsidRPr="009E01FA" w:rsidRDefault="004B0542"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Specificații minime obligatorii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Containerul este deja achiziționat, are dimensiunile de 6 m (L) x 2,5 m (l) x 2,6 m (H);</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Transportul va fi realizat cu autocamion dotat cu macara hidraulică sau braț de ridicare, capabil să efectueze încărcarea/descărcarea în condiții de siguranță;</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Împrejmuirea Pop-Upului cu gard decorativ din paleți de lemn, înălțime minimă 1,2 m;</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Amenajarea decorativă a gardului cu 30 de flori vii în ghiveci;</w:t>
            </w:r>
          </w:p>
          <w:p w:rsidR="004B0542" w:rsidRPr="009E01FA" w:rsidRDefault="004B0542"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Furnizarea a 8 butelii de apă potabilă (20 litri fiecare) – câte 4 pentru fiecare zi de eveniment.</w:t>
            </w:r>
          </w:p>
          <w:p w:rsidR="004B0542" w:rsidRPr="009E01FA" w:rsidRDefault="004B0542" w:rsidP="009E01FA">
            <w:pPr>
              <w:spacing w:after="0"/>
              <w:ind w:left="27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p>
        </w:tc>
      </w:tr>
      <w:tr w:rsidR="009E01FA" w:rsidRPr="009E01FA" w:rsidTr="00971BB9">
        <w:trPr>
          <w:gridAfter w:val="2"/>
          <w:wAfter w:w="362" w:type="dxa"/>
          <w:trHeight w:val="390"/>
        </w:trPr>
        <w:tc>
          <w:tcPr>
            <w:tcW w:w="14652"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2. Informare, comunicare și promovare</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Notă:</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 Pentru toate serviciile din acest capitol termenul limită de execuție este 15 septembrie 2026, cu excepția serviciilor pentru care se menționează un termen diferit.</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 Operatorul este responsabil pentru personal, echipamente, respectarea normelor de securitate și menținerea ordinii. Potențialele daune vor fi responsabilitatea prestatorului; ONVV nu răspunde pentru acestea.</w:t>
            </w: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Designul planului/harta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Elaborare desen 3D cu toate zonele evenimentului, format jpg, ai (alte formate la cerere). Minim 4 variante de design cu aprobarea ONVV.</w:t>
            </w:r>
          </w:p>
          <w:p w:rsidR="009E01FA" w:rsidRPr="009E01FA" w:rsidRDefault="009E01FA"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Calendar:</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În maxim 14 zile calendar de la desemnarea câștigătorului, cu aprobarea ONVV.</w:t>
            </w:r>
          </w:p>
          <w:p w:rsidR="009E01FA" w:rsidRPr="009E01FA" w:rsidRDefault="009E01FA" w:rsidP="009E01FA">
            <w:pPr>
              <w:spacing w:after="0"/>
              <w:ind w:left="-9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Design pentru branding scenă</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Machetă/vizualizare 3D pentru amplasarea bannerelor și ecranelor pe scena principală, format jpg, ai (alte formate la cerere).</w:t>
            </w:r>
          </w:p>
          <w:p w:rsidR="009E01FA" w:rsidRPr="009E01FA" w:rsidRDefault="009E01FA" w:rsidP="009E01FA">
            <w:pPr>
              <w:spacing w:after="0"/>
              <w:ind w:left="-9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Design Photowall</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Machetă schiță photowall, format jpg, ai (alte formate la cerere).</w:t>
            </w:r>
          </w:p>
          <w:p w:rsidR="009E01FA" w:rsidRPr="009E01FA" w:rsidRDefault="009E01FA" w:rsidP="009E01FA">
            <w:pPr>
              <w:spacing w:after="0"/>
              <w:ind w:left="-9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Design stand Școala Vinului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Design 3D simulare a standului Școlii Vinului, coordonat și aprobat de ONVV, minim 3 schițe.</w:t>
            </w:r>
          </w:p>
          <w:p w:rsidR="009E01FA" w:rsidRPr="009E01FA" w:rsidRDefault="009E01FA" w:rsidP="009E01FA">
            <w:pPr>
              <w:spacing w:after="0"/>
              <w:ind w:left="-9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Design a materialelor informative și de promovare</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Include design pentru:</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Badges organizatori (9x5,5 cm);</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Diplome (A4);</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Afișe (A3);</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Baner program;</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Pliant tururi vinicole în 2 limbi ro/eng (A3 pliat);</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Indicator de preț;</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Bannere POP-UP (2,7 x 7 m);</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Pancartă acoperiș info point;</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lastRenderedPageBreak/>
              <w:t>Branding tomberoane și saci de hârtie;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Indicatoare vinificatori;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Invitații în 2 limbi ro/eng  (20x9 cm).</w:t>
            </w:r>
          </w:p>
          <w:p w:rsidR="009E01FA" w:rsidRPr="009E01FA" w:rsidRDefault="009E01FA" w:rsidP="009E01FA">
            <w:pPr>
              <w:spacing w:after="0"/>
              <w:ind w:left="27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Design și execuție Harta interactivă a lumii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Prestatorul va asigura conceptul, producerea și instalarea unei hărți interactive a lumii, iluminată cu led, dimensiune 300 × 175 cm (format 3XL), cu design adaptat identității evenimentului, inclusiv:</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aplicarea de pinuri pentru marcarea țărilor în care este prezent Vinul Moldovei;</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set complet de stegulețe pentru interacțiunea vizitatorilor;</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realizarea unei activări interactive prin care vizitatorii pot contribui la formarea unui ciorchine de strugure prin aplicarea unei ștampile, ulterior marcării cu pin sau cu dopuri de plută.</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Personal și securitate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 persoane responsabile pentru comunicarea cu publicul;</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 agenți de pază pe parcursul evenimentului;</w:t>
            </w:r>
          </w:p>
          <w:p w:rsidR="009E01FA" w:rsidRPr="009E01FA" w:rsidRDefault="009E01FA" w:rsidP="009E01FA">
            <w:pPr>
              <w:spacing w:after="0"/>
              <w:ind w:left="-9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Design pentru alte componente</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Machete jpg, ai pentru corturi, WC, meșteri populari, zona gastronomică etc.</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Design și execuție Carnetului Degustatoruluidigital</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xml:space="preserve">Design, copywriting, proofreading, publicare carnet digital. (model: </w:t>
            </w:r>
            <w:hyperlink r:id="rId8">
              <w:r w:rsidRPr="009E01FA">
                <w:rPr>
                  <w:rFonts w:ascii="Times New Roman" w:eastAsia="Roboto" w:hAnsi="Times New Roman" w:cs="Times New Roman"/>
                  <w:color w:val="0B57D0"/>
                  <w:sz w:val="24"/>
                  <w:szCs w:val="24"/>
                </w:rPr>
                <w:t>https://wineofmoldova.com/wp-content/uploads/2024/10/CARNETUL-DEGUSTATORULUI.pdf</w:t>
              </w:r>
            </w:hyperlink>
            <w:r w:rsidRPr="009E01FA">
              <w:rPr>
                <w:rFonts w:ascii="Times New Roman" w:hAnsi="Times New Roman" w:cs="Times New Roman"/>
                <w:sz w:val="24"/>
                <w:szCs w:val="24"/>
              </w:rPr>
              <w:t>)</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Design, copywriting, proofreading, tipar cartonaș cu QR code (pentru scanare) 150*100 mm, 300 grame (18,000 buc).</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Pregătirea fișierelor de design pentru execuție</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Conform cerințelor tehnice ale executorilor.</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Execuție a planului/harta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Tipar și monta</w:t>
            </w:r>
            <w:r w:rsidR="00ED31C5">
              <w:rPr>
                <w:rFonts w:ascii="Times New Roman" w:hAnsi="Times New Roman" w:cs="Times New Roman"/>
                <w:sz w:val="24"/>
                <w:szCs w:val="24"/>
              </w:rPr>
              <w:t>j hartă 8x4 m pe carcasă lemn -</w:t>
            </w:r>
            <w:bookmarkStart w:id="4" w:name="_GoBack"/>
            <w:bookmarkEnd w:id="4"/>
          </w:p>
          <w:p w:rsidR="009E01FA" w:rsidRPr="009E01FA" w:rsidRDefault="009E01FA"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Calendar</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Execuție 02.10.2026, montare 02.10.2026</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Execuție a brandingului scenei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Tiparul și instalarea banerelor cu logo-ul și conform stilisticii și laitmotivul evenimentului pe construcțiile scenei din PMAN, conform p.1.1 (design aprobat în prealabil în p2.2 cu AC)</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Execuție Photowall</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Realizare photowall din elemente naturale (lemn, plută, sticlă, flori, elemente instagramabile minimum 5 unități), dimensiune 8x4 m pe carcasă. Include cantități și tipuri conforme specificațiilor de la p. 2.3.</w:t>
            </w:r>
          </w:p>
          <w:p w:rsidR="009E01FA" w:rsidRPr="009E01FA" w:rsidRDefault="009E01FA" w:rsidP="009E01FA">
            <w:pPr>
              <w:spacing w:after="0"/>
              <w:ind w:left="-90"/>
              <w:jc w:val="both"/>
              <w:rPr>
                <w:rFonts w:ascii="Times New Roman" w:hAnsi="Times New Roman" w:cs="Times New Roman"/>
                <w:b/>
                <w:bCs/>
                <w:sz w:val="24"/>
                <w:szCs w:val="24"/>
              </w:rPr>
            </w:pPr>
            <w:r w:rsidRPr="009E01FA">
              <w:rPr>
                <w:rFonts w:ascii="Times New Roman" w:hAnsi="Times New Roman" w:cs="Times New Roman"/>
                <w:b/>
                <w:bCs/>
                <w:sz w:val="24"/>
                <w:szCs w:val="24"/>
              </w:rPr>
              <w:t>Calendar</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lastRenderedPageBreak/>
              <w:t>Execuție și montare 02.10.2026, demontare 05 octombrie 2026 (unde este cazul).</w:t>
            </w:r>
          </w:p>
          <w:p w:rsidR="009E01FA" w:rsidRPr="009E01FA" w:rsidRDefault="009E01FA" w:rsidP="009E01FA">
            <w:pPr>
              <w:spacing w:after="0"/>
              <w:ind w:left="-9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Machetare și tipărire a materialelor corporative</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Badges organizatori – 500 buc.;</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Diplome ZNV înrămate – 50 buc.;</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Afișe pe suport metalic - 10 buc.;</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Postere A3 - 100 buc;</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xml:space="preserve">- </w:t>
            </w:r>
            <w:sdt>
              <w:sdtPr>
                <w:rPr>
                  <w:rFonts w:ascii="Times New Roman" w:hAnsi="Times New Roman" w:cs="Times New Roman"/>
                  <w:sz w:val="24"/>
                  <w:szCs w:val="24"/>
                </w:rPr>
                <w:tag w:val="goog_rdk_0"/>
                <w:id w:val="926521236"/>
              </w:sdtPr>
              <w:sdtEndPr/>
              <w:sdtContent/>
            </w:sdt>
            <w:r w:rsidRPr="009E01FA">
              <w:rPr>
                <w:rFonts w:ascii="Times New Roman" w:hAnsi="Times New Roman" w:cs="Times New Roman"/>
                <w:sz w:val="24"/>
                <w:szCs w:val="24"/>
              </w:rPr>
              <w:t>Pliant tururi vinicole Ziua Națională a Vinului 2 limbi ro/eng - total 2,000 buc.;</w:t>
            </w:r>
            <w:r w:rsidRPr="009E01FA">
              <w:rPr>
                <w:rFonts w:ascii="Times New Roman" w:hAnsi="Times New Roman" w:cs="Times New Roman"/>
                <w:sz w:val="24"/>
                <w:szCs w:val="24"/>
              </w:rPr>
              <w:br/>
              <w:t>- Indicator de preț – 50 buc.;</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Banner imprimat Pop-Up, 2,7x7 m – 2 buc.;</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Pancarte acoperiș info point, penocarton 1x0,3 m – minim 6 buc. (în funcție de design și necesar);</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xml:space="preserve">- Producere de materiale vizuale pentru tomberoane, saci de hârtie (banere/autocolante), în format și dimensiuni variabile, cu adaptare la suprafața de montare și cerințele grafice aprobate - 200 buc.  </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Indicatoare vinificatori, penocarton 1,40x70 cm  minim 120 buc.;</w:t>
            </w:r>
            <w:r w:rsidRPr="009E01FA">
              <w:rPr>
                <w:rFonts w:ascii="Times New Roman" w:hAnsi="Times New Roman" w:cs="Times New Roman"/>
                <w:sz w:val="24"/>
                <w:szCs w:val="24"/>
              </w:rPr>
              <w:br/>
              <w:t>- Invitații – 500 buc.;</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Alte materiale la solicitarea ONVV.</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Servicii video</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Doi cameramani profesioniști (min. 3 ani experiență), prezenți pe durata evenimentului (3-4 octombrie 2026);</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lastRenderedPageBreak/>
              <w:t>- Producerea spotului video post-eveniment vertical și orizontal (minim 3 min);</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xml:space="preserve">- Filmare dronă: 1 specialist, 4 ore filmare, montare video minim 3 min, FULL HD pe USB/CD; Integrarea cadrelor în produsul video final. </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Realizarea de cadre aeriene și panoramice la Recordul Guiness dedicate documentării formațiunii create în cadrul evenimentului, astfel încât imaginea finală să fie clar identificabilă ca viță de vie atunci când este privită de sus;</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Captarea etapelor de formare a imaginii și realizarea de imagini aeriene statice și dinamice care să evidențieze dimensiunea, conturul și forma finală a acesteia.</w:t>
            </w:r>
          </w:p>
          <w:p w:rsidR="009E01FA" w:rsidRPr="009E01FA" w:rsidRDefault="009E01FA" w:rsidP="009E01FA">
            <w:pPr>
              <w:pBdr>
                <w:top w:val="nil"/>
                <w:left w:val="nil"/>
                <w:bottom w:val="nil"/>
                <w:right w:val="nil"/>
                <w:between w:val="nil"/>
              </w:pBdr>
              <w:spacing w:after="0"/>
              <w:ind w:left="-26"/>
              <w:jc w:val="both"/>
              <w:rPr>
                <w:rFonts w:ascii="Times New Roman" w:hAnsi="Times New Roman" w:cs="Times New Roman"/>
                <w:sz w:val="24"/>
                <w:szCs w:val="24"/>
              </w:rPr>
            </w:pPr>
            <w:r w:rsidRPr="009E01FA">
              <w:rPr>
                <w:rFonts w:ascii="Times New Roman" w:hAnsi="Times New Roman" w:cs="Times New Roman"/>
                <w:sz w:val="24"/>
                <w:szCs w:val="24"/>
              </w:rPr>
              <w:t>- Prelucrare și prezentare poze Record în timpul evenimentului.</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 xml:space="preserve">Calendar </w:t>
            </w:r>
            <w:r w:rsidRPr="009E01FA">
              <w:rPr>
                <w:rFonts w:ascii="Times New Roman" w:hAnsi="Times New Roman" w:cs="Times New Roman"/>
                <w:sz w:val="24"/>
                <w:szCs w:val="24"/>
              </w:rPr>
              <w:t>livrare 09 octombrie 2026</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Servicii foto</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pBdr>
                <w:top w:val="nil"/>
                <w:left w:val="nil"/>
                <w:bottom w:val="nil"/>
                <w:right w:val="nil"/>
                <w:between w:val="nil"/>
              </w:pBd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 fotografi profesioniști prezenți pe durata evenimentului (3-4 octombrie 2026);</w:t>
            </w:r>
          </w:p>
          <w:p w:rsidR="009E01FA" w:rsidRPr="009E01FA" w:rsidRDefault="009E01FA" w:rsidP="009E01FA">
            <w:pPr>
              <w:numPr>
                <w:ilvl w:val="0"/>
                <w:numId w:val="9"/>
              </w:numPr>
              <w:pBdr>
                <w:top w:val="nil"/>
                <w:left w:val="nil"/>
                <w:bottom w:val="nil"/>
                <w:right w:val="nil"/>
                <w:between w:val="nil"/>
              </w:pBd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Prelucrare și prezentare poze în timpul evenimentului: minim 20 poze calitative la fiecare 2 ore;</w:t>
            </w:r>
          </w:p>
          <w:p w:rsidR="009E01FA" w:rsidRPr="009E01FA" w:rsidRDefault="009E01FA" w:rsidP="009E01FA">
            <w:pPr>
              <w:numPr>
                <w:ilvl w:val="0"/>
                <w:numId w:val="9"/>
              </w:numPr>
              <w:pBdr>
                <w:top w:val="nil"/>
                <w:left w:val="nil"/>
                <w:bottom w:val="nil"/>
                <w:right w:val="nil"/>
                <w:between w:val="nil"/>
              </w:pBd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Prelucrare finală: 600 fotografii cu logo eveniment, livrate pe USB/CD după eveniment;</w:t>
            </w:r>
          </w:p>
          <w:p w:rsidR="009E01FA" w:rsidRPr="009E01FA" w:rsidRDefault="009E01FA" w:rsidP="009E01FA">
            <w:pPr>
              <w:numPr>
                <w:ilvl w:val="0"/>
                <w:numId w:val="9"/>
              </w:numPr>
              <w:pBdr>
                <w:top w:val="nil"/>
                <w:left w:val="nil"/>
                <w:bottom w:val="nil"/>
                <w:right w:val="nil"/>
                <w:between w:val="nil"/>
              </w:pBdr>
              <w:spacing w:after="0" w:line="240" w:lineRule="auto"/>
              <w:ind w:left="258"/>
              <w:jc w:val="both"/>
              <w:rPr>
                <w:rFonts w:ascii="Times New Roman" w:hAnsi="Times New Roman" w:cs="Times New Roman"/>
                <w:sz w:val="24"/>
                <w:szCs w:val="24"/>
              </w:rPr>
            </w:pPr>
            <w:r w:rsidRPr="009E01FA">
              <w:rPr>
                <w:rFonts w:ascii="Times New Roman" w:hAnsi="Times New Roman" w:cs="Times New Roman"/>
                <w:sz w:val="24"/>
                <w:szCs w:val="24"/>
              </w:rPr>
              <w:lastRenderedPageBreak/>
              <w:t>Realizarea unui set de minimum 20 fotografii aeriene și de ansamblu care să documenteze formațiunea finală de Record și să demonstreze vizibilitatea și identificarea clară a imaginii de viță de vie din perspectivă aeriană;</w:t>
            </w:r>
          </w:p>
          <w:p w:rsidR="009E01FA" w:rsidRPr="009E01FA" w:rsidRDefault="009E01FA" w:rsidP="009E01FA">
            <w:pPr>
              <w:numPr>
                <w:ilvl w:val="0"/>
                <w:numId w:val="9"/>
              </w:numPr>
              <w:pBdr>
                <w:top w:val="nil"/>
                <w:left w:val="nil"/>
                <w:bottom w:val="nil"/>
                <w:right w:val="nil"/>
                <w:between w:val="nil"/>
              </w:pBdr>
              <w:spacing w:after="0" w:line="240" w:lineRule="auto"/>
              <w:ind w:left="258"/>
              <w:jc w:val="both"/>
              <w:rPr>
                <w:rFonts w:ascii="Times New Roman" w:hAnsi="Times New Roman" w:cs="Times New Roman"/>
                <w:sz w:val="24"/>
                <w:szCs w:val="24"/>
              </w:rPr>
            </w:pPr>
            <w:r w:rsidRPr="009E01FA">
              <w:rPr>
                <w:rFonts w:ascii="Times New Roman" w:hAnsi="Times New Roman" w:cs="Times New Roman"/>
                <w:sz w:val="24"/>
                <w:szCs w:val="24"/>
              </w:rPr>
              <w:t>Fotografierea etapelor de organizare și formare a imaginii pentru documentarea completă a activității.</w:t>
            </w:r>
          </w:p>
          <w:p w:rsidR="009E01FA" w:rsidRPr="009E01FA" w:rsidRDefault="009E01FA" w:rsidP="009E01FA">
            <w:pPr>
              <w:spacing w:after="0"/>
              <w:jc w:val="both"/>
              <w:rPr>
                <w:rFonts w:ascii="Times New Roman" w:hAnsi="Times New Roman" w:cs="Times New Roman"/>
                <w:sz w:val="24"/>
                <w:szCs w:val="24"/>
              </w:rPr>
            </w:pPr>
            <w:r w:rsidRPr="009E01FA">
              <w:rPr>
                <w:rFonts w:ascii="Times New Roman" w:hAnsi="Times New Roman" w:cs="Times New Roman"/>
                <w:i/>
                <w:iCs/>
                <w:sz w:val="24"/>
                <w:szCs w:val="24"/>
              </w:rPr>
              <w:t>Persoanele implicate în serviciile foto-video vor fi instruite de către ONVV cu minim o zi înainte de eveniment.</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 xml:space="preserve">Calendar </w:t>
            </w:r>
            <w:r w:rsidRPr="009E01FA">
              <w:rPr>
                <w:rFonts w:ascii="Times New Roman" w:hAnsi="Times New Roman" w:cs="Times New Roman"/>
                <w:sz w:val="24"/>
                <w:szCs w:val="24"/>
              </w:rPr>
              <w:t>livrare 09 octombrie 2026</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Servicii de montare video pentru ecranele LED</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Pregătirea graficii pentru ecranele LED de pe scenă, cu aprobare ONVV;</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Elaborare a coloanei sonore pentru LED</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Crearea unei coloane sonore originale, adaptată conținutului video pentru ecrane LED, incluzând compoziție, mixaj și masterizare finală, gata de integrare.</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Organizarea campaniei de promovare a brandului de țară “Vinul Moldovei uimitor de bun”</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Amenajare spațiu reprezentativ la Aeroportul Chișinău (decor eco/moderne, aprobate ONVV);</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Banner Ziua Națională a Vinului 2026 cu carcasă;</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6 promotori;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lastRenderedPageBreak/>
              <w:t>1 cameraman (filmare, montaj video 3 min FULL HD, livrare pe USB);</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1 fotograf profesionist (minim 100 fotografii prelucrate, livrare pe USB);</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Perioada desfășurare: 1-2 octombrie 2026.</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4163EC">
        <w:trPr>
          <w:gridAfter w:val="2"/>
          <w:wAfter w:w="362" w:type="dxa"/>
          <w:trHeight w:val="390"/>
        </w:trPr>
        <w:tc>
          <w:tcPr>
            <w:tcW w:w="1890" w:type="dxa"/>
            <w:tcBorders>
              <w:top w:val="single" w:sz="5" w:space="0" w:color="000000"/>
              <w:left w:val="single" w:sz="5" w:space="0" w:color="000000"/>
              <w:bottom w:val="single" w:sz="5" w:space="0" w:color="000000"/>
              <w:right w:val="single" w:sz="5" w:space="0" w:color="000000"/>
            </w:tcBorders>
          </w:tcPr>
          <w:p w:rsidR="009E01FA" w:rsidRPr="009E01FA" w:rsidRDefault="009E01FA" w:rsidP="009E01FA">
            <w:pPr>
              <w:spacing w:after="0"/>
              <w:ind w:left="135" w:firstLine="45"/>
              <w:jc w:val="center"/>
              <w:rPr>
                <w:rFonts w:ascii="Times New Roman" w:hAnsi="Times New Roman" w:cs="Times New Roman"/>
                <w:sz w:val="24"/>
                <w:szCs w:val="24"/>
              </w:rPr>
            </w:pPr>
            <w:r w:rsidRPr="009E01FA">
              <w:rPr>
                <w:rFonts w:ascii="Times New Roman" w:hAnsi="Times New Roman" w:cs="Times New Roman"/>
                <w:sz w:val="24"/>
                <w:szCs w:val="24"/>
              </w:rPr>
              <w:lastRenderedPageBreak/>
              <w:t xml:space="preserve"> </w:t>
            </w:r>
          </w:p>
          <w:p w:rsidR="009E01FA" w:rsidRPr="009E01FA" w:rsidRDefault="009E01FA" w:rsidP="009E01FA">
            <w:pPr>
              <w:spacing w:after="0"/>
              <w:ind w:left="135" w:firstLine="45"/>
              <w:jc w:val="center"/>
              <w:rPr>
                <w:rFonts w:ascii="Times New Roman" w:hAnsi="Times New Roman" w:cs="Times New Roman"/>
                <w:sz w:val="24"/>
                <w:szCs w:val="24"/>
              </w:rPr>
            </w:pPr>
            <w:r w:rsidRPr="009E01FA">
              <w:rPr>
                <w:rFonts w:ascii="Times New Roman" w:hAnsi="Times New Roman" w:cs="Times New Roman"/>
                <w:sz w:val="24"/>
                <w:szCs w:val="24"/>
              </w:rPr>
              <w:t xml:space="preserve"> </w:t>
            </w:r>
          </w:p>
          <w:p w:rsidR="009E01FA" w:rsidRPr="009E01FA" w:rsidRDefault="009E01FA" w:rsidP="009E01FA">
            <w:pPr>
              <w:spacing w:after="0"/>
              <w:ind w:left="135" w:firstLine="45"/>
              <w:jc w:val="center"/>
              <w:rPr>
                <w:rFonts w:ascii="Times New Roman" w:hAnsi="Times New Roman" w:cs="Times New Roman"/>
                <w:sz w:val="24"/>
                <w:szCs w:val="24"/>
              </w:rPr>
            </w:pPr>
          </w:p>
          <w:p w:rsidR="009E01FA" w:rsidRPr="009E01FA" w:rsidRDefault="009E01FA" w:rsidP="009E01FA">
            <w:pPr>
              <w:spacing w:after="0"/>
              <w:ind w:left="135" w:firstLine="45"/>
              <w:jc w:val="center"/>
              <w:rPr>
                <w:rFonts w:ascii="Times New Roman" w:hAnsi="Times New Roman" w:cs="Times New Roman"/>
                <w:sz w:val="24"/>
                <w:szCs w:val="24"/>
              </w:rPr>
            </w:pPr>
          </w:p>
          <w:p w:rsidR="009E01FA" w:rsidRPr="009E01FA" w:rsidRDefault="009E01FA" w:rsidP="009E01FA">
            <w:pPr>
              <w:spacing w:after="0"/>
              <w:ind w:left="135" w:firstLine="45"/>
              <w:jc w:val="center"/>
              <w:rPr>
                <w:rFonts w:ascii="Times New Roman" w:hAnsi="Times New Roman" w:cs="Times New Roman"/>
                <w:sz w:val="24"/>
                <w:szCs w:val="24"/>
              </w:rPr>
            </w:pPr>
          </w:p>
          <w:p w:rsidR="009E01FA" w:rsidRPr="009E01FA" w:rsidRDefault="009E01FA" w:rsidP="009E01FA">
            <w:pPr>
              <w:spacing w:after="0"/>
              <w:ind w:left="135" w:firstLine="45"/>
              <w:jc w:val="center"/>
              <w:rPr>
                <w:rFonts w:ascii="Times New Roman" w:hAnsi="Times New Roman" w:cs="Times New Roman"/>
                <w:sz w:val="24"/>
                <w:szCs w:val="24"/>
              </w:rPr>
            </w:pPr>
            <w:r w:rsidRPr="009E01FA">
              <w:rPr>
                <w:rFonts w:ascii="Times New Roman" w:hAnsi="Times New Roman" w:cs="Times New Roman"/>
                <w:sz w:val="24"/>
                <w:szCs w:val="24"/>
              </w:rPr>
              <w:t>Servicii de achiziționare vin îmbuteliat</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pStyle w:val="Heading3"/>
              <w:keepNext w:val="0"/>
              <w:keepLines w:val="0"/>
              <w:spacing w:before="0" w:after="0"/>
              <w:ind w:left="-90"/>
              <w:jc w:val="both"/>
              <w:rPr>
                <w:sz w:val="24"/>
                <w:szCs w:val="24"/>
              </w:rPr>
            </w:pPr>
            <w:r w:rsidRPr="009E01FA">
              <w:rPr>
                <w:sz w:val="24"/>
                <w:szCs w:val="24"/>
              </w:rPr>
              <w:t>Specificații tehnice</w:t>
            </w:r>
          </w:p>
          <w:p w:rsidR="009E01FA" w:rsidRPr="009E01FA" w:rsidRDefault="009E01FA" w:rsidP="009E01FA">
            <w:pPr>
              <w:spacing w:after="0"/>
              <w:jc w:val="both"/>
              <w:rPr>
                <w:rFonts w:ascii="Times New Roman" w:hAnsi="Times New Roman" w:cs="Times New Roman"/>
                <w:sz w:val="24"/>
                <w:szCs w:val="24"/>
              </w:rPr>
            </w:pPr>
            <w:r w:rsidRPr="009E01FA">
              <w:rPr>
                <w:rFonts w:ascii="Times New Roman" w:hAnsi="Times New Roman" w:cs="Times New Roman"/>
                <w:sz w:val="24"/>
                <w:szCs w:val="24"/>
              </w:rPr>
              <w:t>Furnizarea a 2.000 de sticluțe de vin din soi autohton Fetească Neagră sau Rară Neagră, roada anilor 2024–2025, alcool minimum 12,5% vol., îmbuteliat la rece, în sticle de culoare olive, cu volumul de 187 ml, prevăzute cu dop tip screw cap.</w:t>
            </w:r>
          </w:p>
          <w:p w:rsidR="009E01FA" w:rsidRPr="009E01FA" w:rsidRDefault="009E01FA" w:rsidP="009E01FA">
            <w:pPr>
              <w:spacing w:after="0"/>
              <w:jc w:val="both"/>
              <w:rPr>
                <w:rFonts w:ascii="Times New Roman" w:hAnsi="Times New Roman" w:cs="Times New Roman"/>
                <w:sz w:val="24"/>
                <w:szCs w:val="24"/>
              </w:rPr>
            </w:pPr>
            <w:r w:rsidRPr="009E01FA">
              <w:rPr>
                <w:rFonts w:ascii="Times New Roman" w:hAnsi="Times New Roman" w:cs="Times New Roman"/>
                <w:sz w:val="24"/>
                <w:szCs w:val="24"/>
              </w:rPr>
              <w:t xml:space="preserve">Sticlele vor fi livrate cu </w:t>
            </w:r>
            <w:r w:rsidRPr="009E01FA">
              <w:rPr>
                <w:rFonts w:ascii="Times New Roman" w:hAnsi="Times New Roman" w:cs="Times New Roman"/>
                <w:b/>
                <w:bCs/>
                <w:sz w:val="24"/>
                <w:szCs w:val="24"/>
              </w:rPr>
              <w:t>etichetă și contraetichetă tipărite și aplicate</w:t>
            </w:r>
            <w:r w:rsidRPr="009E01FA">
              <w:rPr>
                <w:rFonts w:ascii="Times New Roman" w:hAnsi="Times New Roman" w:cs="Times New Roman"/>
                <w:sz w:val="24"/>
                <w:szCs w:val="24"/>
              </w:rPr>
              <w:t>, conform designului elaborat în stilistica evenimentului ș</w:t>
            </w:r>
            <w:sdt>
              <w:sdtPr>
                <w:rPr>
                  <w:rFonts w:ascii="Times New Roman" w:hAnsi="Times New Roman" w:cs="Times New Roman"/>
                  <w:sz w:val="24"/>
                  <w:szCs w:val="24"/>
                </w:rPr>
                <w:tag w:val="goog_rdk_1"/>
                <w:id w:val="-1839545564"/>
              </w:sdtPr>
              <w:sdtEndPr/>
              <w:sdtContent/>
            </w:sdt>
            <w:r w:rsidRPr="009E01FA">
              <w:rPr>
                <w:rFonts w:ascii="Times New Roman" w:hAnsi="Times New Roman" w:cs="Times New Roman"/>
                <w:sz w:val="24"/>
                <w:szCs w:val="24"/>
              </w:rPr>
              <w:t>i aprobat de autoritatea contractantă.</w:t>
            </w:r>
          </w:p>
          <w:p w:rsidR="009E01FA" w:rsidRPr="009E01FA" w:rsidRDefault="009E01FA" w:rsidP="009E01FA">
            <w:pPr>
              <w:pStyle w:val="Heading3"/>
              <w:keepNext w:val="0"/>
              <w:keepLines w:val="0"/>
              <w:spacing w:before="0" w:after="0"/>
              <w:ind w:left="-90"/>
              <w:jc w:val="both"/>
              <w:rPr>
                <w:sz w:val="24"/>
                <w:szCs w:val="24"/>
              </w:rPr>
            </w:pPr>
            <w:bookmarkStart w:id="5" w:name="_heading=h.acmxq2sq3f47" w:colFirst="0" w:colLast="0"/>
            <w:bookmarkEnd w:id="5"/>
            <w:r w:rsidRPr="009E01FA">
              <w:rPr>
                <w:sz w:val="24"/>
                <w:szCs w:val="24"/>
              </w:rPr>
              <w:t>Cerințe privind evaluarea mostrelor</w:t>
            </w:r>
          </w:p>
          <w:p w:rsidR="009E01FA" w:rsidRPr="009E01FA" w:rsidRDefault="009E01FA" w:rsidP="009E01FA">
            <w:pPr>
              <w:spacing w:after="0"/>
              <w:jc w:val="both"/>
              <w:rPr>
                <w:rFonts w:ascii="Times New Roman" w:hAnsi="Times New Roman" w:cs="Times New Roman"/>
                <w:sz w:val="24"/>
                <w:szCs w:val="24"/>
              </w:rPr>
            </w:pPr>
            <w:r w:rsidRPr="009E01FA">
              <w:rPr>
                <w:rFonts w:ascii="Times New Roman" w:hAnsi="Times New Roman" w:cs="Times New Roman"/>
                <w:sz w:val="24"/>
                <w:szCs w:val="24"/>
              </w:rPr>
              <w:t xml:space="preserve">În cadrul procedurii de evaluare, operatorul economic va prezenta </w:t>
            </w:r>
            <w:r w:rsidRPr="009E01FA">
              <w:rPr>
                <w:rFonts w:ascii="Times New Roman" w:hAnsi="Times New Roman" w:cs="Times New Roman"/>
                <w:b/>
                <w:bCs/>
                <w:sz w:val="24"/>
                <w:szCs w:val="24"/>
              </w:rPr>
              <w:t>mostre pentru efectuarea analizei organoleptice a vinului</w:t>
            </w:r>
            <w:r w:rsidRPr="009E01FA">
              <w:rPr>
                <w:rFonts w:ascii="Times New Roman" w:hAnsi="Times New Roman" w:cs="Times New Roman"/>
                <w:sz w:val="24"/>
                <w:szCs w:val="24"/>
              </w:rPr>
              <w:t xml:space="preserve"> de către reprezentanții autorității contractante.</w:t>
            </w:r>
          </w:p>
          <w:p w:rsidR="009E01FA" w:rsidRPr="009E01FA" w:rsidRDefault="009E01FA" w:rsidP="009E01FA">
            <w:pPr>
              <w:spacing w:after="0"/>
              <w:jc w:val="both"/>
              <w:rPr>
                <w:rFonts w:ascii="Times New Roman" w:hAnsi="Times New Roman" w:cs="Times New Roman"/>
                <w:sz w:val="24"/>
                <w:szCs w:val="24"/>
              </w:rPr>
            </w:pPr>
            <w:r w:rsidRPr="009E01FA">
              <w:rPr>
                <w:rFonts w:ascii="Times New Roman" w:hAnsi="Times New Roman" w:cs="Times New Roman"/>
                <w:sz w:val="24"/>
                <w:szCs w:val="24"/>
              </w:rPr>
              <w:t xml:space="preserve">Mostrele vor fi prezentate la </w:t>
            </w:r>
            <w:r w:rsidRPr="009E01FA">
              <w:rPr>
                <w:rFonts w:ascii="Times New Roman" w:hAnsi="Times New Roman" w:cs="Times New Roman"/>
                <w:b/>
                <w:bCs/>
                <w:sz w:val="24"/>
                <w:szCs w:val="24"/>
              </w:rPr>
              <w:t xml:space="preserve">ONVV </w:t>
            </w:r>
            <w:r w:rsidRPr="009E01FA">
              <w:rPr>
                <w:rFonts w:ascii="Times New Roman" w:hAnsi="Times New Roman" w:cs="Times New Roman"/>
                <w:sz w:val="24"/>
                <w:szCs w:val="24"/>
              </w:rPr>
              <w:t>câte 4 sticle de 187 ml pentru fiecare tip de vin inclus în oferta operatorului economic.</w:t>
            </w:r>
          </w:p>
          <w:p w:rsidR="009E01FA" w:rsidRPr="009E01FA" w:rsidRDefault="009E01FA" w:rsidP="009E01FA">
            <w:pPr>
              <w:pStyle w:val="Heading3"/>
              <w:keepNext w:val="0"/>
              <w:keepLines w:val="0"/>
              <w:spacing w:before="0" w:after="0"/>
              <w:ind w:left="-90"/>
              <w:jc w:val="both"/>
              <w:rPr>
                <w:sz w:val="24"/>
                <w:szCs w:val="24"/>
              </w:rPr>
            </w:pPr>
            <w:bookmarkStart w:id="6" w:name="_heading=h.tal5j6k7pezd" w:colFirst="0" w:colLast="0"/>
            <w:bookmarkEnd w:id="6"/>
            <w:r w:rsidRPr="009E01FA">
              <w:rPr>
                <w:b w:val="0"/>
                <w:bCs w:val="0"/>
                <w:sz w:val="24"/>
                <w:szCs w:val="24"/>
              </w:rPr>
              <w:lastRenderedPageBreak/>
              <w:t>Ofertantul va garanta calitatea și conformitatea produselor, în conformitate cu reglementările tehnice și legislația aplicabilă în vigoare.</w:t>
            </w:r>
          </w:p>
          <w:p w:rsidR="009E01FA" w:rsidRPr="009E01FA" w:rsidRDefault="009E01FA" w:rsidP="009E01FA">
            <w:pPr>
              <w:pStyle w:val="Heading3"/>
              <w:keepNext w:val="0"/>
              <w:keepLines w:val="0"/>
              <w:spacing w:before="0" w:after="0"/>
              <w:ind w:left="-90"/>
              <w:jc w:val="both"/>
              <w:rPr>
                <w:sz w:val="24"/>
                <w:szCs w:val="24"/>
              </w:rPr>
            </w:pPr>
            <w:bookmarkStart w:id="7" w:name="_heading=h.mzcmuer4avac" w:colFirst="0" w:colLast="0"/>
            <w:bookmarkEnd w:id="7"/>
            <w:r w:rsidRPr="009E01FA">
              <w:rPr>
                <w:b w:val="0"/>
                <w:bCs w:val="0"/>
                <w:sz w:val="24"/>
                <w:szCs w:val="24"/>
              </w:rPr>
              <w:t>Termenul de executare/livrare: până la data de 15.09.2026.</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D809AB">
        <w:trPr>
          <w:gridAfter w:val="2"/>
          <w:wAfter w:w="362" w:type="dxa"/>
          <w:trHeight w:val="390"/>
        </w:trPr>
        <w:tc>
          <w:tcPr>
            <w:tcW w:w="14652"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lastRenderedPageBreak/>
              <w:t>3. Activități artistice, culturale, implimentare scenariu și regie</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Notă generală privind perioadele de implementare</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Montare/Instalare: 2 octombrie 2026</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Utilizare (durata evenimentului): 3-4 octombrie 2026</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Demontare: 5 octombrie 2026</w:t>
            </w: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Amenajarea zonei pentru artiști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Închiriere 2 corturi (6x4m), dotate cu 10 butelii de apă potabilă (20L) cu pompă, pahare de unică folosință (hârtie bio), iluminat, prelungitoare după necesitate.</w:t>
            </w:r>
          </w:p>
          <w:p w:rsidR="009E01FA" w:rsidRPr="009E01FA" w:rsidRDefault="009E01FA" w:rsidP="009E01FA">
            <w:pPr>
              <w:spacing w:after="0"/>
              <w:ind w:left="-9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Organizarea părții artistice a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Prestatorul va asigura organizarea și coordonarea artistică a evenimentului „Ziua Națională a Vinului 2026”, inclusiv implementarea conceptului artistic și regizoral aprobat de ONVV.</w:t>
            </w:r>
          </w:p>
          <w:p w:rsidR="009E01FA" w:rsidRPr="009E01FA" w:rsidRDefault="009E01FA" w:rsidP="009E01FA">
            <w:pPr>
              <w:spacing w:after="0"/>
              <w:ind w:left="252"/>
              <w:jc w:val="both"/>
              <w:rPr>
                <w:rFonts w:ascii="Times New Roman" w:hAnsi="Times New Roman" w:cs="Times New Roman"/>
                <w:sz w:val="24"/>
                <w:szCs w:val="24"/>
              </w:rPr>
            </w:pPr>
          </w:p>
          <w:p w:rsidR="009E01FA" w:rsidRPr="009E01FA" w:rsidRDefault="009E01FA" w:rsidP="009E01FA">
            <w:pPr>
              <w:spacing w:after="0"/>
              <w:ind w:left="252"/>
              <w:jc w:val="both"/>
              <w:rPr>
                <w:rFonts w:ascii="Times New Roman" w:hAnsi="Times New Roman" w:cs="Times New Roman"/>
                <w:sz w:val="24"/>
                <w:szCs w:val="24"/>
              </w:rPr>
            </w:pPr>
            <w:r w:rsidRPr="009E01FA">
              <w:rPr>
                <w:rFonts w:ascii="Times New Roman" w:hAnsi="Times New Roman" w:cs="Times New Roman"/>
                <w:sz w:val="24"/>
                <w:szCs w:val="24"/>
              </w:rPr>
              <w:t>Prestatorul va asigura:</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elaborarea scenariului artistic și a conceptului regizoral al evenimentului, cu aprobarea ONVV, până la data de 20 august 2026;</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 xml:space="preserve">elaborarea desfășurătorului artistic și coordonarea implementării </w:t>
            </w:r>
            <w:r w:rsidRPr="009E01FA">
              <w:rPr>
                <w:rFonts w:ascii="Times New Roman" w:hAnsi="Times New Roman" w:cs="Times New Roman"/>
                <w:sz w:val="24"/>
                <w:szCs w:val="24"/>
              </w:rPr>
              <w:lastRenderedPageBreak/>
              <w:t>acestuia pe întreaga durată a evenimentului;</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servicii video (VJ), inclusiv coordonarea și operarea conținutului vizual pentru ecranele LED din Piața Marii Adunări Naționale;</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asigurarea a 2 cameramani conectați la sistemul video al scenei pentru difuzarea imaginilor live;</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asigurarea a 2 prezentatori multilingvi (română, rusă și engleză), cu experiență de minimum 2 ani în moderarea evenimentelor publice;</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elaborarea și implementarea momentului artistic de Prolog;</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elaborarea și coordonarea conceptului vizual dedicat aniversării „Ziua Națională a Vinului – 25 ani / National Wine Day – 25 Years”, inclusiv integrarea proiecțiilor digitale și a elementelor grafice în programul artistic;</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organizarea și coordonarea zonei dedicate competițiilor și masterclass-urilor de dans, inclusiv integrarea acestora în programul oficial al evenimentului;</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 xml:space="preserve">asigurarea recuzitei și a personalului necesar implementării </w:t>
            </w:r>
            <w:r w:rsidRPr="009E01FA">
              <w:rPr>
                <w:rFonts w:ascii="Times New Roman" w:hAnsi="Times New Roman" w:cs="Times New Roman"/>
                <w:sz w:val="24"/>
                <w:szCs w:val="24"/>
              </w:rPr>
              <w:lastRenderedPageBreak/>
              <w:t>activităților artistice prevăzute în scenariu;</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elaborarea și integrarea programului masterclass-urilor și activităților artistice în Agenda oficială a evenimentului;</w:t>
            </w:r>
          </w:p>
          <w:p w:rsidR="009E01FA" w:rsidRPr="009E01FA" w:rsidRDefault="009E01FA" w:rsidP="009E01FA">
            <w:pPr>
              <w:numPr>
                <w:ilvl w:val="0"/>
                <w:numId w:val="9"/>
              </w:numPr>
              <w:spacing w:after="0" w:line="240" w:lineRule="auto"/>
              <w:ind w:left="252"/>
              <w:jc w:val="both"/>
              <w:rPr>
                <w:rFonts w:ascii="Times New Roman" w:hAnsi="Times New Roman" w:cs="Times New Roman"/>
                <w:sz w:val="24"/>
                <w:szCs w:val="24"/>
              </w:rPr>
            </w:pPr>
            <w:r w:rsidRPr="009E01FA">
              <w:rPr>
                <w:rFonts w:ascii="Times New Roman" w:hAnsi="Times New Roman" w:cs="Times New Roman"/>
                <w:sz w:val="24"/>
                <w:szCs w:val="24"/>
              </w:rPr>
              <w:t>coordonarea implementării prestațiilor artistice și a riderelor tehnice în colaborare cu prestatorul serviciilor de management artistic și impresariat și cu operatorul economic responsabil de organizarea tehnică a evenimentului, astfel încât toate momentele artistice să se desfășoare conform scenariului și programului aprobat de ONVV.</w:t>
            </w:r>
          </w:p>
          <w:p w:rsidR="009E01FA" w:rsidRPr="009E01FA" w:rsidRDefault="009E01FA" w:rsidP="009E01FA">
            <w:pPr>
              <w:spacing w:after="0"/>
              <w:ind w:left="252"/>
              <w:jc w:val="both"/>
              <w:rPr>
                <w:rFonts w:ascii="Times New Roman" w:hAnsi="Times New Roman" w:cs="Times New Roman"/>
                <w:sz w:val="24"/>
                <w:szCs w:val="24"/>
              </w:rPr>
            </w:pPr>
          </w:p>
          <w:p w:rsidR="009E01FA" w:rsidRPr="009E01FA" w:rsidRDefault="009E01FA" w:rsidP="009E01FA">
            <w:pPr>
              <w:spacing w:after="0"/>
              <w:ind w:left="252"/>
              <w:jc w:val="both"/>
              <w:rPr>
                <w:rFonts w:ascii="Times New Roman" w:hAnsi="Times New Roman" w:cs="Times New Roman"/>
                <w:sz w:val="24"/>
                <w:szCs w:val="24"/>
              </w:rPr>
            </w:pPr>
            <w:r w:rsidRPr="009E01FA">
              <w:rPr>
                <w:rFonts w:ascii="Times New Roman" w:hAnsi="Times New Roman" w:cs="Times New Roman"/>
                <w:sz w:val="24"/>
                <w:szCs w:val="24"/>
              </w:rPr>
              <w:t xml:space="preserve">Notă: Contractarea artiștilor, formațiilor muzicale, ansamblurilor etnofolclorice, actorilor, performerilor, DJ-ilor și a altor colective artistice, precum și managementul relației contractuale cu aceștia și asigurarea drepturilor de autor, fac obiectul unei proceduri distincte de achiziție privind serviciile de management artistic și impresariat. Operatorul economic responsabil de organizarea și implementarea evenimentului va coopera cu </w:t>
            </w:r>
            <w:r w:rsidRPr="009E01FA">
              <w:rPr>
                <w:rFonts w:ascii="Times New Roman" w:hAnsi="Times New Roman" w:cs="Times New Roman"/>
                <w:sz w:val="24"/>
                <w:szCs w:val="24"/>
              </w:rPr>
              <w:lastRenderedPageBreak/>
              <w:t>prestatorul acestor servicii pentru integrarea și desfășurarea programului artistic conform scenariului și agendei aprobate de ONVV.</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Organizarea părții conceptului aprobat și cerințelor Guinness World Records</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110" w:firstLine="425"/>
              <w:jc w:val="both"/>
              <w:rPr>
                <w:rFonts w:ascii="Times New Roman" w:hAnsi="Times New Roman" w:cs="Times New Roman"/>
                <w:sz w:val="24"/>
                <w:szCs w:val="24"/>
              </w:rPr>
            </w:pPr>
            <w:r w:rsidRPr="009E01FA">
              <w:rPr>
                <w:rFonts w:ascii="Times New Roman" w:hAnsi="Times New Roman" w:cs="Times New Roman"/>
                <w:sz w:val="24"/>
                <w:szCs w:val="24"/>
              </w:rPr>
              <w:t>Servicii de organizare și coordonare a realizării momentului „Vița de Vie Umană”, format din aproximativ 370 de participanți, inclusiv coordonarea voluntarilor, dansatorilor și performerilor, efectuarea marcajelor preliminare și gestionarea amplasării participanților conform conceptului aprobat și cerințelor Guinness World Records.</w:t>
            </w:r>
          </w:p>
          <w:p w:rsidR="009E01FA" w:rsidRPr="009E01FA" w:rsidRDefault="009E01FA" w:rsidP="009E01FA">
            <w:pPr>
              <w:spacing w:after="0"/>
              <w:ind w:left="110" w:firstLine="425"/>
              <w:jc w:val="both"/>
              <w:rPr>
                <w:rFonts w:ascii="Times New Roman" w:hAnsi="Times New Roman" w:cs="Times New Roman"/>
                <w:sz w:val="24"/>
                <w:szCs w:val="24"/>
              </w:rPr>
            </w:pPr>
          </w:p>
          <w:p w:rsidR="009E01FA" w:rsidRPr="009E01FA" w:rsidRDefault="009E01FA" w:rsidP="009E01FA">
            <w:pPr>
              <w:spacing w:after="0"/>
              <w:ind w:left="110"/>
              <w:jc w:val="both"/>
              <w:rPr>
                <w:rFonts w:ascii="Times New Roman" w:hAnsi="Times New Roman" w:cs="Times New Roman"/>
                <w:sz w:val="24"/>
                <w:szCs w:val="24"/>
              </w:rPr>
            </w:pPr>
            <w:r w:rsidRPr="009E01FA">
              <w:rPr>
                <w:rFonts w:ascii="Times New Roman" w:hAnsi="Times New Roman" w:cs="Times New Roman"/>
                <w:sz w:val="24"/>
                <w:szCs w:val="24"/>
              </w:rPr>
              <w:t>Serviciile vor include:</w:t>
            </w:r>
          </w:p>
          <w:p w:rsidR="009E01FA" w:rsidRPr="009E01FA" w:rsidRDefault="009E01FA" w:rsidP="009E01FA">
            <w:pPr>
              <w:pStyle w:val="ListParagraph"/>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t>elaborarea planului de lucru (timing) și organizarea echipelor de coordonare;</w:t>
            </w:r>
          </w:p>
          <w:p w:rsidR="009E01FA" w:rsidRPr="009E01FA" w:rsidRDefault="009E01FA" w:rsidP="009E01FA">
            <w:pPr>
              <w:pStyle w:val="ListParagraph"/>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t>gestionarea participării și amplasării celor aproximativ 370 de participanți, conform conceptului aprobat;</w:t>
            </w:r>
          </w:p>
          <w:p w:rsidR="009E01FA" w:rsidRPr="009E01FA" w:rsidRDefault="009E01FA" w:rsidP="009E01FA">
            <w:pPr>
              <w:pStyle w:val="ListParagraph"/>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t>instruirea voluntarilor și coordonatorilor de sector;</w:t>
            </w:r>
          </w:p>
          <w:p w:rsidR="009E01FA" w:rsidRPr="009E01FA" w:rsidRDefault="009E01FA" w:rsidP="009E01FA">
            <w:pPr>
              <w:pStyle w:val="ListParagraph"/>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t>efectuarea marcajelor temporare și realizarea schiței de amplasare pe PMAN, utilizând vopsele lavabile;</w:t>
            </w:r>
          </w:p>
          <w:p w:rsidR="009E01FA" w:rsidRPr="009E01FA" w:rsidRDefault="009E01FA" w:rsidP="009E01FA">
            <w:pPr>
              <w:pStyle w:val="ListParagraph"/>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lastRenderedPageBreak/>
              <w:t>coordonarea repetițiilor generale și a desfășurării momentului artistic;</w:t>
            </w:r>
          </w:p>
          <w:p w:rsidR="009E01FA" w:rsidRPr="009E01FA" w:rsidRDefault="009E01FA" w:rsidP="009E01FA">
            <w:pPr>
              <w:pStyle w:val="ListParagraph"/>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t>asigurarea, personalizarea și distribuirea echipamentului pentru voluntari, după cum urmează:</w:t>
            </w:r>
          </w:p>
          <w:p w:rsidR="009E01FA" w:rsidRPr="009E01FA" w:rsidRDefault="009E01FA" w:rsidP="009E01FA">
            <w:pPr>
              <w:pStyle w:val="ListParagraph"/>
              <w:numPr>
                <w:ilvl w:val="0"/>
                <w:numId w:val="13"/>
              </w:numPr>
              <w:spacing w:after="0" w:line="240" w:lineRule="auto"/>
              <w:jc w:val="both"/>
              <w:rPr>
                <w:rFonts w:ascii="Times New Roman" w:hAnsi="Times New Roman" w:cs="Times New Roman"/>
                <w:sz w:val="24"/>
                <w:szCs w:val="24"/>
              </w:rPr>
            </w:pPr>
            <w:r w:rsidRPr="009E01FA">
              <w:rPr>
                <w:rFonts w:ascii="Times New Roman" w:hAnsi="Times New Roman" w:cs="Times New Roman"/>
                <w:b/>
                <w:sz w:val="24"/>
                <w:szCs w:val="24"/>
              </w:rPr>
              <w:t>Tricouri din material</w:t>
            </w:r>
            <w:r w:rsidRPr="009E01FA">
              <w:rPr>
                <w:rFonts w:ascii="Times New Roman" w:hAnsi="Times New Roman" w:cs="Times New Roman"/>
                <w:sz w:val="24"/>
                <w:szCs w:val="24"/>
              </w:rPr>
              <w:t xml:space="preserve">: 100% bumbac, minimum 150–165 g/mp., model unisex, culori combinate verde/maro/mov – 370 buc.; </w:t>
            </w:r>
          </w:p>
          <w:p w:rsidR="009E01FA" w:rsidRPr="009E01FA" w:rsidRDefault="009E01FA" w:rsidP="009E01FA">
            <w:pPr>
              <w:pStyle w:val="ListParagraph"/>
              <w:spacing w:after="0"/>
              <w:ind w:left="753"/>
              <w:jc w:val="both"/>
              <w:rPr>
                <w:rFonts w:ascii="Times New Roman" w:hAnsi="Times New Roman" w:cs="Times New Roman"/>
                <w:sz w:val="24"/>
                <w:szCs w:val="24"/>
              </w:rPr>
            </w:pPr>
            <w:r w:rsidRPr="009E01FA">
              <w:rPr>
                <w:rFonts w:ascii="Times New Roman" w:hAnsi="Times New Roman" w:cs="Times New Roman"/>
                <w:sz w:val="24"/>
                <w:szCs w:val="24"/>
              </w:rPr>
              <w:t>Mărimi: XS–XL, conform necesarului beneficiarului.</w:t>
            </w:r>
          </w:p>
          <w:p w:rsidR="009E01FA" w:rsidRPr="009E01FA" w:rsidRDefault="009E01FA" w:rsidP="009E01FA">
            <w:pPr>
              <w:pStyle w:val="ListParagraph"/>
              <w:numPr>
                <w:ilvl w:val="0"/>
                <w:numId w:val="13"/>
              </w:numPr>
              <w:spacing w:after="0" w:line="240" w:lineRule="auto"/>
              <w:jc w:val="both"/>
              <w:rPr>
                <w:rFonts w:ascii="Times New Roman" w:hAnsi="Times New Roman" w:cs="Times New Roman"/>
                <w:b/>
                <w:sz w:val="24"/>
                <w:szCs w:val="24"/>
                <w:u w:val="single"/>
              </w:rPr>
            </w:pPr>
            <w:r w:rsidRPr="009E01FA">
              <w:rPr>
                <w:rFonts w:ascii="Times New Roman" w:hAnsi="Times New Roman" w:cs="Times New Roman"/>
                <w:b/>
                <w:sz w:val="24"/>
                <w:szCs w:val="24"/>
                <w:u w:val="single"/>
              </w:rPr>
              <w:t>pentru chipiuri:</w:t>
            </w:r>
          </w:p>
          <w:p w:rsidR="009E01FA" w:rsidRPr="009E01FA" w:rsidRDefault="009E01FA" w:rsidP="009E01FA">
            <w:pPr>
              <w:pStyle w:val="ListParagraph"/>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t>Material: bumbac sau bumbac/poliester de calitate.</w:t>
            </w:r>
          </w:p>
          <w:p w:rsidR="009E01FA" w:rsidRPr="009E01FA" w:rsidRDefault="009E01FA" w:rsidP="009E01FA">
            <w:pPr>
              <w:pStyle w:val="ListParagraph"/>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t>Mărime reglabilă (sistem velcro sau cataramă metalică).</w:t>
            </w:r>
          </w:p>
          <w:p w:rsidR="009E01FA" w:rsidRPr="009E01FA" w:rsidRDefault="009E01FA" w:rsidP="009E01FA">
            <w:pPr>
              <w:pStyle w:val="ListParagraph"/>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t>Personalizare prin broderie sau imprimare.</w:t>
            </w:r>
          </w:p>
          <w:p w:rsidR="009E01FA" w:rsidRPr="009E01FA" w:rsidRDefault="009E01FA" w:rsidP="009E01FA">
            <w:pPr>
              <w:pStyle w:val="ListParagraph"/>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t>Culori: verde/maro/mov, conform conceptului aprobat.</w:t>
            </w:r>
          </w:p>
          <w:p w:rsidR="009E01FA" w:rsidRPr="009E01FA" w:rsidRDefault="009E01FA" w:rsidP="009E01FA">
            <w:pPr>
              <w:numPr>
                <w:ilvl w:val="0"/>
                <w:numId w:val="12"/>
              </w:numPr>
              <w:spacing w:after="0" w:line="240" w:lineRule="auto"/>
              <w:ind w:left="393"/>
              <w:jc w:val="both"/>
              <w:rPr>
                <w:rFonts w:ascii="Times New Roman" w:hAnsi="Times New Roman" w:cs="Times New Roman"/>
                <w:sz w:val="24"/>
                <w:szCs w:val="24"/>
              </w:rPr>
            </w:pPr>
            <w:r w:rsidRPr="009E01FA">
              <w:rPr>
                <w:rFonts w:ascii="Times New Roman" w:hAnsi="Times New Roman" w:cs="Times New Roman"/>
                <w:sz w:val="24"/>
                <w:szCs w:val="24"/>
              </w:rPr>
              <w:t>Cantitate: 370 buc.</w:t>
            </w:r>
          </w:p>
          <w:p w:rsidR="009E01FA" w:rsidRPr="009E01FA" w:rsidRDefault="009E01FA" w:rsidP="009E01FA">
            <w:pPr>
              <w:spacing w:after="0"/>
              <w:ind w:left="393"/>
              <w:jc w:val="both"/>
              <w:rPr>
                <w:rFonts w:ascii="Times New Roman" w:hAnsi="Times New Roman" w:cs="Times New Roman"/>
                <w:sz w:val="24"/>
                <w:szCs w:val="24"/>
              </w:rPr>
            </w:pPr>
          </w:p>
          <w:p w:rsidR="009E01FA" w:rsidRPr="009E01FA" w:rsidRDefault="009E01FA" w:rsidP="009E01FA">
            <w:pPr>
              <w:spacing w:after="0"/>
              <w:jc w:val="both"/>
              <w:rPr>
                <w:rFonts w:ascii="Times New Roman" w:hAnsi="Times New Roman" w:cs="Times New Roman"/>
                <w:sz w:val="24"/>
                <w:szCs w:val="24"/>
              </w:rPr>
            </w:pPr>
            <w:r w:rsidRPr="009E01FA">
              <w:rPr>
                <w:rFonts w:ascii="Times New Roman" w:hAnsi="Times New Roman" w:cs="Times New Roman"/>
                <w:sz w:val="24"/>
                <w:szCs w:val="24"/>
              </w:rPr>
              <w:t>NOTA: Designul, cromatica, amplasarea elementelor grafice și macheta de personalizare vor fi elaborate și aprobate de autoritatea contractantă înainte de producție.</w:t>
            </w:r>
          </w:p>
          <w:p w:rsidR="009E01FA" w:rsidRPr="009E01FA" w:rsidRDefault="009E01FA" w:rsidP="009E01FA">
            <w:pPr>
              <w:spacing w:after="0"/>
              <w:ind w:left="1255"/>
              <w:jc w:val="both"/>
              <w:rPr>
                <w:rFonts w:ascii="Times New Roman" w:hAnsi="Times New Roman" w:cs="Times New Roman"/>
                <w:sz w:val="24"/>
                <w:szCs w:val="24"/>
              </w:rPr>
            </w:pPr>
          </w:p>
          <w:p w:rsidR="009E01FA" w:rsidRPr="009E01FA" w:rsidRDefault="009E01FA" w:rsidP="009E01FA">
            <w:pPr>
              <w:spacing w:after="0"/>
              <w:ind w:left="110" w:firstLine="425"/>
              <w:jc w:val="both"/>
              <w:rPr>
                <w:rFonts w:ascii="Times New Roman" w:hAnsi="Times New Roman" w:cs="Times New Roman"/>
                <w:sz w:val="24"/>
                <w:szCs w:val="24"/>
              </w:rPr>
            </w:pPr>
            <w:r w:rsidRPr="009E01FA">
              <w:rPr>
                <w:rFonts w:ascii="Times New Roman" w:hAnsi="Times New Roman" w:cs="Times New Roman"/>
                <w:sz w:val="24"/>
                <w:szCs w:val="24"/>
              </w:rPr>
              <w:lastRenderedPageBreak/>
              <w:t>Prestatorul va asigura toate serviciile, materialele, resursele umane și activitățile conexe necesare organizării și coordonării complete a momentului „Vița de Vie Umană”, inclusiv activitățile auxiliare indispensabile pentru realizarea acestuia în condiții optime și cu respectarea cerințelor Guinness World Records.</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Servicii de organizare si coordonare ALAIULUI VINULUI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both"/>
              <w:rPr>
                <w:rFonts w:ascii="Times New Roman" w:eastAsia="Times New Roman" w:hAnsi="Times New Roman" w:cs="Times New Roman"/>
                <w:sz w:val="24"/>
                <w:szCs w:val="24"/>
              </w:rPr>
            </w:pPr>
            <w:r w:rsidRPr="009E01FA">
              <w:rPr>
                <w:rFonts w:ascii="Times New Roman" w:eastAsia="Times New Roman" w:hAnsi="Times New Roman" w:cs="Times New Roman"/>
                <w:b/>
                <w:bCs/>
                <w:sz w:val="24"/>
                <w:szCs w:val="24"/>
              </w:rPr>
              <w:t>Servicii de organizare și coordonare artistică a „Alaiului Vinului”</w:t>
            </w:r>
            <w:r w:rsidRPr="009E01FA">
              <w:rPr>
                <w:rFonts w:ascii="Times New Roman" w:eastAsia="Times New Roman" w:hAnsi="Times New Roman" w:cs="Times New Roman"/>
                <w:sz w:val="24"/>
                <w:szCs w:val="24"/>
              </w:rPr>
              <w:t>, desfășurat din două direcții simbolice, ca moment oficial de deschidere a programului artistic din Piața Marii Adunări Naționale, inclusiv elaborarea conceptului artistic, regia artistică, coordonarea participanților și integrarea acestora în scenariul aprobat de ONVV.</w:t>
            </w:r>
          </w:p>
          <w:p w:rsidR="009E01FA" w:rsidRPr="009E01FA" w:rsidRDefault="009E01FA" w:rsidP="009E01FA">
            <w:pPr>
              <w:spacing w:after="0"/>
              <w:jc w:val="both"/>
              <w:rPr>
                <w:rFonts w:ascii="Times New Roman" w:eastAsia="Times New Roman" w:hAnsi="Times New Roman" w:cs="Times New Roman"/>
                <w:b/>
                <w:bCs/>
                <w:sz w:val="24"/>
                <w:szCs w:val="24"/>
              </w:rPr>
            </w:pPr>
            <w:r w:rsidRPr="009E01FA">
              <w:rPr>
                <w:rFonts w:ascii="Times New Roman" w:eastAsia="Times New Roman" w:hAnsi="Times New Roman" w:cs="Times New Roman"/>
                <w:b/>
                <w:bCs/>
                <w:sz w:val="24"/>
                <w:szCs w:val="24"/>
              </w:rPr>
              <w:t>Serviciile vor include:</w:t>
            </w:r>
          </w:p>
          <w:p w:rsidR="009E01FA" w:rsidRPr="009E01FA" w:rsidRDefault="009E01FA" w:rsidP="009E01FA">
            <w:pPr>
              <w:pStyle w:val="ListParagraph"/>
              <w:numPr>
                <w:ilvl w:val="0"/>
                <w:numId w:val="14"/>
              </w:numPr>
              <w:tabs>
                <w:tab w:val="clear" w:pos="720"/>
                <w:tab w:val="num" w:pos="535"/>
              </w:tabs>
              <w:spacing w:after="0" w:line="240" w:lineRule="auto"/>
              <w:ind w:left="110" w:firstLine="25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t>elaborarea conceptului artistic și a scenariului de desfășurare a „Alaiului Vinului”;</w:t>
            </w:r>
          </w:p>
          <w:p w:rsidR="009E01FA" w:rsidRPr="009E01FA" w:rsidRDefault="009E01FA" w:rsidP="009E01FA">
            <w:pPr>
              <w:pStyle w:val="ListParagraph"/>
              <w:numPr>
                <w:ilvl w:val="0"/>
                <w:numId w:val="14"/>
              </w:numPr>
              <w:tabs>
                <w:tab w:val="clear" w:pos="720"/>
                <w:tab w:val="num" w:pos="535"/>
              </w:tabs>
              <w:spacing w:after="0" w:line="240" w:lineRule="auto"/>
              <w:ind w:left="110" w:firstLine="25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t>elaborarea regiei artistice și a planului de desfășurare (timing);</w:t>
            </w:r>
          </w:p>
          <w:p w:rsidR="009E01FA" w:rsidRPr="009E01FA" w:rsidRDefault="009E01FA" w:rsidP="009E01FA">
            <w:pPr>
              <w:numPr>
                <w:ilvl w:val="0"/>
                <w:numId w:val="14"/>
              </w:numPr>
              <w:tabs>
                <w:tab w:val="clear" w:pos="720"/>
                <w:tab w:val="num" w:pos="535"/>
              </w:tabs>
              <w:spacing w:after="0" w:line="240" w:lineRule="auto"/>
              <w:ind w:left="110" w:firstLine="25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t>selectarea, organizarea și coordonarea participanților, artiștilor, performerilor și coordonatorilor de grup;</w:t>
            </w:r>
          </w:p>
          <w:p w:rsidR="009E01FA" w:rsidRPr="009E01FA" w:rsidRDefault="009E01FA" w:rsidP="009E01FA">
            <w:pPr>
              <w:numPr>
                <w:ilvl w:val="0"/>
                <w:numId w:val="14"/>
              </w:numPr>
              <w:tabs>
                <w:tab w:val="clear" w:pos="720"/>
                <w:tab w:val="num" w:pos="535"/>
              </w:tabs>
              <w:spacing w:after="0" w:line="240" w:lineRule="auto"/>
              <w:ind w:left="110" w:firstLine="25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lastRenderedPageBreak/>
              <w:t>organizarea repetițiilor și coordonarea desfășurării momentului artistic;</w:t>
            </w:r>
          </w:p>
          <w:p w:rsidR="009E01FA" w:rsidRPr="009E01FA" w:rsidRDefault="009E01FA" w:rsidP="009E01FA">
            <w:pPr>
              <w:numPr>
                <w:ilvl w:val="0"/>
                <w:numId w:val="14"/>
              </w:numPr>
              <w:tabs>
                <w:tab w:val="clear" w:pos="720"/>
                <w:tab w:val="num" w:pos="535"/>
              </w:tabs>
              <w:spacing w:after="0" w:line="240" w:lineRule="auto"/>
              <w:ind w:left="110" w:firstLine="25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t>elaborarea traseului, a schemei de amplasare și a fluxurilor de deplasare ale participanților, în coordonare cu organizatorul și autoritățile competente;</w:t>
            </w:r>
          </w:p>
          <w:p w:rsidR="009E01FA" w:rsidRPr="009E01FA" w:rsidRDefault="009E01FA" w:rsidP="009E01FA">
            <w:pPr>
              <w:numPr>
                <w:ilvl w:val="0"/>
                <w:numId w:val="14"/>
              </w:numPr>
              <w:tabs>
                <w:tab w:val="clear" w:pos="720"/>
                <w:tab w:val="num" w:pos="535"/>
              </w:tabs>
              <w:spacing w:after="0" w:line="240" w:lineRule="auto"/>
              <w:ind w:left="110" w:firstLine="25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t>asigurarea recuzitei, elementelor decorative și a materialelor organizatorice necesare realizării conceptului artistic, cu excepția celor puse la dispoziție de ONVV;</w:t>
            </w:r>
          </w:p>
          <w:p w:rsidR="009E01FA" w:rsidRPr="009E01FA" w:rsidRDefault="009E01FA" w:rsidP="009E01FA">
            <w:pPr>
              <w:numPr>
                <w:ilvl w:val="0"/>
                <w:numId w:val="14"/>
              </w:numPr>
              <w:tabs>
                <w:tab w:val="clear" w:pos="720"/>
                <w:tab w:val="num" w:pos="535"/>
              </w:tabs>
              <w:spacing w:after="0" w:line="240" w:lineRule="auto"/>
              <w:ind w:left="110" w:firstLine="25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t>coordonarea logistică și operațională a momentului artistic până la finalizarea acestuia;</w:t>
            </w:r>
          </w:p>
          <w:p w:rsidR="009E01FA" w:rsidRPr="009E01FA" w:rsidRDefault="009E01FA" w:rsidP="009E01FA">
            <w:pPr>
              <w:numPr>
                <w:ilvl w:val="0"/>
                <w:numId w:val="14"/>
              </w:numPr>
              <w:tabs>
                <w:tab w:val="clear" w:pos="720"/>
                <w:tab w:val="num" w:pos="535"/>
              </w:tabs>
              <w:spacing w:after="0" w:line="240" w:lineRule="auto"/>
              <w:ind w:left="110" w:firstLine="25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t>asigurarea tuturor resurselor umane necesare pentru implementarea și coordonarea activităților.</w:t>
            </w:r>
          </w:p>
          <w:p w:rsidR="009E01FA" w:rsidRPr="009E01FA" w:rsidRDefault="009E01FA" w:rsidP="009E01FA">
            <w:pPr>
              <w:spacing w:after="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t>În cazul în care, prin contracte distincte ale autorita</w:t>
            </w:r>
            <w:r w:rsidRPr="009E01FA">
              <w:rPr>
                <w:rFonts w:ascii="Times New Roman" w:eastAsia="Times New Roman" w:hAnsi="Times New Roman" w:cs="Times New Roman"/>
                <w:sz w:val="24"/>
                <w:szCs w:val="24"/>
                <w:lang w:val="ro-RO"/>
              </w:rPr>
              <w:t>ț</w:t>
            </w:r>
            <w:r w:rsidRPr="009E01FA">
              <w:rPr>
                <w:rFonts w:ascii="Times New Roman" w:eastAsia="Times New Roman" w:hAnsi="Times New Roman" w:cs="Times New Roman"/>
                <w:sz w:val="24"/>
                <w:szCs w:val="24"/>
              </w:rPr>
              <w:t>ii contractante, vor fi puse la dispoziție elemente scenografice, platforme mobile, standuri mobile sau alte instalații speciale, prestatorul va asigura integrarea și coordonarea artistică a acestora în conceptul și scenariul aprobat, fără ca lipsa acestora să afecteze realizarea momentului artistic.</w:t>
            </w:r>
          </w:p>
          <w:p w:rsidR="009E01FA" w:rsidRPr="009E01FA" w:rsidRDefault="009E01FA" w:rsidP="009E01FA">
            <w:pPr>
              <w:spacing w:after="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lastRenderedPageBreak/>
              <w:t>Transportul participanților va fi asigurat de ONVV.</w:t>
            </w:r>
          </w:p>
          <w:p w:rsidR="009E01FA" w:rsidRPr="009E01FA" w:rsidRDefault="009E01FA" w:rsidP="009E01FA">
            <w:pPr>
              <w:spacing w:after="0"/>
              <w:jc w:val="both"/>
              <w:rPr>
                <w:rFonts w:ascii="Times New Roman" w:eastAsia="Times New Roman" w:hAnsi="Times New Roman" w:cs="Times New Roman"/>
                <w:sz w:val="24"/>
                <w:szCs w:val="24"/>
              </w:rPr>
            </w:pPr>
            <w:r w:rsidRPr="009E01FA">
              <w:rPr>
                <w:rFonts w:ascii="Times New Roman" w:eastAsia="Times New Roman" w:hAnsi="Times New Roman" w:cs="Times New Roman"/>
                <w:sz w:val="24"/>
                <w:szCs w:val="24"/>
              </w:rPr>
              <w:t>Prestatorul va asigura toate serviciile și activitățile conexe necesare organizării și coordonării complete a „Alaiului Vinului”, inclusiv activitățile auxiliare indispensabile pentru desfășurarea acestuia în condiții optime, conform conceptului artistic aprobat de autoritate contractantă.</w:t>
            </w:r>
          </w:p>
          <w:p w:rsidR="009E01FA" w:rsidRPr="009E01FA" w:rsidRDefault="009E01FA" w:rsidP="009E01FA">
            <w:pPr>
              <w:spacing w:after="0"/>
              <w:jc w:val="both"/>
              <w:rPr>
                <w:rFonts w:ascii="Times New Roman" w:hAnsi="Times New Roman" w:cs="Times New Roman"/>
                <w:sz w:val="24"/>
                <w:szCs w:val="24"/>
              </w:rPr>
            </w:pPr>
            <w:r w:rsidRPr="009E01FA">
              <w:rPr>
                <w:rFonts w:ascii="Times New Roman" w:eastAsia="Times New Roman" w:hAnsi="Times New Roman" w:cs="Times New Roman"/>
                <w:sz w:val="24"/>
                <w:szCs w:val="24"/>
              </w:rPr>
              <w:t>Asigurarea coordonării cu autoritățile publice competente și obținerea, după caz, a avizelor, autorizațiilor și coordonărilor necesare pentru desfășurarea „Alaiului Vinului”, inclusiv pentru utilizarea și deplasarea vehiculelor, platformelor mobile sau altor elemente logistice ori scenografice prevăzute în conceptul artistic aprobat de autoritate contractantă.</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Elaborare și asigurare cu recuzită pentru decorare</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Amenajare la curtea țărănească tematică: teasc, panere cu struguri, prispă, elemente tradiționale – zonă foto cu posibilitate de încadrare persoane în costum de moldovean și moldoveancă;</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Mese și scaune scenă – la necesitate;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Piloni de delimitare – pentru zona Corp Diplomatic.</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Amenajare a zonei de relaxare</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Amenajare cu mobilier eco:</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120 banchete cu spetează din paleți;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80 banchete simple din paleți;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20 butoaie decor (200 l);</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20 ghivece flori vii (diametru 40 cm) pe butoaie;</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 xml:space="preserve">Notă 1: </w:t>
            </w:r>
            <w:r w:rsidRPr="009E01FA">
              <w:rPr>
                <w:rFonts w:ascii="Times New Roman" w:hAnsi="Times New Roman" w:cs="Times New Roman"/>
                <w:sz w:val="24"/>
                <w:szCs w:val="24"/>
              </w:rPr>
              <w:t>2 puncte colectare/triere deșeuri (sticlă, plastic, hârtie);</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 xml:space="preserve">Notă 2: </w:t>
            </w:r>
            <w:r w:rsidRPr="009E01FA">
              <w:rPr>
                <w:rFonts w:ascii="Times New Roman" w:hAnsi="Times New Roman" w:cs="Times New Roman"/>
                <w:sz w:val="24"/>
                <w:szCs w:val="24"/>
              </w:rPr>
              <w:t>Urnele de carton vor fi înlocuite pe măsură ce se umplu.</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Amenajare a zonei pentru meșteșugari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Prezența a min. 10 meșteri populari (ceramică, țesături, lozie, lemn etc.);</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Zonă specială 12x12 m împărțită pe micro-zone tematice (olărit, război țesut etc.);</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Demonstrații live cu instrumente tradiționale;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Participanții vor fi membri ai Uniunii Meșterilor Populari;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Promovarea subproduselor vinicole, de ex. </w:t>
            </w:r>
            <w:r w:rsidRPr="009E01FA">
              <w:rPr>
                <w:rFonts w:ascii="Times New Roman" w:hAnsi="Times New Roman" w:cs="Times New Roman"/>
                <w:b/>
                <w:bCs/>
                <w:sz w:val="24"/>
                <w:szCs w:val="24"/>
              </w:rPr>
              <w:t>cosmetică, wellness cu extracte din struguri</w:t>
            </w:r>
            <w:r w:rsidRPr="009E01FA">
              <w:rPr>
                <w:rFonts w:ascii="Times New Roman" w:hAnsi="Times New Roman" w:cs="Times New Roman"/>
                <w:sz w:val="24"/>
                <w:szCs w:val="24"/>
              </w:rPr>
              <w:t xml:space="preserve"> etc;</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Selfie Box cu accesorii în stilistica și mesajele evenimentului pentru 3 ore, în ambele zile de eveniment.</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Notă 1:</w:t>
            </w:r>
            <w:r w:rsidRPr="009E01FA">
              <w:rPr>
                <w:rFonts w:ascii="Times New Roman" w:hAnsi="Times New Roman" w:cs="Times New Roman"/>
                <w:sz w:val="24"/>
                <w:szCs w:val="24"/>
              </w:rPr>
              <w:t xml:space="preserve"> Selecția meșterilor până la 18 septembrie 2026, coordonată cu ONVV;</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lastRenderedPageBreak/>
              <w:t xml:space="preserve">Notă 2: </w:t>
            </w:r>
            <w:r w:rsidRPr="009E01FA">
              <w:rPr>
                <w:rFonts w:ascii="Times New Roman" w:hAnsi="Times New Roman" w:cs="Times New Roman"/>
                <w:sz w:val="24"/>
                <w:szCs w:val="24"/>
              </w:rPr>
              <w:t>Meșterii trebuie să fie prezenți obligatoriu în ambele zile de eveniment.</w:t>
            </w:r>
          </w:p>
          <w:p w:rsidR="009E01FA" w:rsidRPr="009E01FA" w:rsidRDefault="009E01FA" w:rsidP="009E01FA">
            <w:pPr>
              <w:spacing w:after="0"/>
              <w:ind w:left="-9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Asigurare și amenajare standului tematic Școala Vinului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a) Închiriere și amenajare cort</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Cort alb din pânză, cu 3 laterale închise, dimensiuni 12*12 m</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Îngrădire pe 3 părți cu gard din euro paleți, înălțime 1,2 m, cu o singură intrare;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Mochetă pe podea;</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Banner imprimat (1 buc), dimensiune 12 x 5,5 m, cu inele pe perimetru, design adaptat evenimentului.</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 xml:space="preserve">b) </w:t>
            </w:r>
            <w:sdt>
              <w:sdtPr>
                <w:rPr>
                  <w:rFonts w:ascii="Times New Roman" w:hAnsi="Times New Roman" w:cs="Times New Roman"/>
                  <w:sz w:val="24"/>
                  <w:szCs w:val="24"/>
                </w:rPr>
                <w:tag w:val="goog_rdk_2"/>
                <w:id w:val="2015754714"/>
              </w:sdtPr>
              <w:sdtEndPr/>
              <w:sdtContent/>
            </w:sdt>
            <w:r w:rsidRPr="009E01FA">
              <w:rPr>
                <w:rFonts w:ascii="Times New Roman" w:hAnsi="Times New Roman" w:cs="Times New Roman"/>
                <w:sz w:val="24"/>
                <w:szCs w:val="24"/>
              </w:rPr>
              <w:t>Școala Vinului – 3 zone tematice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Zona Vinificației: elemente de decor specifice: mini teasc, butoi, coșuri din lozie etc.;</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Zona Parcursului Senzorial / Roata Aromelor: informații despre parcursul senzorial, dispozitive olfactive sub formă de butoaie (ridicate de la ONVV pe 02 octombrie 2026);</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Zona Degustărilor: degustări susținute de un expert ONVV cu vinuri IGP.</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c) Depozit</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Amenajare depozit din paleți europeni, dimensiuni 2 x 4 m, înălțime minim 2 m, situat în spatele standului.</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lastRenderedPageBreak/>
              <w:t>d) Banere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 banere pentru fundalul corturilor, dimensiune 10 x 5 m;</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Montare și demontare asigurate.</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e) Mobilier pentru zona degustării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50 banchete simple din euro paleți, acoperite cu material DVP alb, 3 mm grosime;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50 scaune;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Amplasate la stand ca zonă pentru degustare.</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f) Echipamente tehnice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Ecran LED 4*2,5 m, cu suport de suspensie;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Laptop pentru transmisia pe ecran;</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 boxe;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Stație de sunet completă și microfon tip cască pentru expert;</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Masă pentru expert (1,2 x 0,8 m).</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g) Decor și accesorii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Decorarea gardului cu 30 vazoane cu flori vii;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6 frapiere și alte recuzite (inclusiv Tasting Mats) ridicate de la ONVV cu 2 zile înainte;</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h) Logistică și suport</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Conexiune la rețeaua electrică;</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Sistem de iluminare complet;</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4 butelii de apă de 20 l, dotate cu pompă;</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Mănuși, pungi de gunoi și salubrizare pe durata </w:t>
            </w:r>
            <w:r w:rsidRPr="009E01FA">
              <w:rPr>
                <w:rFonts w:ascii="Times New Roman" w:hAnsi="Times New Roman" w:cs="Times New Roman"/>
                <w:sz w:val="24"/>
                <w:szCs w:val="24"/>
              </w:rPr>
              <w:lastRenderedPageBreak/>
              <w:t>evenimentului (3-4 octombrie 2026).</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i) Frigider vinuri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Frigider capacitate minim 60 sticle (ridicat de la ONVV).</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j) Personal</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 voluntari pentru înregistrare, servire și amenajare, activi 3-4 octombrie 2026, între orele 11:00 – 20:00;</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 agenți de pază privată în două schimburi (zi și noapte), 3-4 octombrie 2026, pentru securitate și ordine.</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9C2436">
        <w:trPr>
          <w:gridAfter w:val="2"/>
          <w:wAfter w:w="362" w:type="dxa"/>
          <w:trHeight w:val="390"/>
        </w:trPr>
        <w:tc>
          <w:tcPr>
            <w:tcW w:w="14652"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lastRenderedPageBreak/>
              <w:t>4. Servicii de amenajare alimentare, vânzare și experiențe pentru vizitatori</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Notă:</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 Montarea echipamentului se va face pe 2 octombrie 2026, finalizată până la 3 octombrie, ora 06:00. Demontarea pe 5 octombrie, cu eliberarea spațiului până la ora 17:00.</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 Accesul este permis între 08:00 și 24:00, cu coordonare prealabilă cu ONVV și autoritățile.</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 Operatorul este responsabil pentru personal, echipamente, respectarea normelor de securitate și menținerea ordinii. Potențialele daune vor fi responsabilitatea prestatorului; ONVV nu răspunde pentru acestea.</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 ONVV nu răspunde pentru calitatea produselor alimentare; prestatorul va gestiona orice plângeri, litigii sau cazuri de intoxicație alimentară;</w:t>
            </w:r>
          </w:p>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 Operatorul este responsabil de identificarea unei zone dedicate de descărcare pe timpul zilei, în apropiere de PMAN, pentru aprovizionare, coordonată împreună cu Poliția.</w:t>
            </w: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Sistem de tichete pentru degustări și informare a vinificatorilor</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both"/>
              <w:rPr>
                <w:rFonts w:ascii="Times New Roman" w:hAnsi="Times New Roman" w:cs="Times New Roman"/>
                <w:sz w:val="24"/>
                <w:szCs w:val="24"/>
              </w:rPr>
            </w:pPr>
            <w:r w:rsidRPr="009E01FA">
              <w:rPr>
                <w:rFonts w:ascii="Times New Roman" w:hAnsi="Times New Roman" w:cs="Times New Roman"/>
                <w:sz w:val="24"/>
                <w:szCs w:val="24"/>
              </w:rPr>
              <w:t xml:space="preserve">Prestatorul va implementa și gestiona o platformă digitală bazată pe coduri QR, care permite accesul vizitatorilor la degustări. Fiecare tichet va oferi posibilitatea degustării a 12 vinuri, dar utilizatorii pot obține tichete </w:t>
            </w:r>
            <w:r w:rsidRPr="009E01FA">
              <w:rPr>
                <w:rFonts w:ascii="Times New Roman" w:hAnsi="Times New Roman" w:cs="Times New Roman"/>
                <w:sz w:val="24"/>
                <w:szCs w:val="24"/>
              </w:rPr>
              <w:lastRenderedPageBreak/>
              <w:t>suplimentare, fără limită în numărul total de degustări.</w:t>
            </w:r>
          </w:p>
          <w:p w:rsidR="009E01FA" w:rsidRPr="009E01FA" w:rsidRDefault="009E01FA" w:rsidP="009E01FA">
            <w:pPr>
              <w:spacing w:after="0"/>
              <w:jc w:val="both"/>
              <w:rPr>
                <w:rFonts w:ascii="Times New Roman" w:hAnsi="Times New Roman" w:cs="Times New Roman"/>
                <w:sz w:val="24"/>
                <w:szCs w:val="24"/>
              </w:rPr>
            </w:pPr>
            <w:r w:rsidRPr="009E01FA">
              <w:rPr>
                <w:rFonts w:ascii="Times New Roman" w:hAnsi="Times New Roman" w:cs="Times New Roman"/>
                <w:sz w:val="24"/>
                <w:szCs w:val="24"/>
              </w:rPr>
              <w:t>Platforma va fi integrată cu soluții digitale existente și va asigura:</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Validarea tichetelor digitale;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Posibilitatea de </w:t>
            </w:r>
            <w:r w:rsidRPr="009E01FA">
              <w:rPr>
                <w:rFonts w:ascii="Times New Roman" w:hAnsi="Times New Roman" w:cs="Times New Roman"/>
                <w:b/>
                <w:bCs/>
                <w:sz w:val="24"/>
                <w:szCs w:val="24"/>
              </w:rPr>
              <w:t>achiziționare anticipată a carnetelor de degustare</w:t>
            </w:r>
            <w:r w:rsidRPr="009E01FA">
              <w:rPr>
                <w:rFonts w:ascii="Times New Roman" w:hAnsi="Times New Roman" w:cs="Times New Roman"/>
                <w:sz w:val="24"/>
                <w:szCs w:val="24"/>
              </w:rPr>
              <w:t xml:space="preserve"> online;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Posibilitatea de </w:t>
            </w:r>
            <w:r w:rsidRPr="009E01FA">
              <w:rPr>
                <w:rFonts w:ascii="Times New Roman" w:hAnsi="Times New Roman" w:cs="Times New Roman"/>
                <w:b/>
                <w:bCs/>
                <w:sz w:val="24"/>
                <w:szCs w:val="24"/>
              </w:rPr>
              <w:t>vizualizare în timp real a degustărilor rămase</w:t>
            </w:r>
            <w:r w:rsidRPr="009E01FA">
              <w:rPr>
                <w:rFonts w:ascii="Times New Roman" w:hAnsi="Times New Roman" w:cs="Times New Roman"/>
                <w:sz w:val="24"/>
                <w:szCs w:val="24"/>
              </w:rPr>
              <w:t xml:space="preserve"> și a vinurilor degustate, la info pointuri pe ecrane (TV) sau pe smartphone-urile vinificatorilor. Raportare detaliată privind tipurile de vinuri degustate, vinificatori, preferințe și alte criterii;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Opțional, evaluarea vinurilor printr-un sistem simplificat de întrebări într-un singur pop-up, cu maxim 3 întrebări, care va colecta feedback rapid după fiecare degustare, pentru fiecare vin, facilitând astfel identificarea celor mai apreciate vinuri.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Sistem de informare a vinificatorilor prin intermediul aplicatiei sau sms uri despre </w:t>
            </w:r>
            <w:r w:rsidRPr="009E01FA">
              <w:rPr>
                <w:rFonts w:ascii="Times New Roman" w:hAnsi="Times New Roman" w:cs="Times New Roman"/>
                <w:b/>
                <w:bCs/>
                <w:sz w:val="24"/>
                <w:szCs w:val="24"/>
              </w:rPr>
              <w:t>programul clar de descărcare, apoi de încărcare,</w:t>
            </w:r>
            <w:r w:rsidRPr="009E01FA">
              <w:rPr>
                <w:rFonts w:ascii="Times New Roman" w:hAnsi="Times New Roman" w:cs="Times New Roman"/>
                <w:sz w:val="24"/>
                <w:szCs w:val="24"/>
              </w:rPr>
              <w:t xml:space="preserve"> pre-eveniment și post eveniment, pe intervale orare stabilite de organizator;</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QR codurile vor fi impermeabile și de bună calitate, pentru a rezista </w:t>
            </w:r>
            <w:r w:rsidRPr="009E01FA">
              <w:rPr>
                <w:rFonts w:ascii="Times New Roman" w:hAnsi="Times New Roman" w:cs="Times New Roman"/>
                <w:sz w:val="24"/>
                <w:szCs w:val="24"/>
              </w:rPr>
              <w:lastRenderedPageBreak/>
              <w:t>inclusiv în cazul precipitațiilor. Va fi asigurată scanarea stabilă a codurilor pentru toți vinificatorii;</w:t>
            </w:r>
          </w:p>
          <w:p w:rsidR="009E01FA" w:rsidRPr="009E01FA" w:rsidRDefault="009E01FA" w:rsidP="009E01FA">
            <w:pPr>
              <w:spacing w:after="0"/>
              <w:jc w:val="both"/>
              <w:rPr>
                <w:rFonts w:ascii="Times New Roman" w:hAnsi="Times New Roman" w:cs="Times New Roman"/>
                <w:sz w:val="24"/>
                <w:szCs w:val="24"/>
              </w:rPr>
            </w:pPr>
            <w:r w:rsidRPr="009E01FA">
              <w:rPr>
                <w:rFonts w:ascii="Times New Roman" w:hAnsi="Times New Roman" w:cs="Times New Roman"/>
                <w:sz w:val="24"/>
                <w:szCs w:val="24"/>
              </w:rPr>
              <w:t>Prestatorul este responsabil integral pentru funcționarea platformei, calitatea produsului software și corectitudinea rezultatelor obținute. De asemenea, va asigura rezolvarea promptă a oricăror probleme tehnice care ar putea afecta buna desfășurare a degustărilor.</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Amenajarea zonei de alimentație publică</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Amenajarea și gestionarea zonei de alimentație publică, cu implicarea a minimum 10 agenți economici pentru deservirea și comercializarea bucatelor tradiționale, băuturilor nealcoolice și dulciurilor.</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Prezența a minimum 3 restaurante cu specific tradițional, care vor servi publicul la un nivel înalt.</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Supravegherea zonei pe toată durata evenimentului, realizată de 4 persoane dedicate.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Agenții economici selectați vor plăti o taxă minimă de 6,000 lei per metru liniar pentru prezența la eveniment. </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Agenții economici vor asigura și utiliza ambalaje branduite „National Wine Day – 25 Years” pentru servirea bucatelor, cu </w:t>
            </w:r>
            <w:r w:rsidRPr="009E01FA">
              <w:rPr>
                <w:rFonts w:ascii="Times New Roman" w:hAnsi="Times New Roman" w:cs="Times New Roman"/>
                <w:sz w:val="24"/>
                <w:szCs w:val="24"/>
              </w:rPr>
              <w:lastRenderedPageBreak/>
              <w:t>design realizat de operatorul economic și aprobat de ONVV.</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Închiriere și amenajare a food-corturilor</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Zona de alimentație publică va fi dotată cu </w:t>
            </w:r>
            <w:r w:rsidRPr="009E01FA">
              <w:rPr>
                <w:rFonts w:ascii="Times New Roman" w:hAnsi="Times New Roman" w:cs="Times New Roman"/>
                <w:b/>
                <w:bCs/>
                <w:sz w:val="24"/>
                <w:szCs w:val="24"/>
              </w:rPr>
              <w:t>umbrele de mari dimensiuni</w:t>
            </w:r>
            <w:r w:rsidRPr="009E01FA">
              <w:rPr>
                <w:rFonts w:ascii="Times New Roman" w:hAnsi="Times New Roman" w:cs="Times New Roman"/>
                <w:sz w:val="24"/>
                <w:szCs w:val="24"/>
              </w:rPr>
              <w:t xml:space="preserve">, oferite în format de </w:t>
            </w:r>
            <w:r w:rsidRPr="009E01FA">
              <w:rPr>
                <w:rFonts w:ascii="Times New Roman" w:hAnsi="Times New Roman" w:cs="Times New Roman"/>
                <w:b/>
                <w:bCs/>
                <w:sz w:val="24"/>
                <w:szCs w:val="24"/>
              </w:rPr>
              <w:t>parteneriat</w:t>
            </w:r>
            <w:r w:rsidRPr="009E01FA">
              <w:rPr>
                <w:rFonts w:ascii="Times New Roman" w:hAnsi="Times New Roman" w:cs="Times New Roman"/>
                <w:sz w:val="24"/>
                <w:szCs w:val="24"/>
              </w:rPr>
              <w:t xml:space="preserve">, care va spori vizibilitatea partenerului și va </w:t>
            </w:r>
            <w:r w:rsidRPr="009E01FA">
              <w:rPr>
                <w:rFonts w:ascii="Times New Roman" w:hAnsi="Times New Roman" w:cs="Times New Roman"/>
                <w:b/>
                <w:bCs/>
                <w:sz w:val="24"/>
                <w:szCs w:val="24"/>
              </w:rPr>
              <w:t>exclude un capitol suplimentar de cheltuieli pentru acest eveniment</w:t>
            </w:r>
            <w:r w:rsidRPr="009E01FA">
              <w:rPr>
                <w:rFonts w:ascii="Times New Roman" w:hAnsi="Times New Roman" w:cs="Times New Roman"/>
                <w:sz w:val="24"/>
                <w:szCs w:val="24"/>
              </w:rPr>
              <w:t>.</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Notă</w:t>
            </w:r>
            <w:r w:rsidRPr="009E01FA">
              <w:rPr>
                <w:rFonts w:ascii="Times New Roman" w:hAnsi="Times New Roman" w:cs="Times New Roman"/>
                <w:sz w:val="24"/>
                <w:szCs w:val="24"/>
              </w:rPr>
              <w:t xml:space="preserve">: Parteneriatul va fi </w:t>
            </w:r>
            <w:r w:rsidRPr="009E01FA">
              <w:rPr>
                <w:rFonts w:ascii="Times New Roman" w:hAnsi="Times New Roman" w:cs="Times New Roman"/>
                <w:b/>
                <w:bCs/>
                <w:sz w:val="24"/>
                <w:szCs w:val="24"/>
              </w:rPr>
              <w:t>coordonat și aprobat în prealabil de ONVV</w:t>
            </w:r>
            <w:r w:rsidRPr="009E01FA">
              <w:rPr>
                <w:rFonts w:ascii="Times New Roman" w:hAnsi="Times New Roman" w:cs="Times New Roman"/>
                <w:sz w:val="24"/>
                <w:szCs w:val="24"/>
              </w:rPr>
              <w:t>.</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400 seturi mese și banchete din lemn, pentru 6 persoane fiecare, stabile și confortabile;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30 urne colectare selectivă, volum 160 l, pentru sticlă, plastic, hârtie și deșeuri menajere;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6,000 pungi biodegradabile pentru gunoi, capacitate 160 l.</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 xml:space="preserve">Notă: </w:t>
            </w:r>
            <w:r w:rsidRPr="009E01FA">
              <w:rPr>
                <w:rFonts w:ascii="Times New Roman" w:hAnsi="Times New Roman" w:cs="Times New Roman"/>
                <w:sz w:val="24"/>
                <w:szCs w:val="24"/>
              </w:rPr>
              <w:t>Operatorul va asigura utilizarea exclusivă a veselei bio de unică folosință (pungi de hârtie, farfurii personalizate, pahare personalizate,  „National Wine Day – 25 Years”etc.) de către agenții economici, care vor găti exclusiv bucate tradiționale moldovenești.</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Închiriere, salubrizare și triere a deșeurilor</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270"/>
              <w:jc w:val="both"/>
              <w:rPr>
                <w:rFonts w:ascii="Times New Roman" w:hAnsi="Times New Roman" w:cs="Times New Roman"/>
                <w:sz w:val="24"/>
                <w:szCs w:val="24"/>
              </w:rPr>
            </w:pP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80 persoane pentru curățenie permanentă pe durata </w:t>
            </w:r>
            <w:r w:rsidRPr="009E01FA">
              <w:rPr>
                <w:rFonts w:ascii="Times New Roman" w:hAnsi="Times New Roman" w:cs="Times New Roman"/>
                <w:sz w:val="24"/>
                <w:szCs w:val="24"/>
              </w:rPr>
              <w:lastRenderedPageBreak/>
              <w:t>evenimentului (3-4 octombrie 2026), echipate corespunzător;</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Minimum 100 seturi urne mobile din carton pentru trierea separată a deșeurilor (hârtie, sticlă, plastic), dimensiuni 0,8 x 1 m, amplasate în zone special amenajate;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Salubrizare completă a tuturor zonelor și evacuarea deșeurilor după încheierea evenimentului.</w:t>
            </w:r>
          </w:p>
          <w:p w:rsidR="009E01FA" w:rsidRPr="009E01FA" w:rsidRDefault="009E01FA" w:rsidP="009E01FA">
            <w:pPr>
              <w:spacing w:after="0"/>
              <w:ind w:left="270"/>
              <w:jc w:val="both"/>
              <w:rPr>
                <w:rFonts w:ascii="Times New Roman" w:hAnsi="Times New Roman" w:cs="Times New Roman"/>
                <w:sz w:val="24"/>
                <w:szCs w:val="24"/>
              </w:rPr>
            </w:pP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 xml:space="preserve">Notă: </w:t>
            </w:r>
            <w:r w:rsidRPr="009E01FA">
              <w:rPr>
                <w:rFonts w:ascii="Times New Roman" w:hAnsi="Times New Roman" w:cs="Times New Roman"/>
                <w:sz w:val="24"/>
                <w:szCs w:val="24"/>
              </w:rPr>
              <w:t xml:space="preserve">Pentru perioada 3–4 octombrie 2026, între orele 05:00–24:00, inclusiv asigurarea curățeniei post-eveniment după eliberarea corturilor și salubrizarea zonelor de parcuri din preajma evenimentului în data de 5 octombrie 2026. </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Închiriere, amenajare și gestionare a zonei sanitare</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both"/>
              <w:rPr>
                <w:rFonts w:ascii="Times New Roman" w:hAnsi="Times New Roman" w:cs="Times New Roman"/>
                <w:sz w:val="24"/>
                <w:szCs w:val="24"/>
              </w:rPr>
            </w:pPr>
            <w:r w:rsidRPr="009E01FA">
              <w:rPr>
                <w:rFonts w:ascii="Times New Roman" w:hAnsi="Times New Roman" w:cs="Times New Roman"/>
                <w:sz w:val="24"/>
                <w:szCs w:val="24"/>
              </w:rPr>
              <w:t>Închirierea a 60 cabine Bio-WC, dotate cu hârtie igienică, chiuvetă cu apă curentă, săpun lichid și dispenser de dezinfectant pentru mâini;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Curățenie și supraveghere permanentă conform orarului evenimentului, între 08:00 și 24:00, în perioada 3-4 octombrie 2026;</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Personal specializat pentru mentenanță și igienizare pe toată durata utilizării;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Pe 02 și 05 octombrie 2026 vor funcționa 3 cabine Bio-WC </w:t>
            </w:r>
            <w:r w:rsidRPr="009E01FA">
              <w:rPr>
                <w:rFonts w:ascii="Times New Roman" w:hAnsi="Times New Roman" w:cs="Times New Roman"/>
                <w:sz w:val="24"/>
                <w:szCs w:val="24"/>
              </w:rPr>
              <w:lastRenderedPageBreak/>
              <w:t>destinate exclusiv personalului de amenajare a teritoriului; în aceste zile, serviciile de curățenie și supraveghere vor fi asigurate de un număr limitat de personal, suficient pentru a garanta igiena și ordinea;</w:t>
            </w:r>
          </w:p>
          <w:p w:rsidR="009E01FA" w:rsidRPr="009E01FA" w:rsidRDefault="009E01FA" w:rsidP="009E01FA">
            <w:pPr>
              <w:spacing w:after="0"/>
              <w:ind w:left="270"/>
              <w:jc w:val="both"/>
              <w:rPr>
                <w:rFonts w:ascii="Times New Roman" w:hAnsi="Times New Roman" w:cs="Times New Roman"/>
                <w:sz w:val="24"/>
                <w:szCs w:val="24"/>
              </w:rPr>
            </w:pP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 xml:space="preserve">Notă 1: </w:t>
            </w:r>
            <w:r w:rsidRPr="009E01FA">
              <w:rPr>
                <w:rFonts w:ascii="Times New Roman" w:hAnsi="Times New Roman" w:cs="Times New Roman"/>
                <w:sz w:val="24"/>
                <w:szCs w:val="24"/>
              </w:rPr>
              <w:t>Cabinele sunt bine iluminate și amplasate accesibil, cu semnalizare clară;</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br/>
            </w:r>
            <w:r w:rsidRPr="009E01FA">
              <w:rPr>
                <w:rFonts w:ascii="Times New Roman" w:hAnsi="Times New Roman" w:cs="Times New Roman"/>
                <w:b/>
                <w:bCs/>
                <w:sz w:val="24"/>
                <w:szCs w:val="24"/>
              </w:rPr>
              <w:t xml:space="preserve">Notă 2: </w:t>
            </w:r>
            <w:r w:rsidRPr="009E01FA">
              <w:rPr>
                <w:rFonts w:ascii="Times New Roman" w:hAnsi="Times New Roman" w:cs="Times New Roman"/>
                <w:sz w:val="24"/>
                <w:szCs w:val="24"/>
              </w:rPr>
              <w:t>Asigurarea reaprovizionării constante cu consumabile pe toată durata evenimentului.</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highlight w:val="yellow"/>
              </w:rPr>
            </w:pPr>
            <w:r w:rsidRPr="009E01FA">
              <w:rPr>
                <w:rFonts w:ascii="Times New Roman" w:hAnsi="Times New Roman" w:cs="Times New Roman"/>
                <w:sz w:val="24"/>
                <w:szCs w:val="24"/>
              </w:rPr>
              <w:lastRenderedPageBreak/>
              <w:t>Asigurarea zonei de spălare a paharelor și a rezervoarelor de acumulare pentru colectarea vinului rezidual</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2 cabine echipate cu robinete conectate la sursa de apă potabilă și recipiente pentru colectarea apei menajere;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2 rezervoare cu capacitatea de 1 tonă fiecare, echipate și adaptate pentru acumularea și gestionarea comodă și sigură a lichidelor, destinate vinurilor pentru vărsare. </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Zonele vor fi delimitate cu gard din paleți și va avea un indicator vizibil „Zona de spălare a paharelor” și „Zonă tehnică pentru colectarea vinului rezidual”</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Spațiile vor fi organizate astfel încât să permită un flux eficient pentru spălare, clătire și acumulare.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b/>
                <w:bCs/>
                <w:sz w:val="24"/>
                <w:szCs w:val="24"/>
                <w:u w:val="single"/>
              </w:rPr>
              <w:lastRenderedPageBreak/>
              <w:t>Important</w:t>
            </w:r>
            <w:r w:rsidRPr="009E01FA">
              <w:rPr>
                <w:rFonts w:ascii="Times New Roman" w:hAnsi="Times New Roman" w:cs="Times New Roman"/>
                <w:b/>
                <w:bCs/>
                <w:sz w:val="24"/>
                <w:szCs w:val="24"/>
              </w:rPr>
              <w:t xml:space="preserve">: </w:t>
            </w:r>
            <w:r w:rsidRPr="009E01FA">
              <w:rPr>
                <w:rFonts w:ascii="Times New Roman" w:hAnsi="Times New Roman" w:cs="Times New Roman"/>
                <w:sz w:val="24"/>
                <w:szCs w:val="24"/>
              </w:rPr>
              <w:t>Instalarea de indicatoare bilingve (română/engleză), amplasate în locuri de maximă vizibilitate pe întreg perimetrul de desfășurare al evenimentului „Ziua Națională a Vinului”, pentru semnalizarea zonelor de spălare a paharelor și de colectare selectivă, astfel încât informațiile să fie ușor accesibile tuturor vizitatorilor, inclusiv celor străini.</w:t>
            </w:r>
          </w:p>
          <w:p w:rsidR="009E01FA" w:rsidRPr="009E01FA" w:rsidRDefault="009E01FA" w:rsidP="009E01FA">
            <w:pPr>
              <w:spacing w:after="0"/>
              <w:ind w:left="270"/>
              <w:jc w:val="both"/>
              <w:rPr>
                <w:rFonts w:ascii="Times New Roman" w:hAnsi="Times New Roman" w:cs="Times New Roman"/>
                <w:sz w:val="24"/>
                <w:szCs w:val="24"/>
              </w:rPr>
            </w:pP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FF3CD4">
        <w:trPr>
          <w:gridAfter w:val="2"/>
          <w:wAfter w:w="362" w:type="dxa"/>
          <w:trHeight w:val="390"/>
        </w:trPr>
        <w:tc>
          <w:tcPr>
            <w:tcW w:w="14652"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lastRenderedPageBreak/>
              <w:t>5. Siguranță, sănătate și autorizări</w:t>
            </w: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Gestionare documentară a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Coordonarea și obținerea autorizațiilor necesare de la Primăria mun. Chișinău, Regia Auto Salubritate, Spații Verzi, ÎMGFL, Exdrupo, furnizorii de energie electrică (Red Union Fenosa, Lum-Teh), IGC, IGP, etc.;</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b/>
                <w:bCs/>
                <w:sz w:val="24"/>
                <w:szCs w:val="24"/>
              </w:rPr>
              <w:t>Notă:</w:t>
            </w:r>
            <w:r w:rsidRPr="009E01FA">
              <w:rPr>
                <w:rFonts w:ascii="Times New Roman" w:hAnsi="Times New Roman" w:cs="Times New Roman"/>
                <w:sz w:val="24"/>
                <w:szCs w:val="24"/>
              </w:rPr>
              <w:t xml:space="preserve"> Acces la </w:t>
            </w:r>
            <w:r w:rsidRPr="009E01FA">
              <w:rPr>
                <w:rFonts w:ascii="Times New Roman" w:hAnsi="Times New Roman" w:cs="Times New Roman"/>
                <w:b/>
                <w:bCs/>
                <w:sz w:val="24"/>
                <w:szCs w:val="24"/>
              </w:rPr>
              <w:t>energie electrică cu minimum 24h înainte de deschiderea oficială</w:t>
            </w:r>
            <w:r w:rsidRPr="009E01FA">
              <w:rPr>
                <w:rFonts w:ascii="Times New Roman" w:hAnsi="Times New Roman" w:cs="Times New Roman"/>
                <w:sz w:val="24"/>
                <w:szCs w:val="24"/>
              </w:rPr>
              <w:t xml:space="preserve"> pentru vinificatori și zonele de amenajare;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Achitarea taxei de utilizare a spațiului public pentru organizarea evenimentului cu activitate comercială.</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Asigurarea prezenței ambulanței/SMURD și a pompierilor pe durata </w:t>
            </w:r>
            <w:r w:rsidRPr="009E01FA">
              <w:rPr>
                <w:rFonts w:ascii="Times New Roman" w:hAnsi="Times New Roman" w:cs="Times New Roman"/>
                <w:sz w:val="24"/>
                <w:szCs w:val="24"/>
              </w:rPr>
              <w:lastRenderedPageBreak/>
              <w:t>evenimentului (3-4 octombrie 2026), între orele 11:00 – 22:00, cu asistență medicală permanentă; în afara acestui interval, serviciile vor fi solicitate la nevoie;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Intervenția serviciului de pompieri se va face doar în caz de necesitate.</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Securitate la eveniment</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spacing w:after="0" w:line="240" w:lineRule="auto"/>
              <w:ind w:left="270" w:firstLine="0"/>
              <w:jc w:val="both"/>
              <w:rPr>
                <w:rFonts w:ascii="Times New Roman" w:hAnsi="Times New Roman" w:cs="Times New Roman"/>
                <w:sz w:val="24"/>
                <w:szCs w:val="24"/>
              </w:rPr>
            </w:pPr>
            <w:r w:rsidRPr="009E01FA">
              <w:rPr>
                <w:rFonts w:ascii="Times New Roman" w:hAnsi="Times New Roman" w:cs="Times New Roman"/>
                <w:sz w:val="24"/>
                <w:szCs w:val="24"/>
              </w:rPr>
              <w:t>Pază de zi: 24 persoane care urmează să asigure securitatea în timpul zilei a tuturor zonelor evenimentului. Termenul de prestare a serviciilor 3-4 octombrie 2026, de la ora 8.00 – 24.00;</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Paza de noapte: 12 persoane pentru asigurarea securității în timpul nopții. Termenul de prestare a serviciilor 2-5 octombrie 2026, conform orarului:</w:t>
            </w:r>
          </w:p>
          <w:p w:rsidR="009E01FA" w:rsidRPr="009E01FA" w:rsidRDefault="009E01FA" w:rsidP="009E01FA">
            <w:pPr>
              <w:spacing w:after="0"/>
              <w:ind w:left="270"/>
              <w:rPr>
                <w:rFonts w:ascii="Times New Roman" w:hAnsi="Times New Roman" w:cs="Times New Roman"/>
                <w:sz w:val="24"/>
                <w:szCs w:val="24"/>
              </w:rPr>
            </w:pPr>
            <w:r w:rsidRPr="009E01FA">
              <w:rPr>
                <w:rFonts w:ascii="Times New Roman" w:hAnsi="Times New Roman" w:cs="Times New Roman"/>
                <w:sz w:val="24"/>
                <w:szCs w:val="24"/>
              </w:rPr>
              <w:t>2, 3, 4 octombrie 2026– de la 00.00 (miezul nopții) pînă la 8.00.</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Servicii de asigurare și gestionare a vinăriilor participante</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pBdr>
                <w:top w:val="nil"/>
                <w:left w:val="nil"/>
                <w:bottom w:val="nil"/>
                <w:right w:val="nil"/>
                <w:between w:val="nil"/>
              </w:pBdr>
              <w:spacing w:after="0"/>
              <w:jc w:val="both"/>
              <w:rPr>
                <w:rFonts w:ascii="Times New Roman" w:hAnsi="Times New Roman" w:cs="Times New Roman"/>
                <w:sz w:val="24"/>
                <w:szCs w:val="24"/>
              </w:rPr>
            </w:pPr>
            <w:r w:rsidRPr="009E01FA">
              <w:rPr>
                <w:rFonts w:ascii="Times New Roman" w:hAnsi="Times New Roman" w:cs="Times New Roman"/>
                <w:sz w:val="24"/>
                <w:szCs w:val="24"/>
              </w:rPr>
              <w:t>Gestionarea participării vinăriilor la eveniment:</w:t>
            </w:r>
          </w:p>
          <w:p w:rsidR="009E01FA" w:rsidRPr="009E01FA" w:rsidRDefault="009E01FA" w:rsidP="009E01FA">
            <w:pPr>
              <w:pBdr>
                <w:top w:val="nil"/>
                <w:left w:val="nil"/>
                <w:bottom w:val="nil"/>
                <w:right w:val="nil"/>
                <w:between w:val="nil"/>
              </w:pBdr>
              <w:spacing w:after="0"/>
              <w:jc w:val="both"/>
              <w:rPr>
                <w:rFonts w:ascii="Times New Roman" w:hAnsi="Times New Roman" w:cs="Times New Roman"/>
                <w:sz w:val="24"/>
                <w:szCs w:val="24"/>
              </w:rPr>
            </w:pPr>
            <w:r w:rsidRPr="009E01FA">
              <w:rPr>
                <w:rFonts w:ascii="Times New Roman" w:hAnsi="Times New Roman" w:cs="Times New Roman"/>
                <w:sz w:val="24"/>
                <w:szCs w:val="24"/>
              </w:rPr>
              <w:t xml:space="preserve"> </w:t>
            </w:r>
          </w:p>
          <w:p w:rsidR="009E01FA" w:rsidRPr="009E01FA" w:rsidRDefault="009E01FA" w:rsidP="009E01FA">
            <w:pPr>
              <w:numPr>
                <w:ilvl w:val="0"/>
                <w:numId w:val="15"/>
              </w:numPr>
              <w:pBdr>
                <w:top w:val="nil"/>
                <w:left w:val="nil"/>
                <w:bottom w:val="nil"/>
                <w:right w:val="nil"/>
                <w:between w:val="nil"/>
              </w:pBdr>
              <w:spacing w:after="0" w:line="240" w:lineRule="auto"/>
              <w:ind w:left="0" w:firstLine="0"/>
              <w:jc w:val="both"/>
              <w:rPr>
                <w:rFonts w:ascii="Times New Roman" w:hAnsi="Times New Roman" w:cs="Times New Roman"/>
                <w:sz w:val="24"/>
                <w:szCs w:val="24"/>
              </w:rPr>
            </w:pPr>
            <w:r w:rsidRPr="009E01FA">
              <w:rPr>
                <w:rFonts w:ascii="Times New Roman" w:hAnsi="Times New Roman" w:cs="Times New Roman"/>
                <w:sz w:val="24"/>
                <w:szCs w:val="24"/>
              </w:rPr>
              <w:t>Informarea prealabilă cu privire la schema de amplasare și indicarea locului fiecărei vinării conform planului de amplasare, detaliilor organizatorice;</w:t>
            </w:r>
          </w:p>
          <w:p w:rsidR="009E01FA" w:rsidRPr="009E01FA" w:rsidRDefault="009E01FA" w:rsidP="009E01FA">
            <w:pPr>
              <w:numPr>
                <w:ilvl w:val="0"/>
                <w:numId w:val="15"/>
              </w:numPr>
              <w:pBdr>
                <w:top w:val="nil"/>
                <w:left w:val="nil"/>
                <w:bottom w:val="nil"/>
                <w:right w:val="nil"/>
                <w:between w:val="nil"/>
              </w:pBdr>
              <w:spacing w:after="0" w:line="240" w:lineRule="auto"/>
              <w:ind w:left="0" w:firstLine="0"/>
              <w:jc w:val="both"/>
              <w:rPr>
                <w:rFonts w:ascii="Times New Roman" w:hAnsi="Times New Roman" w:cs="Times New Roman"/>
                <w:sz w:val="24"/>
                <w:szCs w:val="24"/>
              </w:rPr>
            </w:pPr>
            <w:r w:rsidRPr="009E01FA">
              <w:rPr>
                <w:rFonts w:ascii="Times New Roman" w:hAnsi="Times New Roman" w:cs="Times New Roman"/>
                <w:sz w:val="24"/>
                <w:szCs w:val="24"/>
              </w:rPr>
              <w:t>Informarea cu privire la scenariul și alte aspecte ce țin de organizarea evenimentului la solicitarea acestora.</w:t>
            </w:r>
          </w:p>
          <w:p w:rsidR="009E01FA" w:rsidRPr="009E01FA" w:rsidRDefault="009E01FA" w:rsidP="009E01FA">
            <w:pPr>
              <w:pStyle w:val="ListParagraph"/>
              <w:numPr>
                <w:ilvl w:val="0"/>
                <w:numId w:val="15"/>
              </w:numPr>
              <w:spacing w:after="0" w:line="240" w:lineRule="auto"/>
              <w:ind w:left="0" w:firstLine="39"/>
              <w:jc w:val="both"/>
              <w:rPr>
                <w:rFonts w:ascii="Times New Roman" w:hAnsi="Times New Roman" w:cs="Times New Roman"/>
                <w:sz w:val="24"/>
                <w:szCs w:val="24"/>
              </w:rPr>
            </w:pPr>
            <w:r w:rsidRPr="009E01FA">
              <w:rPr>
                <w:rFonts w:ascii="Times New Roman" w:hAnsi="Times New Roman" w:cs="Times New Roman"/>
                <w:sz w:val="24"/>
                <w:szCs w:val="24"/>
              </w:rPr>
              <w:lastRenderedPageBreak/>
              <w:t>Elaborarea, coordonarea și semnarea proceselor-verbale de predare-primire cu vinăriile participante pentru recepționarea și returnarea corturilor puse la dispoziție de prestator, inclusiv a prizelor electrice, sistemelor de iluminat și a altor echipamente și materiale aferente, cu confirmarea livrării, montării și demontării acestora.</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746C04">
        <w:trPr>
          <w:gridAfter w:val="2"/>
          <w:wAfter w:w="362" w:type="dxa"/>
          <w:trHeight w:val="390"/>
        </w:trPr>
        <w:tc>
          <w:tcPr>
            <w:tcW w:w="14652"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rsidR="009E01FA" w:rsidRPr="009E01FA" w:rsidRDefault="009E01FA"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lastRenderedPageBreak/>
              <w:t>6. Servicii suport, management și raportare</w:t>
            </w: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t>Personal zona info-point ONVV</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b/>
                <w:bCs/>
                <w:sz w:val="24"/>
                <w:szCs w:val="24"/>
              </w:rPr>
              <w:t xml:space="preserve">50 persoane adulte, vorbitoare </w:t>
            </w:r>
            <w:r w:rsidRPr="009E01FA">
              <w:rPr>
                <w:rFonts w:ascii="Times New Roman" w:hAnsi="Times New Roman" w:cs="Times New Roman"/>
                <w:sz w:val="24"/>
                <w:szCs w:val="24"/>
              </w:rPr>
              <w:t>obligatoriu de română, rusă și engleză;</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Vârsta recomandată: 20–45 ani;</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Experiență în relații cu publicul și vânzări preferabilă;</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Echipate cu uniforme și ecusoane vizibile oferite de ONVV;</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Responsabilități: informarea vizitatorilor despre programul evenimentului, vânzarea materialelor promoționale (broșuri, pliante, suveniruri), distribuirea pliantelor și gestionarea punctului de informare;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Program: 3-4 octombrie 2026, interval 10:00 – 20:00, cu pauze regulate;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 xml:space="preserve">Dotări: telefon mobil pentru comunicare internă, terminal POS </w:t>
            </w:r>
            <w:r w:rsidRPr="009E01FA">
              <w:rPr>
                <w:rFonts w:ascii="Times New Roman" w:hAnsi="Times New Roman" w:cs="Times New Roman"/>
                <w:sz w:val="24"/>
                <w:szCs w:val="24"/>
              </w:rPr>
              <w:lastRenderedPageBreak/>
              <w:t>(dacă se aplică pentru vânzări), materiale promoționale pregătite;</w:t>
            </w:r>
          </w:p>
          <w:p w:rsidR="009E01FA" w:rsidRPr="009E01FA" w:rsidRDefault="009E01FA" w:rsidP="009E01FA">
            <w:pPr>
              <w:numPr>
                <w:ilvl w:val="0"/>
                <w:numId w:val="9"/>
              </w:numPr>
              <w:spacing w:after="0" w:line="240" w:lineRule="auto"/>
              <w:ind w:left="270"/>
              <w:jc w:val="both"/>
              <w:rPr>
                <w:rFonts w:ascii="Times New Roman" w:hAnsi="Times New Roman" w:cs="Times New Roman"/>
                <w:sz w:val="24"/>
                <w:szCs w:val="24"/>
              </w:rPr>
            </w:pPr>
            <w:r w:rsidRPr="009E01FA">
              <w:rPr>
                <w:rFonts w:ascii="Times New Roman" w:hAnsi="Times New Roman" w:cs="Times New Roman"/>
                <w:sz w:val="24"/>
                <w:szCs w:val="24"/>
              </w:rPr>
              <w:t>Supravegherea și coordonarea personalului asigurată de un responsabil ONVV prezent la fața locului.</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jc w:val="center"/>
              <w:rPr>
                <w:rFonts w:ascii="Times New Roman" w:hAnsi="Times New Roman" w:cs="Times New Roman"/>
                <w:sz w:val="24"/>
                <w:szCs w:val="24"/>
              </w:rPr>
            </w:pPr>
            <w:r w:rsidRPr="009E01FA">
              <w:rPr>
                <w:rFonts w:ascii="Times New Roman" w:hAnsi="Times New Roman" w:cs="Times New Roman"/>
                <w:sz w:val="24"/>
                <w:szCs w:val="24"/>
              </w:rPr>
              <w:lastRenderedPageBreak/>
              <w:t>Întocmirea și prezentarea raportului post eveniment</w:t>
            </w:r>
          </w:p>
        </w:tc>
        <w:tc>
          <w:tcPr>
            <w:tcW w:w="945"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Raport detaliat în format electronic (Word și PDF);</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Surse de date: înregistrări de la standuri, evidențe de vânzări, rapoarte de la echipele de degustare și organizare;</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t>Date incluse:</w:t>
            </w:r>
            <w:r w:rsidRPr="009E01FA">
              <w:rPr>
                <w:rFonts w:ascii="Times New Roman" w:hAnsi="Times New Roman" w:cs="Times New Roman"/>
                <w:sz w:val="24"/>
                <w:szCs w:val="24"/>
              </w:rPr>
              <w:br/>
              <w:t>- Număr total participanți (vizitatori, expozanți, artiști, organizatori);</w:t>
            </w:r>
            <w:r w:rsidRPr="009E01FA">
              <w:rPr>
                <w:rFonts w:ascii="Times New Roman" w:hAnsi="Times New Roman" w:cs="Times New Roman"/>
                <w:sz w:val="24"/>
                <w:szCs w:val="24"/>
              </w:rPr>
              <w:br/>
              <w:t>- Număr companii participante și profilul acestora;</w:t>
            </w:r>
            <w:r w:rsidRPr="009E01FA">
              <w:rPr>
                <w:rFonts w:ascii="Times New Roman" w:hAnsi="Times New Roman" w:cs="Times New Roman"/>
                <w:sz w:val="24"/>
                <w:szCs w:val="24"/>
              </w:rPr>
              <w:br/>
              <w:t>- Număr SKU-uri (produse) prezente și expuse;</w:t>
            </w:r>
            <w:r w:rsidRPr="009E01FA">
              <w:rPr>
                <w:rFonts w:ascii="Times New Roman" w:hAnsi="Times New Roman" w:cs="Times New Roman"/>
                <w:sz w:val="24"/>
                <w:szCs w:val="24"/>
              </w:rPr>
              <w:br/>
              <w:t>- Număr sticle degustate și cantități estimate;</w:t>
            </w:r>
            <w:r w:rsidRPr="009E01FA">
              <w:rPr>
                <w:rFonts w:ascii="Times New Roman" w:hAnsi="Times New Roman" w:cs="Times New Roman"/>
                <w:sz w:val="24"/>
                <w:szCs w:val="24"/>
              </w:rPr>
              <w:br/>
              <w:t>- Număr sticle vândute, cu detalii pe categorii;</w:t>
            </w:r>
            <w:r w:rsidRPr="009E01FA">
              <w:rPr>
                <w:rFonts w:ascii="Times New Roman" w:hAnsi="Times New Roman" w:cs="Times New Roman"/>
                <w:sz w:val="24"/>
                <w:szCs w:val="24"/>
              </w:rPr>
              <w:br/>
              <w:t>- Vinuri noi lansate și prezentate;</w:t>
            </w:r>
            <w:r w:rsidRPr="009E01FA">
              <w:rPr>
                <w:rFonts w:ascii="Times New Roman" w:hAnsi="Times New Roman" w:cs="Times New Roman"/>
                <w:sz w:val="24"/>
                <w:szCs w:val="24"/>
              </w:rPr>
              <w:br/>
              <w:t>- Număr dopuri colectate, ca indicator de consum;</w:t>
            </w:r>
            <w:r w:rsidRPr="009E01FA">
              <w:rPr>
                <w:rFonts w:ascii="Times New Roman" w:hAnsi="Times New Roman" w:cs="Times New Roman"/>
                <w:sz w:val="24"/>
                <w:szCs w:val="24"/>
              </w:rPr>
              <w:br/>
              <w:t>- Număr artiști prezenți și program artistic;</w:t>
            </w:r>
            <w:r w:rsidRPr="009E01FA">
              <w:rPr>
                <w:rFonts w:ascii="Times New Roman" w:hAnsi="Times New Roman" w:cs="Times New Roman"/>
                <w:sz w:val="24"/>
                <w:szCs w:val="24"/>
              </w:rPr>
              <w:br/>
              <w:t>- Număr total organizatori implicați;</w:t>
            </w:r>
            <w:r w:rsidRPr="009E01FA">
              <w:rPr>
                <w:rFonts w:ascii="Times New Roman" w:hAnsi="Times New Roman" w:cs="Times New Roman"/>
                <w:sz w:val="24"/>
                <w:szCs w:val="24"/>
              </w:rPr>
              <w:br/>
              <w:t>- Număr vizitatori, preferabil dezagregat;</w:t>
            </w:r>
          </w:p>
          <w:p w:rsidR="009E01FA" w:rsidRPr="009E01FA" w:rsidRDefault="009E01FA" w:rsidP="009E01FA">
            <w:pPr>
              <w:spacing w:after="0"/>
              <w:ind w:left="-90"/>
              <w:jc w:val="both"/>
              <w:rPr>
                <w:rFonts w:ascii="Times New Roman" w:hAnsi="Times New Roman" w:cs="Times New Roman"/>
                <w:sz w:val="24"/>
                <w:szCs w:val="24"/>
              </w:rPr>
            </w:pPr>
            <w:r w:rsidRPr="009E01FA">
              <w:rPr>
                <w:rFonts w:ascii="Times New Roman" w:hAnsi="Times New Roman" w:cs="Times New Roman"/>
                <w:sz w:val="24"/>
                <w:szCs w:val="24"/>
              </w:rPr>
              <w:lastRenderedPageBreak/>
              <w:t>- Recomandări pentru edițiile viitoare.</w:t>
            </w:r>
            <w:r w:rsidRPr="009E01FA">
              <w:rPr>
                <w:rFonts w:ascii="Times New Roman" w:hAnsi="Times New Roman" w:cs="Times New Roman"/>
                <w:sz w:val="24"/>
                <w:szCs w:val="24"/>
              </w:rPr>
              <w:br/>
            </w:r>
          </w:p>
          <w:p w:rsidR="009E01FA" w:rsidRPr="009E01FA" w:rsidRDefault="009E01FA" w:rsidP="009E01FA">
            <w:pPr>
              <w:spacing w:after="0"/>
              <w:rPr>
                <w:rFonts w:ascii="Times New Roman" w:hAnsi="Times New Roman" w:cs="Times New Roman"/>
                <w:sz w:val="24"/>
                <w:szCs w:val="24"/>
              </w:rPr>
            </w:pPr>
            <w:r w:rsidRPr="009E01FA">
              <w:rPr>
                <w:rFonts w:ascii="Times New Roman" w:hAnsi="Times New Roman" w:cs="Times New Roman"/>
                <w:sz w:val="24"/>
                <w:szCs w:val="24"/>
              </w:rPr>
              <w:t>Termen de livrare: 09 octombrie 2026;</w:t>
            </w:r>
            <w:r w:rsidRPr="009E01FA">
              <w:rPr>
                <w:rFonts w:ascii="Times New Roman" w:hAnsi="Times New Roman" w:cs="Times New Roman"/>
                <w:sz w:val="24"/>
                <w:szCs w:val="24"/>
              </w:rPr>
              <w:br/>
            </w:r>
          </w:p>
          <w:p w:rsidR="009E01FA" w:rsidRPr="009E01FA" w:rsidRDefault="009E01FA" w:rsidP="009E01FA">
            <w:pPr>
              <w:spacing w:after="0"/>
              <w:rPr>
                <w:rFonts w:ascii="Times New Roman" w:hAnsi="Times New Roman" w:cs="Times New Roman"/>
                <w:sz w:val="24"/>
                <w:szCs w:val="24"/>
              </w:rPr>
            </w:pPr>
            <w:r w:rsidRPr="009E01FA">
              <w:rPr>
                <w:rFonts w:ascii="Times New Roman" w:hAnsi="Times New Roman" w:cs="Times New Roman"/>
                <w:sz w:val="24"/>
                <w:szCs w:val="24"/>
              </w:rPr>
              <w:t>Modalitate de predare: prin email și prezentare online (dacă este solicitat).</w:t>
            </w:r>
          </w:p>
        </w:tc>
        <w:tc>
          <w:tcPr>
            <w:tcW w:w="4320" w:type="dxa"/>
            <w:tcBorders>
              <w:top w:val="single" w:sz="4" w:space="0" w:color="auto"/>
              <w:left w:val="single" w:sz="4" w:space="0" w:color="auto"/>
              <w:bottom w:val="single" w:sz="4" w:space="0" w:color="auto"/>
              <w:right w:val="single" w:sz="4" w:space="0" w:color="auto"/>
            </w:tcBorders>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sz w:val="24"/>
                <w:szCs w:val="24"/>
                <w:lang w:val="ro-RO"/>
              </w:rPr>
            </w:pPr>
          </w:p>
        </w:tc>
      </w:tr>
      <w:tr w:rsidR="009E01FA" w:rsidRPr="009E01FA" w:rsidTr="00C97B7E">
        <w:trPr>
          <w:gridAfter w:val="1"/>
          <w:wAfter w:w="343" w:type="dxa"/>
          <w:trHeight w:val="390"/>
        </w:trPr>
        <w:tc>
          <w:tcPr>
            <w:tcW w:w="14671" w:type="dxa"/>
            <w:gridSpan w:val="9"/>
            <w:tcBorders>
              <w:top w:val="single" w:sz="4" w:space="0" w:color="auto"/>
            </w:tcBorders>
            <w:vAlign w:val="center"/>
          </w:tcPr>
          <w:p w:rsidR="009E01FA" w:rsidRPr="009E01FA" w:rsidRDefault="009E01FA" w:rsidP="009E01FA">
            <w:pPr>
              <w:tabs>
                <w:tab w:val="left" w:pos="6120"/>
              </w:tabs>
              <w:spacing w:after="0" w:line="240" w:lineRule="auto"/>
              <w:rPr>
                <w:rFonts w:ascii="Times New Roman" w:eastAsia="Times New Roman" w:hAnsi="Times New Roman" w:cs="Times New Roman"/>
                <w:b/>
                <w:bCs/>
                <w:color w:val="FF0000"/>
                <w:sz w:val="24"/>
                <w:szCs w:val="24"/>
                <w:lang w:val="ro-RO"/>
              </w:rPr>
            </w:pPr>
            <w:r w:rsidRPr="009E01FA">
              <w:rPr>
                <w:rFonts w:ascii="Times New Roman" w:eastAsia="Times New Roman" w:hAnsi="Times New Roman" w:cs="Times New Roman"/>
                <w:b/>
                <w:bCs/>
                <w:color w:val="FF0000"/>
                <w:sz w:val="24"/>
                <w:szCs w:val="24"/>
                <w:lang w:val="ro-RO"/>
              </w:rPr>
              <w:lastRenderedPageBreak/>
              <w:t>Notă: În cazul unor omisiuni și/sau erori de redactare, cerințele minime prevăzute în Anunțul de participare vor prevala asupra celor indicate în prezenta specificație tehnică.</w:t>
            </w:r>
          </w:p>
          <w:p w:rsidR="009E01FA" w:rsidRPr="009E01FA" w:rsidRDefault="009E01FA" w:rsidP="009E01FA">
            <w:pPr>
              <w:tabs>
                <w:tab w:val="left" w:pos="6120"/>
              </w:tabs>
              <w:spacing w:after="0" w:line="240" w:lineRule="auto"/>
              <w:rPr>
                <w:rFonts w:ascii="Times New Roman" w:eastAsia="Times New Roman" w:hAnsi="Times New Roman" w:cs="Times New Roman"/>
                <w:b/>
                <w:bCs/>
                <w:color w:val="FF0000"/>
                <w:sz w:val="24"/>
                <w:szCs w:val="24"/>
                <w:lang w:val="ro-RO"/>
              </w:rPr>
            </w:pPr>
          </w:p>
          <w:p w:rsidR="009E01FA" w:rsidRPr="009E01FA" w:rsidRDefault="009E01FA"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Semnat:_______________ Numele, Prenumele:_____________________________ În calitate de: ________________</w:t>
            </w:r>
          </w:p>
          <w:p w:rsidR="009E01FA" w:rsidRPr="009E01FA" w:rsidRDefault="009E01FA" w:rsidP="009E01FA">
            <w:pPr>
              <w:spacing w:after="0" w:line="240" w:lineRule="auto"/>
              <w:rPr>
                <w:rFonts w:ascii="Times New Roman" w:eastAsia="Times New Roman" w:hAnsi="Times New Roman" w:cs="Times New Roman"/>
                <w:sz w:val="24"/>
                <w:szCs w:val="24"/>
                <w:lang w:val="ro-RO"/>
              </w:rPr>
            </w:pPr>
          </w:p>
          <w:p w:rsidR="009E01FA" w:rsidRPr="009E01FA" w:rsidRDefault="009E01FA" w:rsidP="009E01FA">
            <w:pPr>
              <w:spacing w:after="0" w:line="240" w:lineRule="auto"/>
              <w:rPr>
                <w:rFonts w:ascii="Times New Roman" w:eastAsia="Times New Roman" w:hAnsi="Times New Roman" w:cs="Times New Roman"/>
                <w:bCs/>
                <w:iCs/>
                <w:sz w:val="24"/>
                <w:szCs w:val="24"/>
                <w:lang w:val="ro-RO"/>
              </w:rPr>
            </w:pPr>
            <w:r w:rsidRPr="009E01FA">
              <w:rPr>
                <w:rFonts w:ascii="Times New Roman" w:eastAsia="Times New Roman" w:hAnsi="Times New Roman" w:cs="Times New Roman"/>
                <w:bCs/>
                <w:iCs/>
                <w:sz w:val="24"/>
                <w:szCs w:val="24"/>
                <w:lang w:val="ro-RO"/>
              </w:rPr>
              <w:t>Prestatorul: _______________________ Adresa: __________________________</w:t>
            </w:r>
          </w:p>
          <w:p w:rsidR="009E01FA" w:rsidRPr="009E01FA" w:rsidRDefault="009E01FA" w:rsidP="009E01FA">
            <w:pPr>
              <w:spacing w:after="0" w:line="240" w:lineRule="auto"/>
              <w:rPr>
                <w:rFonts w:ascii="Times New Roman" w:eastAsia="Times New Roman" w:hAnsi="Times New Roman" w:cs="Times New Roman"/>
                <w:bCs/>
                <w:iCs/>
                <w:sz w:val="24"/>
                <w:szCs w:val="24"/>
                <w:lang w:val="ro-RO"/>
              </w:rPr>
            </w:pPr>
          </w:p>
        </w:tc>
      </w:tr>
      <w:tr w:rsidR="009E01FA" w:rsidRPr="009E01FA" w:rsidTr="00C97B7E">
        <w:trPr>
          <w:trHeight w:val="390"/>
        </w:trPr>
        <w:tc>
          <w:tcPr>
            <w:tcW w:w="2835" w:type="dxa"/>
            <w:gridSpan w:val="2"/>
            <w:tcBorders>
              <w:top w:val="single" w:sz="4" w:space="0" w:color="auto"/>
            </w:tcBorders>
          </w:tcPr>
          <w:p w:rsidR="009E01FA" w:rsidRPr="009E01FA" w:rsidRDefault="009E01FA" w:rsidP="009E01FA">
            <w:pPr>
              <w:tabs>
                <w:tab w:val="left" w:pos="6120"/>
              </w:tabs>
              <w:spacing w:after="0" w:line="240" w:lineRule="auto"/>
              <w:rPr>
                <w:rFonts w:ascii="Times New Roman" w:eastAsia="Times New Roman" w:hAnsi="Times New Roman" w:cs="Times New Roman"/>
                <w:sz w:val="24"/>
                <w:szCs w:val="24"/>
                <w:lang w:val="ro-RO"/>
              </w:rPr>
            </w:pPr>
          </w:p>
        </w:tc>
        <w:tc>
          <w:tcPr>
            <w:tcW w:w="236" w:type="dxa"/>
            <w:tcBorders>
              <w:top w:val="single" w:sz="4" w:space="0" w:color="auto"/>
            </w:tcBorders>
          </w:tcPr>
          <w:p w:rsidR="009E01FA" w:rsidRPr="009E01FA" w:rsidRDefault="009E01FA" w:rsidP="009E01FA">
            <w:pPr>
              <w:tabs>
                <w:tab w:val="left" w:pos="6120"/>
              </w:tabs>
              <w:spacing w:after="0" w:line="240" w:lineRule="auto"/>
              <w:rPr>
                <w:rFonts w:ascii="Times New Roman" w:eastAsia="Times New Roman" w:hAnsi="Times New Roman" w:cs="Times New Roman"/>
                <w:sz w:val="24"/>
                <w:szCs w:val="24"/>
                <w:lang w:val="ro-RO"/>
              </w:rPr>
            </w:pPr>
          </w:p>
        </w:tc>
        <w:tc>
          <w:tcPr>
            <w:tcW w:w="11943" w:type="dxa"/>
            <w:gridSpan w:val="7"/>
            <w:tcBorders>
              <w:top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bCs/>
                <w:iCs/>
                <w:sz w:val="24"/>
                <w:szCs w:val="24"/>
                <w:lang w:val="ro-RO"/>
              </w:rPr>
            </w:pPr>
          </w:p>
        </w:tc>
      </w:tr>
    </w:tbl>
    <w:p w:rsidR="00215758" w:rsidRPr="009E01FA" w:rsidRDefault="00215758" w:rsidP="009E01FA">
      <w:pPr>
        <w:spacing w:after="0"/>
        <w:rPr>
          <w:rFonts w:ascii="Times New Roman" w:hAnsi="Times New Roman" w:cs="Times New Roman"/>
          <w:sz w:val="24"/>
          <w:szCs w:val="24"/>
          <w:lang w:val="ro-RO"/>
        </w:rPr>
      </w:pPr>
    </w:p>
    <w:sectPr w:rsidR="00215758" w:rsidRPr="009E01FA">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6F3" w:rsidRDefault="00C736F3">
      <w:pPr>
        <w:spacing w:line="240" w:lineRule="auto"/>
      </w:pPr>
      <w:r>
        <w:separator/>
      </w:r>
    </w:p>
  </w:endnote>
  <w:endnote w:type="continuationSeparator" w:id="0">
    <w:p w:rsidR="00C736F3" w:rsidRDefault="00C736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6F3" w:rsidRDefault="00C736F3">
      <w:pPr>
        <w:spacing w:after="0"/>
      </w:pPr>
      <w:r>
        <w:separator/>
      </w:r>
    </w:p>
  </w:footnote>
  <w:footnote w:type="continuationSeparator" w:id="0">
    <w:p w:rsidR="00C736F3" w:rsidRDefault="00C736F3">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0F1ACD9"/>
    <w:multiLevelType w:val="multilevel"/>
    <w:tmpl w:val="B0F1AC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8B739A"/>
    <w:multiLevelType w:val="hybridMultilevel"/>
    <w:tmpl w:val="6CB61A9A"/>
    <w:lvl w:ilvl="0" w:tplc="D6F4D52C">
      <w:start w:val="1"/>
      <w:numFmt w:val="lowerLetter"/>
      <w:lvlText w:val="%1)"/>
      <w:lvlJc w:val="left"/>
      <w:pPr>
        <w:ind w:left="753" w:hanging="360"/>
      </w:pPr>
      <w:rPr>
        <w:rFonts w:hint="default"/>
        <w:b w:val="0"/>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 w15:restartNumberingAfterBreak="0">
    <w:nsid w:val="27657794"/>
    <w:multiLevelType w:val="multilevel"/>
    <w:tmpl w:val="93409588"/>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7D4152"/>
    <w:multiLevelType w:val="multilevel"/>
    <w:tmpl w:val="65C4656E"/>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0A56F48"/>
    <w:multiLevelType w:val="multilevel"/>
    <w:tmpl w:val="C2F02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AE6354"/>
    <w:multiLevelType w:val="multilevel"/>
    <w:tmpl w:val="D6EA6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EC3B23"/>
    <w:multiLevelType w:val="multilevel"/>
    <w:tmpl w:val="C45EF44C"/>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6A08BB8"/>
    <w:multiLevelType w:val="multilevel"/>
    <w:tmpl w:val="46A08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8786399"/>
    <w:multiLevelType w:val="multilevel"/>
    <w:tmpl w:val="5ABC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FA6C69"/>
    <w:multiLevelType w:val="hybridMultilevel"/>
    <w:tmpl w:val="9EF0FABE"/>
    <w:lvl w:ilvl="0" w:tplc="04090001">
      <w:start w:val="1"/>
      <w:numFmt w:val="bullet"/>
      <w:lvlText w:val=""/>
      <w:lvlJc w:val="left"/>
      <w:pPr>
        <w:ind w:left="1255" w:hanging="360"/>
      </w:pPr>
      <w:rPr>
        <w:rFonts w:ascii="Symbol" w:hAnsi="Symbol" w:hint="default"/>
      </w:rPr>
    </w:lvl>
    <w:lvl w:ilvl="1" w:tplc="04090003" w:tentative="1">
      <w:start w:val="1"/>
      <w:numFmt w:val="bullet"/>
      <w:lvlText w:val="o"/>
      <w:lvlJc w:val="left"/>
      <w:pPr>
        <w:ind w:left="1975" w:hanging="360"/>
      </w:pPr>
      <w:rPr>
        <w:rFonts w:ascii="Courier New" w:hAnsi="Courier New" w:cs="Courier New" w:hint="default"/>
      </w:rPr>
    </w:lvl>
    <w:lvl w:ilvl="2" w:tplc="04090005" w:tentative="1">
      <w:start w:val="1"/>
      <w:numFmt w:val="bullet"/>
      <w:lvlText w:val=""/>
      <w:lvlJc w:val="left"/>
      <w:pPr>
        <w:ind w:left="2695" w:hanging="360"/>
      </w:pPr>
      <w:rPr>
        <w:rFonts w:ascii="Wingdings" w:hAnsi="Wingdings" w:hint="default"/>
      </w:rPr>
    </w:lvl>
    <w:lvl w:ilvl="3" w:tplc="04090001" w:tentative="1">
      <w:start w:val="1"/>
      <w:numFmt w:val="bullet"/>
      <w:lvlText w:val=""/>
      <w:lvlJc w:val="left"/>
      <w:pPr>
        <w:ind w:left="3415" w:hanging="360"/>
      </w:pPr>
      <w:rPr>
        <w:rFonts w:ascii="Symbol" w:hAnsi="Symbol" w:hint="default"/>
      </w:rPr>
    </w:lvl>
    <w:lvl w:ilvl="4" w:tplc="04090003" w:tentative="1">
      <w:start w:val="1"/>
      <w:numFmt w:val="bullet"/>
      <w:lvlText w:val="o"/>
      <w:lvlJc w:val="left"/>
      <w:pPr>
        <w:ind w:left="4135" w:hanging="360"/>
      </w:pPr>
      <w:rPr>
        <w:rFonts w:ascii="Courier New" w:hAnsi="Courier New" w:cs="Courier New" w:hint="default"/>
      </w:rPr>
    </w:lvl>
    <w:lvl w:ilvl="5" w:tplc="04090005" w:tentative="1">
      <w:start w:val="1"/>
      <w:numFmt w:val="bullet"/>
      <w:lvlText w:val=""/>
      <w:lvlJc w:val="left"/>
      <w:pPr>
        <w:ind w:left="4855" w:hanging="360"/>
      </w:pPr>
      <w:rPr>
        <w:rFonts w:ascii="Wingdings" w:hAnsi="Wingdings" w:hint="default"/>
      </w:rPr>
    </w:lvl>
    <w:lvl w:ilvl="6" w:tplc="04090001" w:tentative="1">
      <w:start w:val="1"/>
      <w:numFmt w:val="bullet"/>
      <w:lvlText w:val=""/>
      <w:lvlJc w:val="left"/>
      <w:pPr>
        <w:ind w:left="5575" w:hanging="360"/>
      </w:pPr>
      <w:rPr>
        <w:rFonts w:ascii="Symbol" w:hAnsi="Symbol" w:hint="default"/>
      </w:rPr>
    </w:lvl>
    <w:lvl w:ilvl="7" w:tplc="04090003" w:tentative="1">
      <w:start w:val="1"/>
      <w:numFmt w:val="bullet"/>
      <w:lvlText w:val="o"/>
      <w:lvlJc w:val="left"/>
      <w:pPr>
        <w:ind w:left="6295" w:hanging="360"/>
      </w:pPr>
      <w:rPr>
        <w:rFonts w:ascii="Courier New" w:hAnsi="Courier New" w:cs="Courier New" w:hint="default"/>
      </w:rPr>
    </w:lvl>
    <w:lvl w:ilvl="8" w:tplc="04090005" w:tentative="1">
      <w:start w:val="1"/>
      <w:numFmt w:val="bullet"/>
      <w:lvlText w:val=""/>
      <w:lvlJc w:val="left"/>
      <w:pPr>
        <w:ind w:left="7015" w:hanging="360"/>
      </w:pPr>
      <w:rPr>
        <w:rFonts w:ascii="Wingdings" w:hAnsi="Wingdings" w:hint="default"/>
      </w:rPr>
    </w:lvl>
  </w:abstractNum>
  <w:abstractNum w:abstractNumId="10" w15:restartNumberingAfterBreak="0">
    <w:nsid w:val="4DA32760"/>
    <w:multiLevelType w:val="multilevel"/>
    <w:tmpl w:val="A54E4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ECF128A"/>
    <w:multiLevelType w:val="multilevel"/>
    <w:tmpl w:val="F56CFA1C"/>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1B36EA0"/>
    <w:multiLevelType w:val="multilevel"/>
    <w:tmpl w:val="8ADCA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3755A48"/>
    <w:multiLevelType w:val="multilevel"/>
    <w:tmpl w:val="C9E8523C"/>
    <w:lvl w:ilvl="0">
      <w:start w:val="1"/>
      <w:numFmt w:val="bullet"/>
      <w:lvlText w:val="●"/>
      <w:lvlJc w:val="left"/>
      <w:pPr>
        <w:ind w:left="720" w:hanging="360"/>
      </w:pPr>
      <w:rPr>
        <w:sz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C246926"/>
    <w:multiLevelType w:val="multilevel"/>
    <w:tmpl w:val="7C246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0"/>
  </w:num>
  <w:num w:numId="3">
    <w:abstractNumId w:val="14"/>
  </w:num>
  <w:num w:numId="4">
    <w:abstractNumId w:val="11"/>
  </w:num>
  <w:num w:numId="5">
    <w:abstractNumId w:val="3"/>
  </w:num>
  <w:num w:numId="6">
    <w:abstractNumId w:val="2"/>
  </w:num>
  <w:num w:numId="7">
    <w:abstractNumId w:val="13"/>
  </w:num>
  <w:num w:numId="8">
    <w:abstractNumId w:val="6"/>
  </w:num>
  <w:num w:numId="9">
    <w:abstractNumId w:val="5"/>
  </w:num>
  <w:num w:numId="10">
    <w:abstractNumId w:val="4"/>
  </w:num>
  <w:num w:numId="11">
    <w:abstractNumId w:val="10"/>
  </w:num>
  <w:num w:numId="12">
    <w:abstractNumId w:val="9"/>
  </w:num>
  <w:num w:numId="13">
    <w:abstractNumId w:val="1"/>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377C2"/>
    <w:rsid w:val="00042B5F"/>
    <w:rsid w:val="0005110A"/>
    <w:rsid w:val="00054783"/>
    <w:rsid w:val="000637C1"/>
    <w:rsid w:val="00081FF9"/>
    <w:rsid w:val="0009001E"/>
    <w:rsid w:val="00092201"/>
    <w:rsid w:val="000A24ED"/>
    <w:rsid w:val="000E2701"/>
    <w:rsid w:val="00117CA2"/>
    <w:rsid w:val="001316B1"/>
    <w:rsid w:val="001445F5"/>
    <w:rsid w:val="00184E43"/>
    <w:rsid w:val="001A54B8"/>
    <w:rsid w:val="001A6933"/>
    <w:rsid w:val="001A74F6"/>
    <w:rsid w:val="001C5646"/>
    <w:rsid w:val="001F3B64"/>
    <w:rsid w:val="002069E9"/>
    <w:rsid w:val="00215758"/>
    <w:rsid w:val="00224D1D"/>
    <w:rsid w:val="002265C2"/>
    <w:rsid w:val="00245C9C"/>
    <w:rsid w:val="0026179F"/>
    <w:rsid w:val="00273D2B"/>
    <w:rsid w:val="00287CA7"/>
    <w:rsid w:val="002B0D1B"/>
    <w:rsid w:val="002B3259"/>
    <w:rsid w:val="002C0BE1"/>
    <w:rsid w:val="002C1288"/>
    <w:rsid w:val="002E1933"/>
    <w:rsid w:val="00310F40"/>
    <w:rsid w:val="003301D0"/>
    <w:rsid w:val="003463A1"/>
    <w:rsid w:val="0036444A"/>
    <w:rsid w:val="003A049B"/>
    <w:rsid w:val="003A528A"/>
    <w:rsid w:val="003D11AA"/>
    <w:rsid w:val="003F618A"/>
    <w:rsid w:val="00455B09"/>
    <w:rsid w:val="004B0542"/>
    <w:rsid w:val="004B3197"/>
    <w:rsid w:val="004C0B45"/>
    <w:rsid w:val="004C309D"/>
    <w:rsid w:val="004F099F"/>
    <w:rsid w:val="004F6D46"/>
    <w:rsid w:val="00556428"/>
    <w:rsid w:val="005613AC"/>
    <w:rsid w:val="005F4378"/>
    <w:rsid w:val="00610D93"/>
    <w:rsid w:val="00675C48"/>
    <w:rsid w:val="006B1186"/>
    <w:rsid w:val="006B4743"/>
    <w:rsid w:val="006B6C99"/>
    <w:rsid w:val="00756EF3"/>
    <w:rsid w:val="007629FE"/>
    <w:rsid w:val="00784AC1"/>
    <w:rsid w:val="00817242"/>
    <w:rsid w:val="00895ECE"/>
    <w:rsid w:val="008E60E6"/>
    <w:rsid w:val="008F7CD8"/>
    <w:rsid w:val="00905CFA"/>
    <w:rsid w:val="00921DB0"/>
    <w:rsid w:val="00935E6A"/>
    <w:rsid w:val="00941AE9"/>
    <w:rsid w:val="0099720D"/>
    <w:rsid w:val="009D08BE"/>
    <w:rsid w:val="009E01FA"/>
    <w:rsid w:val="00A85D92"/>
    <w:rsid w:val="00A91C38"/>
    <w:rsid w:val="00AA1768"/>
    <w:rsid w:val="00AA3133"/>
    <w:rsid w:val="00AB1254"/>
    <w:rsid w:val="00AF5A93"/>
    <w:rsid w:val="00B04D45"/>
    <w:rsid w:val="00B210C4"/>
    <w:rsid w:val="00B22632"/>
    <w:rsid w:val="00B6184E"/>
    <w:rsid w:val="00B873EC"/>
    <w:rsid w:val="00BB2381"/>
    <w:rsid w:val="00C0225D"/>
    <w:rsid w:val="00C22F49"/>
    <w:rsid w:val="00C71ED7"/>
    <w:rsid w:val="00C736F3"/>
    <w:rsid w:val="00C744E3"/>
    <w:rsid w:val="00C97B7E"/>
    <w:rsid w:val="00CB1E5D"/>
    <w:rsid w:val="00CC53CB"/>
    <w:rsid w:val="00CD4F5B"/>
    <w:rsid w:val="00D124C2"/>
    <w:rsid w:val="00D53969"/>
    <w:rsid w:val="00D667D6"/>
    <w:rsid w:val="00D74849"/>
    <w:rsid w:val="00D938BA"/>
    <w:rsid w:val="00D9420A"/>
    <w:rsid w:val="00DB19EA"/>
    <w:rsid w:val="00DD1A7F"/>
    <w:rsid w:val="00E5162A"/>
    <w:rsid w:val="00E52239"/>
    <w:rsid w:val="00E60C25"/>
    <w:rsid w:val="00E73CCC"/>
    <w:rsid w:val="00E800D2"/>
    <w:rsid w:val="00EC2DDD"/>
    <w:rsid w:val="00ED31C5"/>
    <w:rsid w:val="00ED6BF7"/>
    <w:rsid w:val="00EF4D8A"/>
    <w:rsid w:val="00F26306"/>
    <w:rsid w:val="00F97E92"/>
    <w:rsid w:val="00FA3254"/>
    <w:rsid w:val="00FA6571"/>
    <w:rsid w:val="00FB14FF"/>
    <w:rsid w:val="00FF7D70"/>
    <w:rsid w:val="63537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62F10"/>
  <w15:docId w15:val="{C4A16EA6-0553-4304-91F4-21A4E108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3">
    <w:name w:val="heading 3"/>
    <w:basedOn w:val="Normal"/>
    <w:next w:val="Normal"/>
    <w:link w:val="Heading3Char"/>
    <w:rsid w:val="009E01FA"/>
    <w:pPr>
      <w:keepNext/>
      <w:keepLines/>
      <w:spacing w:before="280" w:after="80" w:line="240" w:lineRule="auto"/>
      <w:outlineLvl w:val="2"/>
    </w:pPr>
    <w:rPr>
      <w:rFonts w:ascii="Times New Roman" w:eastAsia="SimSun" w:hAnsi="Times New Roman" w:cs="Times New Roman"/>
      <w:b/>
      <w:bCs/>
      <w:sz w:val="28"/>
      <w:szCs w:val="28"/>
      <w:lang w:val="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ascii="Times New Roman" w:eastAsia="Times New Roman" w:hAnsi="Times New Roman" w:cs="Times New Roman"/>
      <w:sz w:val="20"/>
      <w:szCs w:val="20"/>
      <w:lang w:val="ru-RU" w:eastAsia="ru-RU"/>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Pr>
      <w:color w:val="000000"/>
      <w:sz w:val="18"/>
      <w:szCs w:val="18"/>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pPr>
      <w:widowControl w:val="0"/>
      <w:autoSpaceDE w:val="0"/>
      <w:autoSpaceDN w:val="0"/>
      <w:spacing w:after="0" w:line="240" w:lineRule="auto"/>
      <w:ind w:left="161"/>
      <w:outlineLvl w:val="2"/>
    </w:pPr>
    <w:rPr>
      <w:rFonts w:ascii="Arial" w:eastAsia="Arial" w:hAnsi="Arial" w:cs="Arial"/>
      <w:b/>
      <w:bCs/>
      <w:sz w:val="17"/>
      <w:szCs w:val="17"/>
    </w:rPr>
  </w:style>
  <w:style w:type="character" w:customStyle="1" w:styleId="BodyTextChar">
    <w:name w:val="Body Text Char"/>
    <w:basedOn w:val="DefaultParagraphFont"/>
    <w:link w:val="BodyText"/>
    <w:uiPriority w:val="99"/>
    <w:rPr>
      <w:rFonts w:ascii="Times New Roman" w:eastAsia="Times New Roman" w:hAnsi="Times New Roman" w:cs="Times New Roman"/>
      <w:sz w:val="20"/>
      <w:szCs w:val="20"/>
      <w:lang w:val="ru-RU" w:eastAsia="ru-RU"/>
    </w:rPr>
  </w:style>
  <w:style w:type="table" w:customStyle="1" w:styleId="Grigliatabella2">
    <w:name w:val="Griglia tabella2"/>
    <w:basedOn w:val="TableNormal"/>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49">
    <w:name w:val="_Style 49"/>
    <w:basedOn w:val="TableNormal0"/>
    <w:qFormat/>
    <w:tblPr>
      <w:tblCellMar>
        <w:left w:w="115" w:type="dxa"/>
        <w:right w:w="115" w:type="dxa"/>
      </w:tblCellMar>
    </w:tblPr>
  </w:style>
  <w:style w:type="table" w:customStyle="1" w:styleId="TableNormal0">
    <w:name w:val="TableNormal"/>
    <w:qFormat/>
    <w:tblPr>
      <w:tblCellMar>
        <w:top w:w="0" w:type="dxa"/>
        <w:left w:w="0" w:type="dxa"/>
        <w:bottom w:w="0" w:type="dxa"/>
        <w:right w:w="0" w:type="dxa"/>
      </w:tblCellMar>
    </w:tblPr>
  </w:style>
  <w:style w:type="character" w:customStyle="1" w:styleId="Heading3Char">
    <w:name w:val="Heading 3 Char"/>
    <w:basedOn w:val="DefaultParagraphFont"/>
    <w:link w:val="Heading3"/>
    <w:rsid w:val="009E01FA"/>
    <w:rPr>
      <w:rFonts w:ascii="Times New Roman" w:eastAsia="SimSun" w:hAnsi="Times New Roman" w:cs="Times New Roman"/>
      <w:b/>
      <w:bCs/>
      <w:sz w:val="28"/>
      <w:szCs w:val="28"/>
      <w:lang w:val="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neofmoldova.com/wp-content/uploads/2024/10/CARNETUL-DEGUSTATORULUI.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324D4-2A99-4A51-AB89-2F668E8D7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6197</Words>
  <Characters>35323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CCEBOTARI</dc:creator>
  <cp:lastModifiedBy>CCEBOTARI</cp:lastModifiedBy>
  <cp:revision>56</cp:revision>
  <dcterms:created xsi:type="dcterms:W3CDTF">2023-02-16T14:35:00Z</dcterms:created>
  <dcterms:modified xsi:type="dcterms:W3CDTF">2026-06-19T10:20:00Z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51A0C1892909475D9D56BD137B5EB6A0_12</vt:lpwstr>
  </property>
</Properties>
</file>