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1"/>
        <w:gridCol w:w="1828"/>
        <w:gridCol w:w="1210"/>
        <w:gridCol w:w="1217"/>
        <w:gridCol w:w="742"/>
        <w:gridCol w:w="2228"/>
        <w:gridCol w:w="2860"/>
        <w:gridCol w:w="1309"/>
      </w:tblGrid>
      <w:tr w14:paraId="69AE9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71FEDC64"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92180206"/>
            <w:bookmarkStart w:id="1" w:name="_Toc449539095"/>
            <w:bookmarkStart w:id="2" w:name="_Toc356920194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33755CE"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5D302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62E2F2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1FF2D41"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CE3B127">
            <w:pPr>
              <w:jc w:val="center"/>
            </w:pPr>
          </w:p>
        </w:tc>
      </w:tr>
      <w:tr w14:paraId="0D7EEC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44A90">
            <w:r>
              <w:t>Numărul procedurii de achiziție______________din_________</w:t>
            </w:r>
          </w:p>
        </w:tc>
      </w:tr>
      <w:tr w14:paraId="26CE33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73184">
            <w:pPr>
              <w:rPr>
                <w:rFonts w:hint="default"/>
                <w:lang/>
              </w:rPr>
            </w:pPr>
            <w:r>
              <w:t>Obiectul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>deservire tehnică, întreținere, reparații curente a mijloacelor de transport</w:t>
            </w:r>
          </w:p>
        </w:tc>
      </w:tr>
      <w:tr w14:paraId="39A097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13" w:type="pct"/>
            <w:gridSpan w:val="5"/>
            <w:shd w:val="clear" w:color="auto" w:fill="auto"/>
          </w:tcPr>
          <w:p w14:paraId="4B3B909A"/>
        </w:tc>
        <w:tc>
          <w:tcPr>
            <w:tcW w:w="2086" w:type="pct"/>
            <w:gridSpan w:val="3"/>
            <w:shd w:val="clear" w:color="auto" w:fill="auto"/>
          </w:tcPr>
          <w:p w14:paraId="69C9BC57"/>
        </w:tc>
      </w:tr>
      <w:tr w14:paraId="7A5AC8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CAD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A55CD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CD9A0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A7A00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8652C9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86BC5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34FC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E5CB4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C2958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14:paraId="5995C9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B5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62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5F9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20B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0CF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CFC2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E0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14:paraId="6BCBBF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4754D">
            <w:pPr>
              <w:jc w:val="center"/>
              <w:rPr>
                <w:rFonts w:hint="default"/>
                <w:sz w:val="20"/>
                <w:szCs w:val="20"/>
                <w:lang/>
              </w:rPr>
            </w:pPr>
            <w:r>
              <w:rPr>
                <w:rFonts w:hint="default"/>
                <w:b/>
                <w:bCs/>
                <w:sz w:val="20"/>
                <w:szCs w:val="20"/>
                <w:lang/>
              </w:rPr>
              <w:t>Lotul I</w:t>
            </w:r>
          </w:p>
        </w:tc>
      </w:tr>
      <w:tr w14:paraId="76C70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7A9565">
            <w:pPr>
              <w:widowControl w:val="0"/>
              <w:jc w:val="both"/>
              <w:rPr>
                <w:rFonts w:hint="default"/>
                <w:i w:val="0"/>
                <w:iCs w:val="0"/>
                <w:sz w:val="22"/>
                <w:szCs w:val="22"/>
                <w:lang w:val="en-US"/>
              </w:rPr>
            </w:pPr>
          </w:p>
          <w:p w14:paraId="1EBB5DCF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 xml:space="preserve"> deservire tehnică, întreținere, reparații curente a mijloacelor de transport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/>
              </w:rPr>
              <w:t xml:space="preserve"> (camioane)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BE354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89FD4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447EB8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9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0B138">
            <w:pPr>
              <w:widowControl w:val="0"/>
              <w:wordWrap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Conform c</w:t>
            </w: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aietului de sarcini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E86CC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46068">
            <w:pPr>
              <w:rPr>
                <w:sz w:val="20"/>
                <w:szCs w:val="20"/>
              </w:rPr>
            </w:pPr>
          </w:p>
        </w:tc>
      </w:tr>
      <w:tr w14:paraId="160813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C067C">
            <w:pPr>
              <w:jc w:val="center"/>
              <w:rPr>
                <w:rFonts w:hint="default"/>
                <w:sz w:val="20"/>
                <w:szCs w:val="20"/>
                <w:lang/>
              </w:rPr>
            </w:pPr>
            <w:r>
              <w:rPr>
                <w:rFonts w:hint="default"/>
                <w:b/>
                <w:bCs/>
                <w:sz w:val="20"/>
                <w:szCs w:val="20"/>
              </w:rPr>
              <w:t>Lotul I</w:t>
            </w:r>
            <w:r>
              <w:rPr>
                <w:rFonts w:hint="default"/>
                <w:b/>
                <w:bCs/>
                <w:sz w:val="20"/>
                <w:szCs w:val="20"/>
                <w:lang/>
              </w:rPr>
              <w:t>I</w:t>
            </w:r>
          </w:p>
        </w:tc>
      </w:tr>
      <w:tr w14:paraId="08C293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1C95FB">
            <w:pPr>
              <w:widowControl w:val="0"/>
              <w:jc w:val="both"/>
              <w:rPr>
                <w:rFonts w:hint="default"/>
                <w:i w:val="0"/>
                <w:iCs w:val="0"/>
                <w:sz w:val="22"/>
                <w:szCs w:val="22"/>
                <w:lang w:val="en-US"/>
              </w:rPr>
            </w:pPr>
          </w:p>
          <w:p w14:paraId="67993D2D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 xml:space="preserve"> deservire tehnică, întreținere, reparații curente a mijloacelor de transport (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/>
              </w:rPr>
              <w:t>bus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>)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4FF00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E3198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B7D02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9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FF9C42">
            <w:pPr>
              <w:widowControl w:val="0"/>
              <w:wordWrap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Conform c</w:t>
            </w: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aietului de sarcini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C1D517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C3615">
            <w:pPr>
              <w:rPr>
                <w:sz w:val="20"/>
                <w:szCs w:val="20"/>
              </w:rPr>
            </w:pPr>
          </w:p>
        </w:tc>
      </w:tr>
      <w:tr w14:paraId="65D8D9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90B87">
            <w:pPr>
              <w:jc w:val="center"/>
              <w:rPr>
                <w:rFonts w:hint="default"/>
                <w:sz w:val="20"/>
                <w:szCs w:val="20"/>
                <w:lang/>
              </w:rPr>
            </w:pPr>
            <w:r>
              <w:rPr>
                <w:rFonts w:hint="default"/>
                <w:b/>
                <w:bCs/>
                <w:sz w:val="20"/>
                <w:szCs w:val="20"/>
              </w:rPr>
              <w:t>Lotul II</w:t>
            </w:r>
            <w:r>
              <w:rPr>
                <w:rFonts w:hint="default"/>
                <w:b/>
                <w:bCs/>
                <w:sz w:val="20"/>
                <w:szCs w:val="20"/>
                <w:lang/>
              </w:rPr>
              <w:t>I</w:t>
            </w:r>
          </w:p>
        </w:tc>
      </w:tr>
      <w:tr w14:paraId="2A7BF8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91F238">
            <w:pPr>
              <w:widowControl w:val="0"/>
              <w:jc w:val="both"/>
              <w:rPr>
                <w:rFonts w:hint="default"/>
                <w:i w:val="0"/>
                <w:iCs w:val="0"/>
                <w:sz w:val="22"/>
                <w:szCs w:val="22"/>
                <w:lang w:val="en-US"/>
              </w:rPr>
            </w:pPr>
          </w:p>
          <w:p w14:paraId="3C687FD8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 xml:space="preserve"> deservire tehnică, întreținere, reparații curente a mijloacelor de transport (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/>
              </w:rPr>
              <w:t>tractoare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>)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E8FF68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59FF7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1CDF5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9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25CBA">
            <w:pPr>
              <w:widowControl w:val="0"/>
              <w:wordWrap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Conform c</w:t>
            </w: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aietului de sarcini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5C47EB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4757C">
            <w:pPr>
              <w:rPr>
                <w:sz w:val="20"/>
                <w:szCs w:val="20"/>
              </w:rPr>
            </w:pPr>
          </w:p>
        </w:tc>
      </w:tr>
      <w:tr w14:paraId="07EF19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149AC">
            <w:pPr>
              <w:jc w:val="center"/>
              <w:rPr>
                <w:rFonts w:hint="default"/>
                <w:sz w:val="20"/>
                <w:szCs w:val="20"/>
                <w:lang/>
              </w:rPr>
            </w:pPr>
            <w:r>
              <w:rPr>
                <w:rFonts w:hint="default"/>
                <w:b/>
                <w:bCs/>
                <w:sz w:val="20"/>
                <w:szCs w:val="20"/>
              </w:rPr>
              <w:t>Lotul I</w:t>
            </w:r>
            <w:r>
              <w:rPr>
                <w:rFonts w:hint="default"/>
                <w:b/>
                <w:bCs/>
                <w:sz w:val="20"/>
                <w:szCs w:val="20"/>
                <w:lang/>
              </w:rPr>
              <w:t>V</w:t>
            </w:r>
          </w:p>
        </w:tc>
      </w:tr>
      <w:tr w14:paraId="0CCBA1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C8B1309">
            <w:pPr>
              <w:widowControl w:val="0"/>
              <w:jc w:val="both"/>
              <w:rPr>
                <w:rFonts w:hint="default"/>
                <w:i w:val="0"/>
                <w:iCs w:val="0"/>
                <w:sz w:val="22"/>
                <w:szCs w:val="22"/>
                <w:lang w:val="en-US"/>
              </w:rPr>
            </w:pPr>
          </w:p>
          <w:p w14:paraId="7E42F4E4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 xml:space="preserve"> deservire tehnică, întreținere, reparații curente a mijloacelor de transport (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/>
              </w:rPr>
              <w:t>autoturisme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>)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C37D4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AF984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C36F7">
            <w:pPr>
              <w:rPr>
                <w:rFonts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</w:p>
        </w:tc>
        <w:tc>
          <w:tcPr>
            <w:tcW w:w="9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A304C">
            <w:pPr>
              <w:widowControl w:val="0"/>
              <w:wordWrap/>
              <w:jc w:val="both"/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Conform c</w:t>
            </w: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aietului de sarcini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AB89A1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A91B6">
            <w:pPr>
              <w:rPr>
                <w:sz w:val="20"/>
                <w:szCs w:val="20"/>
              </w:rPr>
            </w:pPr>
          </w:p>
        </w:tc>
      </w:tr>
    </w:tbl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 w14:paraId="65E072FD"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14F6A33">
            <w:pPr>
              <w:tabs>
                <w:tab w:val="left" w:pos="6120"/>
              </w:tabs>
              <w:rPr>
                <w:sz w:val="20"/>
              </w:rPr>
            </w:pPr>
          </w:p>
          <w:p w14:paraId="3A275A75">
            <w:pPr>
              <w:tabs>
                <w:tab w:val="left" w:pos="6120"/>
              </w:tabs>
              <w:rPr>
                <w:sz w:val="20"/>
              </w:rPr>
            </w:pPr>
          </w:p>
          <w:p w14:paraId="7CBAD3A2">
            <w:pPr>
              <w:tabs>
                <w:tab w:val="left" w:pos="6120"/>
              </w:tabs>
              <w:rPr>
                <w:sz w:val="20"/>
              </w:rPr>
            </w:pPr>
          </w:p>
          <w:p w14:paraId="60750078">
            <w:pPr>
              <w:tabs>
                <w:tab w:val="left" w:pos="6120"/>
              </w:tabs>
              <w:rPr>
                <w:sz w:val="20"/>
              </w:rPr>
            </w:pPr>
          </w:p>
          <w:p w14:paraId="740EC6C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94F07A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7CC2E49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1E4CE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601BDB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7802177E"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 w14:paraId="574FA79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968E994"/>
    <w:p w14:paraId="33FF979D"/>
    <w:p w14:paraId="24605DDA">
      <w:bookmarkStart w:id="4" w:name="_GoBack"/>
      <w:bookmarkEnd w:id="4"/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1DBF495B"/>
    <w:rsid w:val="1FA65A97"/>
    <w:rsid w:val="2F8527E5"/>
    <w:rsid w:val="47EF10A6"/>
    <w:rsid w:val="47F103B0"/>
    <w:rsid w:val="5A6A4AD7"/>
    <w:rsid w:val="5AC01B6F"/>
    <w:rsid w:val="5AE43E69"/>
    <w:rsid w:val="611463AC"/>
    <w:rsid w:val="6F2F0BC4"/>
    <w:rsid w:val="77C512BF"/>
    <w:rsid w:val="7F5E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2026-02-02T13:26:17Z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