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7A2D00"/>
    <w:p w:rsidR="00D25FFB" w:rsidRDefault="0090083E" w:rsidP="00E418CE">
      <w:pPr>
        <w:pStyle w:val="1"/>
        <w:spacing w:before="120"/>
      </w:pPr>
      <w:r w:rsidRPr="004225A2">
        <w:t xml:space="preserve">  ANUNȚ DE PARTICIPARE</w:t>
      </w:r>
      <w:r w:rsidR="00CE796F">
        <w:t xml:space="preserve"> </w:t>
      </w:r>
    </w:p>
    <w:p w:rsidR="00C35D21" w:rsidRPr="00C35D21" w:rsidRDefault="00C35D21" w:rsidP="00C35D21">
      <w:pPr>
        <w:rPr>
          <w:lang w:val="ro-RO"/>
        </w:rPr>
      </w:pPr>
    </w:p>
    <w:p w:rsidR="00310D5A" w:rsidRPr="00FC2243" w:rsidRDefault="003B74D9" w:rsidP="00FC2243">
      <w:pPr>
        <w:spacing w:before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privind achiziționarea </w:t>
      </w:r>
      <w:r w:rsidR="00FC2243" w:rsidRPr="00FC2243">
        <w:rPr>
          <w:b/>
          <w:sz w:val="24"/>
          <w:szCs w:val="24"/>
          <w:lang w:val="en-US"/>
        </w:rPr>
        <w:t>mobilierului</w:t>
      </w:r>
      <w:r w:rsidR="00FC2243" w:rsidRPr="00FC2243">
        <w:rPr>
          <w:b/>
          <w:bCs/>
          <w:sz w:val="24"/>
          <w:szCs w:val="24"/>
          <w:lang w:val="en-US"/>
        </w:rPr>
        <w:t xml:space="preserve"> pentru anul 2021,</w:t>
      </w:r>
      <w:r w:rsidR="00FC2243">
        <w:rPr>
          <w:b/>
          <w:bCs/>
          <w:sz w:val="24"/>
          <w:szCs w:val="24"/>
          <w:lang w:val="en-US"/>
        </w:rPr>
        <w:t xml:space="preserve"> </w:t>
      </w:r>
    </w:p>
    <w:p w:rsidR="0069001F" w:rsidRPr="003B74D9" w:rsidRDefault="00310D5A" w:rsidP="00310D5A">
      <w:pPr>
        <w:spacing w:before="120"/>
        <w:jc w:val="center"/>
        <w:rPr>
          <w:b/>
          <w:sz w:val="24"/>
          <w:szCs w:val="24"/>
          <w:lang w:val="en-US"/>
        </w:rPr>
      </w:pPr>
      <w:r w:rsidRPr="00310D5A">
        <w:rPr>
          <w:b/>
          <w:sz w:val="24"/>
          <w:szCs w:val="24"/>
          <w:lang w:val="en-US"/>
        </w:rPr>
        <w:t xml:space="preserve">al IMSP Spitalul Dermatologie și Maladii Comunicabile din str.Costiujeni 5/1, or.Codru, mun.Chişinău </w:t>
      </w:r>
      <w:r w:rsidR="00B36A98" w:rsidRPr="00310D5A">
        <w:rPr>
          <w:b/>
          <w:sz w:val="24"/>
          <w:szCs w:val="24"/>
          <w:lang w:val="en-US"/>
        </w:rPr>
        <w:t xml:space="preserve">prin </w:t>
      </w:r>
      <w:r w:rsidR="00B36A98" w:rsidRPr="003B74D9">
        <w:rPr>
          <w:b/>
          <w:sz w:val="24"/>
          <w:szCs w:val="24"/>
          <w:lang w:val="en-US"/>
        </w:rPr>
        <w:t xml:space="preserve">procedura </w:t>
      </w:r>
      <w:r w:rsidR="00573536" w:rsidRPr="003B74D9">
        <w:rPr>
          <w:b/>
          <w:sz w:val="24"/>
          <w:szCs w:val="24"/>
          <w:lang w:val="en-US"/>
        </w:rPr>
        <w:t xml:space="preserve">de </w:t>
      </w:r>
      <w:r w:rsidR="003B74D9" w:rsidRPr="003B74D9">
        <w:rPr>
          <w:b/>
          <w:sz w:val="24"/>
          <w:szCs w:val="24"/>
          <w:lang w:val="en-US"/>
        </w:rPr>
        <w:t>Licitație Publică</w:t>
      </w:r>
    </w:p>
    <w:p w:rsidR="0090083E" w:rsidRPr="00CE796F" w:rsidRDefault="0090083E" w:rsidP="00CE796F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Denumirea </w:t>
      </w:r>
      <w:r w:rsidR="00AC2788" w:rsidRPr="00CE796F">
        <w:rPr>
          <w:b/>
          <w:sz w:val="24"/>
          <w:szCs w:val="24"/>
          <w:lang w:val="en-US"/>
        </w:rPr>
        <w:t>autorității</w:t>
      </w:r>
      <w:r w:rsidRPr="00CE796F">
        <w:rPr>
          <w:b/>
          <w:sz w:val="24"/>
          <w:szCs w:val="24"/>
          <w:lang w:val="en-US"/>
        </w:rPr>
        <w:t xml:space="preserve"> contractante: </w:t>
      </w:r>
      <w:r w:rsidR="000D5417" w:rsidRPr="00CE796F">
        <w:rPr>
          <w:b/>
          <w:i/>
          <w:sz w:val="24"/>
          <w:szCs w:val="24"/>
          <w:lang w:val="en-US"/>
        </w:rPr>
        <w:t>Instituția Medico-Sanitară Publică Spitalul Dermatologie și Maladii Comunicabile</w:t>
      </w:r>
    </w:p>
    <w:p w:rsidR="000D5417" w:rsidRPr="000D5417" w:rsidRDefault="0090083E" w:rsidP="000D541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0D5417">
        <w:rPr>
          <w:b/>
          <w:sz w:val="24"/>
          <w:szCs w:val="24"/>
        </w:rPr>
        <w:t xml:space="preserve">IDNO: </w:t>
      </w:r>
      <w:r w:rsidR="000D5417" w:rsidRPr="000D5417">
        <w:rPr>
          <w:b/>
          <w:i/>
          <w:sz w:val="24"/>
          <w:szCs w:val="24"/>
        </w:rPr>
        <w:t>1003600151517</w:t>
      </w:r>
    </w:p>
    <w:p w:rsidR="00A61F2B" w:rsidRPr="000D5417" w:rsidRDefault="00A61F2B" w:rsidP="000D541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0D5417">
        <w:rPr>
          <w:b/>
          <w:sz w:val="24"/>
          <w:szCs w:val="24"/>
          <w:lang w:val="en-US"/>
        </w:rPr>
        <w:t xml:space="preserve">Adresa: </w:t>
      </w:r>
      <w:r w:rsidR="00277B75" w:rsidRPr="000D5417">
        <w:rPr>
          <w:b/>
          <w:i/>
          <w:sz w:val="24"/>
          <w:szCs w:val="24"/>
          <w:lang w:val="en-US"/>
        </w:rPr>
        <w:t>MD-20</w:t>
      </w:r>
      <w:r w:rsidR="000D5417">
        <w:rPr>
          <w:b/>
          <w:i/>
          <w:sz w:val="24"/>
          <w:szCs w:val="24"/>
          <w:lang w:val="en-US"/>
        </w:rPr>
        <w:t>11</w:t>
      </w:r>
      <w:r w:rsidR="00277B75" w:rsidRPr="000D5417">
        <w:rPr>
          <w:b/>
          <w:i/>
          <w:sz w:val="24"/>
          <w:szCs w:val="24"/>
          <w:lang w:val="en-US"/>
        </w:rPr>
        <w:t xml:space="preserve">, Republica Moldova, Chişinău, str. </w:t>
      </w:r>
      <w:r w:rsidR="000D5417" w:rsidRPr="000D5417">
        <w:rPr>
          <w:b/>
          <w:i/>
          <w:sz w:val="24"/>
          <w:szCs w:val="24"/>
          <w:lang w:val="en-US"/>
        </w:rPr>
        <w:t>Costijeni 5</w:t>
      </w:r>
      <w:r w:rsidR="00277B75" w:rsidRPr="000D5417">
        <w:rPr>
          <w:b/>
          <w:i/>
          <w:sz w:val="24"/>
          <w:szCs w:val="24"/>
          <w:lang w:val="en-US"/>
        </w:rPr>
        <w:t>/1</w:t>
      </w:r>
    </w:p>
    <w:p w:rsidR="00A61F2B" w:rsidRPr="00CE796F" w:rsidRDefault="00A61F2B" w:rsidP="00CE796F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i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Numărul de telefon/fax: </w:t>
      </w:r>
      <w:r w:rsidR="00A8527F" w:rsidRPr="00CE796F">
        <w:rPr>
          <w:b/>
          <w:i/>
          <w:sz w:val="24"/>
          <w:szCs w:val="24"/>
          <w:lang w:val="en-US"/>
        </w:rPr>
        <w:t>tel.0-22-79-41-12</w:t>
      </w:r>
      <w:r w:rsidR="00A8527F" w:rsidRPr="00CE796F">
        <w:rPr>
          <w:b/>
          <w:i/>
          <w:sz w:val="24"/>
          <w:szCs w:val="24"/>
          <w:lang w:val="ro-RO"/>
        </w:rPr>
        <w:t>;</w:t>
      </w:r>
      <w:r w:rsidR="00277B75" w:rsidRPr="00CE796F">
        <w:rPr>
          <w:b/>
          <w:i/>
          <w:sz w:val="24"/>
          <w:szCs w:val="24"/>
          <w:lang w:val="ro-RO"/>
        </w:rPr>
        <w:t xml:space="preserve"> </w:t>
      </w:r>
      <w:r w:rsidR="00A8527F" w:rsidRPr="00CE796F">
        <w:rPr>
          <w:b/>
          <w:i/>
          <w:sz w:val="24"/>
          <w:szCs w:val="24"/>
          <w:lang w:val="en-US"/>
        </w:rPr>
        <w:t>fax</w:t>
      </w:r>
      <w:r w:rsidR="00A8527F" w:rsidRPr="00CE796F">
        <w:rPr>
          <w:b/>
          <w:i/>
          <w:sz w:val="24"/>
          <w:szCs w:val="24"/>
          <w:lang w:val="ro-RO"/>
        </w:rPr>
        <w:t>:0-22-79-44-99</w:t>
      </w:r>
      <w:r w:rsidR="00A8527F" w:rsidRPr="00CE796F">
        <w:rPr>
          <w:b/>
          <w:i/>
          <w:sz w:val="24"/>
          <w:szCs w:val="24"/>
          <w:lang w:val="en-US"/>
        </w:rPr>
        <w:t xml:space="preserve"> </w:t>
      </w:r>
    </w:p>
    <w:p w:rsidR="000D5417" w:rsidRPr="00CE796F" w:rsidRDefault="00A61F2B" w:rsidP="00CE796F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277B75" w:rsidRPr="00CE796F">
        <w:rPr>
          <w:b/>
          <w:sz w:val="24"/>
          <w:szCs w:val="24"/>
          <w:lang w:val="en-US"/>
        </w:rPr>
        <w:t>e-mail: </w:t>
      </w:r>
      <w:hyperlink r:id="rId9" w:history="1">
        <w:r w:rsidR="000D5417" w:rsidRPr="00CE796F">
          <w:rPr>
            <w:rStyle w:val="ac"/>
            <w:b/>
            <w:sz w:val="24"/>
            <w:szCs w:val="24"/>
            <w:lang w:val="en-US"/>
          </w:rPr>
          <w:t>sdmc@ms.md</w:t>
        </w:r>
      </w:hyperlink>
    </w:p>
    <w:p w:rsidR="00277B75" w:rsidRPr="00C91B66" w:rsidRDefault="000D5417" w:rsidP="0000436E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www.ddvr.ms.md</w:t>
      </w:r>
      <w:r w:rsidR="00277B75" w:rsidRPr="00C91B66">
        <w:rPr>
          <w:b/>
          <w:sz w:val="24"/>
          <w:szCs w:val="24"/>
          <w:lang w:val="en-US"/>
        </w:rPr>
        <w:t xml:space="preserve">                           </w:t>
      </w:r>
    </w:p>
    <w:p w:rsidR="00D25FFB" w:rsidRPr="00C91B66" w:rsidRDefault="000D5417" w:rsidP="0000436E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2E606A" w:rsidRPr="00C91B66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C91B66">
        <w:rPr>
          <w:b/>
          <w:sz w:val="24"/>
          <w:szCs w:val="24"/>
          <w:lang w:val="en-US"/>
        </w:rPr>
        <w:t xml:space="preserve">: </w:t>
      </w:r>
      <w:r w:rsidR="008876C3" w:rsidRPr="00C91B66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C91B66">
        <w:rPr>
          <w:b/>
          <w:sz w:val="24"/>
          <w:szCs w:val="24"/>
          <w:lang w:val="en-US"/>
        </w:rPr>
        <w:t xml:space="preserve"> </w:t>
      </w:r>
      <w:r w:rsidR="00277B75" w:rsidRPr="00C91B66">
        <w:rPr>
          <w:b/>
          <w:sz w:val="24"/>
          <w:szCs w:val="24"/>
          <w:lang w:val="en-US"/>
        </w:rPr>
        <w:t xml:space="preserve"> </w:t>
      </w:r>
    </w:p>
    <w:p w:rsidR="003B74D9" w:rsidRDefault="0062221E" w:rsidP="00CE796F">
      <w:pPr>
        <w:pStyle w:val="aa"/>
        <w:numPr>
          <w:ilvl w:val="0"/>
          <w:numId w:val="3"/>
        </w:num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CE796F">
        <w:rPr>
          <w:b/>
          <w:sz w:val="24"/>
          <w:szCs w:val="24"/>
          <w:lang w:val="en-US"/>
        </w:rPr>
        <w:t>interesați</w:t>
      </w:r>
      <w:r w:rsidRPr="00CE796F">
        <w:rPr>
          <w:b/>
          <w:sz w:val="24"/>
          <w:szCs w:val="24"/>
          <w:lang w:val="en-US"/>
        </w:rPr>
        <w:t xml:space="preserve">, care îi pot satisface </w:t>
      </w:r>
      <w:r w:rsidR="00AC2788" w:rsidRPr="00CE796F">
        <w:rPr>
          <w:b/>
          <w:sz w:val="24"/>
          <w:szCs w:val="24"/>
          <w:lang w:val="en-US"/>
        </w:rPr>
        <w:t>necesitățile</w:t>
      </w:r>
      <w:r w:rsidRPr="00CE796F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p w:rsidR="00FC2243" w:rsidRPr="00CE796F" w:rsidRDefault="00FC2243" w:rsidP="00FC2243">
      <w:pPr>
        <w:pStyle w:val="aa"/>
        <w:tabs>
          <w:tab w:val="left" w:pos="284"/>
          <w:tab w:val="right" w:pos="426"/>
        </w:tabs>
        <w:spacing w:before="120"/>
        <w:ind w:left="502"/>
        <w:rPr>
          <w:b/>
          <w:sz w:val="24"/>
          <w:szCs w:val="24"/>
          <w:lang w:val="en-US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2409"/>
        <w:gridCol w:w="1276"/>
        <w:gridCol w:w="851"/>
        <w:gridCol w:w="1701"/>
        <w:gridCol w:w="1382"/>
      </w:tblGrid>
      <w:tr w:rsidR="009010A4" w:rsidRPr="00245D41" w:rsidTr="00FC2243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3B74D9" w:rsidRDefault="003B74D9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B74D9">
              <w:rPr>
                <w:b/>
                <w:bCs/>
                <w:sz w:val="24"/>
                <w:szCs w:val="24"/>
              </w:rPr>
              <w:t>Cod CPV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3B74D9" w:rsidRDefault="003B74D9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B74D9">
              <w:rPr>
                <w:b/>
                <w:bCs/>
                <w:sz w:val="24"/>
                <w:szCs w:val="24"/>
              </w:rPr>
              <w:t>Nr. d/o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3B74D9" w:rsidRDefault="003B74D9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B74D9">
              <w:rPr>
                <w:b/>
                <w:bCs/>
                <w:sz w:val="24"/>
                <w:szCs w:val="24"/>
                <w:lang w:val="en-US"/>
              </w:rPr>
              <w:t>Denumirea bunurilor/serviciilor/lucrărilor solicitate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3B74D9" w:rsidRDefault="003B74D9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B74D9">
              <w:rPr>
                <w:b/>
                <w:bCs/>
                <w:sz w:val="24"/>
                <w:szCs w:val="24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3B74D9" w:rsidRDefault="009010A4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3B74D9" w:rsidRDefault="003B74D9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B74D9">
              <w:rPr>
                <w:b/>
                <w:bCs/>
                <w:sz w:val="24"/>
                <w:szCs w:val="24"/>
                <w:lang w:val="en-US"/>
              </w:rPr>
              <w:t>Specificarea tehnică deplină solicitată, Standarde de referință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D9" w:rsidRPr="00D56D97" w:rsidRDefault="00D56D97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56D97">
              <w:rPr>
                <w:b/>
                <w:bCs/>
                <w:sz w:val="24"/>
                <w:szCs w:val="24"/>
                <w:lang w:val="en-US"/>
              </w:rPr>
              <w:t>Valoarea estimată (se va indica pentru fiecare lot în parte)</w:t>
            </w:r>
          </w:p>
        </w:tc>
      </w:tr>
      <w:tr w:rsidR="009010A4" w:rsidRPr="009010A4" w:rsidTr="00FC224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0A4" w:rsidRPr="00FC2243" w:rsidRDefault="00FC2243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Cs/>
                <w:sz w:val="24"/>
                <w:szCs w:val="24"/>
                <w:lang w:val="en-US"/>
              </w:rPr>
            </w:pPr>
            <w:r w:rsidRPr="00FC2243">
              <w:rPr>
                <w:bCs/>
                <w:sz w:val="24"/>
                <w:szCs w:val="24"/>
                <w:lang w:val="ro-RO"/>
              </w:rPr>
              <w:t>39100000-3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0A4" w:rsidRPr="009010A4" w:rsidRDefault="009010A4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Cs/>
                <w:sz w:val="24"/>
                <w:szCs w:val="24"/>
                <w:lang w:val="en-US"/>
              </w:rPr>
            </w:pPr>
            <w:r w:rsidRPr="009010A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0A4" w:rsidRPr="009010A4" w:rsidRDefault="009010A4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Conform </w:t>
            </w:r>
            <w:r w:rsidRPr="009010A4">
              <w:rPr>
                <w:bCs/>
                <w:sz w:val="24"/>
                <w:szCs w:val="24"/>
                <w:lang w:val="ro-RO"/>
              </w:rPr>
              <w:t xml:space="preserve">Specificații de preț </w:t>
            </w:r>
            <w:r w:rsidRPr="009010A4">
              <w:rPr>
                <w:bCs/>
                <w:sz w:val="24"/>
                <w:szCs w:val="24"/>
                <w:lang w:val="en-US"/>
              </w:rPr>
              <w:t>(F4.2)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0A4" w:rsidRPr="009010A4" w:rsidRDefault="009010A4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Cs/>
                <w:sz w:val="24"/>
                <w:szCs w:val="24"/>
                <w:lang w:val="en-US"/>
              </w:rPr>
            </w:pPr>
            <w:bookmarkStart w:id="0" w:name="_Toc356920194"/>
            <w:bookmarkStart w:id="1" w:name="_Toc392180206"/>
            <w:bookmarkStart w:id="2" w:name="_Toc449539095"/>
            <w:r w:rsidRPr="009010A4">
              <w:rPr>
                <w:bCs/>
                <w:sz w:val="24"/>
                <w:szCs w:val="24"/>
                <w:lang w:val="ro-RO"/>
              </w:rPr>
              <w:t xml:space="preserve">Conform specificaţiei tehnice </w:t>
            </w:r>
            <w:r w:rsidRPr="009010A4">
              <w:rPr>
                <w:bCs/>
                <w:sz w:val="24"/>
                <w:szCs w:val="24"/>
                <w:lang w:val="en-US"/>
              </w:rPr>
              <w:t>(F4.1)</w:t>
            </w:r>
            <w:bookmarkEnd w:id="0"/>
            <w:bookmarkEnd w:id="1"/>
            <w:bookmarkEnd w:id="2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0A4" w:rsidRPr="00D56D97" w:rsidRDefault="00D56D97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Cs/>
                <w:sz w:val="24"/>
                <w:szCs w:val="24"/>
                <w:lang w:val="en-US"/>
              </w:rPr>
            </w:pPr>
            <w:r w:rsidRPr="00D56D97">
              <w:rPr>
                <w:bCs/>
                <w:sz w:val="24"/>
                <w:szCs w:val="24"/>
                <w:lang w:val="en-US"/>
              </w:rPr>
              <w:t>Conform SIA RSAP</w:t>
            </w:r>
          </w:p>
        </w:tc>
      </w:tr>
      <w:tr w:rsidR="00D56D97" w:rsidRPr="002A78BC" w:rsidTr="00FC2243">
        <w:trPr>
          <w:trHeight w:val="25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97" w:rsidRPr="00F120E3" w:rsidRDefault="00D56D97" w:rsidP="00D56D97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  <w:lang w:val="ro-RO"/>
              </w:rPr>
            </w:pPr>
            <w:r w:rsidRPr="00F120E3">
              <w:rPr>
                <w:b/>
                <w:bCs/>
                <w:sz w:val="24"/>
                <w:szCs w:val="24"/>
                <w:lang w:val="en-US"/>
              </w:rPr>
              <w:t>Valoarea estimată totală f</w:t>
            </w:r>
            <w:r w:rsidRPr="00F120E3">
              <w:rPr>
                <w:b/>
                <w:bCs/>
                <w:sz w:val="24"/>
                <w:szCs w:val="24"/>
                <w:lang w:val="ro-RO"/>
              </w:rPr>
              <w:t>ără TVA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97" w:rsidRPr="002A78BC" w:rsidRDefault="00FC2243" w:rsidP="009010A4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900000,00</w:t>
            </w:r>
          </w:p>
        </w:tc>
      </w:tr>
    </w:tbl>
    <w:p w:rsidR="00D27850" w:rsidRPr="005F1FBE" w:rsidRDefault="00D27850" w:rsidP="007262A6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shd w:val="clear" w:color="auto" w:fill="E7E6E6"/>
        <w:tabs>
          <w:tab w:val="right" w:pos="426"/>
        </w:tabs>
        <w:spacing w:before="120"/>
        <w:rPr>
          <w:b/>
          <w:color w:val="000000"/>
          <w:sz w:val="24"/>
          <w:szCs w:val="24"/>
          <w:lang w:val="en-US"/>
        </w:rPr>
      </w:pPr>
      <w:r w:rsidRPr="00CE796F">
        <w:rPr>
          <w:b/>
          <w:color w:val="000000"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CE796F" w:rsidRPr="00CE796F" w:rsidRDefault="00CE796F" w:rsidP="00CE796F">
      <w:pPr>
        <w:numPr>
          <w:ilvl w:val="0"/>
          <w:numId w:val="19"/>
        </w:numPr>
        <w:shd w:val="clear" w:color="auto" w:fill="FFFFFF"/>
        <w:tabs>
          <w:tab w:val="right" w:pos="426"/>
        </w:tabs>
        <w:rPr>
          <w:color w:val="000000"/>
          <w:sz w:val="24"/>
          <w:szCs w:val="24"/>
        </w:rPr>
      </w:pPr>
      <w:r w:rsidRPr="00CE796F">
        <w:rPr>
          <w:color w:val="000000"/>
          <w:sz w:val="24"/>
          <w:szCs w:val="24"/>
        </w:rPr>
        <w:t>Pentru toate loturile;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rPr>
          <w:szCs w:val="24"/>
          <w:lang w:val="en-US"/>
        </w:rPr>
      </w:pPr>
      <w:r w:rsidRPr="00CE796F">
        <w:rPr>
          <w:b/>
          <w:color w:val="000000"/>
          <w:sz w:val="24"/>
          <w:szCs w:val="24"/>
          <w:lang w:val="en-US"/>
        </w:rPr>
        <w:t xml:space="preserve">Admiterea sau interzicerea ofertelor </w:t>
      </w:r>
      <w:r w:rsidRPr="00CE796F">
        <w:rPr>
          <w:b/>
          <w:sz w:val="24"/>
          <w:szCs w:val="24"/>
          <w:lang w:val="en-US"/>
        </w:rPr>
        <w:t xml:space="preserve">alternative: </w:t>
      </w:r>
      <w:r w:rsidRPr="00CE796F">
        <w:rPr>
          <w:b/>
          <w:sz w:val="24"/>
          <w:szCs w:val="24"/>
          <w:shd w:val="clear" w:color="auto" w:fill="FFFFFF"/>
          <w:lang w:val="en-US"/>
        </w:rPr>
        <w:t>Nu se admite</w:t>
      </w:r>
    </w:p>
    <w:p w:rsidR="00FC2243" w:rsidRPr="00FC2243" w:rsidRDefault="00CE796F" w:rsidP="00FC2243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/>
        <w:jc w:val="both"/>
        <w:rPr>
          <w:b/>
          <w:bCs/>
          <w:i/>
          <w:color w:val="000000"/>
          <w:sz w:val="24"/>
          <w:szCs w:val="24"/>
          <w:lang w:val="en-US"/>
        </w:rPr>
      </w:pPr>
      <w:r w:rsidRPr="00FC2243">
        <w:rPr>
          <w:b/>
          <w:sz w:val="24"/>
          <w:szCs w:val="24"/>
          <w:lang w:val="en-US"/>
        </w:rPr>
        <w:t>Termenii și condițiile de livrare/prestare/executare solicitați:</w:t>
      </w:r>
      <w:r w:rsidRPr="00FC2243">
        <w:rPr>
          <w:b/>
          <w:i/>
          <w:color w:val="FF0000"/>
          <w:sz w:val="24"/>
          <w:szCs w:val="24"/>
          <w:lang w:val="ro-RO"/>
        </w:rPr>
        <w:t xml:space="preserve"> </w:t>
      </w:r>
      <w:r w:rsidR="00FC2243" w:rsidRPr="00FC2243">
        <w:rPr>
          <w:b/>
          <w:bCs/>
          <w:i/>
          <w:color w:val="000000"/>
          <w:sz w:val="24"/>
          <w:szCs w:val="24"/>
          <w:lang w:val="en-US"/>
        </w:rPr>
        <w:t>Livrar</w:t>
      </w:r>
      <w:r w:rsidR="00FC2243">
        <w:rPr>
          <w:b/>
          <w:bCs/>
          <w:i/>
          <w:color w:val="000000"/>
          <w:sz w:val="24"/>
          <w:szCs w:val="24"/>
          <w:lang w:val="en-US"/>
        </w:rPr>
        <w:t>ea se efectuează în termen de 30</w:t>
      </w:r>
      <w:r w:rsidR="00FC2243" w:rsidRPr="00FC2243">
        <w:rPr>
          <w:b/>
          <w:bCs/>
          <w:i/>
          <w:color w:val="000000"/>
          <w:sz w:val="24"/>
          <w:szCs w:val="24"/>
          <w:lang w:val="en-US"/>
        </w:rPr>
        <w:t xml:space="preserve"> zile calendaristice la sediul instituției, montarea și instalarea mobilei din contul operatorului economic, conform cerințelor instituției. Mobilierul confecționat urmează a fi etichetat cu simbolul şi denumirea firmei şi însoțit de caracteristicile tehnice.</w:t>
      </w:r>
    </w:p>
    <w:p w:rsidR="00CE796F" w:rsidRPr="00FC2243" w:rsidRDefault="00CE796F" w:rsidP="00F30B2B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FC2243">
        <w:rPr>
          <w:b/>
          <w:sz w:val="24"/>
          <w:szCs w:val="24"/>
          <w:lang w:val="en-US"/>
        </w:rPr>
        <w:t>Termenul de valabilitate a contractului</w:t>
      </w:r>
      <w:r w:rsidRPr="00FC2243">
        <w:rPr>
          <w:b/>
          <w:sz w:val="24"/>
          <w:szCs w:val="24"/>
          <w:shd w:val="clear" w:color="auto" w:fill="FFFFFF"/>
          <w:lang w:val="en-US"/>
        </w:rPr>
        <w:t>:</w:t>
      </w:r>
      <w:r w:rsidRPr="00FC2243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31.12.2021; 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</w:t>
      </w:r>
      <w:r w:rsidRPr="00CE796F">
        <w:rPr>
          <w:b/>
          <w:sz w:val="24"/>
          <w:szCs w:val="24"/>
          <w:shd w:val="clear" w:color="auto" w:fill="FFFFFF"/>
          <w:lang w:val="en-US"/>
        </w:rPr>
        <w:t>caz): nu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color w:val="000000"/>
          <w:szCs w:val="24"/>
          <w:lang w:val="en-US"/>
        </w:rPr>
      </w:pPr>
      <w:r w:rsidRPr="00CE796F">
        <w:rPr>
          <w:b/>
          <w:color w:val="000000"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caz):Nu se plică </w:t>
      </w:r>
    </w:p>
    <w:p w:rsid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FC2243" w:rsidRPr="00CE796F" w:rsidRDefault="00FC2243" w:rsidP="00FC2243">
      <w:pPr>
        <w:pStyle w:val="aa"/>
        <w:tabs>
          <w:tab w:val="right" w:pos="426"/>
        </w:tabs>
        <w:spacing w:before="120"/>
        <w:ind w:left="502"/>
        <w:rPr>
          <w:b/>
          <w:sz w:val="24"/>
          <w:szCs w:val="24"/>
          <w:lang w:val="en-US"/>
        </w:rPr>
      </w:pPr>
    </w:p>
    <w:p w:rsidR="00E623FE" w:rsidRDefault="00E623FE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1"/>
        <w:gridCol w:w="3223"/>
        <w:gridCol w:w="4143"/>
        <w:gridCol w:w="1750"/>
      </w:tblGrid>
      <w:tr w:rsidR="00FC2243" w:rsidRPr="00FC2243" w:rsidTr="00047139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jc w:val="center"/>
              <w:rPr>
                <w:b/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b/>
                <w:iCs/>
                <w:sz w:val="24"/>
                <w:szCs w:val="24"/>
                <w:lang w:val="ro-RO" w:eastAsia="zh-CN"/>
              </w:rPr>
              <w:t>Nr. d/o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jc w:val="center"/>
              <w:rPr>
                <w:b/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b/>
                <w:iCs/>
                <w:sz w:val="24"/>
                <w:szCs w:val="24"/>
                <w:lang w:val="ro-RO" w:eastAsia="zh-CN"/>
              </w:rPr>
              <w:t>Descrierea criteriului/cerinței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jc w:val="center"/>
              <w:rPr>
                <w:b/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b/>
                <w:iCs/>
                <w:sz w:val="24"/>
                <w:szCs w:val="24"/>
                <w:lang w:val="ro-RO" w:eastAsia="zh-CN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jc w:val="center"/>
              <w:rPr>
                <w:b/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b/>
                <w:iCs/>
                <w:sz w:val="24"/>
                <w:szCs w:val="24"/>
                <w:lang w:val="ro-RO" w:eastAsia="zh-CN"/>
              </w:rPr>
              <w:t>Nivelul minim/</w:t>
            </w:r>
            <w:r w:rsidRPr="00FC2243">
              <w:rPr>
                <w:b/>
                <w:iCs/>
                <w:sz w:val="24"/>
                <w:szCs w:val="24"/>
                <w:lang w:val="ro-RO" w:eastAsia="zh-CN"/>
              </w:rPr>
              <w:br/>
              <w:t>Obligativitatea</w:t>
            </w:r>
          </w:p>
        </w:tc>
      </w:tr>
      <w:tr w:rsidR="00FC2243" w:rsidRPr="00FC2243" w:rsidTr="00047139">
        <w:trPr>
          <w:trHeight w:val="5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DUAE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Original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3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Original – Formularul F3.1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Oferta tehnică și de preț, conform F4.1 și F4.2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Original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EC26A7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/>
              </w:rPr>
            </w:pPr>
            <w:r w:rsidRPr="00FC2243">
              <w:rPr>
                <w:iCs/>
                <w:sz w:val="24"/>
                <w:szCs w:val="24"/>
                <w:lang w:val="ro-RO"/>
              </w:rPr>
              <w:t>Garanția Bancară 1 %</w:t>
            </w:r>
            <w:r w:rsidRPr="00FC2243">
              <w:rPr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FC2243">
              <w:rPr>
                <w:iCs/>
                <w:sz w:val="24"/>
                <w:szCs w:val="24"/>
                <w:lang w:val="ro-RO"/>
              </w:rPr>
              <w:t>din valoarea ofertei fără TVA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/>
              </w:rPr>
            </w:pPr>
            <w:r w:rsidRPr="00FC2243">
              <w:rPr>
                <w:iCs/>
                <w:sz w:val="24"/>
                <w:szCs w:val="24"/>
                <w:lang w:val="en-US"/>
              </w:rPr>
              <w:t>Original – Formularul F3.2 sau transfer bancar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/>
              </w:rPr>
            </w:pPr>
            <w:r w:rsidRPr="00FC2243">
              <w:rPr>
                <w:iCs/>
                <w:sz w:val="24"/>
                <w:szCs w:val="24"/>
                <w:lang w:val="ro-RO"/>
              </w:rPr>
              <w:t>Obligatori u</w:t>
            </w:r>
          </w:p>
        </w:tc>
      </w:tr>
      <w:tr w:rsidR="00FC2243" w:rsidRPr="00FC2243" w:rsidTr="00047139">
        <w:trPr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EC26A7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/>
              </w:rPr>
            </w:pPr>
            <w:r w:rsidRPr="00FC2243">
              <w:rPr>
                <w:iCs/>
                <w:sz w:val="24"/>
                <w:szCs w:val="24"/>
                <w:lang w:val="ro-RO"/>
              </w:rPr>
              <w:t>Certificat a contului bancar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/>
              </w:rPr>
            </w:pPr>
            <w:r w:rsidRPr="00FC2243">
              <w:rPr>
                <w:iCs/>
                <w:sz w:val="24"/>
                <w:szCs w:val="24"/>
                <w:lang w:val="en-US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/>
              </w:rPr>
            </w:pPr>
            <w:r w:rsidRPr="00FC2243">
              <w:rPr>
                <w:iCs/>
                <w:sz w:val="24"/>
                <w:szCs w:val="24"/>
                <w:lang w:val="ro-RO"/>
              </w:rPr>
              <w:t xml:space="preserve">Obligatoriu </w:t>
            </w:r>
          </w:p>
        </w:tc>
      </w:tr>
      <w:tr w:rsidR="00FC2243" w:rsidRPr="00FC2243" w:rsidTr="00047139">
        <w:trPr>
          <w:trHeight w:val="8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EC26A7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Certificat de înregistrare (decizia de înregistrai)/extras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EC26A7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 xml:space="preserve">Certificat de efectuare sistematică a plăţii impozitelor, contribuţiilor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5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EC26A7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Date despre participant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240354" w:rsidRPr="00245D41" w:rsidTr="00047139">
        <w:trPr>
          <w:trHeight w:val="5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Pr="00FC2243" w:rsidRDefault="00240354" w:rsidP="00240354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Certificat de conformitate a materiei prime pentru bunurile oferite</w:t>
            </w:r>
            <w:r w:rsidRPr="00240354">
              <w:rPr>
                <w:iCs/>
                <w:sz w:val="24"/>
                <w:szCs w:val="24"/>
                <w:lang w:val="ro-RO" w:eastAsia="zh-CN"/>
              </w:rPr>
              <w:t xml:space="preserve"> pentru lotul nr.</w:t>
            </w:r>
            <w:r>
              <w:rPr>
                <w:iCs/>
                <w:sz w:val="24"/>
                <w:szCs w:val="24"/>
                <w:lang w:val="ro-RO" w:eastAsia="zh-CN"/>
              </w:rPr>
              <w:t>1 (</w:t>
            </w:r>
            <w:r>
              <w:rPr>
                <w:iCs/>
                <w:sz w:val="24"/>
                <w:szCs w:val="24"/>
                <w:lang w:val="en-US" w:eastAsia="zh-CN"/>
              </w:rPr>
              <w:t xml:space="preserve">PAL melaminat, furmitură) </w:t>
            </w:r>
            <w:r>
              <w:rPr>
                <w:iCs/>
                <w:sz w:val="24"/>
                <w:szCs w:val="24"/>
                <w:lang w:val="ro-RO" w:eastAsia="zh-CN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240354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</w:p>
        </w:tc>
      </w:tr>
      <w:tr w:rsidR="00240354" w:rsidRPr="00245D41" w:rsidTr="00047139">
        <w:trPr>
          <w:trHeight w:val="5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Pr="00240354" w:rsidRDefault="00240354" w:rsidP="00240354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240354">
              <w:rPr>
                <w:iCs/>
                <w:sz w:val="24"/>
                <w:szCs w:val="24"/>
                <w:lang w:val="ro-RO" w:eastAsia="zh-CN"/>
              </w:rPr>
              <w:t>Certificat de conformitate a mobilierului pentru lotul nr.</w:t>
            </w:r>
            <w:r>
              <w:rPr>
                <w:iCs/>
                <w:sz w:val="24"/>
                <w:szCs w:val="24"/>
                <w:lang w:val="ro-RO" w:eastAsia="zh-CN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240354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54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</w:p>
        </w:tc>
      </w:tr>
      <w:tr w:rsidR="00FC2243" w:rsidRPr="00240354" w:rsidTr="00047139">
        <w:trPr>
          <w:trHeight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</w:t>
            </w:r>
            <w:r w:rsidR="00240354">
              <w:rPr>
                <w:iCs/>
                <w:sz w:val="24"/>
                <w:szCs w:val="24"/>
                <w:lang w:val="en-US" w:eastAsia="zh-CN"/>
              </w:rPr>
              <w:t xml:space="preserve">ertificat de conformitate sau alte certificate </w:t>
            </w:r>
            <w:r w:rsidRPr="00FC2243">
              <w:rPr>
                <w:iCs/>
                <w:sz w:val="24"/>
                <w:szCs w:val="24"/>
                <w:lang w:val="en-US" w:eastAsia="zh-CN"/>
              </w:rPr>
              <w:t>ce confirmă calitatea și proveniența bunurilor</w:t>
            </w:r>
            <w:r w:rsidR="00240354">
              <w:rPr>
                <w:iCs/>
                <w:sz w:val="24"/>
                <w:szCs w:val="24"/>
                <w:lang w:val="en-US" w:eastAsia="zh-CN"/>
              </w:rPr>
              <w:t xml:space="preserve"> pentru lotul nr.2,3,4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243" w:rsidRPr="00FC2243" w:rsidRDefault="00FC2243" w:rsidP="00FC2243">
            <w:pPr>
              <w:spacing w:line="256" w:lineRule="auto"/>
              <w:rPr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7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Lista fondatorilor operatorilor economici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iCs/>
                <w:sz w:val="24"/>
                <w:szCs w:val="24"/>
                <w:lang w:val="en-US" w:eastAsia="zh-CN"/>
              </w:rPr>
              <w:t>Copie – semnat și ștampilat de către operatorul economic, inclusiv semnătura electronic;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243" w:rsidRPr="00FC2243" w:rsidRDefault="00FC2243" w:rsidP="00FC2243">
            <w:pPr>
              <w:spacing w:line="256" w:lineRule="auto"/>
              <w:rPr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FC2243" w:rsidRPr="00FC2243" w:rsidTr="00047139">
        <w:trPr>
          <w:trHeight w:val="9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240354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lastRenderedPageBreak/>
              <w:t>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Notă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en-US" w:eastAsia="zh-CN"/>
              </w:rPr>
            </w:pPr>
            <w:r w:rsidRPr="00FC2243">
              <w:rPr>
                <w:sz w:val="24"/>
                <w:szCs w:val="24"/>
                <w:lang w:val="en-US" w:eastAsia="zh-CN"/>
              </w:rPr>
              <w:t>În caz de necesitate operatorul economic în timp de 3 zile de la înştinţare este obligatoriu sa prezinte mostre/fotografii/desene tehnice /imagini etc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243" w:rsidRPr="00FC2243" w:rsidRDefault="00FC2243" w:rsidP="00FC2243">
            <w:pPr>
              <w:tabs>
                <w:tab w:val="right" w:pos="426"/>
              </w:tabs>
              <w:spacing w:before="120" w:line="256" w:lineRule="auto"/>
              <w:rPr>
                <w:iCs/>
                <w:sz w:val="24"/>
                <w:szCs w:val="24"/>
                <w:lang w:val="ro-RO" w:eastAsia="zh-CN"/>
              </w:rPr>
            </w:pPr>
            <w:r w:rsidRPr="00FC2243">
              <w:rPr>
                <w:iCs/>
                <w:sz w:val="24"/>
                <w:szCs w:val="24"/>
                <w:lang w:val="ro-RO" w:eastAsia="zh-CN"/>
              </w:rPr>
              <w:t>Nu obligatoriu</w:t>
            </w:r>
          </w:p>
        </w:tc>
      </w:tr>
    </w:tbl>
    <w:p w:rsidR="00FC2243" w:rsidRDefault="00FC2243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p w:rsidR="00FC2243" w:rsidRDefault="00FC2243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p w:rsidR="00FC2243" w:rsidRDefault="00FC2243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p w:rsidR="00FC2243" w:rsidRDefault="00FC2243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p w:rsidR="00FC2243" w:rsidRDefault="00FC2243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p w:rsidR="00FC2243" w:rsidRPr="005E70B0" w:rsidRDefault="00FC2243" w:rsidP="00E623FE">
      <w:pPr>
        <w:tabs>
          <w:tab w:val="right" w:pos="426"/>
        </w:tabs>
        <w:spacing w:before="120"/>
        <w:rPr>
          <w:b/>
          <w:szCs w:val="24"/>
          <w:lang w:val="en-US"/>
        </w:rPr>
      </w:pPr>
    </w:p>
    <w:p w:rsid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color w:val="000000"/>
          <w:sz w:val="24"/>
          <w:szCs w:val="24"/>
          <w:lang w:val="en-US"/>
        </w:rPr>
      </w:pPr>
      <w:r w:rsidRPr="00CE796F">
        <w:rPr>
          <w:b/>
          <w:color w:val="000000"/>
          <w:sz w:val="24"/>
          <w:szCs w:val="24"/>
          <w:lang w:val="en-US"/>
        </w:rPr>
        <w:t>Motivul recurgerii la procedura accelerată (în cazul licitației deschise, restrînse și al procedurii negociate), după caz:nu se apică</w:t>
      </w:r>
    </w:p>
    <w:p w:rsidR="00CE796F" w:rsidRPr="00CE796F" w:rsidRDefault="00CE796F" w:rsidP="00CE796F">
      <w:pPr>
        <w:pStyle w:val="aa"/>
        <w:tabs>
          <w:tab w:val="right" w:pos="426"/>
        </w:tabs>
        <w:spacing w:before="120"/>
        <w:ind w:left="502"/>
        <w:rPr>
          <w:b/>
          <w:color w:val="000000"/>
          <w:sz w:val="24"/>
          <w:szCs w:val="24"/>
          <w:lang w:val="en-US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</w:p>
    <w:p w:rsidR="00CE796F" w:rsidRPr="00CE796F" w:rsidRDefault="00CE796F" w:rsidP="00CE796F">
      <w:pPr>
        <w:tabs>
          <w:tab w:val="right" w:pos="426"/>
        </w:tabs>
        <w:spacing w:before="120"/>
        <w:ind w:left="360"/>
        <w:rPr>
          <w:b/>
          <w:color w:val="FF0000"/>
          <w:sz w:val="24"/>
          <w:szCs w:val="24"/>
          <w:lang w:val="en-US"/>
        </w:rPr>
      </w:pPr>
      <w:r w:rsidRPr="00CE796F">
        <w:rPr>
          <w:b/>
          <w:color w:val="000000"/>
          <w:sz w:val="24"/>
          <w:szCs w:val="24"/>
          <w:lang w:val="ro-RO"/>
        </w:rPr>
        <w:t>oferta va fi depusă o singură dată.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Condiții speciale de care depinde îndeplinirea contractului (</w:t>
      </w:r>
      <w:r w:rsidRPr="00CE796F">
        <w:rPr>
          <w:sz w:val="24"/>
          <w:szCs w:val="24"/>
          <w:lang w:val="en-US"/>
        </w:rPr>
        <w:t>indicați după caz</w:t>
      </w:r>
      <w:r w:rsidRPr="00CE796F">
        <w:rPr>
          <w:b/>
          <w:sz w:val="24"/>
          <w:szCs w:val="24"/>
          <w:lang w:val="en-US"/>
        </w:rPr>
        <w:t xml:space="preserve">):Nu se plică 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="00245D41">
        <w:rPr>
          <w:b/>
          <w:i/>
          <w:sz w:val="24"/>
          <w:szCs w:val="24"/>
          <w:lang w:val="en-US"/>
        </w:rPr>
        <w:t xml:space="preserve">cel mai mic preț fără TVA, pe fiecare </w:t>
      </w:r>
      <w:r w:rsidRPr="00CE796F">
        <w:rPr>
          <w:b/>
          <w:i/>
          <w:sz w:val="24"/>
          <w:szCs w:val="24"/>
          <w:lang w:val="en-US"/>
        </w:rPr>
        <w:t>lot</w:t>
      </w:r>
      <w:r w:rsidR="00245D41">
        <w:rPr>
          <w:b/>
          <w:i/>
          <w:sz w:val="24"/>
          <w:szCs w:val="24"/>
          <w:lang w:val="en-US"/>
        </w:rPr>
        <w:t xml:space="preserve"> în parte </w:t>
      </w:r>
      <w:bookmarkStart w:id="3" w:name="_GoBack"/>
      <w:bookmarkEnd w:id="3"/>
      <w:r w:rsidRPr="00CE796F">
        <w:rPr>
          <w:b/>
          <w:i/>
          <w:sz w:val="24"/>
          <w:szCs w:val="24"/>
          <w:lang w:val="en-US"/>
        </w:rPr>
        <w:t>și corespunderea cerințelor solicitate.</w:t>
      </w:r>
    </w:p>
    <w:p w:rsid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Factorii de evaluare a ofertei celei mai avantajoase din punct de vedere economic, precum și ponderile lor: Nu se aplică</w:t>
      </w:r>
    </w:p>
    <w:p w:rsidR="00CE796F" w:rsidRPr="00CE796F" w:rsidRDefault="00CE796F" w:rsidP="00CE796F">
      <w:pPr>
        <w:pStyle w:val="aa"/>
        <w:tabs>
          <w:tab w:val="right" w:pos="426"/>
        </w:tabs>
        <w:spacing w:before="120"/>
        <w:ind w:left="502"/>
        <w:rPr>
          <w:b/>
          <w:sz w:val="24"/>
          <w:szCs w:val="24"/>
          <w:lang w:val="en-US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Termenul limită de depunere/deschidere a ofertelor:</w:t>
      </w:r>
    </w:p>
    <w:p w:rsidR="00CE796F" w:rsidRPr="00CE796F" w:rsidRDefault="00CE796F" w:rsidP="00CE796F">
      <w:pPr>
        <w:numPr>
          <w:ilvl w:val="0"/>
          <w:numId w:val="20"/>
        </w:numPr>
        <w:tabs>
          <w:tab w:val="right" w:pos="426"/>
        </w:tabs>
        <w:spacing w:before="120"/>
        <w:rPr>
          <w:b/>
          <w:sz w:val="24"/>
          <w:szCs w:val="24"/>
        </w:rPr>
      </w:pPr>
      <w:r w:rsidRPr="00CE796F">
        <w:rPr>
          <w:b/>
          <w:sz w:val="24"/>
          <w:szCs w:val="24"/>
        </w:rPr>
        <w:t xml:space="preserve">până la: </w:t>
      </w:r>
      <w:r w:rsidRPr="00CE796F">
        <w:rPr>
          <w:b/>
          <w:i/>
          <w:sz w:val="24"/>
          <w:szCs w:val="24"/>
          <w:lang w:val="en-US"/>
        </w:rPr>
        <w:t>Conform SIA RSAP</w:t>
      </w:r>
    </w:p>
    <w:p w:rsidR="00CE796F" w:rsidRPr="00CE796F" w:rsidRDefault="00CE796F" w:rsidP="00CE796F">
      <w:pPr>
        <w:numPr>
          <w:ilvl w:val="0"/>
          <w:numId w:val="20"/>
        </w:numPr>
        <w:tabs>
          <w:tab w:val="right" w:pos="426"/>
        </w:tabs>
        <w:spacing w:before="120"/>
        <w:rPr>
          <w:b/>
          <w:sz w:val="24"/>
          <w:szCs w:val="24"/>
        </w:rPr>
      </w:pPr>
      <w:r w:rsidRPr="00CE796F">
        <w:rPr>
          <w:b/>
          <w:sz w:val="24"/>
          <w:szCs w:val="24"/>
        </w:rPr>
        <w:t xml:space="preserve">pe: </w:t>
      </w:r>
      <w:r w:rsidRPr="00CE796F">
        <w:rPr>
          <w:b/>
          <w:i/>
          <w:sz w:val="24"/>
          <w:szCs w:val="24"/>
          <w:lang w:val="en-US"/>
        </w:rPr>
        <w:t xml:space="preserve">Conform SIA RSAP </w:t>
      </w:r>
    </w:p>
    <w:p w:rsidR="00CE796F" w:rsidRPr="00CE796F" w:rsidRDefault="00CE796F" w:rsidP="00CE796F">
      <w:pPr>
        <w:tabs>
          <w:tab w:val="right" w:pos="426"/>
        </w:tabs>
        <w:spacing w:before="120"/>
        <w:ind w:left="720"/>
        <w:rPr>
          <w:b/>
          <w:sz w:val="24"/>
          <w:szCs w:val="24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CE796F" w:rsidRPr="00CE796F" w:rsidRDefault="00CE796F" w:rsidP="00CE796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CE796F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Termenul de valabilitate a ofertelor:</w:t>
      </w:r>
      <w:r w:rsidRPr="00CE796F">
        <w:rPr>
          <w:b/>
          <w:i/>
          <w:sz w:val="24"/>
          <w:szCs w:val="24"/>
          <w:lang w:val="en-US"/>
        </w:rPr>
        <w:t xml:space="preserve"> 60 zile calendaristice </w:t>
      </w:r>
    </w:p>
    <w:p w:rsidR="00CE796F" w:rsidRPr="00CE796F" w:rsidRDefault="00CE796F" w:rsidP="00CE796F">
      <w:pPr>
        <w:pStyle w:val="aa"/>
        <w:tabs>
          <w:tab w:val="right" w:pos="426"/>
        </w:tabs>
        <w:spacing w:before="120"/>
        <w:ind w:left="502"/>
        <w:rPr>
          <w:b/>
          <w:i/>
          <w:sz w:val="24"/>
          <w:szCs w:val="24"/>
          <w:lang w:val="en-US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Locul deschiderii ofertelor: </w:t>
      </w:r>
      <w:r w:rsidRPr="00CE796F">
        <w:rPr>
          <w:b/>
          <w:i/>
          <w:sz w:val="24"/>
          <w:szCs w:val="24"/>
          <w:shd w:val="clear" w:color="auto" w:fill="FFFFFF"/>
          <w:lang w:val="en-US"/>
        </w:rPr>
        <w:t>Conform SIA RSAP</w:t>
      </w:r>
      <w:r w:rsidRPr="00CE796F">
        <w:rPr>
          <w:b/>
          <w:i/>
          <w:sz w:val="24"/>
          <w:szCs w:val="24"/>
          <w:shd w:val="clear" w:color="auto" w:fill="FFFF00"/>
          <w:lang w:val="en-US"/>
        </w:rPr>
        <w:t xml:space="preserve"> </w:t>
      </w:r>
    </w:p>
    <w:p w:rsidR="00CE796F" w:rsidRPr="00CE796F" w:rsidRDefault="00CE796F" w:rsidP="00CE796F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       </w:t>
      </w:r>
      <w:r w:rsidRPr="00CE796F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CE796F">
        <w:rPr>
          <w:b/>
          <w:sz w:val="24"/>
          <w:szCs w:val="24"/>
          <w:lang w:val="en-US"/>
        </w:rPr>
        <w:br/>
      </w:r>
      <w:r w:rsidRPr="00CE796F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CE796F">
        <w:rPr>
          <w:b/>
          <w:sz w:val="24"/>
          <w:szCs w:val="24"/>
          <w:lang w:val="en-US"/>
        </w:rPr>
        <w:t>.</w:t>
      </w:r>
    </w:p>
    <w:p w:rsidR="00CE796F" w:rsidRDefault="00CE796F" w:rsidP="00CE796F">
      <w:pPr>
        <w:pStyle w:val="aa"/>
        <w:tabs>
          <w:tab w:val="right" w:pos="426"/>
        </w:tabs>
        <w:spacing w:before="120"/>
        <w:ind w:left="502"/>
        <w:rPr>
          <w:b/>
          <w:sz w:val="24"/>
          <w:szCs w:val="24"/>
          <w:lang w:val="en-US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CE796F">
        <w:rPr>
          <w:b/>
          <w:i/>
          <w:sz w:val="24"/>
          <w:szCs w:val="24"/>
          <w:lang w:val="en-US"/>
        </w:rPr>
        <w:t>limba de stat</w:t>
      </w:r>
      <w:r w:rsidRPr="00CE796F">
        <w:rPr>
          <w:b/>
          <w:sz w:val="24"/>
          <w:szCs w:val="24"/>
          <w:lang w:val="en-US"/>
        </w:rPr>
        <w:t xml:space="preserve"> 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Respectivul contract se referă la un proiect și/sau program finanțat din fonduri ale Uniunii Europene</w:t>
      </w:r>
      <w:r w:rsidRPr="00CE796F">
        <w:rPr>
          <w:b/>
          <w:sz w:val="24"/>
          <w:szCs w:val="24"/>
          <w:shd w:val="clear" w:color="auto" w:fill="FFFFFF"/>
          <w:lang w:val="en-US"/>
        </w:rPr>
        <w:t>: Nu se aplică</w:t>
      </w:r>
    </w:p>
    <w:p w:rsidR="00CE796F" w:rsidRPr="00CE796F" w:rsidRDefault="00CE796F" w:rsidP="00CE796F">
      <w:pPr>
        <w:pStyle w:val="aa"/>
        <w:tabs>
          <w:tab w:val="right" w:pos="426"/>
        </w:tabs>
        <w:spacing w:before="120"/>
        <w:ind w:left="502"/>
        <w:rPr>
          <w:szCs w:val="24"/>
          <w:lang w:val="en-US"/>
        </w:rPr>
      </w:pP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CE796F" w:rsidRPr="00CE796F" w:rsidRDefault="00CE796F" w:rsidP="00CE796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E796F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CE796F" w:rsidRPr="00CE796F" w:rsidRDefault="00CE796F" w:rsidP="00CE796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E796F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CE796F" w:rsidRPr="00CE796F" w:rsidRDefault="00CE796F" w:rsidP="00CE796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E796F">
        <w:rPr>
          <w:b/>
          <w:i/>
          <w:sz w:val="24"/>
          <w:szCs w:val="24"/>
          <w:lang w:val="en-US"/>
        </w:rPr>
        <w:t>Tel/Fax/email:</w:t>
      </w:r>
      <w:r w:rsidRPr="00CE796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E796F">
        <w:rPr>
          <w:b/>
          <w:i/>
          <w:sz w:val="24"/>
          <w:szCs w:val="24"/>
          <w:lang w:val="en-US"/>
        </w:rPr>
        <w:t>022-820 652, 022 820-651, contestatii@ansc.md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lastRenderedPageBreak/>
        <w:t xml:space="preserve">Data (datele) și referința (referințele) publicărilor anterioare în Jurnalul Oficial al Uniunii Europene privind contractul (contractele) la care se referă anunțul respective (dacă este </w:t>
      </w:r>
      <w:r w:rsidRPr="00CE796F">
        <w:rPr>
          <w:b/>
          <w:sz w:val="24"/>
          <w:szCs w:val="24"/>
          <w:shd w:val="clear" w:color="auto" w:fill="FFFFFF"/>
          <w:lang w:val="en-US"/>
        </w:rPr>
        <w:t>cazul): Nu se aplică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În cazul achizițiilor periodice, calendarul estimat pentru publicarea anunțurilor viitoare:</w:t>
      </w:r>
      <w:r w:rsidRPr="00CE796F">
        <w:rPr>
          <w:b/>
          <w:sz w:val="24"/>
          <w:szCs w:val="24"/>
          <w:shd w:val="clear" w:color="auto" w:fill="FFFFFF"/>
          <w:lang w:val="en-US"/>
        </w:rPr>
        <w:t xml:space="preserve"> Nu se aplică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Data publicării anunțului de intenție sau, după caz, precizarea că nu a fost publicat un astfel de anu</w:t>
      </w:r>
      <w:r w:rsidRPr="00CE796F">
        <w:rPr>
          <w:b/>
          <w:sz w:val="24"/>
          <w:szCs w:val="24"/>
          <w:shd w:val="clear" w:color="auto" w:fill="FFFFFF"/>
          <w:lang w:val="en-US"/>
        </w:rPr>
        <w:t>nţ:Nu a fost publicat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Data transmiterii spre publicare a anunțului de participare</w:t>
      </w:r>
      <w:r w:rsidRPr="00CE796F">
        <w:rPr>
          <w:b/>
          <w:color w:val="000000"/>
          <w:sz w:val="24"/>
          <w:szCs w:val="24"/>
          <w:lang w:val="en-US"/>
        </w:rPr>
        <w:t>:</w:t>
      </w:r>
      <w:r w:rsidRPr="00CE796F">
        <w:rPr>
          <w:b/>
          <w:sz w:val="24"/>
          <w:szCs w:val="24"/>
          <w:shd w:val="clear" w:color="auto" w:fill="FFFFFF"/>
          <w:lang w:val="en-US"/>
        </w:rPr>
        <w:t>Conform SIA RSAP</w:t>
      </w:r>
    </w:p>
    <w:p w:rsid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În cadrul procedurii de achiziție publică se va utiliza/accepta:</w:t>
      </w:r>
    </w:p>
    <w:p w:rsidR="00CE796F" w:rsidRPr="00CE796F" w:rsidRDefault="00CE796F" w:rsidP="00CE796F">
      <w:pPr>
        <w:pStyle w:val="aa"/>
        <w:tabs>
          <w:tab w:val="right" w:pos="426"/>
        </w:tabs>
        <w:spacing w:before="120"/>
        <w:ind w:left="502"/>
        <w:rPr>
          <w:b/>
          <w:sz w:val="24"/>
          <w:szCs w:val="24"/>
          <w:lang w:val="en-US"/>
        </w:rPr>
      </w:pPr>
    </w:p>
    <w:tbl>
      <w:tblPr>
        <w:tblStyle w:val="GrilTabel1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CE796F" w:rsidRPr="00245D41" w:rsidTr="007508D6">
        <w:tc>
          <w:tcPr>
            <w:tcW w:w="5305" w:type="dxa"/>
            <w:shd w:val="clear" w:color="auto" w:fill="E7E6E6" w:themeFill="background2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CE796F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CE796F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CE796F" w:rsidRPr="00CE796F" w:rsidTr="007508D6">
        <w:tc>
          <w:tcPr>
            <w:tcW w:w="5305" w:type="dxa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CE796F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E796F">
              <w:rPr>
                <w:sz w:val="24"/>
                <w:szCs w:val="24"/>
              </w:rPr>
              <w:t>Da</w:t>
            </w:r>
          </w:p>
        </w:tc>
      </w:tr>
      <w:tr w:rsidR="00CE796F" w:rsidRPr="00CE796F" w:rsidTr="007508D6">
        <w:tc>
          <w:tcPr>
            <w:tcW w:w="5305" w:type="dxa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E796F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CE796F">
              <w:rPr>
                <w:sz w:val="24"/>
                <w:szCs w:val="24"/>
                <w:lang w:val="en-US"/>
              </w:rPr>
              <w:t>Nu</w:t>
            </w:r>
          </w:p>
        </w:tc>
      </w:tr>
      <w:tr w:rsidR="00CE796F" w:rsidRPr="00CE796F" w:rsidTr="007508D6">
        <w:tc>
          <w:tcPr>
            <w:tcW w:w="5305" w:type="dxa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E796F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E796F">
              <w:rPr>
                <w:sz w:val="24"/>
                <w:szCs w:val="24"/>
              </w:rPr>
              <w:t>Da</w:t>
            </w:r>
          </w:p>
        </w:tc>
      </w:tr>
      <w:tr w:rsidR="00CE796F" w:rsidRPr="00CE796F" w:rsidTr="007508D6">
        <w:tc>
          <w:tcPr>
            <w:tcW w:w="5305" w:type="dxa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E796F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E796F" w:rsidRPr="00CE796F" w:rsidRDefault="00CE796F" w:rsidP="00CE796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E796F">
              <w:rPr>
                <w:sz w:val="24"/>
                <w:szCs w:val="24"/>
              </w:rPr>
              <w:t>Da</w:t>
            </w:r>
          </w:p>
        </w:tc>
      </w:tr>
    </w:tbl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CE796F">
        <w:rPr>
          <w:b/>
          <w:sz w:val="24"/>
          <w:szCs w:val="24"/>
          <w:lang w:val="en-US"/>
        </w:rPr>
        <w:t>Contractul intră sub incidența Acordului privind achizițiile guvernamentale al Organizației Mondiale a Comerțului (numai în cazul anunțurilor transmise spre publicare în Jurnalul Oficial al Uniunii Europen</w:t>
      </w:r>
      <w:r w:rsidRPr="00CE796F">
        <w:rPr>
          <w:b/>
          <w:sz w:val="24"/>
          <w:szCs w:val="24"/>
          <w:shd w:val="clear" w:color="auto" w:fill="FFFFFF"/>
          <w:lang w:val="en-US"/>
        </w:rPr>
        <w:t xml:space="preserve">e): </w:t>
      </w:r>
      <w:r w:rsidRPr="00CE796F">
        <w:rPr>
          <w:b/>
          <w:i/>
          <w:sz w:val="24"/>
          <w:szCs w:val="24"/>
          <w:shd w:val="clear" w:color="auto" w:fill="FFFFFF"/>
          <w:lang w:val="en-US"/>
        </w:rPr>
        <w:t>nu</w:t>
      </w:r>
      <w:r w:rsidRPr="00CE796F">
        <w:rPr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CE796F" w:rsidRPr="00CE796F" w:rsidRDefault="00CE796F" w:rsidP="00CE796F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</w:rPr>
      </w:pPr>
      <w:r w:rsidRPr="00CE796F">
        <w:rPr>
          <w:b/>
          <w:sz w:val="24"/>
          <w:szCs w:val="24"/>
        </w:rPr>
        <w:t xml:space="preserve">Alte informații relevante: </w:t>
      </w:r>
    </w:p>
    <w:p w:rsidR="00CE796F" w:rsidRDefault="00CE796F" w:rsidP="00CE796F">
      <w:pPr>
        <w:tabs>
          <w:tab w:val="right" w:pos="426"/>
        </w:tabs>
        <w:spacing w:before="120"/>
        <w:rPr>
          <w:szCs w:val="24"/>
          <w:lang w:val="en-US"/>
        </w:rPr>
      </w:pPr>
    </w:p>
    <w:p w:rsidR="00700A2F" w:rsidRPr="00C91B66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5350EF" w:rsidRDefault="0074102D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16.Conduc</w:t>
      </w:r>
      <w:r>
        <w:rPr>
          <w:b/>
          <w:sz w:val="24"/>
          <w:szCs w:val="24"/>
          <w:lang w:val="ro-RO"/>
        </w:rPr>
        <w:t>ă</w:t>
      </w:r>
      <w:r>
        <w:rPr>
          <w:b/>
          <w:sz w:val="24"/>
          <w:szCs w:val="24"/>
          <w:lang w:val="en-US"/>
        </w:rPr>
        <w:t>torul grupului de lucru _________________  Iulian Oltu</w:t>
      </w:r>
    </w:p>
    <w:p w:rsidR="005350EF" w:rsidRDefault="005350EF" w:rsidP="008876C3">
      <w:pPr>
        <w:spacing w:before="120" w:after="120"/>
        <w:rPr>
          <w:b/>
          <w:sz w:val="24"/>
          <w:szCs w:val="24"/>
          <w:lang w:val="en-US"/>
        </w:rPr>
      </w:pPr>
    </w:p>
    <w:p w:rsidR="005350EF" w:rsidRDefault="005350EF" w:rsidP="008876C3">
      <w:pPr>
        <w:spacing w:before="120" w:after="120"/>
        <w:rPr>
          <w:b/>
          <w:sz w:val="24"/>
          <w:szCs w:val="24"/>
          <w:lang w:val="en-US"/>
        </w:rPr>
      </w:pPr>
    </w:p>
    <w:p w:rsidR="005350EF" w:rsidRDefault="005350EF" w:rsidP="008876C3">
      <w:pPr>
        <w:spacing w:before="120" w:after="120"/>
        <w:rPr>
          <w:b/>
          <w:sz w:val="24"/>
          <w:szCs w:val="24"/>
          <w:lang w:val="en-US"/>
        </w:rPr>
      </w:pPr>
    </w:p>
    <w:p w:rsidR="005350EF" w:rsidRPr="00C91B66" w:rsidRDefault="005350EF" w:rsidP="008876C3">
      <w:pPr>
        <w:spacing w:before="120" w:after="120"/>
        <w:rPr>
          <w:b/>
          <w:sz w:val="24"/>
          <w:szCs w:val="24"/>
          <w:lang w:val="en-US"/>
        </w:rPr>
      </w:pPr>
    </w:p>
    <w:sectPr w:rsidR="005350EF" w:rsidRPr="00C91B66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76" w:rsidRDefault="00A31876">
      <w:r>
        <w:separator/>
      </w:r>
    </w:p>
  </w:endnote>
  <w:endnote w:type="continuationSeparator" w:id="0">
    <w:p w:rsidR="00A31876" w:rsidRDefault="00A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D4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76" w:rsidRDefault="00A31876">
      <w:r>
        <w:separator/>
      </w:r>
    </w:p>
  </w:footnote>
  <w:footnote w:type="continuationSeparator" w:id="0">
    <w:p w:rsidR="00A31876" w:rsidRDefault="00A3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623"/>
    <w:multiLevelType w:val="hybridMultilevel"/>
    <w:tmpl w:val="D5327B82"/>
    <w:lvl w:ilvl="0" w:tplc="A03A7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6830"/>
    <w:multiLevelType w:val="hybridMultilevel"/>
    <w:tmpl w:val="C302D70C"/>
    <w:lvl w:ilvl="0" w:tplc="81BA642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37C0C"/>
    <w:multiLevelType w:val="hybridMultilevel"/>
    <w:tmpl w:val="21AAFBCA"/>
    <w:lvl w:ilvl="0" w:tplc="157A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F32DE"/>
    <w:multiLevelType w:val="multilevel"/>
    <w:tmpl w:val="E30E0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C528E"/>
    <w:multiLevelType w:val="multilevel"/>
    <w:tmpl w:val="54B8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2D4A6C"/>
    <w:multiLevelType w:val="hybridMultilevel"/>
    <w:tmpl w:val="DE4A6A1A"/>
    <w:lvl w:ilvl="0" w:tplc="0CCC2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17031"/>
    <w:multiLevelType w:val="hybridMultilevel"/>
    <w:tmpl w:val="E2BCC496"/>
    <w:lvl w:ilvl="0" w:tplc="645A69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6768"/>
    <w:multiLevelType w:val="hybridMultilevel"/>
    <w:tmpl w:val="87DCA9E2"/>
    <w:lvl w:ilvl="0" w:tplc="F0882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F1950"/>
    <w:multiLevelType w:val="hybridMultilevel"/>
    <w:tmpl w:val="D042EA50"/>
    <w:lvl w:ilvl="0" w:tplc="3BA820B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23"/>
  </w:num>
  <w:num w:numId="5">
    <w:abstractNumId w:val="20"/>
  </w:num>
  <w:num w:numId="6">
    <w:abstractNumId w:val="2"/>
  </w:num>
  <w:num w:numId="7">
    <w:abstractNumId w:val="10"/>
  </w:num>
  <w:num w:numId="8">
    <w:abstractNumId w:val="25"/>
  </w:num>
  <w:num w:numId="9">
    <w:abstractNumId w:val="4"/>
  </w:num>
  <w:num w:numId="10">
    <w:abstractNumId w:val="7"/>
  </w:num>
  <w:num w:numId="11">
    <w:abstractNumId w:val="14"/>
  </w:num>
  <w:num w:numId="12">
    <w:abstractNumId w:val="28"/>
  </w:num>
  <w:num w:numId="13">
    <w:abstractNumId w:val="24"/>
  </w:num>
  <w:num w:numId="14">
    <w:abstractNumId w:val="29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  <w:num w:numId="20">
    <w:abstractNumId w:val="27"/>
  </w:num>
  <w:num w:numId="21">
    <w:abstractNumId w:val="12"/>
  </w:num>
  <w:num w:numId="22">
    <w:abstractNumId w:val="1"/>
  </w:num>
  <w:num w:numId="23">
    <w:abstractNumId w:val="26"/>
  </w:num>
  <w:num w:numId="24">
    <w:abstractNumId w:val="6"/>
  </w:num>
  <w:num w:numId="25">
    <w:abstractNumId w:val="22"/>
  </w:num>
  <w:num w:numId="26">
    <w:abstractNumId w:val="30"/>
  </w:num>
  <w:num w:numId="27">
    <w:abstractNumId w:val="0"/>
  </w:num>
  <w:num w:numId="28">
    <w:abstractNumId w:val="16"/>
  </w:num>
  <w:num w:numId="29">
    <w:abstractNumId w:val="3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436E"/>
    <w:rsid w:val="0000482A"/>
    <w:rsid w:val="000056FD"/>
    <w:rsid w:val="000061F2"/>
    <w:rsid w:val="000153BD"/>
    <w:rsid w:val="00015F03"/>
    <w:rsid w:val="00040E10"/>
    <w:rsid w:val="000678CB"/>
    <w:rsid w:val="00076A45"/>
    <w:rsid w:val="00081285"/>
    <w:rsid w:val="00082348"/>
    <w:rsid w:val="00086B34"/>
    <w:rsid w:val="000A05C3"/>
    <w:rsid w:val="000B2D7E"/>
    <w:rsid w:val="000B4282"/>
    <w:rsid w:val="000C5E04"/>
    <w:rsid w:val="000D5417"/>
    <w:rsid w:val="001224DA"/>
    <w:rsid w:val="00135517"/>
    <w:rsid w:val="001465AD"/>
    <w:rsid w:val="00154F17"/>
    <w:rsid w:val="00163FDE"/>
    <w:rsid w:val="00164872"/>
    <w:rsid w:val="001903B2"/>
    <w:rsid w:val="00192863"/>
    <w:rsid w:val="00193032"/>
    <w:rsid w:val="00193507"/>
    <w:rsid w:val="00195A29"/>
    <w:rsid w:val="001C356F"/>
    <w:rsid w:val="001C79D5"/>
    <w:rsid w:val="001D48E7"/>
    <w:rsid w:val="001F244D"/>
    <w:rsid w:val="001F6D59"/>
    <w:rsid w:val="00207B3C"/>
    <w:rsid w:val="00221E34"/>
    <w:rsid w:val="00240354"/>
    <w:rsid w:val="00245D41"/>
    <w:rsid w:val="002546EC"/>
    <w:rsid w:val="002760AE"/>
    <w:rsid w:val="00277B75"/>
    <w:rsid w:val="00292DA9"/>
    <w:rsid w:val="00296754"/>
    <w:rsid w:val="00297F99"/>
    <w:rsid w:val="002A074C"/>
    <w:rsid w:val="002A78BC"/>
    <w:rsid w:val="002D66C0"/>
    <w:rsid w:val="002E606A"/>
    <w:rsid w:val="002F3A70"/>
    <w:rsid w:val="00302965"/>
    <w:rsid w:val="00304AFD"/>
    <w:rsid w:val="00310D5A"/>
    <w:rsid w:val="003336E5"/>
    <w:rsid w:val="0033402A"/>
    <w:rsid w:val="00337B8E"/>
    <w:rsid w:val="00340BA2"/>
    <w:rsid w:val="00345FF1"/>
    <w:rsid w:val="0035220B"/>
    <w:rsid w:val="00353A69"/>
    <w:rsid w:val="00353F14"/>
    <w:rsid w:val="003647B8"/>
    <w:rsid w:val="00367003"/>
    <w:rsid w:val="003770F2"/>
    <w:rsid w:val="00383345"/>
    <w:rsid w:val="00397A5E"/>
    <w:rsid w:val="003B3349"/>
    <w:rsid w:val="003B74D9"/>
    <w:rsid w:val="003C7141"/>
    <w:rsid w:val="003D51A0"/>
    <w:rsid w:val="003E2DD9"/>
    <w:rsid w:val="003E701E"/>
    <w:rsid w:val="003F70F4"/>
    <w:rsid w:val="004033C7"/>
    <w:rsid w:val="00403FE6"/>
    <w:rsid w:val="004065C6"/>
    <w:rsid w:val="0041000F"/>
    <w:rsid w:val="004102E5"/>
    <w:rsid w:val="004225A2"/>
    <w:rsid w:val="0042484E"/>
    <w:rsid w:val="004302D3"/>
    <w:rsid w:val="00430455"/>
    <w:rsid w:val="00443919"/>
    <w:rsid w:val="00444B84"/>
    <w:rsid w:val="0045517F"/>
    <w:rsid w:val="004A06FB"/>
    <w:rsid w:val="004C5BB0"/>
    <w:rsid w:val="004E348B"/>
    <w:rsid w:val="004F54D6"/>
    <w:rsid w:val="004F6142"/>
    <w:rsid w:val="004F71E6"/>
    <w:rsid w:val="0050627C"/>
    <w:rsid w:val="00506D5A"/>
    <w:rsid w:val="005140ED"/>
    <w:rsid w:val="005160EE"/>
    <w:rsid w:val="005350EF"/>
    <w:rsid w:val="0053551E"/>
    <w:rsid w:val="00541AFB"/>
    <w:rsid w:val="005421FA"/>
    <w:rsid w:val="005518F6"/>
    <w:rsid w:val="005560D1"/>
    <w:rsid w:val="005629C8"/>
    <w:rsid w:val="00573536"/>
    <w:rsid w:val="00585530"/>
    <w:rsid w:val="005A1854"/>
    <w:rsid w:val="005B0108"/>
    <w:rsid w:val="005B72BE"/>
    <w:rsid w:val="005C57F8"/>
    <w:rsid w:val="005D2F0B"/>
    <w:rsid w:val="005E2215"/>
    <w:rsid w:val="005E70B0"/>
    <w:rsid w:val="005F1FBE"/>
    <w:rsid w:val="005F61AE"/>
    <w:rsid w:val="00602AC3"/>
    <w:rsid w:val="00610EA1"/>
    <w:rsid w:val="0061314B"/>
    <w:rsid w:val="0062221E"/>
    <w:rsid w:val="00630E9A"/>
    <w:rsid w:val="00632405"/>
    <w:rsid w:val="006466C0"/>
    <w:rsid w:val="0065243C"/>
    <w:rsid w:val="00654065"/>
    <w:rsid w:val="00662C7D"/>
    <w:rsid w:val="006719C2"/>
    <w:rsid w:val="00684A2B"/>
    <w:rsid w:val="00684CA4"/>
    <w:rsid w:val="0069001F"/>
    <w:rsid w:val="0069229A"/>
    <w:rsid w:val="006A6405"/>
    <w:rsid w:val="006A75D4"/>
    <w:rsid w:val="006B0C12"/>
    <w:rsid w:val="006C11CA"/>
    <w:rsid w:val="006D5979"/>
    <w:rsid w:val="006E6A84"/>
    <w:rsid w:val="00700A2F"/>
    <w:rsid w:val="00706EDA"/>
    <w:rsid w:val="007201DC"/>
    <w:rsid w:val="0072330A"/>
    <w:rsid w:val="007240C5"/>
    <w:rsid w:val="007262A6"/>
    <w:rsid w:val="00727161"/>
    <w:rsid w:val="00731AF9"/>
    <w:rsid w:val="0074102D"/>
    <w:rsid w:val="00744CC0"/>
    <w:rsid w:val="0074622B"/>
    <w:rsid w:val="00790A40"/>
    <w:rsid w:val="0079348E"/>
    <w:rsid w:val="00794E2A"/>
    <w:rsid w:val="00796324"/>
    <w:rsid w:val="007A00A9"/>
    <w:rsid w:val="007A10B5"/>
    <w:rsid w:val="007A2D00"/>
    <w:rsid w:val="007A7D56"/>
    <w:rsid w:val="007F1077"/>
    <w:rsid w:val="00810448"/>
    <w:rsid w:val="00827280"/>
    <w:rsid w:val="00854357"/>
    <w:rsid w:val="008876C3"/>
    <w:rsid w:val="00890328"/>
    <w:rsid w:val="00892BD2"/>
    <w:rsid w:val="008971B3"/>
    <w:rsid w:val="008A7DFA"/>
    <w:rsid w:val="008C3F0A"/>
    <w:rsid w:val="008C4E8C"/>
    <w:rsid w:val="0090034E"/>
    <w:rsid w:val="0090083E"/>
    <w:rsid w:val="009010A4"/>
    <w:rsid w:val="0090110E"/>
    <w:rsid w:val="009075CD"/>
    <w:rsid w:val="0093242A"/>
    <w:rsid w:val="00936455"/>
    <w:rsid w:val="0096527B"/>
    <w:rsid w:val="00986FB9"/>
    <w:rsid w:val="00992903"/>
    <w:rsid w:val="009A7801"/>
    <w:rsid w:val="009D5F69"/>
    <w:rsid w:val="009D632A"/>
    <w:rsid w:val="009E244E"/>
    <w:rsid w:val="00A02472"/>
    <w:rsid w:val="00A066A5"/>
    <w:rsid w:val="00A076A7"/>
    <w:rsid w:val="00A15B89"/>
    <w:rsid w:val="00A203DC"/>
    <w:rsid w:val="00A31876"/>
    <w:rsid w:val="00A61F2B"/>
    <w:rsid w:val="00A70BA9"/>
    <w:rsid w:val="00A730EB"/>
    <w:rsid w:val="00A774CD"/>
    <w:rsid w:val="00A81820"/>
    <w:rsid w:val="00A8527F"/>
    <w:rsid w:val="00A8775C"/>
    <w:rsid w:val="00A93CC3"/>
    <w:rsid w:val="00AA14E6"/>
    <w:rsid w:val="00AC2788"/>
    <w:rsid w:val="00AC3A0E"/>
    <w:rsid w:val="00AD0104"/>
    <w:rsid w:val="00AF44E7"/>
    <w:rsid w:val="00AF75DC"/>
    <w:rsid w:val="00B072A5"/>
    <w:rsid w:val="00B07EB3"/>
    <w:rsid w:val="00B1222A"/>
    <w:rsid w:val="00B1606A"/>
    <w:rsid w:val="00B300E5"/>
    <w:rsid w:val="00B36A98"/>
    <w:rsid w:val="00B53265"/>
    <w:rsid w:val="00B53FDA"/>
    <w:rsid w:val="00B60D79"/>
    <w:rsid w:val="00B65510"/>
    <w:rsid w:val="00B67378"/>
    <w:rsid w:val="00B7774F"/>
    <w:rsid w:val="00B85400"/>
    <w:rsid w:val="00B86AD1"/>
    <w:rsid w:val="00BA1221"/>
    <w:rsid w:val="00BC3DE8"/>
    <w:rsid w:val="00BC4257"/>
    <w:rsid w:val="00BC4847"/>
    <w:rsid w:val="00BC4CEE"/>
    <w:rsid w:val="00BD12A3"/>
    <w:rsid w:val="00BD33C8"/>
    <w:rsid w:val="00BE4104"/>
    <w:rsid w:val="00BF0F92"/>
    <w:rsid w:val="00C03320"/>
    <w:rsid w:val="00C1499C"/>
    <w:rsid w:val="00C21AB6"/>
    <w:rsid w:val="00C22322"/>
    <w:rsid w:val="00C26405"/>
    <w:rsid w:val="00C35D21"/>
    <w:rsid w:val="00C45101"/>
    <w:rsid w:val="00C55B3E"/>
    <w:rsid w:val="00C60C5D"/>
    <w:rsid w:val="00C619FD"/>
    <w:rsid w:val="00C91B66"/>
    <w:rsid w:val="00CB34C8"/>
    <w:rsid w:val="00CC7756"/>
    <w:rsid w:val="00CE1F85"/>
    <w:rsid w:val="00CE796F"/>
    <w:rsid w:val="00CF5BC3"/>
    <w:rsid w:val="00D06E18"/>
    <w:rsid w:val="00D10289"/>
    <w:rsid w:val="00D17B85"/>
    <w:rsid w:val="00D230E4"/>
    <w:rsid w:val="00D25FFB"/>
    <w:rsid w:val="00D27850"/>
    <w:rsid w:val="00D352C2"/>
    <w:rsid w:val="00D3538F"/>
    <w:rsid w:val="00D56D97"/>
    <w:rsid w:val="00D85B8C"/>
    <w:rsid w:val="00DB2463"/>
    <w:rsid w:val="00DB2FA4"/>
    <w:rsid w:val="00DD0E64"/>
    <w:rsid w:val="00DD6A5F"/>
    <w:rsid w:val="00DE22D2"/>
    <w:rsid w:val="00DF530B"/>
    <w:rsid w:val="00E00B68"/>
    <w:rsid w:val="00E01D54"/>
    <w:rsid w:val="00E112F3"/>
    <w:rsid w:val="00E1312F"/>
    <w:rsid w:val="00E23507"/>
    <w:rsid w:val="00E26DD4"/>
    <w:rsid w:val="00E34FD7"/>
    <w:rsid w:val="00E40CAB"/>
    <w:rsid w:val="00E418CE"/>
    <w:rsid w:val="00E55E71"/>
    <w:rsid w:val="00E623FE"/>
    <w:rsid w:val="00E62C56"/>
    <w:rsid w:val="00E75D1D"/>
    <w:rsid w:val="00E8657E"/>
    <w:rsid w:val="00E965CD"/>
    <w:rsid w:val="00EC26A7"/>
    <w:rsid w:val="00ED4D8D"/>
    <w:rsid w:val="00EF42DD"/>
    <w:rsid w:val="00EF7226"/>
    <w:rsid w:val="00F066E3"/>
    <w:rsid w:val="00F120E3"/>
    <w:rsid w:val="00F1644B"/>
    <w:rsid w:val="00F26BB3"/>
    <w:rsid w:val="00F33CA7"/>
    <w:rsid w:val="00F37FB9"/>
    <w:rsid w:val="00F424E8"/>
    <w:rsid w:val="00F53932"/>
    <w:rsid w:val="00F539AB"/>
    <w:rsid w:val="00F57E66"/>
    <w:rsid w:val="00F612C6"/>
    <w:rsid w:val="00F817B7"/>
    <w:rsid w:val="00F863BA"/>
    <w:rsid w:val="00F9660B"/>
    <w:rsid w:val="00FB099F"/>
    <w:rsid w:val="00FC2243"/>
    <w:rsid w:val="00FC4182"/>
    <w:rsid w:val="00FD6304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paragraph" w:styleId="ad">
    <w:name w:val="No Spacing"/>
    <w:uiPriority w:val="1"/>
    <w:qFormat/>
    <w:rsid w:val="0063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1"/>
    <w:uiPriority w:val="22"/>
    <w:qFormat/>
    <w:rsid w:val="00986FB9"/>
    <w:rPr>
      <w:b/>
      <w:bCs/>
    </w:rPr>
  </w:style>
  <w:style w:type="paragraph" w:styleId="af">
    <w:name w:val="Normal (Web)"/>
    <w:basedOn w:val="a"/>
    <w:uiPriority w:val="99"/>
    <w:unhideWhenUsed/>
    <w:rsid w:val="00E00B68"/>
    <w:pPr>
      <w:spacing w:before="100" w:beforeAutospacing="1" w:after="100" w:afterAutospacing="1"/>
    </w:pPr>
    <w:rPr>
      <w:sz w:val="24"/>
      <w:szCs w:val="24"/>
    </w:rPr>
  </w:style>
  <w:style w:type="table" w:customStyle="1" w:styleId="GrilTabel1">
    <w:name w:val="Grilă Tabel1"/>
    <w:basedOn w:val="a2"/>
    <w:next w:val="a9"/>
    <w:uiPriority w:val="39"/>
    <w:rsid w:val="00CE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paragraph" w:styleId="ad">
    <w:name w:val="No Spacing"/>
    <w:uiPriority w:val="1"/>
    <w:qFormat/>
    <w:rsid w:val="0063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1"/>
    <w:uiPriority w:val="22"/>
    <w:qFormat/>
    <w:rsid w:val="00986FB9"/>
    <w:rPr>
      <w:b/>
      <w:bCs/>
    </w:rPr>
  </w:style>
  <w:style w:type="paragraph" w:styleId="af">
    <w:name w:val="Normal (Web)"/>
    <w:basedOn w:val="a"/>
    <w:uiPriority w:val="99"/>
    <w:unhideWhenUsed/>
    <w:rsid w:val="00E00B68"/>
    <w:pPr>
      <w:spacing w:before="100" w:beforeAutospacing="1" w:after="100" w:afterAutospacing="1"/>
    </w:pPr>
    <w:rPr>
      <w:sz w:val="24"/>
      <w:szCs w:val="24"/>
    </w:rPr>
  </w:style>
  <w:style w:type="table" w:customStyle="1" w:styleId="GrilTabel1">
    <w:name w:val="Grilă Tabel1"/>
    <w:basedOn w:val="a2"/>
    <w:next w:val="a9"/>
    <w:uiPriority w:val="39"/>
    <w:rsid w:val="00CE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dmc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C06C-9223-4965-84F6-F3B3625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95</cp:revision>
  <cp:lastPrinted>2019-04-16T10:44:00Z</cp:lastPrinted>
  <dcterms:created xsi:type="dcterms:W3CDTF">2019-01-12T08:51:00Z</dcterms:created>
  <dcterms:modified xsi:type="dcterms:W3CDTF">2021-07-19T09:04:00Z</dcterms:modified>
</cp:coreProperties>
</file>