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60206" w14:textId="6F41BCB0" w:rsidR="00873279" w:rsidRPr="00660A2D" w:rsidRDefault="00873279" w:rsidP="00660A2D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660A2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Anexa nr. </w:t>
      </w:r>
      <w:r w:rsidRPr="00660A2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2</w:t>
      </w:r>
    </w:p>
    <w:p w14:paraId="787863E9" w14:textId="47F0907E" w:rsidR="00873279" w:rsidRPr="00660A2D" w:rsidRDefault="00873279" w:rsidP="00660A2D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660A2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la </w:t>
      </w:r>
      <w:r w:rsidRPr="00660A2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Anunțul de participare</w:t>
      </w:r>
    </w:p>
    <w:p w14:paraId="72E4029E" w14:textId="3045673A" w:rsidR="00873279" w:rsidRPr="00660A2D" w:rsidRDefault="00873279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14:paraId="2DA700A2" w14:textId="77777777" w:rsidR="00660A2D" w:rsidRDefault="00660A2D" w:rsidP="00660A2D">
      <w:pPr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</w:pPr>
    </w:p>
    <w:p w14:paraId="21DB70F3" w14:textId="682D51C6" w:rsidR="00660A2D" w:rsidRPr="00660A2D" w:rsidRDefault="00660A2D" w:rsidP="00660A2D">
      <w:pPr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  <w:t>CERINȚE OBLIGATORII</w:t>
      </w:r>
    </w:p>
    <w:p w14:paraId="31613AC1" w14:textId="77777777" w:rsidR="009E0EAF" w:rsidRDefault="00660A2D" w:rsidP="009E0E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60A2D"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  <w:t xml:space="preserve">pentru prestarea serviciilor </w:t>
      </w:r>
      <w:r w:rsidRPr="00660A2D">
        <w:rPr>
          <w:rFonts w:ascii="Times New Roman" w:hAnsi="Times New Roman" w:cs="Times New Roman"/>
          <w:b/>
          <w:sz w:val="24"/>
          <w:szCs w:val="24"/>
          <w:lang w:val="ro-MD"/>
        </w:rPr>
        <w:t>de deservire tehnic</w:t>
      </w:r>
      <w:r w:rsidRPr="00660A2D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  <w:r w:rsidR="009E0E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6DEE22C7" w14:textId="65560DED" w:rsidR="00660A2D" w:rsidRPr="00660A2D" w:rsidRDefault="00660A2D" w:rsidP="009E0EA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val="en-US" w:eastAsia="ro-RO"/>
        </w:rPr>
      </w:pPr>
      <w:r w:rsidRPr="00660A2D">
        <w:rPr>
          <w:rFonts w:ascii="Times New Roman" w:hAnsi="Times New Roman" w:cs="Times New Roman"/>
          <w:b/>
          <w:sz w:val="24"/>
          <w:szCs w:val="24"/>
          <w:lang w:val="en-US"/>
        </w:rPr>
        <w:t>a centralelor termice și a gazoductelor interioare</w:t>
      </w:r>
    </w:p>
    <w:p w14:paraId="7A88D5D8" w14:textId="77777777" w:rsidR="00660A2D" w:rsidRPr="00660A2D" w:rsidRDefault="00660A2D" w:rsidP="00660A2D">
      <w:pPr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</w:p>
    <w:p w14:paraId="6E80A8D1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etanşeităţii centralei termice.</w:t>
      </w:r>
    </w:p>
    <w:p w14:paraId="58D942C0" w14:textId="717E10AB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Verificarea stării camerei de ardere a centralei termice şi curăţarea </w:t>
      </w:r>
      <w:r w:rsidR="009E0EAF">
        <w:rPr>
          <w:rFonts w:ascii="Times New Roman" w:eastAsia="Times New Roman" w:hAnsi="Times New Roman"/>
          <w:sz w:val="24"/>
          <w:szCs w:val="24"/>
          <w:lang w:val="ro-MD" w:eastAsia="ro-RO"/>
        </w:rPr>
        <w:t>acesteia</w:t>
      </w: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prin aspirație.</w:t>
      </w:r>
    </w:p>
    <w:p w14:paraId="21E29E16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Curățarea arzătorului cazanului, curăţarea şi controlul vizual al duzelor, curăţarea electrozilor de aprindere şi ionizare 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 xml:space="preserve">(calibrarea corectă a arzătorului în faza menajeră şi de încălzire), </w:t>
      </w: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izolaţiei cablajului spre electrozi.</w:t>
      </w:r>
    </w:p>
    <w:p w14:paraId="0DD77FC5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Reglarea:</w:t>
      </w:r>
    </w:p>
    <w:p w14:paraId="1F4D70E0" w14:textId="77777777" w:rsidR="00660A2D" w:rsidRPr="00660A2D" w:rsidRDefault="00660A2D" w:rsidP="00660A2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electrodului de ionizare 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(supraveghere flacără);</w:t>
      </w:r>
    </w:p>
    <w:p w14:paraId="78EFFFB6" w14:textId="77777777" w:rsidR="00660A2D" w:rsidRPr="00660A2D" w:rsidRDefault="00660A2D" w:rsidP="00660A2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electrodului de aprindere;</w:t>
      </w:r>
    </w:p>
    <w:p w14:paraId="2A31EE1E" w14:textId="77777777" w:rsidR="00660A2D" w:rsidRPr="00660A2D" w:rsidRDefault="00660A2D" w:rsidP="00660A2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dispersorului flacără.</w:t>
      </w:r>
    </w:p>
    <w:p w14:paraId="5888B842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şi curăţarea:</w:t>
      </w:r>
    </w:p>
    <w:p w14:paraId="1011A122" w14:textId="77777777" w:rsidR="00660A2D" w:rsidRPr="00660A2D" w:rsidRDefault="00660A2D" w:rsidP="00660A2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ventilatorului aspiraţie aer, controlul furtunurilor şi conductelor aferente senzorilor de protecţie şi modulare;</w:t>
      </w:r>
    </w:p>
    <w:p w14:paraId="0F5F5113" w14:textId="77777777" w:rsidR="00660A2D" w:rsidRPr="00660A2D" w:rsidRDefault="00660A2D" w:rsidP="00660A2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tunului amestec combustibil-aer arzător;</w:t>
      </w:r>
    </w:p>
    <w:p w14:paraId="56B5F076" w14:textId="77777777" w:rsidR="00660A2D" w:rsidRPr="00660A2D" w:rsidRDefault="00660A2D" w:rsidP="00660A2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presostatului aer şi furtunurilor de legătură la arzător;</w:t>
      </w:r>
    </w:p>
    <w:p w14:paraId="1CD6BF4D" w14:textId="77777777" w:rsidR="00660A2D" w:rsidRPr="00660A2D" w:rsidRDefault="00660A2D" w:rsidP="00660A2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controlul tirajului gazelor arse. </w:t>
      </w:r>
    </w:p>
    <w:p w14:paraId="7575BE0B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Reglarea valvei de gaze.</w:t>
      </w:r>
    </w:p>
    <w:p w14:paraId="41089A5E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Decalcarea schimbătorului de căldură.</w:t>
      </w:r>
    </w:p>
    <w:p w14:paraId="0216D10F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i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Controlul tuturor garniturilor, cuplărilor elementelor îmbinate prin înşurubare, în special celor aferente instalaţiei de gaze 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(centralei termice).</w:t>
      </w:r>
    </w:p>
    <w:p w14:paraId="405ED5CF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Verificarea şi curăţarea filtrului stabilizator de gaz metan 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(după caz).</w:t>
      </w:r>
    </w:p>
    <w:p w14:paraId="113D4A3C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Curăţarea filtrelor de la intrarea conductelor de apă în centrala termică şi înlocuirea acestora în caz de necesitate.</w:t>
      </w:r>
    </w:p>
    <w:p w14:paraId="775596B7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en-US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sistemului de siguranţă şi reglarea acestuia. Verificarea intervenţiei dispozitivului împotriva lipsei de gaz control flacără cu ionizare, timpul de intervenţie trebuie să fie mai mic de 10 sec.</w:t>
      </w:r>
    </w:p>
    <w:p w14:paraId="2983F027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sistemului de automatizare, sondelor şi termostatelor.</w:t>
      </w:r>
    </w:p>
    <w:p w14:paraId="45A0E3CE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şi reglarea presiunii aerului în vasul de expansiune, inclusiv şi etanşeitatea vasului.</w:t>
      </w:r>
    </w:p>
    <w:p w14:paraId="4850354B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funcţionării supapelor de siguranţă hidraulică.</w:t>
      </w:r>
    </w:p>
    <w:p w14:paraId="481967D2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tensiunii electrice la intrarea în centrala termică.</w:t>
      </w:r>
    </w:p>
    <w:p w14:paraId="11B0BA82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funcţionării pompei de circulaţie.</w:t>
      </w:r>
    </w:p>
    <w:p w14:paraId="43EFD130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Verificarea elementului de încălzire 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(la centrala termică electrică)</w:t>
      </w: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şi a tuturor conexiunilor electrice incusiv împăm</w:t>
      </w:r>
      <w:r w:rsidRPr="00660A2D">
        <w:rPr>
          <w:rFonts w:ascii="Times New Roman" w:eastAsia="Times New Roman" w:hAnsi="Times New Roman"/>
          <w:sz w:val="24"/>
          <w:szCs w:val="24"/>
          <w:lang w:val="en-US" w:eastAsia="ro-RO"/>
        </w:rPr>
        <w:t>â</w:t>
      </w: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ntarea.</w:t>
      </w:r>
    </w:p>
    <w:p w14:paraId="6238EE9C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Verificarea etanşeităţii conductelor interioare de gaze, inclusiv tuturor îmbinărilor echipamentelor conductelor şi aparatelor consumătoare de combustibili gazoşi.</w:t>
      </w:r>
    </w:p>
    <w:p w14:paraId="3D26BE26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Vopsirea conductelor interioare de gaze 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(dup</w:t>
      </w:r>
      <w:r w:rsidRPr="00660A2D">
        <w:rPr>
          <w:rFonts w:ascii="Times New Roman" w:eastAsia="Times New Roman" w:hAnsi="Times New Roman"/>
          <w:i/>
          <w:sz w:val="24"/>
          <w:szCs w:val="24"/>
          <w:lang w:val="en-US" w:eastAsia="ro-RO"/>
        </w:rPr>
        <w:t>ă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 xml:space="preserve"> necesitate).</w:t>
      </w:r>
    </w:p>
    <w:p w14:paraId="12598BBA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Deservirea conductelor interioare de gaze se va efectua în conformitate cu 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,,Cerințele minime de securitate privind exploatarea sistemelor de distribuție a gazelor combustibile naturale</w:t>
      </w:r>
      <w:r w:rsidRPr="00660A2D">
        <w:rPr>
          <w:rFonts w:ascii="Times New Roman" w:eastAsia="Times New Roman" w:hAnsi="Times New Roman"/>
          <w:i/>
          <w:sz w:val="24"/>
          <w:szCs w:val="24"/>
          <w:lang w:val="en-US" w:eastAsia="ro-RO"/>
        </w:rPr>
        <w:t>”</w:t>
      </w:r>
      <w:r w:rsidRPr="00660A2D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.</w:t>
      </w: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 </w:t>
      </w:r>
    </w:p>
    <w:p w14:paraId="105222D5" w14:textId="77777777" w:rsidR="00660A2D" w:rsidRPr="00660A2D" w:rsidRDefault="00660A2D" w:rsidP="00660A2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>Alte lucrări de deservire menite să asigure exploatarea inofensivă a utilajului pe combustibili gazoşi.</w:t>
      </w:r>
    </w:p>
    <w:p w14:paraId="3A0F0B10" w14:textId="77777777" w:rsidR="00660A2D" w:rsidRPr="00660A2D" w:rsidRDefault="00660A2D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</w:pPr>
    </w:p>
    <w:p w14:paraId="6E283BCD" w14:textId="77777777" w:rsidR="00660A2D" w:rsidRPr="00660A2D" w:rsidRDefault="00660A2D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</w:pPr>
    </w:p>
    <w:p w14:paraId="7D88770B" w14:textId="77777777" w:rsidR="009E0EAF" w:rsidRDefault="009E0EAF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</w:pPr>
    </w:p>
    <w:p w14:paraId="774BEF48" w14:textId="77777777" w:rsidR="009E0EAF" w:rsidRPr="00660A2D" w:rsidRDefault="009E0EAF" w:rsidP="009E0EAF">
      <w:pPr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  <w:lastRenderedPageBreak/>
        <w:t>CERINȚE OBLIGATORII</w:t>
      </w:r>
    </w:p>
    <w:p w14:paraId="1CDE9C92" w14:textId="77777777" w:rsidR="009E0EAF" w:rsidRDefault="009E0EAF" w:rsidP="009E0E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60A2D"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  <w:t xml:space="preserve">pentru prestarea serviciilor </w:t>
      </w:r>
      <w:r w:rsidRPr="00660A2D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 </w:t>
      </w:r>
      <w:r w:rsidRPr="00660A2D">
        <w:rPr>
          <w:rFonts w:ascii="Times New Roman" w:hAnsi="Times New Roman" w:cs="Times New Roman"/>
          <w:b/>
          <w:sz w:val="24"/>
          <w:szCs w:val="24"/>
          <w:lang w:val="en-US"/>
        </w:rPr>
        <w:t xml:space="preserve">mentenanță </w:t>
      </w:r>
    </w:p>
    <w:p w14:paraId="0570A850" w14:textId="35266432" w:rsidR="009E0EAF" w:rsidRPr="00660A2D" w:rsidRDefault="009E0EAF" w:rsidP="009E0EA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val="en-US" w:eastAsia="ro-RO"/>
        </w:rPr>
      </w:pPr>
      <w:r w:rsidRPr="00660A2D">
        <w:rPr>
          <w:rFonts w:ascii="Times New Roman" w:hAnsi="Times New Roman" w:cs="Times New Roman"/>
          <w:b/>
          <w:sz w:val="24"/>
          <w:szCs w:val="24"/>
          <w:lang w:val="en-US"/>
        </w:rPr>
        <w:t>a centralelor termice și a gazoductelor interioare</w:t>
      </w:r>
    </w:p>
    <w:p w14:paraId="14E4AE05" w14:textId="77777777" w:rsidR="00660A2D" w:rsidRPr="009E0EAF" w:rsidRDefault="00660A2D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</w:p>
    <w:p w14:paraId="23F4AB2B" w14:textId="77777777" w:rsidR="00660A2D" w:rsidRPr="00660A2D" w:rsidRDefault="00660A2D" w:rsidP="00660A2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Identificarea şi lichidarea scurgerilor de lichide şi/sau gaze din centrala termică, inclusiv din toate îmbinările echipamentelor aferente centralei termice şi conductei de gaze interioare.</w:t>
      </w:r>
    </w:p>
    <w:p w14:paraId="7C5750AE" w14:textId="77777777" w:rsidR="00660A2D" w:rsidRPr="00660A2D" w:rsidRDefault="00660A2D" w:rsidP="00660A2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Înlocuirea </w:t>
      </w:r>
      <w:r w:rsidRPr="00660A2D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(schimbarea),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în caz de necesitate </w:t>
      </w:r>
      <w:r w:rsidRPr="00660A2D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(defecţiune)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, a pieselor şi a părţilor componente, care asigură buna funcţionare a centralei termice în perioada ulterioară deservirii tehnice </w:t>
      </w:r>
      <w:r w:rsidRPr="00660A2D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(fotorezistenţa, rezistenţa electrică, electrod, condensator, presostat de gaze, presostat de aer, fluxostat - inclusiv turbina, termostat de gaze arse, supapa de siguranţă, inele, flanşe, butoane, fişe, nipluri, garnituri, membrane, cablaj electronic, obturator, grup colector, corp colector, grup by-pass, garnitura de etanşare şi altele)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- inclusiv preţul</w:t>
      </w:r>
      <w:r w:rsidRPr="00660A2D">
        <w:rPr>
          <w:rFonts w:ascii="Times New Roman" w:eastAsiaTheme="minorEastAsia" w:hAnsi="Times New Roman"/>
          <w:sz w:val="24"/>
          <w:szCs w:val="24"/>
          <w:lang w:val="en-US" w:eastAsia="ro-RO"/>
        </w:rPr>
        <w:t xml:space="preserve"> 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pieselor.</w:t>
      </w:r>
    </w:p>
    <w:p w14:paraId="3CBF2F07" w14:textId="77777777" w:rsidR="00660A2D" w:rsidRPr="00660A2D" w:rsidRDefault="00660A2D" w:rsidP="00660A2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Reparaţia platei electronice a centralei termice (inclusiv preţul</w:t>
      </w:r>
      <w:r w:rsidRPr="00660A2D">
        <w:rPr>
          <w:rFonts w:ascii="Times New Roman" w:eastAsiaTheme="minorEastAsia" w:hAnsi="Times New Roman"/>
          <w:sz w:val="24"/>
          <w:szCs w:val="24"/>
          <w:lang w:val="en-US" w:eastAsia="ro-RO"/>
        </w:rPr>
        <w:t xml:space="preserve"> 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piesei).</w:t>
      </w:r>
    </w:p>
    <w:p w14:paraId="0D7BF74A" w14:textId="77777777" w:rsidR="00660A2D" w:rsidRPr="00660A2D" w:rsidRDefault="00660A2D" w:rsidP="00660A2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Reparaţia ventilatorului centralei termice (inclusiv preţul</w:t>
      </w:r>
      <w:r w:rsidRPr="00660A2D">
        <w:rPr>
          <w:rFonts w:ascii="Times New Roman" w:eastAsiaTheme="minorEastAsia" w:hAnsi="Times New Roman"/>
          <w:sz w:val="24"/>
          <w:szCs w:val="24"/>
          <w:lang w:val="en-US" w:eastAsia="ro-RO"/>
        </w:rPr>
        <w:t xml:space="preserve"> 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piesei).</w:t>
      </w:r>
    </w:p>
    <w:p w14:paraId="67CA79E4" w14:textId="77777777" w:rsidR="00660A2D" w:rsidRPr="00660A2D" w:rsidRDefault="00660A2D" w:rsidP="00660A2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Înlocuirea şi/sau repararea panourilor de comandă sau a telecomenzilor (inclusiv preţul</w:t>
      </w:r>
      <w:r w:rsidRPr="00660A2D">
        <w:rPr>
          <w:rFonts w:ascii="Times New Roman" w:eastAsiaTheme="minorEastAsia" w:hAnsi="Times New Roman"/>
          <w:sz w:val="24"/>
          <w:szCs w:val="24"/>
          <w:lang w:val="en-US" w:eastAsia="ro-RO"/>
        </w:rPr>
        <w:t xml:space="preserve"> 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pieselor).</w:t>
      </w:r>
    </w:p>
    <w:p w14:paraId="5DB31FE1" w14:textId="77777777" w:rsidR="00660A2D" w:rsidRPr="00660A2D" w:rsidRDefault="00660A2D" w:rsidP="00660A2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Curăţarea filtrelor, inclusiv din echipamentele aferente centralei termice.</w:t>
      </w:r>
    </w:p>
    <w:p w14:paraId="3BDAE4D6" w14:textId="77777777" w:rsidR="00660A2D" w:rsidRPr="00660A2D" w:rsidRDefault="00660A2D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ro-MD" w:eastAsia="ro-RO"/>
        </w:rPr>
      </w:pPr>
    </w:p>
    <w:p w14:paraId="0A9720D7" w14:textId="77777777" w:rsidR="00510C85" w:rsidRDefault="00510C85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</w:pPr>
    </w:p>
    <w:p w14:paraId="6BE882EC" w14:textId="77777777" w:rsidR="00510C85" w:rsidRDefault="00510C85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</w:pPr>
    </w:p>
    <w:p w14:paraId="5789C75F" w14:textId="09793ACA" w:rsidR="00660A2D" w:rsidRPr="00510C85" w:rsidRDefault="00510C85" w:rsidP="00510C85">
      <w:pPr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</w:pPr>
      <w:r w:rsidRPr="00510C85"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  <w:t xml:space="preserve">CERINŢE </w:t>
      </w:r>
      <w:r w:rsidR="00701C35"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  <w:t xml:space="preserve">OBLIGATORII </w:t>
      </w:r>
      <w:r w:rsidRPr="00510C85">
        <w:rPr>
          <w:rFonts w:ascii="Times New Roman" w:eastAsiaTheme="minorEastAsia" w:hAnsi="Times New Roman" w:cs="Times New Roman"/>
          <w:b/>
          <w:sz w:val="24"/>
          <w:szCs w:val="24"/>
          <w:lang w:val="ro-MD" w:eastAsia="ro-RO"/>
        </w:rPr>
        <w:t>SUPLIMENTARE</w:t>
      </w:r>
    </w:p>
    <w:p w14:paraId="67CB7A28" w14:textId="45409D47" w:rsidR="00510C85" w:rsidRPr="00510C85" w:rsidRDefault="00510C85" w:rsidP="00510C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10C85">
        <w:rPr>
          <w:rFonts w:ascii="Times New Roman" w:hAnsi="Times New Roman" w:cs="Times New Roman"/>
          <w:b/>
          <w:sz w:val="24"/>
          <w:szCs w:val="24"/>
          <w:lang w:val="ro-MD"/>
        </w:rPr>
        <w:t>pentru prestarea s</w:t>
      </w:r>
      <w:r w:rsidRPr="00510C85">
        <w:rPr>
          <w:rFonts w:ascii="Times New Roman" w:hAnsi="Times New Roman" w:cs="Times New Roman"/>
          <w:b/>
          <w:sz w:val="24"/>
          <w:szCs w:val="24"/>
          <w:lang w:val="ro-MD"/>
        </w:rPr>
        <w:t>ervicii</w:t>
      </w:r>
      <w:r w:rsidRPr="00510C85">
        <w:rPr>
          <w:rFonts w:ascii="Times New Roman" w:hAnsi="Times New Roman" w:cs="Times New Roman"/>
          <w:b/>
          <w:sz w:val="24"/>
          <w:szCs w:val="24"/>
          <w:lang w:val="ro-MD"/>
        </w:rPr>
        <w:t>lor</w:t>
      </w:r>
      <w:r w:rsidRPr="00510C85">
        <w:rPr>
          <w:rFonts w:ascii="Times New Roman" w:hAnsi="Times New Roman" w:cs="Times New Roman"/>
          <w:b/>
          <w:sz w:val="24"/>
          <w:szCs w:val="24"/>
          <w:lang w:val="ro-MD"/>
        </w:rPr>
        <w:t xml:space="preserve"> de deservire tehnic</w:t>
      </w:r>
      <w:r w:rsidRPr="00510C85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</w:p>
    <w:p w14:paraId="5CA95916" w14:textId="041A3038" w:rsidR="00510C85" w:rsidRPr="00510C85" w:rsidRDefault="00510C85" w:rsidP="00510C85">
      <w:pPr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  <w:r w:rsidRPr="00510C85">
        <w:rPr>
          <w:rFonts w:ascii="Times New Roman" w:hAnsi="Times New Roman" w:cs="Times New Roman"/>
          <w:b/>
          <w:sz w:val="24"/>
          <w:szCs w:val="24"/>
          <w:lang w:val="en-US"/>
        </w:rPr>
        <w:t>și mentenanță a centralelor termice și a gazoductelor interioare</w:t>
      </w:r>
    </w:p>
    <w:p w14:paraId="5BB27B59" w14:textId="77777777" w:rsidR="00660A2D" w:rsidRPr="00660A2D" w:rsidRDefault="00660A2D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ro-MD" w:eastAsia="ro-RO"/>
        </w:rPr>
      </w:pPr>
    </w:p>
    <w:p w14:paraId="6932FE7D" w14:textId="7E8B7E56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Serviciile de deservire tehnică a centralelor termice şi a gazoductelor interioare se vor efectua la solicitarea Beneficiarului, cu stabilirea termenului</w:t>
      </w:r>
      <w:r w:rsidR="002061AA">
        <w:rPr>
          <w:rFonts w:ascii="Times New Roman" w:eastAsiaTheme="minorEastAsia" w:hAnsi="Times New Roman"/>
          <w:sz w:val="24"/>
          <w:szCs w:val="24"/>
          <w:lang w:val="ro-MD" w:eastAsia="ro-RO"/>
        </w:rPr>
        <w:t>-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limită de fin</w:t>
      </w:r>
      <w:r w:rsidR="002061AA">
        <w:rPr>
          <w:rFonts w:ascii="Times New Roman" w:eastAsiaTheme="minorEastAsia" w:hAnsi="Times New Roman"/>
          <w:sz w:val="24"/>
          <w:szCs w:val="24"/>
          <w:lang w:val="ro-MD" w:eastAsia="ro-RO"/>
        </w:rPr>
        <w:t>alizare la data de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31 august 2022.</w:t>
      </w:r>
    </w:p>
    <w:p w14:paraId="6459F699" w14:textId="77777777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Cheltuielile de transport vor fi incluse în pre</w:t>
      </w:r>
      <w:r w:rsidRPr="00660A2D">
        <w:rPr>
          <w:rFonts w:ascii="Times New Roman" w:eastAsiaTheme="minorEastAsia" w:hAnsi="Times New Roman"/>
          <w:sz w:val="24"/>
          <w:szCs w:val="24"/>
          <w:lang w:val="en-US" w:eastAsia="ro-RO"/>
        </w:rPr>
        <w:t>țul ofertei.</w:t>
      </w:r>
    </w:p>
    <w:p w14:paraId="6A5628B7" w14:textId="77777777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Serviciile de mentenanţă se vor efectua în decurs de 20 zile lucrătoare începând cu deschiderea sezonului de încălzire.</w:t>
      </w:r>
    </w:p>
    <w:p w14:paraId="0664EC38" w14:textId="6BE7811B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Costul serviciilor de mentenanţă, inclusiv </w:t>
      </w:r>
      <w:r w:rsidR="002061AA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cel al 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pieselor și cheltuielile de transport vor fi incluse în pre</w:t>
      </w:r>
      <w:r w:rsidRPr="00660A2D">
        <w:rPr>
          <w:rFonts w:ascii="Times New Roman" w:eastAsiaTheme="minorEastAsia" w:hAnsi="Times New Roman"/>
          <w:sz w:val="24"/>
          <w:szCs w:val="24"/>
          <w:lang w:val="en-US" w:eastAsia="ro-RO"/>
        </w:rPr>
        <w:t>țul ofertei.</w:t>
      </w:r>
    </w:p>
    <w:p w14:paraId="68C6DDDC" w14:textId="77777777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Pentru serviciile de mentenanţă inclusiv piesele schimbate </w:t>
      </w:r>
      <w:r w:rsidRPr="00660A2D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(reparate)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se va oferi garanţie de minim 6 </w:t>
      </w:r>
      <w:r w:rsidRPr="00660A2D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(șase)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luni.</w:t>
      </w:r>
    </w:p>
    <w:p w14:paraId="303A1FA2" w14:textId="7E897B29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După efectuarea serviciilor de deservire tehnică a centralelor termice, Prestatorul va întocmi un Act de deservire tehnică a centralei termice pentru fiecare oficiu separat</w:t>
      </w:r>
      <w:r w:rsidR="002061AA">
        <w:rPr>
          <w:rFonts w:ascii="Times New Roman" w:eastAsiaTheme="minorEastAsia" w:hAnsi="Times New Roman"/>
          <w:sz w:val="24"/>
          <w:szCs w:val="24"/>
          <w:lang w:val="ro-MD" w:eastAsia="ro-RO"/>
        </w:rPr>
        <w:t>,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cu indicarea parametrilor tehnici de lucru pentru fiecare centrală termică </w:t>
      </w:r>
      <w:r w:rsidRPr="00660A2D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(convector – după caz)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și</w:t>
      </w:r>
      <w:r w:rsidR="002061AA">
        <w:rPr>
          <w:rFonts w:ascii="Times New Roman" w:eastAsiaTheme="minorEastAsia" w:hAnsi="Times New Roman"/>
          <w:sz w:val="24"/>
          <w:szCs w:val="24"/>
          <w:lang w:val="ro-MD" w:eastAsia="ro-RO"/>
        </w:rPr>
        <w:t>,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totodată</w:t>
      </w:r>
      <w:r w:rsidR="002061AA">
        <w:rPr>
          <w:rFonts w:ascii="Times New Roman" w:eastAsiaTheme="minorEastAsia" w:hAnsi="Times New Roman"/>
          <w:sz w:val="24"/>
          <w:szCs w:val="24"/>
          <w:lang w:val="ro-MD" w:eastAsia="ro-RO"/>
        </w:rPr>
        <w:t>,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un </w:t>
      </w:r>
      <w:r w:rsidRPr="00660A2D">
        <w:rPr>
          <w:rFonts w:ascii="Times New Roman" w:eastAsiaTheme="minorEastAsia" w:hAnsi="Times New Roman"/>
          <w:sz w:val="24"/>
          <w:szCs w:val="24"/>
          <w:u w:val="single"/>
          <w:lang w:val="ro-MD" w:eastAsia="ro-RO"/>
        </w:rPr>
        <w:t>Act generalizat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cu indicarea recomandărilor privind reparaţia şi/sau înlocuirea pieselor </w:t>
      </w:r>
      <w:r w:rsidRPr="00660A2D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(componentelor, mecanismelor)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 xml:space="preserve"> pentru fiecare centrală termică  în vederea prevenirii defecţiunii acestora.</w:t>
      </w:r>
    </w:p>
    <w:p w14:paraId="40DC541B" w14:textId="77777777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Deservirea conductelor interioare de gaze se va efectua în conformitate cu </w:t>
      </w:r>
      <w:r w:rsidRPr="00660A2D">
        <w:rPr>
          <w:rFonts w:ascii="Times New Roman" w:eastAsia="Times New Roman" w:hAnsi="Times New Roman"/>
          <w:i/>
          <w:sz w:val="24"/>
          <w:szCs w:val="24"/>
          <w:u w:val="single"/>
          <w:lang w:val="ro-MD" w:eastAsia="ro-RO"/>
        </w:rPr>
        <w:t>,,Cerințele minime de securitate privind exploatarea sistemelor de distribuție a gazelor combustibile naturale</w:t>
      </w:r>
      <w:r w:rsidRPr="00660A2D">
        <w:rPr>
          <w:rFonts w:ascii="Times New Roman" w:eastAsia="Times New Roman" w:hAnsi="Times New Roman"/>
          <w:i/>
          <w:sz w:val="24"/>
          <w:szCs w:val="24"/>
          <w:u w:val="single"/>
          <w:lang w:val="en-US" w:eastAsia="ro-RO"/>
        </w:rPr>
        <w:t>”</w:t>
      </w:r>
      <w:r w:rsidRPr="00660A2D">
        <w:rPr>
          <w:rFonts w:ascii="Times New Roman" w:eastAsia="Times New Roman" w:hAnsi="Times New Roman"/>
          <w:sz w:val="24"/>
          <w:szCs w:val="24"/>
          <w:lang w:val="ro-MD" w:eastAsia="ro-RO"/>
        </w:rPr>
        <w:t xml:space="preserve"> aprobate prin HG nr. 552/2017, </w:t>
      </w: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cu întocmirea de către Prestator a unui Act de deservire tehnică a conductelor interioare de gaze pentru fiecare oficiu separat.</w:t>
      </w:r>
    </w:p>
    <w:p w14:paraId="5F9369DF" w14:textId="77777777" w:rsidR="00660A2D" w:rsidRPr="00660A2D" w:rsidRDefault="00660A2D" w:rsidP="00660A2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4"/>
          <w:szCs w:val="24"/>
          <w:lang w:val="ro-MD" w:eastAsia="ro-RO"/>
        </w:rPr>
      </w:pPr>
      <w:r w:rsidRPr="00660A2D">
        <w:rPr>
          <w:rFonts w:ascii="Times New Roman" w:eastAsiaTheme="minorEastAsia" w:hAnsi="Times New Roman"/>
          <w:sz w:val="24"/>
          <w:szCs w:val="24"/>
          <w:lang w:val="ro-MD" w:eastAsia="ro-RO"/>
        </w:rPr>
        <w:t>Actele se consideră valabile în cazul contrasemnării de către persoana responsabilă de exploatarea inofensivă a gospodăriei de gaze și/sau de şeful oficiului teritorial, sau reprezentantul împuternicit al acestuia şi se prezintă în original Beneficiarului de către Prestator.</w:t>
      </w:r>
    </w:p>
    <w:p w14:paraId="7195F169" w14:textId="77777777" w:rsidR="00873279" w:rsidRPr="00660A2D" w:rsidRDefault="00873279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</w:pPr>
    </w:p>
    <w:p w14:paraId="1E584735" w14:textId="77777777" w:rsidR="001C09CE" w:rsidRPr="00660A2D" w:rsidRDefault="001C09CE" w:rsidP="00660A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1C09CE" w:rsidRPr="00660A2D" w:rsidSect="0087327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C442F"/>
    <w:multiLevelType w:val="hybridMultilevel"/>
    <w:tmpl w:val="A3DCBD0E"/>
    <w:lvl w:ilvl="0" w:tplc="40160D4A">
      <w:start w:val="1"/>
      <w:numFmt w:val="decimal"/>
      <w:lvlText w:val="%1."/>
      <w:lvlJc w:val="left"/>
      <w:pPr>
        <w:ind w:left="720" w:hanging="360"/>
      </w:pPr>
      <w:rPr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33966"/>
    <w:multiLevelType w:val="hybridMultilevel"/>
    <w:tmpl w:val="92320C70"/>
    <w:lvl w:ilvl="0" w:tplc="4F2480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D36CF"/>
    <w:multiLevelType w:val="hybridMultilevel"/>
    <w:tmpl w:val="C7A6CE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AF3174"/>
    <w:multiLevelType w:val="hybridMultilevel"/>
    <w:tmpl w:val="DD082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94505279">
    <w:abstractNumId w:val="1"/>
  </w:num>
  <w:num w:numId="2" w16cid:durableId="1145971409">
    <w:abstractNumId w:val="3"/>
  </w:num>
  <w:num w:numId="3" w16cid:durableId="1752195978">
    <w:abstractNumId w:val="2"/>
  </w:num>
  <w:num w:numId="4" w16cid:durableId="2026899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BCE"/>
    <w:rsid w:val="001C09CE"/>
    <w:rsid w:val="002061AA"/>
    <w:rsid w:val="00510C85"/>
    <w:rsid w:val="00660A2D"/>
    <w:rsid w:val="00701C35"/>
    <w:rsid w:val="007411BD"/>
    <w:rsid w:val="00873279"/>
    <w:rsid w:val="009E0EAF"/>
    <w:rsid w:val="00A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99EC"/>
  <w15:chartTrackingRefBased/>
  <w15:docId w15:val="{0C2FF988-7E50-44A4-A840-85842D3D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A2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833</Words>
  <Characters>4753</Characters>
  <Application>Microsoft Office Word</Application>
  <DocSecurity>0</DocSecurity>
  <Lines>39</Lines>
  <Paragraphs>11</Paragraphs>
  <ScaleCrop>false</ScaleCrop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11</cp:revision>
  <dcterms:created xsi:type="dcterms:W3CDTF">2022-05-18T06:56:00Z</dcterms:created>
  <dcterms:modified xsi:type="dcterms:W3CDTF">2022-05-18T07:05:00Z</dcterms:modified>
</cp:coreProperties>
</file>