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13860" w:type="dxa"/>
        <w:tblLayout w:type="fixed"/>
        <w:tblLook w:val="04A0" w:firstRow="1" w:lastRow="0" w:firstColumn="1" w:lastColumn="0" w:noHBand="0" w:noVBand="1"/>
      </w:tblPr>
      <w:tblGrid>
        <w:gridCol w:w="4104"/>
        <w:gridCol w:w="236"/>
        <w:gridCol w:w="9520"/>
      </w:tblGrid>
      <w:tr w:rsidR="00CD0FF4" w:rsidRPr="00B816A3">
        <w:trPr>
          <w:trHeight w:val="390"/>
        </w:trPr>
        <w:tc>
          <w:tcPr>
            <w:tcW w:w="13860" w:type="dxa"/>
            <w:gridSpan w:val="3"/>
            <w:vAlign w:val="center"/>
          </w:tcPr>
          <w:tbl>
            <w:tblPr>
              <w:tblW w:w="14467" w:type="dxa"/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228"/>
              <w:gridCol w:w="1690"/>
              <w:gridCol w:w="1087"/>
              <w:gridCol w:w="1170"/>
              <w:gridCol w:w="891"/>
              <w:gridCol w:w="808"/>
              <w:gridCol w:w="989"/>
              <w:gridCol w:w="1349"/>
              <w:gridCol w:w="1519"/>
              <w:gridCol w:w="2064"/>
              <w:gridCol w:w="120"/>
              <w:gridCol w:w="472"/>
              <w:gridCol w:w="639"/>
              <w:gridCol w:w="58"/>
              <w:gridCol w:w="787"/>
            </w:tblGrid>
            <w:tr w:rsidR="00CD0FF4" w:rsidRPr="00B816A3">
              <w:trPr>
                <w:trHeight w:val="612"/>
              </w:trPr>
              <w:tc>
                <w:tcPr>
                  <w:tcW w:w="12983" w:type="dxa"/>
                  <w:gridSpan w:val="13"/>
                  <w:vAlign w:val="center"/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val="it-IT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lang w:val="it-IT"/>
                    </w:rPr>
                    <w:t xml:space="preserve">  Anexa nr.23</w:t>
                  </w:r>
                </w:p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val="it-IT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lang w:val="it-IT"/>
                    </w:rPr>
                    <w:t xml:space="preserve">  la Documentația standard nr.115</w:t>
                  </w:r>
                </w:p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val="it-IT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lang w:val="it-IT"/>
                    </w:rPr>
                    <w:t>din “15” septembrie 2021</w:t>
                  </w:r>
                </w:p>
                <w:p w:rsidR="00CD0FF4" w:rsidRPr="00B816A3" w:rsidRDefault="00BF04D6" w:rsidP="00B816A3">
                  <w:pPr>
                    <w:keepNext/>
                    <w:keepLines/>
                    <w:framePr w:hSpace="180" w:wrap="around" w:vAnchor="page" w:hAnchor="margin" w:xAlign="center" w:y="516"/>
                    <w:spacing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lang w:val="it-IT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484" w:type="dxa"/>
                  <w:gridSpan w:val="3"/>
                </w:tcPr>
                <w:p w:rsidR="00CD0FF4" w:rsidRPr="00B816A3" w:rsidRDefault="00CD0FF4" w:rsidP="00B816A3">
                  <w:pPr>
                    <w:keepNext/>
                    <w:keepLines/>
                    <w:framePr w:hSpace="180" w:wrap="around" w:vAnchor="page" w:hAnchor="margin" w:xAlign="center" w:y="516"/>
                    <w:spacing w:after="0" w:line="240" w:lineRule="auto"/>
                    <w:jc w:val="right"/>
                    <w:outlineLvl w:val="1"/>
                    <w:rPr>
                      <w:rFonts w:ascii="Times New Roman" w:eastAsia="Times New Roman" w:hAnsi="Times New Roman" w:cs="Times New Roman"/>
                      <w:bCs/>
                      <w:color w:val="5B9BD5"/>
                    </w:rPr>
                  </w:pPr>
                </w:p>
              </w:tc>
            </w:tr>
            <w:tr w:rsidR="00CD0FF4" w:rsidRPr="00B816A3">
              <w:trPr>
                <w:gridAfter w:val="2"/>
                <w:wAfter w:w="845" w:type="dxa"/>
                <w:trHeight w:val="597"/>
              </w:trPr>
              <w:tc>
                <w:tcPr>
                  <w:tcW w:w="12391" w:type="dxa"/>
                  <w:gridSpan w:val="11"/>
                  <w:tcBorders>
                    <w:bottom w:val="single" w:sz="4" w:space="0" w:color="auto"/>
                  </w:tcBorders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  <w:t xml:space="preserve">[Acest tabel va fi completat de către </w:t>
                  </w:r>
                  <w:r w:rsidRPr="00B816A3">
                    <w:rPr>
                      <w:rFonts w:ascii="Times New Roman" w:eastAsia="Times New Roman" w:hAnsi="Times New Roman" w:cs="Times New Roman"/>
                      <w:i/>
                      <w:iCs/>
                      <w:highlight w:val="yellow"/>
                      <w:lang w:val="ro-RO"/>
                    </w:rPr>
                    <w:t>ofertant în coloanele 5,6,7,8 și 11</w:t>
                  </w:r>
                  <w:r w:rsidRPr="00B816A3"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  <w:t xml:space="preserve"> la necesitate, iar de către autoritatea contractantă – în coloanele 1,2,3,4,9,10]</w:t>
                  </w:r>
                </w:p>
                <w:p w:rsidR="00CD0FF4" w:rsidRPr="00B816A3" w:rsidRDefault="00CD0FF4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231" w:type="dxa"/>
                  <w:gridSpan w:val="3"/>
                  <w:tcBorders>
                    <w:bottom w:val="single" w:sz="4" w:space="0" w:color="auto"/>
                  </w:tcBorders>
                </w:tcPr>
                <w:p w:rsidR="00CD0FF4" w:rsidRPr="00B816A3" w:rsidRDefault="00CD0FF4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</w:pPr>
                </w:p>
              </w:tc>
            </w:tr>
            <w:tr w:rsidR="00CD0FF4" w:rsidRPr="00B816A3">
              <w:trPr>
                <w:gridAfter w:val="1"/>
                <w:wAfter w:w="787" w:type="dxa"/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CD0FF4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2856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lang w:val="ro-RO"/>
                    </w:rPr>
                    <w:t>Numărul  procedurii de achiziție: Informatia se poate gasi  în SIA RSAP</w:t>
                  </w:r>
                  <w:r w:rsidR="006A24AB" w:rsidRPr="00B816A3">
                    <w:rPr>
                      <w:rFonts w:ascii="Times New Roman" w:eastAsia="Times New Roman" w:hAnsi="Times New Roman" w:cs="Times New Roman"/>
                      <w:lang w:val="ro-RO"/>
                    </w:rPr>
                    <w:t xml:space="preserve"> </w:t>
                  </w:r>
                  <w:r w:rsidR="00AC16BA" w:rsidRPr="00B816A3">
                    <w:rPr>
                      <w:rFonts w:ascii="Times New Roman" w:eastAsia="Times New Roman" w:hAnsi="Times New Roman" w:cs="Times New Roman"/>
                      <w:lang w:val="ro-RO"/>
                    </w:rPr>
                    <w:t xml:space="preserve"> ocds-b3wdp1-MD-1781859883848</w:t>
                  </w:r>
                </w:p>
              </w:tc>
            </w:tr>
            <w:tr w:rsidR="00CD0FF4" w:rsidRPr="00B816A3">
              <w:trPr>
                <w:gridAfter w:val="1"/>
                <w:wAfter w:w="787" w:type="dxa"/>
                <w:trHeight w:val="348"/>
              </w:trPr>
              <w:tc>
                <w:tcPr>
                  <w:tcW w:w="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CD0FF4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2856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lang w:val="ro-RO"/>
                    </w:rPr>
                    <w:t>Obiectul de achiziției</w:t>
                  </w:r>
                  <w:r w:rsidR="001601FA" w:rsidRPr="00B816A3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915E4C" w:rsidRPr="00B816A3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C04F85" w:rsidRPr="00B816A3"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67575C" w:rsidRPr="00B816A3"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AC16BA" w:rsidRPr="00B816A3">
                    <w:rPr>
                      <w:rFonts w:ascii="Times New Roman" w:eastAsia="Times New Roman" w:hAnsi="Times New Roman" w:cs="Times New Roman"/>
                      <w:lang w:val="ro-RO"/>
                    </w:rPr>
                    <w:t>Serviciilor de organizare și desfășurare a sărbătorii naționale „Ziua Națională a Vinului”, în data de 3-4 octombrie 2026</w:t>
                  </w:r>
                </w:p>
              </w:tc>
            </w:tr>
            <w:tr w:rsidR="00CD0FF4" w:rsidRPr="00B816A3">
              <w:trPr>
                <w:gridAfter w:val="1"/>
                <w:wAfter w:w="787" w:type="dxa"/>
                <w:trHeight w:val="917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  <w:t>Cod CPV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  <w:t>Unitatea de măsură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  <w:t>Canti-tatea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highlight w:val="yellow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highlight w:val="yellow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highlight w:val="yellow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highlight w:val="yellow"/>
                      <w:lang w:val="ro-RO"/>
                    </w:rPr>
                    <w:t>Preţ unitar (cu TVA)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highlight w:val="yellow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highlight w:val="yellow"/>
                      <w:lang w:val="ro-RO"/>
                    </w:rPr>
                    <w:t>Suma</w:t>
                  </w:r>
                </w:p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highlight w:val="yellow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highlight w:val="yellow"/>
                      <w:lang w:val="ro-RO"/>
                    </w:rPr>
                    <w:t>fără</w:t>
                  </w:r>
                </w:p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highlight w:val="yellow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highlight w:val="yellow"/>
                      <w:lang w:val="ro-RO"/>
                    </w:rPr>
                    <w:t>TVA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highlight w:val="yellow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highlight w:val="yellow"/>
                      <w:lang w:val="ro-RO"/>
                    </w:rPr>
                    <w:t>Suma</w:t>
                  </w:r>
                </w:p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highlight w:val="yellow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highlight w:val="yellow"/>
                      <w:lang w:val="ro-RO"/>
                    </w:rPr>
                    <w:t>cu TVA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  <w:t xml:space="preserve">Termenul de </w:t>
                  </w:r>
                </w:p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  <w:t>Discount</w:t>
                  </w:r>
                </w:p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  <w:t>%</w:t>
                  </w:r>
                </w:p>
              </w:tc>
            </w:tr>
            <w:tr w:rsidR="00CD0FF4" w:rsidRPr="00B816A3">
              <w:trPr>
                <w:gridAfter w:val="1"/>
                <w:wAfter w:w="787" w:type="dxa"/>
                <w:trHeight w:val="2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lang w:val="ro-RO"/>
                    </w:rPr>
                    <w:t>1</w:t>
                  </w: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lang w:val="ro-RO"/>
                    </w:rPr>
                    <w:t>2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lang w:val="ro-RO"/>
                    </w:rPr>
                    <w:t>3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lang w:val="ro-RO"/>
                    </w:rPr>
                    <w:t>4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highlight w:val="yellow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highlight w:val="yellow"/>
                      <w:lang w:val="ro-RO"/>
                    </w:rPr>
                    <w:t>5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highlight w:val="yellow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highlight w:val="yellow"/>
                      <w:lang w:val="ro-RO"/>
                    </w:rPr>
                    <w:t>6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highlight w:val="yellow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highlight w:val="yellow"/>
                      <w:lang w:val="ro-RO"/>
                    </w:rPr>
                    <w:t>7=4*5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highlight w:val="yellow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highlight w:val="yellow"/>
                      <w:lang w:val="ro-RO"/>
                    </w:rPr>
                    <w:t>8=4*6</w:t>
                  </w: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lang w:val="ro-RO"/>
                    </w:rPr>
                    <w:t>9</w:t>
                  </w: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lang w:val="ro-RO"/>
                    </w:rPr>
                    <w:t>10</w:t>
                  </w: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lang w:val="ro-RO"/>
                    </w:rPr>
                    <w:t>11</w:t>
                  </w:r>
                </w:p>
              </w:tc>
            </w:tr>
            <w:tr w:rsidR="00CD0FF4" w:rsidRPr="00B816A3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CD0FF4" w:rsidRPr="00B816A3" w:rsidRDefault="00CD0FF4" w:rsidP="00B816A3">
                  <w:pPr>
                    <w:framePr w:hSpace="180" w:wrap="around" w:vAnchor="page" w:hAnchor="margin" w:xAlign="center" w:y="516"/>
                    <w:spacing w:after="0" w:line="240" w:lineRule="auto"/>
                    <w:ind w:left="113" w:right="113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BF04D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  <w:t>Bunuri/servicii</w:t>
                  </w:r>
                </w:p>
              </w:tc>
              <w:tc>
                <w:tcPr>
                  <w:tcW w:w="10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CD0FF4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CD0FF4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CD0FF4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CD0FF4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CD0FF4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D0FF4" w:rsidRPr="00B816A3" w:rsidRDefault="00CD0FF4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CD0FF4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CD0FF4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0FF4" w:rsidRPr="00B816A3" w:rsidRDefault="00CD0FF4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1601FA" w:rsidRPr="00B816A3" w:rsidTr="00E65D75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601FA" w:rsidRPr="00B816A3" w:rsidRDefault="001601FA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212" w:type="dxa"/>
                  <w:gridSpan w:val="8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  <w:t>1. Infrastructură și logistică generală</w:t>
                  </w:r>
                </w:p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  <w:t xml:space="preserve">Notă: Prestatorul va asigura închirierea, montarea, operarea și demontarea completă a infrastructurii </w:t>
                  </w:r>
                </w:p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  <w:t>scenotehnice și logisticii necesare pentru Ziua Națională a Vinului în PMAN, Chișinău.</w:t>
                  </w:r>
                </w:p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  <w:t>- Montarea se va face pe 1-2 octombrie 2026, finalizată până la 3 octombrie, ora 06:00. Demontarea până pe 5-6 octombrie, cu eliberarea spațiului pe partea carosabilă până la ora 05:00, pe 05 octombrie.</w:t>
                  </w:r>
                </w:p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  <w:t>- Accesul este permis între 08:00 și 24:00, cu coordonare prealabilă cu ONVV și autoritățile.</w:t>
                  </w:r>
                </w:p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  <w:t>- Operatorul este responsabil pentru personal, echipamente, respectarea normelor de securitate și menținerea ordinii. Potențialele daune vor fi responsabilitatea prestatorului; ONVV nu răspunde pentru acestea;</w:t>
                  </w:r>
                </w:p>
                <w:p w:rsidR="001601FA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  <w:t>- Operatorul este responsabil de identificarea unei zone dedicate de descărcare pe timpul zilei, în apropiere de PMAN, pentru aprovizionare, coordonată împreună cu Poliția.</w:t>
                  </w:r>
                </w:p>
              </w:tc>
              <w:tc>
                <w:tcPr>
                  <w:tcW w:w="15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1601FA" w:rsidRPr="00B816A3" w:rsidRDefault="001601FA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Conform cerintelor din Anuntul de participare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1601FA" w:rsidRPr="00B816A3" w:rsidRDefault="001601FA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601FA" w:rsidRPr="00B816A3" w:rsidRDefault="001601FA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Închiriere, montare/demontare a scenei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0000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color w:val="FF0000"/>
                    </w:rPr>
                    <w:t xml:space="preserve">[a se completa de </w:t>
                  </w:r>
                  <w:r w:rsidRPr="00B816A3">
                    <w:rPr>
                      <w:rFonts w:ascii="Times New Roman" w:eastAsia="Times New Roman" w:hAnsi="Times New Roman" w:cs="Times New Roman"/>
                      <w:color w:val="FF0000"/>
                    </w:rPr>
                    <w:lastRenderedPageBreak/>
                    <w:t>Ofertant]</w:t>
                  </w: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0000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color w:val="FF0000"/>
                    </w:rPr>
                    <w:lastRenderedPageBreak/>
                    <w:t xml:space="preserve">[a se completa de </w:t>
                  </w:r>
                  <w:r w:rsidRPr="00B816A3">
                    <w:rPr>
                      <w:rFonts w:ascii="Times New Roman" w:eastAsia="Times New Roman" w:hAnsi="Times New Roman" w:cs="Times New Roman"/>
                      <w:color w:val="FF0000"/>
                    </w:rPr>
                    <w:lastRenderedPageBreak/>
                    <w:t>Ofertant]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0000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color w:val="FF0000"/>
                    </w:rPr>
                    <w:lastRenderedPageBreak/>
                    <w:t xml:space="preserve">[a se completa de </w:t>
                  </w:r>
                  <w:r w:rsidRPr="00B816A3">
                    <w:rPr>
                      <w:rFonts w:ascii="Times New Roman" w:eastAsia="Times New Roman" w:hAnsi="Times New Roman" w:cs="Times New Roman"/>
                      <w:color w:val="FF0000"/>
                    </w:rPr>
                    <w:lastRenderedPageBreak/>
                    <w:t>Ofertant]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FF0000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color w:val="FF0000"/>
                    </w:rPr>
                    <w:lastRenderedPageBreak/>
                    <w:t>[a se completa de Ofertant]</w:t>
                  </w: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6E3E76" w:rsidRPr="00B816A3" w:rsidTr="006A24AB">
              <w:trPr>
                <w:gridAfter w:val="1"/>
                <w:wAfter w:w="787" w:type="dxa"/>
                <w:trHeight w:val="1141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E3E76" w:rsidRPr="00B816A3" w:rsidRDefault="006E3E76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Închiriere, montare și demontare echipament audio profesional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E3E76" w:rsidRPr="00B816A3" w:rsidRDefault="006E3E76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E3E76" w:rsidRPr="00B816A3" w:rsidRDefault="006E3E76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6E3E76" w:rsidRPr="00B816A3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E3E76" w:rsidRPr="00B816A3" w:rsidRDefault="006E3E76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Închiriere, montare/demontare a backline-ului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E3E76" w:rsidRPr="00B816A3" w:rsidRDefault="006E3E76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E3E76" w:rsidRPr="00B816A3" w:rsidRDefault="006E3E76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6E3E76" w:rsidRPr="00B816A3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E3E76" w:rsidRPr="00B816A3" w:rsidRDefault="006E3E76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Închiriere, montare/demontare a ecranelor LED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E3E76" w:rsidRPr="00B816A3" w:rsidRDefault="006E3E76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  <w:p w:rsidR="006E3E76" w:rsidRPr="00B816A3" w:rsidRDefault="006E3E76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E3E76" w:rsidRPr="00B816A3" w:rsidRDefault="006E3E76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6E3E76" w:rsidRPr="00B816A3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E3E76" w:rsidRPr="00B816A3" w:rsidRDefault="006E3E76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Închiriere, montare/demontare a echipamentului scenotehnic – iluminare și efecte speciale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E3E76" w:rsidRPr="00B816A3" w:rsidRDefault="006E3E76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E3E76" w:rsidRPr="00B816A3" w:rsidRDefault="006E3E76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6E3E76" w:rsidRPr="00B816A3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E3E76" w:rsidRPr="00B816A3" w:rsidRDefault="006E3E76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Închiriere, montare/demontare a gardurilor.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E3E76" w:rsidRPr="00B816A3" w:rsidRDefault="006E3E76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E3E76" w:rsidRPr="00B816A3" w:rsidRDefault="006E3E76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6E3E76" w:rsidRPr="00B816A3" w:rsidTr="00130609">
              <w:trPr>
                <w:gridAfter w:val="1"/>
                <w:wAfter w:w="787" w:type="dxa"/>
                <w:trHeight w:val="836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E3E76" w:rsidRPr="00B816A3" w:rsidRDefault="006E3E76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highlight w:val="white"/>
                    </w:rPr>
                  </w:pPr>
                  <w:r w:rsidRPr="00B816A3">
                    <w:rPr>
                      <w:rFonts w:ascii="Times New Roman" w:hAnsi="Times New Roman" w:cs="Times New Roman"/>
                      <w:highlight w:val="white"/>
                    </w:rPr>
                    <w:t>Asigurare cort pentru echipa tehnică(monitorizare scenă)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E3E76" w:rsidRPr="00B816A3" w:rsidRDefault="006E3E76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highlight w:val="white"/>
                    </w:rPr>
                  </w:pPr>
                  <w:r w:rsidRPr="00B816A3">
                    <w:rPr>
                      <w:rFonts w:ascii="Times New Roman" w:hAnsi="Times New Roman" w:cs="Times New Roman"/>
                      <w:highlight w:val="white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E3E76" w:rsidRPr="00B816A3" w:rsidRDefault="006E3E76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highlight w:val="white"/>
                    </w:rPr>
                  </w:pPr>
                  <w:r w:rsidRPr="00B816A3">
                    <w:rPr>
                      <w:rFonts w:ascii="Times New Roman" w:hAnsi="Times New Roman" w:cs="Times New Roman"/>
                      <w:highlight w:val="white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6E3E76" w:rsidRPr="00B816A3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E3E76" w:rsidRPr="00B816A3" w:rsidRDefault="006E3E76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Închiriere, montare/demontare a conexiunii la rețeaua electrică.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E3E76" w:rsidRPr="00B816A3" w:rsidRDefault="006E3E76" w:rsidP="00B816A3">
                  <w:pPr>
                    <w:spacing w:after="0" w:line="25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E3E76" w:rsidRPr="00B816A3" w:rsidRDefault="006E3E76" w:rsidP="00B816A3">
                  <w:pPr>
                    <w:spacing w:after="0" w:line="25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6E3E76" w:rsidRPr="00B816A3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E3E76" w:rsidRPr="00B816A3" w:rsidRDefault="006E3E76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Deservirea echipamentului tehnic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E3E76" w:rsidRPr="00B816A3" w:rsidRDefault="006E3E76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6E3E76" w:rsidRPr="00B816A3" w:rsidRDefault="006E3E76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130609">
              <w:trPr>
                <w:gridAfter w:val="1"/>
                <w:wAfter w:w="787" w:type="dxa"/>
                <w:trHeight w:val="720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Închiriere podium pentru presă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34760F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Închiriere și amenajare a zonei info-point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34760F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Închiriere și amenajare a zonei destinate info-pointului turistic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34760F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Transportare și amenajare a Pop – Upului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6E3E76" w:rsidRPr="00B816A3" w:rsidTr="008F6F65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731" w:type="dxa"/>
                  <w:gridSpan w:val="9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B816A3">
                    <w:rPr>
                      <w:rFonts w:ascii="Times New Roman" w:hAnsi="Times New Roman" w:cs="Times New Roman"/>
                      <w:b/>
                    </w:rPr>
                    <w:t>2. Informare, comunicare și promovare</w:t>
                  </w:r>
                </w:p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B816A3">
                    <w:rPr>
                      <w:rFonts w:ascii="Times New Roman" w:hAnsi="Times New Roman" w:cs="Times New Roman"/>
                      <w:b/>
                    </w:rPr>
                    <w:t>Notă:</w:t>
                  </w:r>
                </w:p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B816A3">
                    <w:rPr>
                      <w:rFonts w:ascii="Times New Roman" w:hAnsi="Times New Roman" w:cs="Times New Roman"/>
                      <w:b/>
                    </w:rPr>
                    <w:t>- Pentru toate serviciile din acest capitol termenul limită de execuție este 15 septembrie 2026, cu excepția serviciilor pentru care se menționează un termen diferit.</w:t>
                  </w:r>
                </w:p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B816A3">
                    <w:rPr>
                      <w:rFonts w:ascii="Times New Roman" w:hAnsi="Times New Roman" w:cs="Times New Roman"/>
                      <w:b/>
                    </w:rPr>
                    <w:t>- Operatorul este responsabil pentru personal, echipamente, respectarea normelor de securitate și menținerea ordinii. Potențialele daune vor fi responsabilitatea prestatorului; ONVV nu răspunde pentru acestea.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130609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Designul planului/harta evenimentului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6B2223">
              <w:trPr>
                <w:gridAfter w:val="1"/>
                <w:wAfter w:w="787" w:type="dxa"/>
                <w:trHeight w:val="348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Design pentru branding scenă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6B2223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Design Photowall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6B2223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Design stand Școala Vinului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6B2223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Design a materialelor informative și de promovare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13060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Design și execuție Harta interactivă a lumii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296CB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Design pentru alte componente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296CB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Design și execuție Carnetului Degustatoruluidigital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296CB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Pregătirea fișierelor de design pentru execuție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296CB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Execuție a planului/harta evenimentului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296CB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Execuție a brandingului scenei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296CB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Execuție Photowall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296CB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Machetare și tipărire a materialelor corporative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296CB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Servicii video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296CB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Servicii foto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296CB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Servicii de montare video pentru ecranele LED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296CB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Elaborare a coloanei sonore pentru LED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</w:p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296CB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Organizarea campaniei de promovare a brandului de țară “Vinul Moldovei uimitor de bun”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296CB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</w:tcPr>
                <w:p w:rsidR="00B816A3" w:rsidRPr="00B816A3" w:rsidRDefault="00B816A3" w:rsidP="00B816A3">
                  <w:pPr>
                    <w:spacing w:after="0"/>
                    <w:ind w:left="135" w:firstLine="45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Servicii de achiziționare vin îmbuteliat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Buc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2000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6E3E76" w:rsidRPr="00B816A3" w:rsidTr="00380591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731" w:type="dxa"/>
                  <w:gridSpan w:val="9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B816A3">
                    <w:rPr>
                      <w:rFonts w:ascii="Times New Roman" w:hAnsi="Times New Roman" w:cs="Times New Roman"/>
                      <w:b/>
                    </w:rPr>
                    <w:t>3. Activități artistice, culturale, implimentare scenariu și regie</w:t>
                  </w:r>
                </w:p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B816A3">
                    <w:rPr>
                      <w:rFonts w:ascii="Times New Roman" w:hAnsi="Times New Roman" w:cs="Times New Roman"/>
                      <w:b/>
                    </w:rPr>
                    <w:t>Notă generală privind perioadele de implementare</w:t>
                  </w:r>
                </w:p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B816A3">
                    <w:rPr>
                      <w:rFonts w:ascii="Times New Roman" w:hAnsi="Times New Roman" w:cs="Times New Roman"/>
                      <w:b/>
                    </w:rPr>
                    <w:t>Montare/Instalare: 2 octombrie 2026</w:t>
                  </w:r>
                </w:p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B816A3">
                    <w:rPr>
                      <w:rFonts w:ascii="Times New Roman" w:hAnsi="Times New Roman" w:cs="Times New Roman"/>
                      <w:b/>
                    </w:rPr>
                    <w:t>Utilizare (durata evenimentului): 3-4 octombrie 2026</w:t>
                  </w:r>
                </w:p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  <w:b/>
                    </w:rPr>
                    <w:t>Demontare: 5 octombrie 2026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E3E76" w:rsidRPr="00B816A3" w:rsidRDefault="006E3E7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13060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Amenajarea zonei pentru artiști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4A0944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Organizarea părții artistice a evenimentului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4A0944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Organizarea părții conceptului aprobat și cerințelor Guinness World Records</w:t>
                  </w:r>
                  <w:r w:rsidRPr="00B816A3">
                    <w:rPr>
                      <w:rFonts w:ascii="Times New Roman" w:hAnsi="Times New Roman" w:cs="Times New Roman"/>
                    </w:rPr>
                    <w:t xml:space="preserve">, </w:t>
                  </w:r>
                  <w:r w:rsidRPr="00B816A3">
                    <w:rPr>
                      <w:rFonts w:ascii="Times New Roman" w:hAnsi="Times New Roman" w:cs="Times New Roman"/>
                      <w:i/>
                      <w:color w:val="FF0000"/>
                    </w:rPr>
                    <w:t>din care separat vor fi defalcate costurile pentru</w:t>
                  </w:r>
                  <w:r w:rsidRPr="00B816A3">
                    <w:rPr>
                      <w:rFonts w:ascii="Times New Roman" w:hAnsi="Times New Roman" w:cs="Times New Roman"/>
                      <w:color w:val="FF0000"/>
                    </w:rPr>
                    <w:t xml:space="preserve"> </w:t>
                  </w:r>
                  <w:r w:rsidRPr="00B816A3">
                    <w:rPr>
                      <w:rFonts w:ascii="Times New Roman" w:hAnsi="Times New Roman" w:cs="Times New Roman"/>
                    </w:rPr>
                    <w:t>: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4A0944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pStyle w:val="ListParagraph"/>
                    <w:numPr>
                      <w:ilvl w:val="0"/>
                      <w:numId w:val="2"/>
                    </w:numPr>
                    <w:spacing w:after="0"/>
                    <w:jc w:val="center"/>
                    <w:rPr>
                      <w:rFonts w:ascii="Times New Roman" w:hAnsi="Times New Roman" w:cs="Times New Roman"/>
                      <w:i/>
                    </w:rPr>
                  </w:pPr>
                  <w:r w:rsidRPr="00B816A3">
                    <w:rPr>
                      <w:rFonts w:ascii="Times New Roman" w:hAnsi="Times New Roman" w:cs="Times New Roman"/>
                      <w:i/>
                    </w:rPr>
                    <w:t>Tricouri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i/>
                    </w:rPr>
                  </w:pPr>
                  <w:r w:rsidRPr="00B816A3">
                    <w:rPr>
                      <w:rFonts w:ascii="Times New Roman" w:hAnsi="Times New Roman" w:cs="Times New Roman"/>
                      <w:i/>
                    </w:rPr>
                    <w:t>buc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i/>
                    </w:rPr>
                  </w:pPr>
                  <w:r w:rsidRPr="00B816A3">
                    <w:rPr>
                      <w:rFonts w:ascii="Times New Roman" w:hAnsi="Times New Roman" w:cs="Times New Roman"/>
                      <w:i/>
                    </w:rPr>
                    <w:t>370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4A0944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pStyle w:val="ListParagraph"/>
                    <w:numPr>
                      <w:ilvl w:val="0"/>
                      <w:numId w:val="2"/>
                    </w:numPr>
                    <w:spacing w:after="0"/>
                    <w:jc w:val="center"/>
                    <w:rPr>
                      <w:rFonts w:ascii="Times New Roman" w:hAnsi="Times New Roman" w:cs="Times New Roman"/>
                      <w:i/>
                    </w:rPr>
                  </w:pPr>
                  <w:r w:rsidRPr="00B816A3">
                    <w:rPr>
                      <w:rFonts w:ascii="Times New Roman" w:hAnsi="Times New Roman" w:cs="Times New Roman"/>
                      <w:i/>
                    </w:rPr>
                    <w:t>Chipiuri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i/>
                    </w:rPr>
                  </w:pPr>
                  <w:r w:rsidRPr="00B816A3">
                    <w:rPr>
                      <w:rFonts w:ascii="Times New Roman" w:hAnsi="Times New Roman" w:cs="Times New Roman"/>
                      <w:i/>
                    </w:rPr>
                    <w:t xml:space="preserve">Buc 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i/>
                    </w:rPr>
                  </w:pPr>
                  <w:r w:rsidRPr="00B816A3">
                    <w:rPr>
                      <w:rFonts w:ascii="Times New Roman" w:hAnsi="Times New Roman" w:cs="Times New Roman"/>
                      <w:i/>
                    </w:rPr>
                    <w:t>370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4A0944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Servicii de organizare si coordonare ALAIULUI VINULUI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4A0944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Elaborare și asigurare cu recuzită pentru decorare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4A0944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Amenajare a zonei de relaxare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4A0944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Amenajare a zonei pentru meșteșugari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4A0944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Asigurare și amenajare standului tematic Școala Vinului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5B2A6E" w:rsidRPr="00B816A3" w:rsidTr="00871BE4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B2A6E" w:rsidRPr="00B816A3" w:rsidRDefault="005B2A6E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731" w:type="dxa"/>
                  <w:gridSpan w:val="9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B2A6E" w:rsidRPr="00B816A3" w:rsidRDefault="005B2A6E" w:rsidP="00B816A3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B816A3">
                    <w:rPr>
                      <w:rFonts w:ascii="Times New Roman" w:hAnsi="Times New Roman" w:cs="Times New Roman"/>
                      <w:b/>
                    </w:rPr>
                    <w:t>4. Servicii de amenajare alimentare, vânzare și experiențe pentru vizitatori</w:t>
                  </w:r>
                </w:p>
                <w:p w:rsidR="005B2A6E" w:rsidRPr="00B816A3" w:rsidRDefault="005B2A6E" w:rsidP="00B816A3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B816A3">
                    <w:rPr>
                      <w:rFonts w:ascii="Times New Roman" w:hAnsi="Times New Roman" w:cs="Times New Roman"/>
                      <w:b/>
                    </w:rPr>
                    <w:t>Notă:</w:t>
                  </w:r>
                </w:p>
                <w:p w:rsidR="005B2A6E" w:rsidRPr="00B816A3" w:rsidRDefault="005B2A6E" w:rsidP="00B816A3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B816A3">
                    <w:rPr>
                      <w:rFonts w:ascii="Times New Roman" w:hAnsi="Times New Roman" w:cs="Times New Roman"/>
                      <w:b/>
                    </w:rPr>
                    <w:t>- Montarea echipamentului se va face pe 2 octombrie 2026, finalizată până la 3 octombrie, ora 06:00. Demontarea pe 5 octombrie, cu eliberarea spațiului până la ora 17:00.</w:t>
                  </w:r>
                </w:p>
                <w:p w:rsidR="005B2A6E" w:rsidRPr="00B816A3" w:rsidRDefault="005B2A6E" w:rsidP="00B816A3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B816A3">
                    <w:rPr>
                      <w:rFonts w:ascii="Times New Roman" w:hAnsi="Times New Roman" w:cs="Times New Roman"/>
                      <w:b/>
                    </w:rPr>
                    <w:t>- Accesul este permis între 08:00 și 24:00, cu coordonare prealabilă cu ONVV și autoritățile.</w:t>
                  </w:r>
                </w:p>
                <w:p w:rsidR="005B2A6E" w:rsidRPr="00B816A3" w:rsidRDefault="005B2A6E" w:rsidP="00B816A3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B816A3">
                    <w:rPr>
                      <w:rFonts w:ascii="Times New Roman" w:hAnsi="Times New Roman" w:cs="Times New Roman"/>
                      <w:b/>
                    </w:rPr>
                    <w:t>- Operatorul este responsabil pentru personal, echipamente, respectarea normelor de securitate și menținerea ordinii. Potențialele daune vor fi responsabilitatea prestatorului; ONVV nu răspunde pentru acestea.</w:t>
                  </w:r>
                </w:p>
                <w:p w:rsidR="005B2A6E" w:rsidRPr="00B816A3" w:rsidRDefault="005B2A6E" w:rsidP="00B816A3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B816A3">
                    <w:rPr>
                      <w:rFonts w:ascii="Times New Roman" w:hAnsi="Times New Roman" w:cs="Times New Roman"/>
                      <w:b/>
                    </w:rPr>
                    <w:t>- ONVV nu răspunde pentru calitatea produselor alimentare; prestatorul va gestiona orice plângeri, litigii sau cazuri de intoxicație alimentară;</w:t>
                  </w:r>
                </w:p>
                <w:p w:rsidR="005B2A6E" w:rsidRPr="00B816A3" w:rsidRDefault="005B2A6E" w:rsidP="00B816A3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B816A3">
                    <w:rPr>
                      <w:rFonts w:ascii="Times New Roman" w:hAnsi="Times New Roman" w:cs="Times New Roman"/>
                      <w:b/>
                    </w:rPr>
                    <w:t>- Operatorul este responsabil de identificarea unei zone dedicate de descărcare pe timpul zilei, în apropiere de PMAN, pentru aprovizionare, coordonată împreună cu Poliția.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5B2A6E" w:rsidRPr="00B816A3" w:rsidRDefault="005B2A6E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2A6E" w:rsidRPr="00B816A3" w:rsidRDefault="005B2A6E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A1250C" w:rsidRPr="00B816A3" w:rsidTr="0013060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A1250C" w:rsidRPr="00B816A3" w:rsidRDefault="00A1250C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1250C" w:rsidRPr="00B816A3" w:rsidRDefault="00A1250C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 xml:space="preserve">Sistem de tichete pentru degustări și </w:t>
                  </w:r>
                  <w:r w:rsidRPr="00B816A3">
                    <w:rPr>
                      <w:rFonts w:ascii="Times New Roman" w:hAnsi="Times New Roman" w:cs="Times New Roman"/>
                    </w:rPr>
                    <w:lastRenderedPageBreak/>
                    <w:t>informare a vinificatorilor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1250C" w:rsidRPr="00B816A3" w:rsidRDefault="00A1250C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lastRenderedPageBreak/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A1250C" w:rsidRPr="00B816A3" w:rsidRDefault="00A1250C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1250C" w:rsidRPr="00B816A3" w:rsidRDefault="00A1250C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1250C" w:rsidRPr="00B816A3" w:rsidRDefault="00A1250C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1250C" w:rsidRPr="00B816A3" w:rsidRDefault="00A1250C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1250C" w:rsidRPr="00B816A3" w:rsidRDefault="00A1250C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A1250C" w:rsidRPr="00B816A3" w:rsidRDefault="00A1250C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1250C" w:rsidRPr="00B816A3" w:rsidRDefault="00A1250C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1250C" w:rsidRPr="00B816A3" w:rsidRDefault="00A1250C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13060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Amenajarea zonei de alimentație publică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highlight w:val="yellow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973CAC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Închiriere și amenajare a food-corturilor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973CAC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Închiriere, salubrizare și triere a deșeurilor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973CAC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Închiriere, amenajare și gestionare a zonei sanitare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973CAC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  <w:highlight w:val="yellow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Asigurarea zonei de spălare a paharelor și a rezervoarelor de acumulare pentru colectarea vinului rezidual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3D66C9" w:rsidRPr="00B816A3" w:rsidTr="002023B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3D66C9" w:rsidRPr="00B816A3" w:rsidRDefault="003D66C9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731" w:type="dxa"/>
                  <w:gridSpan w:val="9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D66C9" w:rsidRPr="00B816A3" w:rsidRDefault="003D66C9" w:rsidP="00B816A3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B816A3">
                    <w:rPr>
                      <w:rFonts w:ascii="Times New Roman" w:hAnsi="Times New Roman" w:cs="Times New Roman"/>
                      <w:b/>
                    </w:rPr>
                    <w:t>5. Siguranță, sănătate și autorizări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D66C9" w:rsidRPr="00B816A3" w:rsidRDefault="003D66C9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D66C9" w:rsidRPr="00B816A3" w:rsidRDefault="003D66C9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13060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Gestionare documentară a evenimentului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0F7C1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Securitate la eveniment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0F7C1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Servicii de asigurare și gestionare a vinăriilor participante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2570F6" w:rsidRPr="00B816A3" w:rsidTr="00174F1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2570F6" w:rsidRPr="00B816A3" w:rsidRDefault="002570F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731" w:type="dxa"/>
                  <w:gridSpan w:val="9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70F6" w:rsidRPr="00B816A3" w:rsidRDefault="002570F6" w:rsidP="00B816A3">
                  <w:pPr>
                    <w:framePr w:hSpace="180" w:wrap="around" w:vAnchor="page" w:hAnchor="margin" w:xAlign="center" w:y="516"/>
                    <w:spacing w:after="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B816A3">
                    <w:rPr>
                      <w:rFonts w:ascii="Times New Roman" w:hAnsi="Times New Roman" w:cs="Times New Roman"/>
                      <w:b/>
                    </w:rPr>
                    <w:t>6. Servicii suport, management și raportare</w:t>
                  </w: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70F6" w:rsidRPr="00B816A3" w:rsidRDefault="002570F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70F6" w:rsidRPr="00B816A3" w:rsidRDefault="002570F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13060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Personal zona info-point ONVV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4D4FA9">
              <w:trPr>
                <w:gridAfter w:val="1"/>
                <w:wAfter w:w="787" w:type="dxa"/>
                <w:trHeight w:val="409"/>
              </w:trPr>
              <w:tc>
                <w:tcPr>
                  <w:tcW w:w="59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91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Întocmirea și prezentarea raportului post eveniment</w:t>
                  </w:r>
                </w:p>
              </w:tc>
              <w:tc>
                <w:tcPr>
                  <w:tcW w:w="1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Serviciu</w:t>
                  </w:r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B816A3" w:rsidRPr="00B816A3" w:rsidRDefault="00B816A3" w:rsidP="00B816A3">
                  <w:pPr>
                    <w:spacing w:after="0"/>
                    <w:jc w:val="center"/>
                    <w:rPr>
                      <w:rFonts w:ascii="Times New Roman" w:hAnsi="Times New Roman" w:cs="Times New Roman"/>
                    </w:rPr>
                  </w:pPr>
                  <w:r w:rsidRPr="00B816A3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8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tr w:rsidR="00B816A3" w:rsidRPr="00B816A3" w:rsidTr="0022171E">
              <w:trPr>
                <w:gridAfter w:val="1"/>
                <w:wAfter w:w="787" w:type="dxa"/>
                <w:trHeight w:val="346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bookmarkStart w:id="0" w:name="_GoBack" w:colFirst="2" w:colLast="2"/>
                </w:p>
              </w:tc>
              <w:tc>
                <w:tcPr>
                  <w:tcW w:w="5874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lang w:val="ro-RO"/>
                    </w:rPr>
                    <w:t>TOTAL</w:t>
                  </w:r>
                </w:p>
              </w:tc>
              <w:tc>
                <w:tcPr>
                  <w:tcW w:w="9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21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  <w:tc>
                <w:tcPr>
                  <w:tcW w:w="116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816A3" w:rsidRPr="00B816A3" w:rsidRDefault="00B816A3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</w:tc>
            </w:tr>
            <w:bookmarkEnd w:id="0"/>
            <w:tr w:rsidR="002570F6" w:rsidRPr="00B816A3">
              <w:trPr>
                <w:gridAfter w:val="1"/>
                <w:wAfter w:w="787" w:type="dxa"/>
                <w:trHeight w:val="348"/>
              </w:trPr>
              <w:tc>
                <w:tcPr>
                  <w:tcW w:w="13680" w:type="dxa"/>
                  <w:gridSpan w:val="15"/>
                  <w:tcBorders>
                    <w:top w:val="single" w:sz="4" w:space="0" w:color="auto"/>
                  </w:tcBorders>
                  <w:vAlign w:val="center"/>
                </w:tcPr>
                <w:p w:rsidR="002570F6" w:rsidRPr="00B816A3" w:rsidRDefault="002570F6" w:rsidP="00B816A3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</w:rPr>
                    <w:t>ATENTIE: 1. În cazul identificării unor erori cantitative sau/și de redacție în formularul prezentat, Ofertantul va avea în vedere respectarea cerințelor minime stipulate în Anunțul de participare.</w:t>
                  </w:r>
                </w:p>
                <w:p w:rsidR="002570F6" w:rsidRPr="00B816A3" w:rsidRDefault="002570F6" w:rsidP="00B816A3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</w:rPr>
                    <w:t xml:space="preserve">2. Totodată, în cazul identificării unor erori aritmetice în cadrul ofertei, </w:t>
                  </w:r>
                  <w:r w:rsidRPr="00B816A3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  <w:u w:val="single"/>
                    </w:rPr>
                    <w:t>prețul unitar fără TVA</w:t>
                  </w:r>
                  <w:r w:rsidRPr="00B816A3">
                    <w:rPr>
                      <w:rFonts w:ascii="Times New Roman" w:eastAsia="Times New Roman" w:hAnsi="Times New Roman" w:cs="Times New Roman"/>
                      <w:b/>
                      <w:bCs/>
                      <w:color w:val="EE0000"/>
                    </w:rPr>
                    <w:t xml:space="preserve"> va prevala în fața rezultatului calculului matematic. Ofertantul este îndemnat să acorde o atenție sporită corectitudinii calculelor aritmetice și, după caz, să utilizeze zecimale, astfel încât rezultatul înmulțirii dintre prețul unitar și cantitate să corespundă valorii totale indicate.</w:t>
                  </w:r>
                </w:p>
                <w:p w:rsidR="002570F6" w:rsidRPr="00B816A3" w:rsidRDefault="002570F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</w:p>
                <w:p w:rsidR="002570F6" w:rsidRPr="00B816A3" w:rsidRDefault="002570F6" w:rsidP="00B816A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2570F6" w:rsidRPr="00B816A3" w:rsidRDefault="002570F6" w:rsidP="00B816A3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ro-RO"/>
                    </w:rPr>
                  </w:pPr>
                  <w:r w:rsidRPr="00B816A3">
                    <w:rPr>
                      <w:rFonts w:ascii="Times New Roman" w:eastAsia="Times New Roman" w:hAnsi="Times New Roman" w:cs="Times New Roman"/>
                      <w:iCs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</w:tr>
          </w:tbl>
          <w:p w:rsidR="00CD0FF4" w:rsidRPr="00B816A3" w:rsidRDefault="00CD0FF4" w:rsidP="00B816A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lang w:val="ro-RO"/>
              </w:rPr>
            </w:pPr>
          </w:p>
        </w:tc>
      </w:tr>
      <w:tr w:rsidR="00CD0FF4" w:rsidRPr="00B816A3">
        <w:trPr>
          <w:trHeight w:val="390"/>
        </w:trPr>
        <w:tc>
          <w:tcPr>
            <w:tcW w:w="4104" w:type="dxa"/>
          </w:tcPr>
          <w:p w:rsidR="00CD0FF4" w:rsidRPr="00B816A3" w:rsidRDefault="00CD0FF4" w:rsidP="00B816A3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36" w:type="dxa"/>
          </w:tcPr>
          <w:p w:rsidR="00CD0FF4" w:rsidRPr="00B816A3" w:rsidRDefault="00CD0FF4" w:rsidP="00B816A3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9520" w:type="dxa"/>
            <w:vAlign w:val="center"/>
          </w:tcPr>
          <w:p w:rsidR="00CD0FF4" w:rsidRPr="00B816A3" w:rsidRDefault="00CD0FF4" w:rsidP="00B816A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lang w:val="ro-RO"/>
              </w:rPr>
            </w:pPr>
          </w:p>
        </w:tc>
      </w:tr>
    </w:tbl>
    <w:p w:rsidR="00CD0FF4" w:rsidRPr="00B816A3" w:rsidRDefault="00CD0FF4" w:rsidP="00B816A3">
      <w:pPr>
        <w:spacing w:after="0"/>
        <w:rPr>
          <w:rFonts w:ascii="Times New Roman" w:hAnsi="Times New Roman" w:cs="Times New Roman"/>
          <w:lang w:val="ro-RO"/>
        </w:rPr>
      </w:pPr>
    </w:p>
    <w:sectPr w:rsidR="00CD0FF4" w:rsidRPr="00B816A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18BA" w:rsidRDefault="006A18BA">
      <w:pPr>
        <w:spacing w:line="240" w:lineRule="auto"/>
      </w:pPr>
      <w:r>
        <w:separator/>
      </w:r>
    </w:p>
  </w:endnote>
  <w:endnote w:type="continuationSeparator" w:id="0">
    <w:p w:rsidR="006A18BA" w:rsidRDefault="006A18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charset w:val="00"/>
    <w:family w:val="roman"/>
    <w:pitch w:val="default"/>
    <w:sig w:usb0="00000000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18BA" w:rsidRDefault="006A18BA">
      <w:pPr>
        <w:spacing w:after="0"/>
      </w:pPr>
      <w:r>
        <w:separator/>
      </w:r>
    </w:p>
  </w:footnote>
  <w:footnote w:type="continuationSeparator" w:id="0">
    <w:p w:rsidR="006A18BA" w:rsidRDefault="006A18B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71B"/>
    <w:multiLevelType w:val="hybridMultilevel"/>
    <w:tmpl w:val="ECF05D7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755A48"/>
    <w:multiLevelType w:val="multilevel"/>
    <w:tmpl w:val="C9E8523C"/>
    <w:lvl w:ilvl="0">
      <w:start w:val="1"/>
      <w:numFmt w:val="bullet"/>
      <w:lvlText w:val="●"/>
      <w:lvlJc w:val="left"/>
      <w:pPr>
        <w:ind w:left="720" w:hanging="360"/>
      </w:pPr>
      <w:rPr>
        <w:sz w:val="1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11A14"/>
    <w:rsid w:val="000377C2"/>
    <w:rsid w:val="0005110A"/>
    <w:rsid w:val="00092201"/>
    <w:rsid w:val="000D01D5"/>
    <w:rsid w:val="000E15C0"/>
    <w:rsid w:val="000E2701"/>
    <w:rsid w:val="001601FA"/>
    <w:rsid w:val="001848CE"/>
    <w:rsid w:val="001A6933"/>
    <w:rsid w:val="001A74F6"/>
    <w:rsid w:val="001D2FFD"/>
    <w:rsid w:val="001E670B"/>
    <w:rsid w:val="002069E9"/>
    <w:rsid w:val="00224D1D"/>
    <w:rsid w:val="00253400"/>
    <w:rsid w:val="002570F6"/>
    <w:rsid w:val="0026179F"/>
    <w:rsid w:val="002B0D1B"/>
    <w:rsid w:val="002D1280"/>
    <w:rsid w:val="002E05A6"/>
    <w:rsid w:val="002E1933"/>
    <w:rsid w:val="00301315"/>
    <w:rsid w:val="003415EA"/>
    <w:rsid w:val="00357BEE"/>
    <w:rsid w:val="003A528A"/>
    <w:rsid w:val="003B1106"/>
    <w:rsid w:val="003C2A55"/>
    <w:rsid w:val="003D11AA"/>
    <w:rsid w:val="003D66C9"/>
    <w:rsid w:val="003F618A"/>
    <w:rsid w:val="00477127"/>
    <w:rsid w:val="004C309D"/>
    <w:rsid w:val="004D08A0"/>
    <w:rsid w:val="004F099F"/>
    <w:rsid w:val="004F61A2"/>
    <w:rsid w:val="00556428"/>
    <w:rsid w:val="00581AB5"/>
    <w:rsid w:val="005844FE"/>
    <w:rsid w:val="005B2A6E"/>
    <w:rsid w:val="005F3D7D"/>
    <w:rsid w:val="006074C1"/>
    <w:rsid w:val="00610D93"/>
    <w:rsid w:val="00624717"/>
    <w:rsid w:val="0067575C"/>
    <w:rsid w:val="006A18BA"/>
    <w:rsid w:val="006A24AB"/>
    <w:rsid w:val="006B6C99"/>
    <w:rsid w:val="006E3E76"/>
    <w:rsid w:val="00817242"/>
    <w:rsid w:val="00840C2D"/>
    <w:rsid w:val="00884D33"/>
    <w:rsid w:val="00915E4C"/>
    <w:rsid w:val="0092314B"/>
    <w:rsid w:val="00935E6A"/>
    <w:rsid w:val="00937A74"/>
    <w:rsid w:val="00987FF8"/>
    <w:rsid w:val="009D08BE"/>
    <w:rsid w:val="009D169A"/>
    <w:rsid w:val="009E3B07"/>
    <w:rsid w:val="00A1250C"/>
    <w:rsid w:val="00A43F4B"/>
    <w:rsid w:val="00A858F6"/>
    <w:rsid w:val="00A85D92"/>
    <w:rsid w:val="00A91C38"/>
    <w:rsid w:val="00AC16BA"/>
    <w:rsid w:val="00AE015F"/>
    <w:rsid w:val="00AF5A93"/>
    <w:rsid w:val="00B04D45"/>
    <w:rsid w:val="00B210C4"/>
    <w:rsid w:val="00B22632"/>
    <w:rsid w:val="00B26BD9"/>
    <w:rsid w:val="00B43BEF"/>
    <w:rsid w:val="00B816A3"/>
    <w:rsid w:val="00B873EC"/>
    <w:rsid w:val="00BF04D6"/>
    <w:rsid w:val="00C04F85"/>
    <w:rsid w:val="00C42FDE"/>
    <w:rsid w:val="00C543B4"/>
    <w:rsid w:val="00C71ED7"/>
    <w:rsid w:val="00C744E3"/>
    <w:rsid w:val="00C920CC"/>
    <w:rsid w:val="00CB0AB7"/>
    <w:rsid w:val="00CB1E5D"/>
    <w:rsid w:val="00CD0FF4"/>
    <w:rsid w:val="00CF7E66"/>
    <w:rsid w:val="00D04213"/>
    <w:rsid w:val="00D426E3"/>
    <w:rsid w:val="00DB5EC9"/>
    <w:rsid w:val="00DC3EB9"/>
    <w:rsid w:val="00DF6420"/>
    <w:rsid w:val="00E5162A"/>
    <w:rsid w:val="00E52239"/>
    <w:rsid w:val="00E53A1B"/>
    <w:rsid w:val="00EC2DDD"/>
    <w:rsid w:val="00EC4591"/>
    <w:rsid w:val="00F01F14"/>
    <w:rsid w:val="00F10A18"/>
    <w:rsid w:val="00F26306"/>
    <w:rsid w:val="00F819BF"/>
    <w:rsid w:val="00F93565"/>
    <w:rsid w:val="00FA1B69"/>
    <w:rsid w:val="307B08B6"/>
    <w:rsid w:val="5BF65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53338"/>
  <w15:docId w15:val="{B7EE3511-9073-4C1B-83E9-930F1BD78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3">
    <w:name w:val="A3"/>
    <w:uiPriority w:val="99"/>
    <w:qFormat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qFormat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uiPriority w:val="39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5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6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E625A8-650F-4452-9C73-2C250D7CA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1157</Words>
  <Characters>6600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CCEBOTARI</dc:creator>
  <cp:lastModifiedBy>CCEBOTARI</cp:lastModifiedBy>
  <cp:revision>46</cp:revision>
  <dcterms:created xsi:type="dcterms:W3CDTF">2023-02-16T14:35:00Z</dcterms:created>
  <dcterms:modified xsi:type="dcterms:W3CDTF">2026-06-19T10:11:00Z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1033-12.2.0.22222</vt:lpwstr>
  </property>
  <property fmtid="{D5CDD505-2E9C-101B-9397-08002B2CF9AE}" pid="3" name="ICV">
    <vt:lpwstr>620DA6FEA2864A89B7CFCA23A609DA01_12</vt:lpwstr>
  </property>
</Properties>
</file>