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4C261741" w:rsidR="00D925B0" w:rsidRDefault="00D925B0" w:rsidP="00D925B0">
      <w:pPr>
        <w:rPr>
          <w:b/>
          <w:noProof w:val="0"/>
          <w:sz w:val="28"/>
          <w:szCs w:val="28"/>
          <w:lang w:eastAsia="ru-RU"/>
        </w:rPr>
      </w:pPr>
    </w:p>
    <w:p w14:paraId="6C56F17A" w14:textId="77777777" w:rsidR="00A45E9C" w:rsidRPr="00D925B0" w:rsidRDefault="00A45E9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A5ED7" w:rsidRDefault="00D925B0" w:rsidP="003961E7">
      <w:pPr>
        <w:tabs>
          <w:tab w:val="left" w:pos="5103"/>
          <w:tab w:val="left" w:pos="10348"/>
        </w:tabs>
        <w:jc w:val="center"/>
        <w:rPr>
          <w:noProof w:val="0"/>
          <w:color w:val="1F3864" w:themeColor="accent5" w:themeShade="80"/>
          <w:sz w:val="36"/>
          <w:szCs w:val="36"/>
          <w:lang w:eastAsia="ru-RU"/>
        </w:rPr>
      </w:pPr>
    </w:p>
    <w:p w14:paraId="6887BCE0" w14:textId="77777777" w:rsidR="003961E7" w:rsidRPr="005A5ED7" w:rsidRDefault="00A973C8" w:rsidP="003961E7">
      <w:pPr>
        <w:tabs>
          <w:tab w:val="left" w:pos="5103"/>
          <w:tab w:val="left" w:pos="10348"/>
        </w:tabs>
        <w:jc w:val="center"/>
        <w:rPr>
          <w:b/>
          <w:noProof w:val="0"/>
          <w:color w:val="1F3864" w:themeColor="accent5" w:themeShade="80"/>
          <w:sz w:val="36"/>
          <w:szCs w:val="36"/>
          <w:lang w:eastAsia="ru-RU"/>
        </w:rPr>
      </w:pPr>
      <w:r w:rsidRPr="005A5ED7">
        <w:rPr>
          <w:b/>
          <w:noProof w:val="0"/>
          <w:color w:val="1F3864" w:themeColor="accent5" w:themeShade="80"/>
          <w:sz w:val="36"/>
          <w:szCs w:val="36"/>
          <w:lang w:eastAsia="ru-RU"/>
        </w:rPr>
        <w:t>DOCUMENTAŢIA STANDARD</w:t>
      </w:r>
    </w:p>
    <w:p w14:paraId="3A65C454" w14:textId="77777777" w:rsidR="007A3892" w:rsidRPr="005A5ED7" w:rsidRDefault="00A973C8" w:rsidP="007A3892">
      <w:pPr>
        <w:tabs>
          <w:tab w:val="left" w:pos="5103"/>
          <w:tab w:val="left" w:pos="10348"/>
        </w:tabs>
        <w:jc w:val="center"/>
        <w:rPr>
          <w:b/>
          <w:noProof w:val="0"/>
          <w:color w:val="1F3864" w:themeColor="accent5" w:themeShade="80"/>
          <w:sz w:val="36"/>
          <w:szCs w:val="36"/>
          <w:lang w:eastAsia="ru-RU"/>
        </w:rPr>
      </w:pPr>
      <w:r w:rsidRPr="005A5ED7">
        <w:rPr>
          <w:b/>
          <w:noProof w:val="0"/>
          <w:color w:val="1F3864" w:themeColor="accent5" w:themeShade="80"/>
          <w:sz w:val="36"/>
          <w:szCs w:val="36"/>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480A4DCD" w:rsidR="001A4DB4" w:rsidRDefault="00FF49FC"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920FE6">
        <w:rPr>
          <w:noProof w:val="0"/>
          <w:color w:val="002060"/>
          <w:sz w:val="36"/>
          <w:szCs w:val="36"/>
          <w:u w:val="single"/>
          <w:lang w:eastAsia="ru-RU"/>
        </w:rPr>
        <w:t>Serviciilor de elaborare a Planul Urbanistic General a satului Mereni(repetat</w:t>
      </w:r>
      <w:r w:rsidRPr="00920FE6">
        <w:rPr>
          <w:noProof w:val="0"/>
          <w:color w:val="002060"/>
          <w:sz w:val="36"/>
          <w:szCs w:val="36"/>
          <w:u w:val="single"/>
          <w:lang w:val="ro-MD" w:eastAsia="ru-RU"/>
        </w:rPr>
        <w:t>)</w:t>
      </w:r>
      <w:r w:rsidRPr="00920FE6">
        <w:rPr>
          <w:bCs w:val="0"/>
          <w:noProof w:val="0"/>
          <w:color w:val="002060"/>
          <w:sz w:val="36"/>
          <w:szCs w:val="36"/>
          <w:u w:val="single"/>
          <w:lang w:val="ro-MD" w:eastAsia="ru-RU"/>
        </w:rPr>
        <w:t>2026</w:t>
      </w:r>
      <w:r w:rsidRPr="00920FE6">
        <w:rPr>
          <w:noProof w:val="0"/>
          <w:color w:val="002060"/>
          <w:sz w:val="36"/>
          <w:szCs w:val="36"/>
          <w:u w:val="single"/>
          <w:lang w:eastAsia="ru-RU"/>
        </w:rPr>
        <w:t xml:space="preserve">. </w:t>
      </w:r>
      <w:r w:rsidRPr="00920FE6">
        <w:rPr>
          <w:noProof w:val="0"/>
          <w:sz w:val="28"/>
          <w:szCs w:val="28"/>
          <w:u w:val="single"/>
          <w:lang w:eastAsia="ru-RU"/>
        </w:rPr>
        <w:br/>
      </w: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266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B266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B266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266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266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B266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266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266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266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266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266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B266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B266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B266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B266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B266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B266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B266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B266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266C">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xml:space="preserve">, </w:t>
      </w:r>
      <w:r w:rsidR="00153578" w:rsidRPr="00096AB9">
        <w:rPr>
          <w:bCs/>
          <w:iCs/>
          <w:noProof/>
          <w:lang w:val="ro-RO"/>
        </w:rPr>
        <w:lastRenderedPageBreak/>
        <w:t>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266C">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B266C">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B266C">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266C">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266C">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266C">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B266C">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w:t>
      </w:r>
      <w:r w:rsidRPr="00593281">
        <w:rPr>
          <w:bCs/>
          <w:iCs/>
        </w:rPr>
        <w:lastRenderedPageBreak/>
        <w:t>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266C">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w:t>
      </w:r>
      <w:r w:rsidR="00E87459">
        <w:lastRenderedPageBreak/>
        <w:t>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w:t>
      </w:r>
      <w:r w:rsidR="00F75F0C" w:rsidRPr="009F1E2C">
        <w:lastRenderedPageBreak/>
        <w:t xml:space="preserve">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5E7ABF7E" w:rsidR="00544071" w:rsidRDefault="00544071" w:rsidP="0012676A">
      <w:pPr>
        <w:tabs>
          <w:tab w:val="left" w:pos="-284"/>
          <w:tab w:val="left" w:pos="284"/>
          <w:tab w:val="left" w:pos="426"/>
          <w:tab w:val="decimal" w:pos="8364"/>
        </w:tabs>
        <w:ind w:left="-284" w:right="-144" w:firstLine="284"/>
        <w:jc w:val="both"/>
        <w:rPr>
          <w:bCs/>
          <w:color w:val="000000"/>
        </w:rPr>
      </w:pPr>
    </w:p>
    <w:p w14:paraId="26112D73" w14:textId="7C096519" w:rsidR="00A45E9C" w:rsidRDefault="00A45E9C" w:rsidP="0012676A">
      <w:pPr>
        <w:tabs>
          <w:tab w:val="left" w:pos="-284"/>
          <w:tab w:val="left" w:pos="284"/>
          <w:tab w:val="left" w:pos="426"/>
          <w:tab w:val="decimal" w:pos="8364"/>
        </w:tabs>
        <w:ind w:left="-284" w:right="-144" w:firstLine="284"/>
        <w:jc w:val="both"/>
        <w:rPr>
          <w:bCs/>
          <w:color w:val="000000"/>
        </w:rPr>
      </w:pPr>
    </w:p>
    <w:p w14:paraId="0F78657F" w14:textId="18DA84E4" w:rsidR="00A45E9C" w:rsidRDefault="00A45E9C" w:rsidP="0012676A">
      <w:pPr>
        <w:tabs>
          <w:tab w:val="left" w:pos="-284"/>
          <w:tab w:val="left" w:pos="284"/>
          <w:tab w:val="left" w:pos="426"/>
          <w:tab w:val="decimal" w:pos="8364"/>
        </w:tabs>
        <w:ind w:left="-284" w:right="-144" w:firstLine="284"/>
        <w:jc w:val="both"/>
        <w:rPr>
          <w:bCs/>
          <w:color w:val="000000"/>
        </w:rPr>
      </w:pPr>
    </w:p>
    <w:p w14:paraId="1228EACF" w14:textId="46C4C1B8" w:rsidR="00A45E9C" w:rsidRDefault="00A45E9C" w:rsidP="0012676A">
      <w:pPr>
        <w:tabs>
          <w:tab w:val="left" w:pos="-284"/>
          <w:tab w:val="left" w:pos="284"/>
          <w:tab w:val="left" w:pos="426"/>
          <w:tab w:val="decimal" w:pos="8364"/>
        </w:tabs>
        <w:ind w:left="-284" w:right="-144" w:firstLine="284"/>
        <w:jc w:val="both"/>
        <w:rPr>
          <w:bCs/>
          <w:color w:val="000000"/>
        </w:rPr>
      </w:pPr>
    </w:p>
    <w:p w14:paraId="0548845E" w14:textId="4A0AB96E" w:rsidR="00A45E9C" w:rsidRDefault="00A45E9C" w:rsidP="0012676A">
      <w:pPr>
        <w:tabs>
          <w:tab w:val="left" w:pos="-284"/>
          <w:tab w:val="left" w:pos="284"/>
          <w:tab w:val="left" w:pos="426"/>
          <w:tab w:val="decimal" w:pos="8364"/>
        </w:tabs>
        <w:ind w:left="-284" w:right="-144" w:firstLine="284"/>
        <w:jc w:val="both"/>
        <w:rPr>
          <w:bCs/>
          <w:color w:val="000000"/>
        </w:rPr>
      </w:pPr>
    </w:p>
    <w:p w14:paraId="18787C0B" w14:textId="613B659F" w:rsidR="00A45E9C" w:rsidRDefault="00A45E9C" w:rsidP="0012676A">
      <w:pPr>
        <w:tabs>
          <w:tab w:val="left" w:pos="-284"/>
          <w:tab w:val="left" w:pos="284"/>
          <w:tab w:val="left" w:pos="426"/>
          <w:tab w:val="decimal" w:pos="8364"/>
        </w:tabs>
        <w:ind w:left="-284" w:right="-144" w:firstLine="284"/>
        <w:jc w:val="both"/>
        <w:rPr>
          <w:bCs/>
          <w:color w:val="000000"/>
        </w:rPr>
      </w:pPr>
    </w:p>
    <w:p w14:paraId="3EB6645F" w14:textId="763561A8" w:rsidR="00A45E9C" w:rsidRDefault="00A45E9C" w:rsidP="0012676A">
      <w:pPr>
        <w:tabs>
          <w:tab w:val="left" w:pos="-284"/>
          <w:tab w:val="left" w:pos="284"/>
          <w:tab w:val="left" w:pos="426"/>
          <w:tab w:val="decimal" w:pos="8364"/>
        </w:tabs>
        <w:ind w:left="-284" w:right="-144" w:firstLine="284"/>
        <w:jc w:val="both"/>
        <w:rPr>
          <w:bCs/>
          <w:color w:val="000000"/>
        </w:rPr>
      </w:pPr>
    </w:p>
    <w:p w14:paraId="78F05F5E" w14:textId="3887845F" w:rsidR="00A45E9C" w:rsidRDefault="00A45E9C" w:rsidP="0012676A">
      <w:pPr>
        <w:tabs>
          <w:tab w:val="left" w:pos="-284"/>
          <w:tab w:val="left" w:pos="284"/>
          <w:tab w:val="left" w:pos="426"/>
          <w:tab w:val="decimal" w:pos="8364"/>
        </w:tabs>
        <w:ind w:left="-284" w:right="-144" w:firstLine="284"/>
        <w:jc w:val="both"/>
        <w:rPr>
          <w:bCs/>
          <w:color w:val="000000"/>
        </w:rPr>
      </w:pPr>
    </w:p>
    <w:p w14:paraId="41EE07A7" w14:textId="63A87505" w:rsidR="00A45E9C" w:rsidRDefault="00A45E9C" w:rsidP="0012676A">
      <w:pPr>
        <w:tabs>
          <w:tab w:val="left" w:pos="-284"/>
          <w:tab w:val="left" w:pos="284"/>
          <w:tab w:val="left" w:pos="426"/>
          <w:tab w:val="decimal" w:pos="8364"/>
        </w:tabs>
        <w:ind w:left="-284" w:right="-144" w:firstLine="284"/>
        <w:jc w:val="both"/>
        <w:rPr>
          <w:bCs/>
          <w:color w:val="000000"/>
        </w:rPr>
      </w:pPr>
    </w:p>
    <w:p w14:paraId="509E3B79" w14:textId="615C780F" w:rsidR="00A45E9C" w:rsidRDefault="00A45E9C" w:rsidP="0012676A">
      <w:pPr>
        <w:tabs>
          <w:tab w:val="left" w:pos="-284"/>
          <w:tab w:val="left" w:pos="284"/>
          <w:tab w:val="left" w:pos="426"/>
          <w:tab w:val="decimal" w:pos="8364"/>
        </w:tabs>
        <w:ind w:left="-284" w:right="-144" w:firstLine="284"/>
        <w:jc w:val="both"/>
        <w:rPr>
          <w:bCs/>
          <w:color w:val="000000"/>
        </w:rPr>
      </w:pPr>
    </w:p>
    <w:p w14:paraId="3376AEE4" w14:textId="6B2039B1" w:rsidR="00A45E9C" w:rsidRDefault="00A45E9C" w:rsidP="0012676A">
      <w:pPr>
        <w:tabs>
          <w:tab w:val="left" w:pos="-284"/>
          <w:tab w:val="left" w:pos="284"/>
          <w:tab w:val="left" w:pos="426"/>
          <w:tab w:val="decimal" w:pos="8364"/>
        </w:tabs>
        <w:ind w:left="-284" w:right="-144" w:firstLine="284"/>
        <w:jc w:val="both"/>
        <w:rPr>
          <w:bCs/>
          <w:color w:val="000000"/>
        </w:rPr>
      </w:pPr>
    </w:p>
    <w:p w14:paraId="4E522579" w14:textId="77777777" w:rsidR="00A45E9C" w:rsidRDefault="00A45E9C"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B266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B266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B266C">
      <w:pPr>
        <w:numPr>
          <w:ilvl w:val="0"/>
          <w:numId w:val="9"/>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B266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59EC363"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26E9FCD" w14:textId="77777777" w:rsidR="00AF6DE5" w:rsidRDefault="00AF6DE5" w:rsidP="00AF6DE5">
      <w:pPr>
        <w:widowControl w:val="0"/>
        <w:pBdr>
          <w:top w:val="nil"/>
          <w:left w:val="nil"/>
          <w:bottom w:val="nil"/>
          <w:right w:val="nil"/>
          <w:between w:val="nil"/>
        </w:pBdr>
        <w:spacing w:line="276" w:lineRule="auto"/>
        <w:rPr>
          <w:rFonts w:ascii="Arial" w:eastAsia="Arial" w:hAnsi="Arial" w:cs="Arial"/>
          <w:color w:val="000000"/>
        </w:rPr>
      </w:pPr>
    </w:p>
    <w:p w14:paraId="68F5340B" w14:textId="77777777" w:rsidR="00AF6DE5" w:rsidRPr="00FF5EEC" w:rsidRDefault="00AF6DE5" w:rsidP="00AF6DE5">
      <w:pPr>
        <w:widowControl w:val="0"/>
        <w:pBdr>
          <w:top w:val="nil"/>
          <w:left w:val="nil"/>
          <w:bottom w:val="nil"/>
          <w:right w:val="nil"/>
          <w:between w:val="nil"/>
        </w:pBdr>
        <w:spacing w:line="276" w:lineRule="auto"/>
        <w:jc w:val="center"/>
        <w:rPr>
          <w:rFonts w:ascii="Arial" w:eastAsia="Arial" w:hAnsi="Arial" w:cs="Arial"/>
          <w:b/>
          <w:bCs/>
          <w:color w:val="000000"/>
          <w:sz w:val="44"/>
          <w:szCs w:val="44"/>
        </w:rPr>
      </w:pPr>
    </w:p>
    <w:p w14:paraId="21DA6929" w14:textId="77777777" w:rsidR="00AF6DE5" w:rsidRPr="00FF5EEC" w:rsidRDefault="00AF6DE5" w:rsidP="00AF6DE5">
      <w:pPr>
        <w:widowControl w:val="0"/>
        <w:pBdr>
          <w:top w:val="nil"/>
          <w:left w:val="nil"/>
          <w:bottom w:val="nil"/>
          <w:right w:val="nil"/>
          <w:between w:val="nil"/>
        </w:pBdr>
        <w:spacing w:line="276" w:lineRule="auto"/>
        <w:jc w:val="center"/>
        <w:rPr>
          <w:rFonts w:ascii="Georgia" w:eastAsia="Arial" w:hAnsi="Georgia" w:cs="Arial"/>
          <w:b/>
          <w:bCs/>
          <w:color w:val="000000"/>
          <w:sz w:val="44"/>
          <w:szCs w:val="44"/>
        </w:rPr>
      </w:pPr>
      <w:r w:rsidRPr="00FF5EEC">
        <w:rPr>
          <w:rFonts w:ascii="Georgia" w:eastAsia="Arial" w:hAnsi="Georgia" w:cs="Arial"/>
          <w:b/>
          <w:bCs/>
          <w:color w:val="000000"/>
          <w:sz w:val="44"/>
          <w:szCs w:val="44"/>
        </w:rPr>
        <w:t>Caiet de sarcini</w:t>
      </w:r>
    </w:p>
    <w:p w14:paraId="5301083C" w14:textId="77777777" w:rsidR="00AF6DE5" w:rsidRDefault="00AF6DE5" w:rsidP="00AF6DE5">
      <w:pPr>
        <w:widowControl w:val="0"/>
        <w:pBdr>
          <w:top w:val="nil"/>
          <w:left w:val="nil"/>
          <w:bottom w:val="nil"/>
          <w:right w:val="nil"/>
          <w:between w:val="nil"/>
        </w:pBdr>
        <w:spacing w:line="276" w:lineRule="auto"/>
        <w:rPr>
          <w:rFonts w:ascii="Arial" w:eastAsia="Arial" w:hAnsi="Arial" w:cs="Arial"/>
          <w:color w:val="000000"/>
        </w:rPr>
      </w:pPr>
    </w:p>
    <w:tbl>
      <w:tblPr>
        <w:tblW w:w="10115"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8135"/>
      </w:tblGrid>
      <w:tr w:rsidR="00AF6DE5" w14:paraId="4E8E5EC3" w14:textId="77777777" w:rsidTr="00103C80">
        <w:tc>
          <w:tcPr>
            <w:tcW w:w="1980" w:type="dxa"/>
          </w:tcPr>
          <w:p w14:paraId="69A5C46E" w14:textId="77777777" w:rsidR="00AF6DE5" w:rsidRDefault="00AF6DE5" w:rsidP="00103C80">
            <w:pPr>
              <w:rPr>
                <w:b/>
              </w:rPr>
            </w:pPr>
            <w:r>
              <w:rPr>
                <w:b/>
              </w:rPr>
              <w:t>Servicii contractate</w:t>
            </w:r>
          </w:p>
        </w:tc>
        <w:tc>
          <w:tcPr>
            <w:tcW w:w="8135" w:type="dxa"/>
          </w:tcPr>
          <w:p w14:paraId="176D999D" w14:textId="77777777" w:rsidR="00AF6DE5" w:rsidRPr="00DF4AE7" w:rsidRDefault="00AF6DE5" w:rsidP="00103C80">
            <w:pPr>
              <w:spacing w:before="200"/>
              <w:rPr>
                <w:b/>
                <w:sz w:val="32"/>
                <w:szCs w:val="32"/>
              </w:rPr>
            </w:pPr>
            <w:r w:rsidRPr="00DF4AE7">
              <w:rPr>
                <w:b/>
                <w:sz w:val="32"/>
                <w:szCs w:val="32"/>
              </w:rPr>
              <w:t>Plan amenajare a teritoriului localității și Plan urbanistic</w:t>
            </w:r>
          </w:p>
          <w:p w14:paraId="62AAD3DB" w14:textId="77777777" w:rsidR="00AF6DE5" w:rsidRPr="00DF4AE7" w:rsidRDefault="00AF6DE5" w:rsidP="00103C80">
            <w:pPr>
              <w:rPr>
                <w:b/>
                <w:sz w:val="32"/>
                <w:szCs w:val="32"/>
              </w:rPr>
            </w:pPr>
            <w:r w:rsidRPr="00DF4AE7">
              <w:rPr>
                <w:b/>
                <w:sz w:val="32"/>
                <w:szCs w:val="32"/>
              </w:rPr>
              <w:t xml:space="preserve">general al  satului Mereni rnul Anenii Noi </w:t>
            </w:r>
          </w:p>
        </w:tc>
      </w:tr>
      <w:tr w:rsidR="00AF6DE5" w14:paraId="1E68C338" w14:textId="77777777" w:rsidTr="00103C80">
        <w:tc>
          <w:tcPr>
            <w:tcW w:w="1980" w:type="dxa"/>
          </w:tcPr>
          <w:p w14:paraId="46D62F63" w14:textId="77777777" w:rsidR="00AF6DE5" w:rsidRDefault="00AF6DE5" w:rsidP="00103C80">
            <w:pPr>
              <w:rPr>
                <w:b/>
              </w:rPr>
            </w:pPr>
            <w:r>
              <w:rPr>
                <w:b/>
              </w:rPr>
              <w:t>Autoritatea contractantă și beneficiar</w:t>
            </w:r>
          </w:p>
        </w:tc>
        <w:tc>
          <w:tcPr>
            <w:tcW w:w="8135" w:type="dxa"/>
          </w:tcPr>
          <w:p w14:paraId="21E4CCEC" w14:textId="77777777" w:rsidR="00AF6DE5" w:rsidRPr="0000105E" w:rsidRDefault="00AF6DE5" w:rsidP="00103C80">
            <w:pPr>
              <w:spacing w:before="200"/>
              <w:rPr>
                <w:b/>
                <w:color w:val="000000"/>
              </w:rPr>
            </w:pPr>
            <w:r w:rsidRPr="0000105E">
              <w:rPr>
                <w:b/>
                <w:color w:val="000000"/>
              </w:rPr>
              <w:t xml:space="preserve">Primăria satului Mereni, rnul Anenii Noi </w:t>
            </w:r>
          </w:p>
          <w:p w14:paraId="6196390C" w14:textId="77777777" w:rsidR="00AF6DE5" w:rsidRPr="0000105E" w:rsidRDefault="00AF6DE5" w:rsidP="00103C80">
            <w:r w:rsidRPr="0000105E">
              <w:t>IDNO: 1008601000020</w:t>
            </w:r>
          </w:p>
          <w:p w14:paraId="5B176DDB" w14:textId="77777777" w:rsidR="00AF6DE5" w:rsidRPr="0000105E" w:rsidRDefault="00AF6DE5" w:rsidP="00103C80">
            <w:pPr>
              <w:rPr>
                <w:rFonts w:ascii="Arial" w:eastAsia="Arial" w:hAnsi="Arial" w:cs="Arial"/>
                <w:color w:val="333333"/>
                <w:sz w:val="23"/>
                <w:szCs w:val="23"/>
              </w:rPr>
            </w:pPr>
            <w:r w:rsidRPr="0000105E">
              <w:t xml:space="preserve">adresa: </w:t>
            </w:r>
            <w:r>
              <w:t>s. Mereni, rnul Anenii Noi</w:t>
            </w:r>
          </w:p>
          <w:p w14:paraId="2CDE4500" w14:textId="77777777" w:rsidR="00AF6DE5" w:rsidRPr="0000105E" w:rsidRDefault="00AF6DE5" w:rsidP="00103C80">
            <w:r w:rsidRPr="0000105E">
              <w:t>persoana de contact:</w:t>
            </w:r>
            <w:r>
              <w:t xml:space="preserve"> Bîrca Alexandru</w:t>
            </w:r>
          </w:p>
          <w:p w14:paraId="6609CDB1" w14:textId="77777777" w:rsidR="00AF6DE5" w:rsidRPr="0000105E" w:rsidRDefault="00AF6DE5" w:rsidP="00103C80">
            <w:r w:rsidRPr="0000105E">
              <w:t xml:space="preserve">telefon: </w:t>
            </w:r>
            <w:r>
              <w:t>069919124</w:t>
            </w:r>
          </w:p>
          <w:p w14:paraId="2124DE16" w14:textId="77777777" w:rsidR="00AF6DE5" w:rsidRPr="0000105E" w:rsidRDefault="00AF6DE5" w:rsidP="00103C80">
            <w:pPr>
              <w:spacing w:after="200"/>
              <w:rPr>
                <w:b/>
                <w:lang w:val="ro-MD"/>
              </w:rPr>
            </w:pPr>
            <w:r w:rsidRPr="0000105E">
              <w:t>emai</w:t>
            </w:r>
            <w:r w:rsidRPr="0000105E">
              <w:rPr>
                <w:b/>
              </w:rPr>
              <w:t>l</w:t>
            </w:r>
            <w:r w:rsidRPr="0000105E">
              <w:t>:</w:t>
            </w:r>
            <w:r>
              <w:t>primaria@mereni</w:t>
            </w:r>
            <w:r>
              <w:rPr>
                <w:lang w:val="ro-MD"/>
              </w:rPr>
              <w:t>.md</w:t>
            </w:r>
          </w:p>
        </w:tc>
      </w:tr>
      <w:tr w:rsidR="00AF6DE5" w14:paraId="00C4AB29" w14:textId="77777777" w:rsidTr="00103C80">
        <w:tc>
          <w:tcPr>
            <w:tcW w:w="1980" w:type="dxa"/>
          </w:tcPr>
          <w:p w14:paraId="3415EAED" w14:textId="77777777" w:rsidR="00AF6DE5" w:rsidRDefault="00AF6DE5" w:rsidP="00103C80">
            <w:pPr>
              <w:rPr>
                <w:b/>
                <w:color w:val="000000"/>
              </w:rPr>
            </w:pPr>
            <w:r>
              <w:rPr>
                <w:b/>
                <w:color w:val="000000"/>
              </w:rPr>
              <w:t>Surse de finanţare</w:t>
            </w:r>
          </w:p>
          <w:p w14:paraId="47E246B0" w14:textId="77777777" w:rsidR="00AF6DE5" w:rsidRDefault="00AF6DE5" w:rsidP="00103C80">
            <w:pPr>
              <w:rPr>
                <w:b/>
              </w:rPr>
            </w:pPr>
            <w:r>
              <w:rPr>
                <w:b/>
              </w:rPr>
              <w:t>și valoare estimată contract</w:t>
            </w:r>
          </w:p>
        </w:tc>
        <w:tc>
          <w:tcPr>
            <w:tcW w:w="8135" w:type="dxa"/>
          </w:tcPr>
          <w:p w14:paraId="4EBE9771" w14:textId="77777777" w:rsidR="00AF6DE5" w:rsidRDefault="00AF6DE5" w:rsidP="00103C80">
            <w:pPr>
              <w:spacing w:before="200" w:after="200"/>
            </w:pPr>
            <w:r>
              <w:rPr>
                <w:color w:val="000000"/>
              </w:rPr>
              <w:t xml:space="preserve">Bugetul proiectului </w:t>
            </w:r>
            <w:r w:rsidRPr="0000105E">
              <w:rPr>
                <w:rFonts w:asciiTheme="minorHAnsi" w:hAnsiTheme="minorHAnsi" w:cstheme="minorHAnsi"/>
                <w:b/>
                <w:bCs/>
                <w:color w:val="002060"/>
                <w:lang w:eastAsia="ru-RU"/>
              </w:rPr>
              <w:t>512138,96</w:t>
            </w:r>
            <w:r>
              <w:rPr>
                <w:rFonts w:asciiTheme="minorHAnsi" w:hAnsiTheme="minorHAnsi" w:cstheme="minorHAnsi"/>
                <w:b/>
                <w:bCs/>
                <w:color w:val="002060"/>
                <w:lang w:eastAsia="ru-RU"/>
              </w:rPr>
              <w:t xml:space="preserve"> </w:t>
            </w:r>
            <w:r w:rsidRPr="0000105E">
              <w:rPr>
                <w:color w:val="000000"/>
                <w:sz w:val="20"/>
                <w:szCs w:val="20"/>
              </w:rPr>
              <w:t xml:space="preserve">lei </w:t>
            </w:r>
            <w:r>
              <w:rPr>
                <w:color w:val="000000"/>
              </w:rPr>
              <w:t>(fără TVA) alocate de FNDR prin Programului de Dezvoltare Locală „Satul European”</w:t>
            </w:r>
          </w:p>
        </w:tc>
      </w:tr>
      <w:tr w:rsidR="00AF6DE5" w14:paraId="7F596BD8" w14:textId="77777777" w:rsidTr="00103C80">
        <w:tc>
          <w:tcPr>
            <w:tcW w:w="1980" w:type="dxa"/>
          </w:tcPr>
          <w:p w14:paraId="13E706F5" w14:textId="77777777" w:rsidR="00AF6DE5" w:rsidRDefault="00AF6DE5" w:rsidP="00103C80">
            <w:pPr>
              <w:rPr>
                <w:b/>
              </w:rPr>
            </w:pPr>
            <w:r>
              <w:rPr>
                <w:b/>
                <w:color w:val="000000"/>
              </w:rPr>
              <w:t>Necesitatea lucrării</w:t>
            </w:r>
          </w:p>
        </w:tc>
        <w:tc>
          <w:tcPr>
            <w:tcW w:w="8135" w:type="dxa"/>
          </w:tcPr>
          <w:p w14:paraId="2102AE4A" w14:textId="77777777" w:rsidR="00AF6DE5" w:rsidRDefault="00AF6DE5" w:rsidP="00AF6DE5">
            <w:pPr>
              <w:numPr>
                <w:ilvl w:val="0"/>
                <w:numId w:val="39"/>
              </w:numPr>
              <w:pBdr>
                <w:top w:val="nil"/>
                <w:left w:val="nil"/>
                <w:bottom w:val="nil"/>
                <w:right w:val="nil"/>
                <w:between w:val="nil"/>
              </w:pBdr>
              <w:spacing w:before="200" w:line="259" w:lineRule="auto"/>
              <w:ind w:left="457"/>
              <w:rPr>
                <w:color w:val="000000"/>
              </w:rPr>
            </w:pPr>
            <w:r>
              <w:rPr>
                <w:color w:val="000000"/>
              </w:rPr>
              <w:t>Planul urbanistic general este documentația de bază elaborată pentru întreg teritoriul comunei, inclusiv pentru toate teritoriile necesare funcționării și dezvoltării comunei.</w:t>
            </w:r>
          </w:p>
          <w:p w14:paraId="7EE4FE38" w14:textId="77777777" w:rsidR="00AF6DE5" w:rsidRDefault="00AF6DE5" w:rsidP="00AF6DE5">
            <w:pPr>
              <w:numPr>
                <w:ilvl w:val="0"/>
                <w:numId w:val="39"/>
              </w:numPr>
              <w:pBdr>
                <w:top w:val="nil"/>
                <w:left w:val="nil"/>
                <w:bottom w:val="nil"/>
                <w:right w:val="nil"/>
                <w:between w:val="nil"/>
              </w:pBdr>
              <w:spacing w:line="259" w:lineRule="auto"/>
              <w:ind w:left="457"/>
              <w:rPr>
                <w:i/>
                <w:color w:val="000000"/>
              </w:rPr>
            </w:pPr>
            <w:r>
              <w:rPr>
                <w:i/>
                <w:color w:val="000000"/>
              </w:rPr>
              <w:t>Planul urbanistic general și Regulamentul local de urbanism aferent, reprezintă instrumentul principal al activității de urbanism la nivel local, asigură corelarea dezvoltării urbanistice a comunei cu planul de amenajare a teritoriului administrativ al acesteia, delimitat conform legii.</w:t>
            </w:r>
          </w:p>
          <w:p w14:paraId="31F9AEC8"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Planul urbanistic general cuprinde direcţiile, priorităţile şi reglementările de dezvoltare a localităţii, inclusiv prevederi pentru următoarele probleme principale:</w:t>
            </w:r>
          </w:p>
          <w:p w14:paraId="52B2F743"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relaţionarea localităţii cu teritoriul său administrativ;</w:t>
            </w:r>
          </w:p>
          <w:p w14:paraId="36C49F8E"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relevarea potenţialului natural, economic şi uman şi a posibilităţilor de dezvoltare a localităţii legate de acest potenţial;</w:t>
            </w:r>
          </w:p>
          <w:p w14:paraId="3029D8BD"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stabilirea şi delimitarea intravilanului propus al localităţii, zonelor funcţionale, construibile şi zonelor cu interdicţie permanentă şi temporară de construire;</w:t>
            </w:r>
          </w:p>
          <w:p w14:paraId="506C8F72"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evidenţierea deţinătorilor de terenuri şi modul preconizat de circulaţie a terenurilor;</w:t>
            </w:r>
          </w:p>
          <w:p w14:paraId="6FC7D883"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stabilirea regimului de construire, cuprinzând liniile roşii, alinierea şi înălţimea construcţiilor;</w:t>
            </w:r>
          </w:p>
          <w:p w14:paraId="60C9FA19"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modernizarea şi dezvoltarea infrastructurii edilitare;</w:t>
            </w:r>
          </w:p>
          <w:p w14:paraId="3F8C6920"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organizarea şi dezvoltarea căilor de comunicaţii;</w:t>
            </w:r>
          </w:p>
          <w:p w14:paraId="08A9B484"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stabilirea şi delimitarea zonelor protejate;</w:t>
            </w:r>
          </w:p>
          <w:p w14:paraId="717ECECB" w14:textId="77777777" w:rsidR="00AF6DE5" w:rsidRDefault="00AF6DE5" w:rsidP="00AF6DE5">
            <w:pPr>
              <w:numPr>
                <w:ilvl w:val="0"/>
                <w:numId w:val="42"/>
              </w:numPr>
              <w:pBdr>
                <w:top w:val="nil"/>
                <w:left w:val="nil"/>
                <w:bottom w:val="nil"/>
                <w:right w:val="nil"/>
                <w:between w:val="nil"/>
              </w:pBdr>
              <w:spacing w:line="259" w:lineRule="auto"/>
              <w:ind w:left="741"/>
              <w:rPr>
                <w:color w:val="000000"/>
              </w:rPr>
            </w:pPr>
            <w:r>
              <w:rPr>
                <w:color w:val="000000"/>
              </w:rPr>
              <w:t>delimitarea suprafeţelor în care se preconizează amplasarea obiectivelor de utilitate publică.</w:t>
            </w:r>
          </w:p>
          <w:p w14:paraId="28D02D58"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 xml:space="preserve">Soluționarea neconcordanțelor între dezvoltarea de facto și reglementările instituite prin PUG-ul actual </w:t>
            </w:r>
            <w:r>
              <w:t>depășit</w:t>
            </w:r>
            <w:r>
              <w:rPr>
                <w:color w:val="000000"/>
              </w:rPr>
              <w:t xml:space="preserve"> moral;</w:t>
            </w:r>
          </w:p>
          <w:p w14:paraId="55685C83"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lastRenderedPageBreak/>
              <w:t>Ajustarea cerințelor actuale de bază pentru dezvoltarea teritoriilor intravilane și extravilane ale localității în vederea îmbunătățirii calității vieții și a mediului, a serviciilor oferite de către APL, precum și sporirea capacității de atragere a investițiilor;</w:t>
            </w:r>
          </w:p>
          <w:p w14:paraId="1FB1FBBD"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Elaborarea unei viziuni comprehensive de dezvoltare a comunei care să corespundă principiilor și tendințelor contemporane de dezvoltare a localităților rurale, în baza potențialului, oportunităților, problemelor și limitărilor existente;</w:t>
            </w:r>
          </w:p>
          <w:p w14:paraId="0A133597"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Elaborarea scenariilor de dezvoltare teritorială și determinarea soluțiilor optime de planificare teritorială;</w:t>
            </w:r>
          </w:p>
          <w:p w14:paraId="1DFB909D"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Elaborarea scenariilor de dezvoltare socio-economică și determinarea soluțiilor optime de consolidare a factorilor de competitivitate;</w:t>
            </w:r>
          </w:p>
          <w:p w14:paraId="56E797B2"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Determinarea principalelor zone pentru implementarea sarcinilor prioritare și a zonelor de dezvoltare a teritoriului;</w:t>
            </w:r>
          </w:p>
          <w:p w14:paraId="0DB37E81" w14:textId="77777777" w:rsidR="00AF6DE5" w:rsidRDefault="00AF6DE5" w:rsidP="00AF6DE5">
            <w:pPr>
              <w:numPr>
                <w:ilvl w:val="0"/>
                <w:numId w:val="39"/>
              </w:numPr>
              <w:pBdr>
                <w:top w:val="nil"/>
                <w:left w:val="nil"/>
                <w:bottom w:val="nil"/>
                <w:right w:val="nil"/>
                <w:between w:val="nil"/>
              </w:pBdr>
              <w:spacing w:line="259" w:lineRule="auto"/>
              <w:ind w:left="457"/>
              <w:rPr>
                <w:color w:val="000000"/>
              </w:rPr>
            </w:pPr>
            <w:r>
              <w:rPr>
                <w:color w:val="000000"/>
              </w:rPr>
              <w:t>Asigurarea dezvoltării durabile integrate a teritoriului în conformitate cu obiectivele ONU de dezvoltare durabilă 2030;</w:t>
            </w:r>
          </w:p>
          <w:p w14:paraId="3A08D17D" w14:textId="77777777" w:rsidR="00AF6DE5" w:rsidRDefault="00AF6DE5" w:rsidP="00AF6DE5">
            <w:pPr>
              <w:numPr>
                <w:ilvl w:val="0"/>
                <w:numId w:val="39"/>
              </w:numPr>
              <w:pBdr>
                <w:top w:val="nil"/>
                <w:left w:val="nil"/>
                <w:bottom w:val="nil"/>
                <w:right w:val="nil"/>
                <w:between w:val="nil"/>
              </w:pBdr>
              <w:spacing w:after="160" w:line="259" w:lineRule="auto"/>
              <w:ind w:left="457"/>
              <w:rPr>
                <w:color w:val="000000"/>
              </w:rPr>
            </w:pPr>
            <w:r>
              <w:rPr>
                <w:color w:val="000000"/>
              </w:rPr>
              <w:t>Identificarea condițiilor pentru sporirea calității vieții populației;</w:t>
            </w:r>
          </w:p>
        </w:tc>
      </w:tr>
      <w:tr w:rsidR="00AF6DE5" w14:paraId="314FD39D" w14:textId="77777777" w:rsidTr="00103C80">
        <w:tc>
          <w:tcPr>
            <w:tcW w:w="1980" w:type="dxa"/>
          </w:tcPr>
          <w:p w14:paraId="248B2998" w14:textId="77777777" w:rsidR="00AF6DE5" w:rsidRDefault="00AF6DE5" w:rsidP="00103C80">
            <w:pPr>
              <w:rPr>
                <w:b/>
                <w:color w:val="000000"/>
              </w:rPr>
            </w:pPr>
            <w:r>
              <w:rPr>
                <w:b/>
                <w:color w:val="000000"/>
              </w:rPr>
              <w:lastRenderedPageBreak/>
              <w:t>Scopurile lucrării</w:t>
            </w:r>
          </w:p>
        </w:tc>
        <w:tc>
          <w:tcPr>
            <w:tcW w:w="8135" w:type="dxa"/>
          </w:tcPr>
          <w:p w14:paraId="09C763E5" w14:textId="77777777" w:rsidR="00AF6DE5" w:rsidRDefault="00AF6DE5" w:rsidP="00AF6DE5">
            <w:pPr>
              <w:numPr>
                <w:ilvl w:val="0"/>
                <w:numId w:val="43"/>
              </w:numPr>
              <w:pBdr>
                <w:top w:val="nil"/>
                <w:left w:val="nil"/>
                <w:bottom w:val="nil"/>
                <w:right w:val="nil"/>
                <w:between w:val="nil"/>
              </w:pBdr>
              <w:spacing w:before="200" w:line="259" w:lineRule="auto"/>
              <w:ind w:left="457" w:hanging="347"/>
              <w:rPr>
                <w:color w:val="000000"/>
              </w:rPr>
            </w:pPr>
            <w:r>
              <w:rPr>
                <w:color w:val="000000"/>
              </w:rPr>
              <w:t>Analiza situației actuale cu propuneri de îmbunătățirea infrastructurii edilitare și sociale;</w:t>
            </w:r>
          </w:p>
          <w:p w14:paraId="414FFA18"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Identificarea oportunităților de dezvoltare teritorială a</w:t>
            </w:r>
            <w:r>
              <w:t xml:space="preserve"> comunei</w:t>
            </w:r>
            <w:r>
              <w:rPr>
                <w:color w:val="000000"/>
              </w:rPr>
              <w:t>;</w:t>
            </w:r>
          </w:p>
          <w:p w14:paraId="343A4383"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Optimizarea zonării funcționale a terenurilor și construcțiilor;</w:t>
            </w:r>
          </w:p>
          <w:p w14:paraId="3A3CB56F"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Optimizarea indicatorilor urbanistici specifici;</w:t>
            </w:r>
          </w:p>
          <w:p w14:paraId="460929AF"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Dezvoltarea infrastructurii socio-culturale și de agrement;</w:t>
            </w:r>
          </w:p>
          <w:p w14:paraId="6890E78D"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Identificarea zonelor de dezvoltare economică și industrială;</w:t>
            </w:r>
          </w:p>
          <w:p w14:paraId="1A100948"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Ajustarea intravilanului;</w:t>
            </w:r>
          </w:p>
          <w:p w14:paraId="7440C8B3"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Extinderea zonelor rezidențiale din contul unor terenuri agricole nevalorificate;</w:t>
            </w:r>
          </w:p>
          <w:p w14:paraId="7460680C"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Identificarea și stabilirea zonelor noi cu profil industrial și servicii;</w:t>
            </w:r>
          </w:p>
          <w:p w14:paraId="3184794A"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Identificarea zonelor adiționale pentru dezvoltarea infrastructurii socio-culturală, sport și agrement.</w:t>
            </w:r>
          </w:p>
          <w:p w14:paraId="422DD922"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Protejare și valorificarea patrimoniului istoric, cultural și natural;</w:t>
            </w:r>
          </w:p>
          <w:p w14:paraId="73EFD19A"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Dezvoltarea spațiilor verzi, împădurirea terenurilor degradate, crearea coridoarelor verzi în lungul zonelor de protecție ale apelor de suprafață;</w:t>
            </w:r>
          </w:p>
          <w:p w14:paraId="5249027F" w14:textId="77777777" w:rsidR="00AF6DE5" w:rsidRDefault="00AF6DE5" w:rsidP="00AF6DE5">
            <w:pPr>
              <w:numPr>
                <w:ilvl w:val="0"/>
                <w:numId w:val="43"/>
              </w:numPr>
              <w:pBdr>
                <w:top w:val="nil"/>
                <w:left w:val="nil"/>
                <w:bottom w:val="nil"/>
                <w:right w:val="nil"/>
                <w:between w:val="nil"/>
              </w:pBdr>
              <w:spacing w:line="259" w:lineRule="auto"/>
              <w:ind w:left="457" w:hanging="347"/>
              <w:rPr>
                <w:color w:val="000000"/>
              </w:rPr>
            </w:pPr>
            <w:r>
              <w:rPr>
                <w:color w:val="000000"/>
              </w:rPr>
              <w:t>Elaborarea documentației de urbanism în formatul unui sistem informatic care ar permite administrarea, controlul și actualizarea funcționalității teritoriilor comunei în regim de lucru;</w:t>
            </w:r>
          </w:p>
          <w:p w14:paraId="55F19E39" w14:textId="77777777" w:rsidR="00AF6DE5" w:rsidRDefault="00AF6DE5" w:rsidP="00AF6DE5">
            <w:pPr>
              <w:numPr>
                <w:ilvl w:val="0"/>
                <w:numId w:val="43"/>
              </w:numPr>
              <w:pBdr>
                <w:top w:val="nil"/>
                <w:left w:val="nil"/>
                <w:bottom w:val="nil"/>
                <w:right w:val="nil"/>
                <w:between w:val="nil"/>
              </w:pBdr>
              <w:spacing w:after="160" w:line="259" w:lineRule="auto"/>
              <w:ind w:left="457" w:hanging="347"/>
              <w:rPr>
                <w:color w:val="000000"/>
                <w:sz w:val="26"/>
                <w:szCs w:val="26"/>
              </w:rPr>
            </w:pPr>
            <w:r>
              <w:rPr>
                <w:color w:val="000000"/>
              </w:rPr>
              <w:t xml:space="preserve">Asigurarea </w:t>
            </w:r>
            <w:r>
              <w:t>comunei</w:t>
            </w:r>
            <w:r>
              <w:rPr>
                <w:color w:val="000000"/>
              </w:rPr>
              <w:t xml:space="preserve"> cu un Plan Urbanistic General contemporan în corespundere cu normativele în vigoare conform Instrucţiunii privind conţinutul, principiile metodologice de elaborare, avizare şi aprobare a documentaţiei de urbanism şi amenajare a teritoriului (NCM B. 01.02.2016)</w:t>
            </w:r>
          </w:p>
        </w:tc>
      </w:tr>
      <w:tr w:rsidR="00AF6DE5" w14:paraId="3700CC80" w14:textId="77777777" w:rsidTr="00103C80">
        <w:tc>
          <w:tcPr>
            <w:tcW w:w="1980" w:type="dxa"/>
          </w:tcPr>
          <w:p w14:paraId="5E75FEE2" w14:textId="77777777" w:rsidR="00AF6DE5" w:rsidRDefault="00AF6DE5" w:rsidP="00103C80">
            <w:pPr>
              <w:rPr>
                <w:b/>
                <w:color w:val="000000"/>
              </w:rPr>
            </w:pPr>
            <w:r>
              <w:rPr>
                <w:b/>
                <w:color w:val="000000"/>
              </w:rPr>
              <w:t>S</w:t>
            </w:r>
            <w:r>
              <w:rPr>
                <w:b/>
              </w:rPr>
              <w:t>arcinile</w:t>
            </w:r>
            <w:r>
              <w:rPr>
                <w:b/>
                <w:color w:val="000000"/>
              </w:rPr>
              <w:t xml:space="preserve"> lucrării</w:t>
            </w:r>
          </w:p>
        </w:tc>
        <w:tc>
          <w:tcPr>
            <w:tcW w:w="8135" w:type="dxa"/>
          </w:tcPr>
          <w:p w14:paraId="6FBFFD90" w14:textId="77777777" w:rsidR="00AF6DE5" w:rsidRDefault="00AF6DE5" w:rsidP="00AF6DE5">
            <w:pPr>
              <w:numPr>
                <w:ilvl w:val="0"/>
                <w:numId w:val="44"/>
              </w:numPr>
              <w:pBdr>
                <w:top w:val="nil"/>
                <w:left w:val="nil"/>
                <w:bottom w:val="nil"/>
                <w:right w:val="nil"/>
                <w:between w:val="nil"/>
              </w:pBdr>
              <w:spacing w:before="200" w:line="259" w:lineRule="auto"/>
              <w:ind w:left="457"/>
              <w:rPr>
                <w:color w:val="000000"/>
              </w:rPr>
            </w:pPr>
            <w:r>
              <w:rPr>
                <w:color w:val="000000"/>
              </w:rPr>
              <w:t>Analiza situaţiei existente pentru toate domeniile de activitate, evaluarea complexă a potenţialului natural, teritorial, economic şi demografic.</w:t>
            </w:r>
          </w:p>
          <w:p w14:paraId="336F78DF" w14:textId="77777777" w:rsidR="00AF6DE5" w:rsidRDefault="00AF6DE5" w:rsidP="00AF6DE5">
            <w:pPr>
              <w:numPr>
                <w:ilvl w:val="0"/>
                <w:numId w:val="44"/>
              </w:numPr>
              <w:pBdr>
                <w:top w:val="nil"/>
                <w:left w:val="nil"/>
                <w:bottom w:val="nil"/>
                <w:right w:val="nil"/>
                <w:between w:val="nil"/>
              </w:pBdr>
              <w:spacing w:line="259" w:lineRule="auto"/>
              <w:ind w:left="457"/>
              <w:rPr>
                <w:color w:val="000000"/>
              </w:rPr>
            </w:pPr>
            <w:r>
              <w:rPr>
                <w:color w:val="000000"/>
              </w:rPr>
              <w:t>Evidenţierea principalelor disfuncţionalităţi şi priorităţi în profil teritorial, problemele demografice, resurse umane, deservirea cu transport, factorii ecologici.</w:t>
            </w:r>
          </w:p>
          <w:p w14:paraId="567CCAB8" w14:textId="77777777" w:rsidR="00AF6DE5" w:rsidRDefault="00AF6DE5" w:rsidP="00AF6DE5">
            <w:pPr>
              <w:numPr>
                <w:ilvl w:val="0"/>
                <w:numId w:val="44"/>
              </w:numPr>
              <w:pBdr>
                <w:top w:val="nil"/>
                <w:left w:val="nil"/>
                <w:bottom w:val="nil"/>
                <w:right w:val="nil"/>
                <w:between w:val="nil"/>
              </w:pBdr>
              <w:spacing w:line="259" w:lineRule="auto"/>
              <w:ind w:left="457"/>
              <w:rPr>
                <w:color w:val="000000"/>
              </w:rPr>
            </w:pPr>
            <w:r>
              <w:rPr>
                <w:color w:val="000000"/>
              </w:rPr>
              <w:lastRenderedPageBreak/>
              <w:t>Prognoza dezvoltării teritoriale, zonificarea funcţională a teritoriului, calculul numărului populaţiei pentru perspectivă, gradul de ocupare a populaţiei în rezultatul restructurării domeniului de producere.</w:t>
            </w:r>
          </w:p>
          <w:p w14:paraId="0C79C82B" w14:textId="77777777" w:rsidR="00AF6DE5" w:rsidRDefault="00AF6DE5" w:rsidP="00AF6DE5">
            <w:pPr>
              <w:numPr>
                <w:ilvl w:val="0"/>
                <w:numId w:val="44"/>
              </w:numPr>
              <w:pBdr>
                <w:top w:val="nil"/>
                <w:left w:val="nil"/>
                <w:bottom w:val="nil"/>
                <w:right w:val="nil"/>
                <w:between w:val="nil"/>
              </w:pBdr>
              <w:spacing w:after="160" w:line="259" w:lineRule="auto"/>
              <w:ind w:left="457"/>
              <w:rPr>
                <w:color w:val="000000"/>
              </w:rPr>
            </w:pPr>
            <w:r>
              <w:rPr>
                <w:color w:val="000000"/>
              </w:rPr>
              <w:t>Soluţionarea problemelor amenajării tehnico-edilitare a teritoriului, optimizarea reţelei de drumuri şi străzi, asigurarea populaţiei cu locuinţe şi obiective ale infrastructurii sociale.</w:t>
            </w:r>
          </w:p>
        </w:tc>
      </w:tr>
      <w:tr w:rsidR="00AF6DE5" w14:paraId="13435766" w14:textId="77777777" w:rsidTr="00103C80">
        <w:tc>
          <w:tcPr>
            <w:tcW w:w="1980" w:type="dxa"/>
          </w:tcPr>
          <w:p w14:paraId="34B20ACA" w14:textId="77777777" w:rsidR="00AF6DE5" w:rsidRDefault="00AF6DE5" w:rsidP="00103C80">
            <w:pPr>
              <w:rPr>
                <w:b/>
                <w:color w:val="000000"/>
              </w:rPr>
            </w:pPr>
            <w:r>
              <w:rPr>
                <w:b/>
                <w:color w:val="000000"/>
              </w:rPr>
              <w:lastRenderedPageBreak/>
              <w:t>Conţinutul cadrul al lucrării</w:t>
            </w:r>
          </w:p>
        </w:tc>
        <w:tc>
          <w:tcPr>
            <w:tcW w:w="8135" w:type="dxa"/>
          </w:tcPr>
          <w:p w14:paraId="2D54BB61" w14:textId="77777777" w:rsidR="00AF6DE5" w:rsidRDefault="00AF6DE5" w:rsidP="00103C80">
            <w:pPr>
              <w:pBdr>
                <w:top w:val="nil"/>
                <w:left w:val="nil"/>
                <w:bottom w:val="nil"/>
                <w:right w:val="nil"/>
                <w:between w:val="nil"/>
              </w:pBdr>
              <w:spacing w:before="200" w:line="259" w:lineRule="auto"/>
            </w:pPr>
            <w:r>
              <w:t>conform NCM B.01.02:2016 Sistematizarea teritoriului si localităţilor</w:t>
            </w:r>
          </w:p>
          <w:p w14:paraId="26A54378" w14:textId="77777777" w:rsidR="00AF6DE5" w:rsidRDefault="00AF6DE5" w:rsidP="00103C80">
            <w:pPr>
              <w:spacing w:line="259" w:lineRule="auto"/>
            </w:pPr>
            <w:r>
              <w:t>Instrucţiuni privind conţinutul, principiile metodologice de elaborare, avizare şi aprobare a documentaţiei de urbanism şi amenajare a teritoriului, componenţa planului urbanistic general în cazul</w:t>
            </w:r>
          </w:p>
          <w:p w14:paraId="2D1A1428" w14:textId="77777777" w:rsidR="00AF6DE5" w:rsidRDefault="00AF6DE5" w:rsidP="00103C80">
            <w:pPr>
              <w:spacing w:line="259" w:lineRule="auto"/>
            </w:pPr>
            <w:r>
              <w:t>elaborării într-o singură fază este:</w:t>
            </w:r>
          </w:p>
          <w:p w14:paraId="5C8419E5" w14:textId="77777777" w:rsidR="00AF6DE5" w:rsidRDefault="00AF6DE5" w:rsidP="00AF6DE5">
            <w:pPr>
              <w:numPr>
                <w:ilvl w:val="0"/>
                <w:numId w:val="45"/>
              </w:numPr>
              <w:pBdr>
                <w:top w:val="nil"/>
                <w:left w:val="nil"/>
                <w:bottom w:val="nil"/>
                <w:right w:val="nil"/>
                <w:between w:val="nil"/>
              </w:pBdr>
              <w:spacing w:line="259" w:lineRule="auto"/>
              <w:ind w:left="457"/>
              <w:rPr>
                <w:color w:val="000000"/>
              </w:rPr>
            </w:pPr>
            <w:r>
              <w:rPr>
                <w:color w:val="000000"/>
              </w:rPr>
              <w:t>Materiale grafice sc. 1:25000; 1:10000; 1:5000.</w:t>
            </w:r>
          </w:p>
          <w:p w14:paraId="52E25E73"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Încadrarea în teritoriu.</w:t>
            </w:r>
          </w:p>
          <w:p w14:paraId="514E5012"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Situaţia existentă. Zonificarea teritoriului.</w:t>
            </w:r>
          </w:p>
          <w:p w14:paraId="4462AAC4"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Situaţia hidrogeotehnică.</w:t>
            </w:r>
          </w:p>
          <w:p w14:paraId="183DEE15"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Situaţia existentă. Disfuncţionalităţi şi priorităţi.</w:t>
            </w:r>
          </w:p>
          <w:p w14:paraId="1AE35D0B"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Zonificarea teritoriului.</w:t>
            </w:r>
          </w:p>
          <w:p w14:paraId="1F75386E"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Căi de comunicaţie şi transport.</w:t>
            </w:r>
          </w:p>
          <w:p w14:paraId="6F0287BC"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Alimentare cu apă.</w:t>
            </w:r>
          </w:p>
          <w:p w14:paraId="4F1E24D7"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Canalizare.</w:t>
            </w:r>
          </w:p>
          <w:p w14:paraId="52783B86"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Alimentare cu gaze naturale.</w:t>
            </w:r>
          </w:p>
          <w:p w14:paraId="69906156"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Alimentare cu energie electrică.</w:t>
            </w:r>
          </w:p>
          <w:p w14:paraId="62F32264"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Circulaţia terenurilor.</w:t>
            </w:r>
          </w:p>
          <w:p w14:paraId="247B43BA" w14:textId="77777777" w:rsidR="00AF6DE5" w:rsidRDefault="00AF6DE5" w:rsidP="00AF6DE5">
            <w:pPr>
              <w:numPr>
                <w:ilvl w:val="0"/>
                <w:numId w:val="42"/>
              </w:numPr>
              <w:pBdr>
                <w:top w:val="nil"/>
                <w:left w:val="nil"/>
                <w:bottom w:val="nil"/>
                <w:right w:val="nil"/>
                <w:between w:val="nil"/>
              </w:pBdr>
              <w:spacing w:line="259" w:lineRule="auto"/>
              <w:ind w:left="741"/>
            </w:pPr>
            <w:r>
              <w:rPr>
                <w:color w:val="000000"/>
              </w:rPr>
              <w:t>Reglementări. Protecţia mediului.</w:t>
            </w:r>
          </w:p>
          <w:p w14:paraId="27E1F18A" w14:textId="77777777" w:rsidR="00AF6DE5" w:rsidRDefault="00AF6DE5" w:rsidP="00AF6DE5">
            <w:pPr>
              <w:numPr>
                <w:ilvl w:val="0"/>
                <w:numId w:val="45"/>
              </w:numPr>
              <w:pBdr>
                <w:top w:val="nil"/>
                <w:left w:val="nil"/>
                <w:bottom w:val="nil"/>
                <w:right w:val="nil"/>
                <w:between w:val="nil"/>
              </w:pBdr>
              <w:spacing w:line="259" w:lineRule="auto"/>
              <w:ind w:left="457"/>
              <w:rPr>
                <w:color w:val="000000"/>
              </w:rPr>
            </w:pPr>
            <w:r>
              <w:rPr>
                <w:color w:val="000000"/>
              </w:rPr>
              <w:t>Memoriu general.</w:t>
            </w:r>
          </w:p>
          <w:p w14:paraId="21FC131A" w14:textId="77777777" w:rsidR="00AF6DE5" w:rsidRDefault="00AF6DE5" w:rsidP="00AF6DE5">
            <w:pPr>
              <w:numPr>
                <w:ilvl w:val="0"/>
                <w:numId w:val="45"/>
              </w:numPr>
              <w:pBdr>
                <w:top w:val="nil"/>
                <w:left w:val="nil"/>
                <w:bottom w:val="nil"/>
                <w:right w:val="nil"/>
                <w:between w:val="nil"/>
              </w:pBdr>
              <w:spacing w:line="259" w:lineRule="auto"/>
              <w:ind w:left="457"/>
              <w:rPr>
                <w:color w:val="000000"/>
              </w:rPr>
            </w:pPr>
            <w:r>
              <w:rPr>
                <w:color w:val="000000"/>
              </w:rPr>
              <w:t>Regulamentul local de urbanism.</w:t>
            </w:r>
          </w:p>
          <w:p w14:paraId="5E75895C" w14:textId="77777777" w:rsidR="00AF6DE5" w:rsidRDefault="00AF6DE5" w:rsidP="00AF6DE5">
            <w:pPr>
              <w:numPr>
                <w:ilvl w:val="0"/>
                <w:numId w:val="45"/>
              </w:numPr>
              <w:pBdr>
                <w:top w:val="nil"/>
                <w:left w:val="nil"/>
                <w:bottom w:val="nil"/>
                <w:right w:val="nil"/>
                <w:between w:val="nil"/>
              </w:pBdr>
              <w:spacing w:line="259" w:lineRule="auto"/>
              <w:ind w:left="457"/>
            </w:pPr>
            <w:r>
              <w:t>Protecţia mediului</w:t>
            </w:r>
          </w:p>
          <w:p w14:paraId="5E23821C" w14:textId="77777777" w:rsidR="00AF6DE5" w:rsidRDefault="00AF6DE5" w:rsidP="00AF6DE5">
            <w:pPr>
              <w:numPr>
                <w:ilvl w:val="0"/>
                <w:numId w:val="45"/>
              </w:numPr>
              <w:pBdr>
                <w:top w:val="nil"/>
                <w:left w:val="nil"/>
                <w:bottom w:val="nil"/>
                <w:right w:val="nil"/>
                <w:between w:val="nil"/>
              </w:pBdr>
              <w:spacing w:after="160" w:line="259" w:lineRule="auto"/>
              <w:ind w:left="457"/>
              <w:rPr>
                <w:color w:val="000000"/>
              </w:rPr>
            </w:pPr>
            <w:r>
              <w:rPr>
                <w:color w:val="000000"/>
              </w:rPr>
              <w:t>Anexe</w:t>
            </w:r>
          </w:p>
        </w:tc>
      </w:tr>
      <w:tr w:rsidR="00AF6DE5" w14:paraId="3CB43AD8" w14:textId="77777777" w:rsidTr="00103C80">
        <w:tc>
          <w:tcPr>
            <w:tcW w:w="1980" w:type="dxa"/>
          </w:tcPr>
          <w:p w14:paraId="197C94C3" w14:textId="77777777" w:rsidR="00AF6DE5" w:rsidRDefault="00AF6DE5" w:rsidP="00103C80">
            <w:pPr>
              <w:rPr>
                <w:b/>
              </w:rPr>
            </w:pPr>
            <w:r>
              <w:rPr>
                <w:b/>
                <w:color w:val="000000"/>
              </w:rPr>
              <w:t>Pregătirea datelor</w:t>
            </w:r>
            <w:r>
              <w:rPr>
                <w:b/>
                <w:color w:val="000000"/>
              </w:rPr>
              <w:br/>
              <w:t>iniţiale:</w:t>
            </w:r>
          </w:p>
        </w:tc>
        <w:tc>
          <w:tcPr>
            <w:tcW w:w="8135" w:type="dxa"/>
          </w:tcPr>
          <w:p w14:paraId="5B63B2DD" w14:textId="77777777" w:rsidR="00AF6DE5" w:rsidRDefault="00AF6DE5" w:rsidP="00AF6DE5">
            <w:pPr>
              <w:numPr>
                <w:ilvl w:val="0"/>
                <w:numId w:val="46"/>
              </w:numPr>
              <w:pBdr>
                <w:top w:val="nil"/>
                <w:left w:val="nil"/>
                <w:bottom w:val="nil"/>
                <w:right w:val="nil"/>
                <w:between w:val="nil"/>
              </w:pBdr>
              <w:spacing w:before="200" w:line="259" w:lineRule="auto"/>
              <w:ind w:left="457"/>
              <w:rPr>
                <w:color w:val="000000"/>
              </w:rPr>
            </w:pPr>
            <w:r>
              <w:t>Elaborare temei-program si a planului de activtati</w:t>
            </w:r>
          </w:p>
          <w:p w14:paraId="1AD1A0B4" w14:textId="77777777" w:rsidR="00AF6DE5" w:rsidRDefault="00AF6DE5" w:rsidP="00AF6DE5">
            <w:pPr>
              <w:numPr>
                <w:ilvl w:val="0"/>
                <w:numId w:val="46"/>
              </w:numPr>
              <w:pBdr>
                <w:top w:val="nil"/>
                <w:left w:val="nil"/>
                <w:bottom w:val="nil"/>
                <w:right w:val="nil"/>
                <w:between w:val="nil"/>
              </w:pBdr>
              <w:spacing w:line="259" w:lineRule="auto"/>
              <w:ind w:left="457"/>
              <w:rPr>
                <w:color w:val="000000"/>
              </w:rPr>
            </w:pPr>
            <w:r>
              <w:t>Actualizare materiale</w:t>
            </w:r>
            <w:r>
              <w:rPr>
                <w:color w:val="000000"/>
              </w:rPr>
              <w:t xml:space="preserve"> topogeodezice şi geotehnice Sc. 1:25000; 1:10000; 1:5000.</w:t>
            </w:r>
          </w:p>
          <w:p w14:paraId="770ED9C0" w14:textId="77777777" w:rsidR="00AF6DE5" w:rsidRDefault="00AF6DE5" w:rsidP="00AF6DE5">
            <w:pPr>
              <w:numPr>
                <w:ilvl w:val="0"/>
                <w:numId w:val="46"/>
              </w:numPr>
              <w:pBdr>
                <w:top w:val="nil"/>
                <w:left w:val="nil"/>
                <w:bottom w:val="nil"/>
                <w:right w:val="nil"/>
                <w:between w:val="nil"/>
              </w:pBdr>
              <w:spacing w:line="259" w:lineRule="auto"/>
              <w:ind w:left="457"/>
              <w:rPr>
                <w:color w:val="000000"/>
              </w:rPr>
            </w:pPr>
            <w:r>
              <w:t>Stabilirea mecanismului de colectare a datelor și legătura cu toți deținătorii de informații solicitate (inclusiv entitățile publice centrale și furnizorii naționali de utilități)</w:t>
            </w:r>
          </w:p>
          <w:p w14:paraId="0FC49C14" w14:textId="77777777" w:rsidR="00AF6DE5" w:rsidRDefault="00AF6DE5" w:rsidP="00AF6DE5">
            <w:pPr>
              <w:numPr>
                <w:ilvl w:val="0"/>
                <w:numId w:val="46"/>
              </w:numPr>
              <w:pBdr>
                <w:top w:val="nil"/>
                <w:left w:val="nil"/>
                <w:bottom w:val="nil"/>
                <w:right w:val="nil"/>
                <w:between w:val="nil"/>
              </w:pBdr>
              <w:spacing w:line="259" w:lineRule="auto"/>
              <w:ind w:left="457"/>
            </w:pPr>
            <w:r>
              <w:rPr>
                <w:color w:val="000000"/>
              </w:rPr>
              <w:t>Datele statistice, ce caracterizează infrastructurile socio-economică şi edilitară.</w:t>
            </w:r>
          </w:p>
          <w:p w14:paraId="04A47287" w14:textId="77777777" w:rsidR="00AF6DE5" w:rsidRDefault="00AF6DE5" w:rsidP="00AF6DE5">
            <w:pPr>
              <w:numPr>
                <w:ilvl w:val="0"/>
                <w:numId w:val="46"/>
              </w:numPr>
              <w:pBdr>
                <w:top w:val="nil"/>
                <w:left w:val="nil"/>
                <w:bottom w:val="nil"/>
                <w:right w:val="nil"/>
                <w:between w:val="nil"/>
              </w:pBdr>
              <w:spacing w:line="259" w:lineRule="auto"/>
              <w:ind w:left="457"/>
            </w:pPr>
            <w:r>
              <w:t>Crearea bazei de date GIS</w:t>
            </w:r>
          </w:p>
          <w:p w14:paraId="33CA4E8E" w14:textId="77777777" w:rsidR="00AF6DE5" w:rsidRDefault="00AF6DE5" w:rsidP="00AF6DE5">
            <w:pPr>
              <w:numPr>
                <w:ilvl w:val="0"/>
                <w:numId w:val="46"/>
              </w:numPr>
              <w:pBdr>
                <w:top w:val="nil"/>
                <w:left w:val="nil"/>
                <w:bottom w:val="nil"/>
                <w:right w:val="nil"/>
                <w:between w:val="nil"/>
              </w:pBdr>
              <w:spacing w:line="259" w:lineRule="auto"/>
              <w:ind w:left="457"/>
              <w:rPr>
                <w:color w:val="000000"/>
              </w:rPr>
            </w:pPr>
            <w:r>
              <w:rPr>
                <w:color w:val="000000"/>
              </w:rPr>
              <w:t>Materiale</w:t>
            </w:r>
            <w:r>
              <w:t xml:space="preserve"> de</w:t>
            </w:r>
            <w:r>
              <w:rPr>
                <w:color w:val="000000"/>
              </w:rPr>
              <w:t xml:space="preserve"> anchetare prezentate de autorităţile publice locale şi instituţiile subordonate.</w:t>
            </w:r>
          </w:p>
          <w:p w14:paraId="73346930" w14:textId="77777777" w:rsidR="00AF6DE5" w:rsidRDefault="00AF6DE5" w:rsidP="00AF6DE5">
            <w:pPr>
              <w:numPr>
                <w:ilvl w:val="0"/>
                <w:numId w:val="46"/>
              </w:numPr>
              <w:pBdr>
                <w:top w:val="nil"/>
                <w:left w:val="nil"/>
                <w:bottom w:val="nil"/>
                <w:right w:val="nil"/>
                <w:between w:val="nil"/>
              </w:pBdr>
              <w:spacing w:after="160" w:line="259" w:lineRule="auto"/>
              <w:ind w:left="457"/>
              <w:rPr>
                <w:color w:val="000000"/>
              </w:rPr>
            </w:pPr>
            <w:r>
              <w:t>Asistență în crearea unui cadru local de planificare participativă (înființarea Comitetului Strategic Local)</w:t>
            </w:r>
          </w:p>
        </w:tc>
      </w:tr>
      <w:tr w:rsidR="00AF6DE5" w14:paraId="5CDD33F3" w14:textId="77777777" w:rsidTr="00103C80">
        <w:tc>
          <w:tcPr>
            <w:tcW w:w="1980" w:type="dxa"/>
          </w:tcPr>
          <w:p w14:paraId="6942333A" w14:textId="77777777" w:rsidR="00AF6DE5" w:rsidRDefault="00AF6DE5" w:rsidP="00103C80">
            <w:pPr>
              <w:rPr>
                <w:b/>
              </w:rPr>
            </w:pPr>
            <w:r>
              <w:rPr>
                <w:b/>
                <w:color w:val="000000"/>
              </w:rPr>
              <w:t>Modul de elaborare a</w:t>
            </w:r>
            <w:r>
              <w:rPr>
                <w:b/>
              </w:rPr>
              <w:t xml:space="preserve"> </w:t>
            </w:r>
            <w:r>
              <w:rPr>
                <w:b/>
                <w:color w:val="000000"/>
              </w:rPr>
              <w:t>lucrării:</w:t>
            </w:r>
          </w:p>
        </w:tc>
        <w:tc>
          <w:tcPr>
            <w:tcW w:w="8135" w:type="dxa"/>
          </w:tcPr>
          <w:p w14:paraId="2BB43234" w14:textId="77777777" w:rsidR="00AF6DE5" w:rsidRDefault="00AF6DE5" w:rsidP="00103C80">
            <w:pPr>
              <w:pBdr>
                <w:top w:val="nil"/>
                <w:left w:val="nil"/>
                <w:bottom w:val="nil"/>
                <w:right w:val="nil"/>
                <w:between w:val="nil"/>
              </w:pBdr>
              <w:spacing w:before="200" w:line="259" w:lineRule="auto"/>
            </w:pPr>
            <w:r>
              <w:t xml:space="preserve">       Toate activitățile aferente elaborării Planului Urbanistic General urmează a fi realizate în 5 etape distincte cu următorii termeni intermediari de implementare:</w:t>
            </w:r>
          </w:p>
          <w:p w14:paraId="3AF6D194" w14:textId="77777777" w:rsidR="00AF6DE5" w:rsidRDefault="00AF6DE5" w:rsidP="00103C80">
            <w:pPr>
              <w:spacing w:before="200" w:line="259" w:lineRule="auto"/>
            </w:pPr>
            <w:r>
              <w:rPr>
                <w:b/>
              </w:rPr>
              <w:t>Etapa I</w:t>
            </w:r>
            <w:r>
              <w:t>: Activități pregătitoare</w:t>
            </w:r>
          </w:p>
          <w:p w14:paraId="29D2E8B1" w14:textId="77777777" w:rsidR="00AF6DE5" w:rsidRDefault="00AF6DE5" w:rsidP="00AF6DE5">
            <w:pPr>
              <w:numPr>
                <w:ilvl w:val="0"/>
                <w:numId w:val="40"/>
              </w:numPr>
              <w:spacing w:line="259" w:lineRule="auto"/>
              <w:ind w:left="457"/>
            </w:pPr>
            <w:r>
              <w:lastRenderedPageBreak/>
              <w:t>Examinarea datelor şi materialelor inițiale.</w:t>
            </w:r>
          </w:p>
          <w:p w14:paraId="1B35A48C" w14:textId="77777777" w:rsidR="00AF6DE5" w:rsidRDefault="00AF6DE5" w:rsidP="00AF6DE5">
            <w:pPr>
              <w:numPr>
                <w:ilvl w:val="0"/>
                <w:numId w:val="40"/>
              </w:numPr>
              <w:spacing w:line="259" w:lineRule="auto"/>
              <w:ind w:left="457"/>
            </w:pPr>
            <w:r>
              <w:t>Actualizarea suportului topografic.</w:t>
            </w:r>
          </w:p>
          <w:p w14:paraId="73F644F4" w14:textId="77777777" w:rsidR="00AF6DE5" w:rsidRDefault="00AF6DE5" w:rsidP="00AF6DE5">
            <w:pPr>
              <w:numPr>
                <w:ilvl w:val="0"/>
                <w:numId w:val="40"/>
              </w:numPr>
              <w:spacing w:line="259" w:lineRule="auto"/>
              <w:ind w:left="457"/>
            </w:pPr>
            <w:r>
              <w:t>Investigații de teren.</w:t>
            </w:r>
          </w:p>
          <w:p w14:paraId="49C04A63" w14:textId="77777777" w:rsidR="00AF6DE5" w:rsidRDefault="00AF6DE5" w:rsidP="00AF6DE5">
            <w:pPr>
              <w:numPr>
                <w:ilvl w:val="0"/>
                <w:numId w:val="40"/>
              </w:numPr>
              <w:spacing w:line="259" w:lineRule="auto"/>
              <w:ind w:left="457"/>
            </w:pPr>
            <w:r>
              <w:t>Consultarea cu APL</w:t>
            </w:r>
          </w:p>
          <w:p w14:paraId="70F29AA5" w14:textId="77777777" w:rsidR="00AF6DE5" w:rsidRDefault="00AF6DE5" w:rsidP="00AF6DE5">
            <w:pPr>
              <w:numPr>
                <w:ilvl w:val="0"/>
                <w:numId w:val="40"/>
              </w:numPr>
              <w:spacing w:line="259" w:lineRule="auto"/>
              <w:ind w:left="457"/>
            </w:pPr>
            <w:r>
              <w:t>Inițierea cercetărilor sociologice</w:t>
            </w:r>
          </w:p>
          <w:p w14:paraId="26238E40" w14:textId="77777777" w:rsidR="00AF6DE5" w:rsidRDefault="00AF6DE5" w:rsidP="00AF6DE5">
            <w:pPr>
              <w:numPr>
                <w:ilvl w:val="0"/>
                <w:numId w:val="40"/>
              </w:numPr>
              <w:spacing w:line="259" w:lineRule="auto"/>
              <w:ind w:left="457"/>
            </w:pPr>
            <w:r>
              <w:t>Elaborarea situaţiei existente</w:t>
            </w:r>
          </w:p>
          <w:p w14:paraId="3D14ECB7" w14:textId="77777777" w:rsidR="00AF6DE5" w:rsidRDefault="00AF6DE5" w:rsidP="00AF6DE5">
            <w:pPr>
              <w:numPr>
                <w:ilvl w:val="0"/>
                <w:numId w:val="40"/>
              </w:numPr>
              <w:spacing w:line="259" w:lineRule="auto"/>
              <w:ind w:left="457"/>
            </w:pPr>
            <w:r>
              <w:t>Prezentarea şi consultarea cu APL</w:t>
            </w:r>
          </w:p>
          <w:p w14:paraId="66C9FC8C" w14:textId="77777777" w:rsidR="00AF6DE5" w:rsidRDefault="00AF6DE5" w:rsidP="00103C80">
            <w:pPr>
              <w:spacing w:before="200" w:line="259" w:lineRule="auto"/>
            </w:pPr>
            <w:r>
              <w:rPr>
                <w:b/>
              </w:rPr>
              <w:t>Etapa II</w:t>
            </w:r>
            <w:r>
              <w:t>: Elaborarea studiilor de fundamentare și prognozelor de dezvoltare pe termen lung (până în anul 2035)</w:t>
            </w:r>
          </w:p>
          <w:p w14:paraId="6DEA7F6B" w14:textId="77777777" w:rsidR="00AF6DE5" w:rsidRDefault="00AF6DE5" w:rsidP="00AF6DE5">
            <w:pPr>
              <w:numPr>
                <w:ilvl w:val="0"/>
                <w:numId w:val="40"/>
              </w:numPr>
              <w:spacing w:line="259" w:lineRule="auto"/>
              <w:ind w:left="457"/>
            </w:pPr>
            <w:r>
              <w:t>Elaborarea profilului comunității și a localității</w:t>
            </w:r>
          </w:p>
          <w:p w14:paraId="58270FAD" w14:textId="77777777" w:rsidR="00AF6DE5" w:rsidRDefault="00AF6DE5" w:rsidP="00AF6DE5">
            <w:pPr>
              <w:numPr>
                <w:ilvl w:val="0"/>
                <w:numId w:val="40"/>
              </w:numPr>
              <w:spacing w:line="259" w:lineRule="auto"/>
              <w:ind w:left="457"/>
            </w:pPr>
            <w:r>
              <w:t>Elaborarea concepţiei de dezvoltare</w:t>
            </w:r>
          </w:p>
          <w:p w14:paraId="6D913796" w14:textId="77777777" w:rsidR="00AF6DE5" w:rsidRDefault="00AF6DE5" w:rsidP="00AF6DE5">
            <w:pPr>
              <w:numPr>
                <w:ilvl w:val="0"/>
                <w:numId w:val="40"/>
              </w:numPr>
              <w:spacing w:line="259" w:lineRule="auto"/>
              <w:ind w:left="457"/>
            </w:pPr>
            <w:r>
              <w:t>Consultarea concepţiei de dezvoltare cu populaţiei</w:t>
            </w:r>
          </w:p>
          <w:p w14:paraId="770E6A3A" w14:textId="77777777" w:rsidR="00AF6DE5" w:rsidRDefault="00AF6DE5" w:rsidP="00103C80">
            <w:pPr>
              <w:spacing w:before="200" w:line="259" w:lineRule="auto"/>
            </w:pPr>
            <w:r>
              <w:rPr>
                <w:b/>
              </w:rPr>
              <w:t>Etapa III</w:t>
            </w:r>
            <w:r>
              <w:t>: Elaborarea Planului Urbanistic General și Regulamentului Local de Urbanism</w:t>
            </w:r>
          </w:p>
          <w:p w14:paraId="7F0E3345" w14:textId="77777777" w:rsidR="00AF6DE5" w:rsidRDefault="00AF6DE5" w:rsidP="00AF6DE5">
            <w:pPr>
              <w:numPr>
                <w:ilvl w:val="0"/>
                <w:numId w:val="40"/>
              </w:numPr>
              <w:spacing w:line="259" w:lineRule="auto"/>
              <w:ind w:left="457"/>
            </w:pPr>
            <w:r>
              <w:t>Finalizarea lucrării: Reţele edilitare, Memoriu general, Regulamentul local de urbanism, Protecția mediului etc</w:t>
            </w:r>
          </w:p>
          <w:p w14:paraId="5ED1D62D" w14:textId="77777777" w:rsidR="00AF6DE5" w:rsidRDefault="00AF6DE5" w:rsidP="00AF6DE5">
            <w:pPr>
              <w:numPr>
                <w:ilvl w:val="0"/>
                <w:numId w:val="40"/>
              </w:numPr>
              <w:spacing w:line="259" w:lineRule="auto"/>
              <w:ind w:left="457"/>
            </w:pPr>
            <w:r>
              <w:t>Definitivarea MG</w:t>
            </w:r>
          </w:p>
          <w:p w14:paraId="33125CC8" w14:textId="77777777" w:rsidR="00AF6DE5" w:rsidRDefault="00AF6DE5" w:rsidP="00AF6DE5">
            <w:pPr>
              <w:numPr>
                <w:ilvl w:val="0"/>
                <w:numId w:val="40"/>
              </w:numPr>
              <w:spacing w:line="259" w:lineRule="auto"/>
              <w:ind w:left="457"/>
            </w:pPr>
            <w:r>
              <w:t>Definitivarea PAT și PUG (piese desenate)</w:t>
            </w:r>
          </w:p>
          <w:p w14:paraId="627E35BA" w14:textId="77777777" w:rsidR="00AF6DE5" w:rsidRDefault="00AF6DE5" w:rsidP="00AF6DE5">
            <w:pPr>
              <w:numPr>
                <w:ilvl w:val="0"/>
                <w:numId w:val="40"/>
              </w:numPr>
              <w:spacing w:line="259" w:lineRule="auto"/>
              <w:ind w:left="457"/>
            </w:pPr>
            <w:r>
              <w:t>Definitivarea RLU</w:t>
            </w:r>
          </w:p>
          <w:p w14:paraId="1EE00EF1" w14:textId="77777777" w:rsidR="00AF6DE5" w:rsidRDefault="00AF6DE5" w:rsidP="00103C80">
            <w:pPr>
              <w:spacing w:before="200" w:line="259" w:lineRule="auto"/>
            </w:pPr>
            <w:r>
              <w:rPr>
                <w:b/>
              </w:rPr>
              <w:t>Etapa IV</w:t>
            </w:r>
            <w:r>
              <w:t xml:space="preserve">: Obținerea avizelor și Consultarea publică a Planului Urbanistic General și Regulamentului Local de Urbanism </w:t>
            </w:r>
          </w:p>
          <w:p w14:paraId="14A9FC62" w14:textId="77777777" w:rsidR="00AF6DE5" w:rsidRDefault="00AF6DE5" w:rsidP="00AF6DE5">
            <w:pPr>
              <w:numPr>
                <w:ilvl w:val="0"/>
                <w:numId w:val="40"/>
              </w:numPr>
              <w:spacing w:line="259" w:lineRule="auto"/>
              <w:ind w:left="457"/>
            </w:pPr>
            <w:r>
              <w:t>Predarea documentației</w:t>
            </w:r>
          </w:p>
          <w:p w14:paraId="5844045B" w14:textId="77777777" w:rsidR="00AF6DE5" w:rsidRDefault="00AF6DE5" w:rsidP="00AF6DE5">
            <w:pPr>
              <w:numPr>
                <w:ilvl w:val="0"/>
                <w:numId w:val="40"/>
              </w:numPr>
              <w:spacing w:line="259" w:lineRule="auto"/>
              <w:ind w:left="457"/>
            </w:pPr>
            <w:r>
              <w:t>Obținerea avizelor conform temei-program</w:t>
            </w:r>
          </w:p>
          <w:p w14:paraId="4467FF35" w14:textId="77777777" w:rsidR="00AF6DE5" w:rsidRDefault="00AF6DE5" w:rsidP="00AF6DE5">
            <w:pPr>
              <w:numPr>
                <w:ilvl w:val="0"/>
                <w:numId w:val="40"/>
              </w:numPr>
              <w:spacing w:line="259" w:lineRule="auto"/>
              <w:ind w:left="457"/>
            </w:pPr>
            <w:r>
              <w:t>Asistență în organizarea consultărilor publice</w:t>
            </w:r>
          </w:p>
          <w:p w14:paraId="64B68086" w14:textId="77777777" w:rsidR="00AF6DE5" w:rsidRDefault="00AF6DE5" w:rsidP="00AF6DE5">
            <w:pPr>
              <w:numPr>
                <w:ilvl w:val="0"/>
                <w:numId w:val="40"/>
              </w:numPr>
              <w:spacing w:line="259" w:lineRule="auto"/>
              <w:ind w:left="457"/>
            </w:pPr>
            <w:r>
              <w:t>Expunerea MG, PAT, PUG, PM și RLU în cadrul APL</w:t>
            </w:r>
          </w:p>
          <w:p w14:paraId="486D8094" w14:textId="77777777" w:rsidR="00AF6DE5" w:rsidRDefault="00AF6DE5" w:rsidP="00103C80">
            <w:pPr>
              <w:spacing w:before="200" w:line="259" w:lineRule="auto"/>
            </w:pPr>
            <w:r>
              <w:rPr>
                <w:b/>
              </w:rPr>
              <w:t>Etapa V</w:t>
            </w:r>
            <w:r>
              <w:t>: Dezvoltarea componentei de E-Urbanism pentru administrarea procesului de implementare a Planului Urbanistic General. Gradual (în cadrul termenilor maximi de elaborare și aprobare a documentației)</w:t>
            </w:r>
          </w:p>
          <w:p w14:paraId="2BEA76D2" w14:textId="77777777" w:rsidR="00AF6DE5" w:rsidRDefault="00AF6DE5" w:rsidP="00AF6DE5">
            <w:pPr>
              <w:numPr>
                <w:ilvl w:val="0"/>
                <w:numId w:val="40"/>
              </w:numPr>
              <w:pBdr>
                <w:top w:val="nil"/>
                <w:left w:val="nil"/>
                <w:bottom w:val="nil"/>
                <w:right w:val="nil"/>
                <w:between w:val="nil"/>
              </w:pBdr>
              <w:spacing w:after="200" w:line="259" w:lineRule="auto"/>
              <w:ind w:left="457"/>
            </w:pPr>
            <w:r>
              <w:t>Etapa publicarea documentației pe web/web+gis. Antreprenorul va prezenta datele geospațiale în seturi de date pentru fiecare domeniu al Planului Urbanistic General și al Regulamentului Local de Urbanism. Aceste seturi de date vor fi geo-referențiate la sistemul național de referință de coordonate MoldRef 99 (EPSG: 4026)</w:t>
            </w:r>
          </w:p>
        </w:tc>
      </w:tr>
      <w:tr w:rsidR="00AF6DE5" w14:paraId="6DF0C875" w14:textId="77777777" w:rsidTr="00103C80">
        <w:tc>
          <w:tcPr>
            <w:tcW w:w="1980" w:type="dxa"/>
          </w:tcPr>
          <w:p w14:paraId="2D1ECD11" w14:textId="77777777" w:rsidR="00AF6DE5" w:rsidRDefault="00AF6DE5" w:rsidP="00103C80">
            <w:pPr>
              <w:rPr>
                <w:b/>
                <w:color w:val="000000"/>
              </w:rPr>
            </w:pPr>
            <w:r>
              <w:rPr>
                <w:b/>
                <w:color w:val="000000"/>
              </w:rPr>
              <w:lastRenderedPageBreak/>
              <w:t>Alte date şi cerinţe</w:t>
            </w:r>
          </w:p>
        </w:tc>
        <w:tc>
          <w:tcPr>
            <w:tcW w:w="8135" w:type="dxa"/>
          </w:tcPr>
          <w:p w14:paraId="11ADCC36" w14:textId="77777777" w:rsidR="00AF6DE5" w:rsidRDefault="00AF6DE5" w:rsidP="00103C80">
            <w:pPr>
              <w:spacing w:before="200"/>
              <w:rPr>
                <w:b/>
                <w:color w:val="000000"/>
              </w:rPr>
            </w:pPr>
            <w:r>
              <w:rPr>
                <w:b/>
                <w:color w:val="000000"/>
              </w:rPr>
              <w:t>Piesele desenate vor fi realizate în sistem GIS / SIG, sistemul de coordonate MOLDREFF99</w:t>
            </w:r>
          </w:p>
          <w:p w14:paraId="537FEE96" w14:textId="77777777" w:rsidR="00AF6DE5" w:rsidRDefault="00AF6DE5" w:rsidP="00103C80">
            <w:pPr>
              <w:spacing w:after="200"/>
            </w:pPr>
            <w:r>
              <w:t>Elaborarea documentației aferente Planului Urbanistic General a comunei Miclești se va realiza cu respectarea prevederilor legale în domeniu, în forma lor consolidată, până la data predării finale a documentației.</w:t>
            </w:r>
          </w:p>
        </w:tc>
      </w:tr>
      <w:tr w:rsidR="00AF6DE5" w14:paraId="7F78B95B" w14:textId="77777777" w:rsidTr="00103C80">
        <w:tc>
          <w:tcPr>
            <w:tcW w:w="1980" w:type="dxa"/>
          </w:tcPr>
          <w:p w14:paraId="494713C9" w14:textId="77777777" w:rsidR="00AF6DE5" w:rsidRDefault="00AF6DE5" w:rsidP="00103C80">
            <w:pPr>
              <w:rPr>
                <w:b/>
                <w:color w:val="000000"/>
              </w:rPr>
            </w:pPr>
            <w:r>
              <w:rPr>
                <w:b/>
                <w:color w:val="000000"/>
              </w:rPr>
              <w:t>Avizarea,</w:t>
            </w:r>
            <w:r>
              <w:rPr>
                <w:b/>
              </w:rPr>
              <w:t xml:space="preserve"> </w:t>
            </w:r>
            <w:r>
              <w:rPr>
                <w:b/>
                <w:color w:val="000000"/>
              </w:rPr>
              <w:t>expertizarea</w:t>
            </w:r>
            <w:r>
              <w:t xml:space="preserve"> </w:t>
            </w:r>
            <w:r>
              <w:rPr>
                <w:b/>
                <w:color w:val="000000"/>
              </w:rPr>
              <w:t>şi aprobarea</w:t>
            </w:r>
          </w:p>
        </w:tc>
        <w:tc>
          <w:tcPr>
            <w:tcW w:w="8135" w:type="dxa"/>
          </w:tcPr>
          <w:p w14:paraId="46CED36C" w14:textId="77777777" w:rsidR="00AF6DE5" w:rsidRDefault="00AF6DE5" w:rsidP="00AF6DE5">
            <w:pPr>
              <w:numPr>
                <w:ilvl w:val="0"/>
                <w:numId w:val="41"/>
              </w:numPr>
              <w:pBdr>
                <w:top w:val="nil"/>
                <w:left w:val="nil"/>
                <w:bottom w:val="nil"/>
                <w:right w:val="nil"/>
                <w:between w:val="nil"/>
              </w:pBdr>
              <w:spacing w:before="200" w:line="259" w:lineRule="auto"/>
              <w:ind w:left="457"/>
              <w:rPr>
                <w:color w:val="000000"/>
              </w:rPr>
            </w:pPr>
            <w:r>
              <w:rPr>
                <w:color w:val="000000"/>
              </w:rPr>
              <w:t>Avizul serviciilor desconcentrate a AAPC în domeniul mediului;</w:t>
            </w:r>
          </w:p>
          <w:p w14:paraId="0791A211"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t>Avizul serviciilor desconcentrate a AAPC în domeniul sănătăţii publice;</w:t>
            </w:r>
          </w:p>
          <w:p w14:paraId="790312C1"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t>Avizul serviciilor desconcentrate a AAPC în domeniul culturii;</w:t>
            </w:r>
          </w:p>
          <w:p w14:paraId="05F3793E"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t>Avizul serviciilor desconcentrate a AAPC în domeniul afacerilor interne (Serviciul protecţiei civile şi situaţiilor excepţionale);</w:t>
            </w:r>
          </w:p>
          <w:p w14:paraId="687EEE34"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lastRenderedPageBreak/>
              <w:t>Avizul serviciilor desconcentrate a AAPC pentru gestionare resurselor minerale;</w:t>
            </w:r>
          </w:p>
          <w:p w14:paraId="688520F2"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t xml:space="preserve">Avizul </w:t>
            </w:r>
            <w:r>
              <w:rPr>
                <w:color w:val="000000"/>
              </w:rPr>
              <w:t>Arhitectului şef APL</w:t>
            </w:r>
            <w:r>
              <w:t xml:space="preserve"> I sau APL II</w:t>
            </w:r>
          </w:p>
          <w:p w14:paraId="564DDEDF"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t>Avizul general al Ministerului Infrastructurii și dezvoltării regionale</w:t>
            </w:r>
          </w:p>
          <w:p w14:paraId="046BEDA1" w14:textId="77777777" w:rsidR="00AF6DE5" w:rsidRDefault="00AF6DE5" w:rsidP="00AF6DE5">
            <w:pPr>
              <w:numPr>
                <w:ilvl w:val="0"/>
                <w:numId w:val="41"/>
              </w:numPr>
              <w:pBdr>
                <w:top w:val="nil"/>
                <w:left w:val="nil"/>
                <w:bottom w:val="nil"/>
                <w:right w:val="nil"/>
                <w:between w:val="nil"/>
              </w:pBdr>
              <w:spacing w:line="259" w:lineRule="auto"/>
              <w:ind w:left="457"/>
              <w:rPr>
                <w:color w:val="000000"/>
              </w:rPr>
            </w:pPr>
            <w:r>
              <w:rPr>
                <w:color w:val="000000"/>
              </w:rPr>
              <w:t>Expertizarea documentației</w:t>
            </w:r>
          </w:p>
          <w:p w14:paraId="3B87DA15" w14:textId="77777777" w:rsidR="00AF6DE5" w:rsidRDefault="00AF6DE5" w:rsidP="00AF6DE5">
            <w:pPr>
              <w:numPr>
                <w:ilvl w:val="0"/>
                <w:numId w:val="41"/>
              </w:numPr>
              <w:pBdr>
                <w:top w:val="nil"/>
                <w:left w:val="nil"/>
                <w:bottom w:val="nil"/>
                <w:right w:val="nil"/>
                <w:between w:val="nil"/>
              </w:pBdr>
              <w:spacing w:after="160" w:line="259" w:lineRule="auto"/>
              <w:ind w:left="457"/>
              <w:rPr>
                <w:color w:val="000000"/>
              </w:rPr>
            </w:pPr>
            <w:r>
              <w:rPr>
                <w:color w:val="000000"/>
              </w:rPr>
              <w:t>Aprobarea documentației de către Consiliul Local</w:t>
            </w:r>
          </w:p>
          <w:p w14:paraId="65C631FE" w14:textId="77777777" w:rsidR="00AF6DE5" w:rsidRDefault="00AF6DE5" w:rsidP="00103C80">
            <w:pPr>
              <w:pBdr>
                <w:top w:val="nil"/>
                <w:left w:val="nil"/>
                <w:bottom w:val="nil"/>
                <w:right w:val="nil"/>
                <w:between w:val="nil"/>
              </w:pBdr>
              <w:spacing w:after="160" w:line="259" w:lineRule="auto"/>
            </w:pPr>
            <w:r>
              <w:t>și alte avize care se vor stabili la faza Elaborarea Temei program preliminare</w:t>
            </w:r>
          </w:p>
        </w:tc>
      </w:tr>
      <w:tr w:rsidR="00AF6DE5" w14:paraId="4E6FDD40" w14:textId="77777777" w:rsidTr="00103C80">
        <w:tc>
          <w:tcPr>
            <w:tcW w:w="1980" w:type="dxa"/>
          </w:tcPr>
          <w:p w14:paraId="556BE154" w14:textId="77777777" w:rsidR="00AF6DE5" w:rsidRDefault="00AF6DE5" w:rsidP="00103C80">
            <w:pPr>
              <w:rPr>
                <w:b/>
                <w:color w:val="000000"/>
              </w:rPr>
            </w:pPr>
            <w:r>
              <w:rPr>
                <w:b/>
                <w:color w:val="000000"/>
              </w:rPr>
              <w:lastRenderedPageBreak/>
              <w:t>Termenul de</w:t>
            </w:r>
            <w:r>
              <w:rPr>
                <w:b/>
                <w:color w:val="000000"/>
              </w:rPr>
              <w:br/>
              <w:t>elaborare şi costul</w:t>
            </w:r>
            <w:r>
              <w:rPr>
                <w:b/>
                <w:color w:val="000000"/>
              </w:rPr>
              <w:br/>
              <w:t>lucrării</w:t>
            </w:r>
          </w:p>
        </w:tc>
        <w:tc>
          <w:tcPr>
            <w:tcW w:w="8135" w:type="dxa"/>
          </w:tcPr>
          <w:p w14:paraId="26B0245D" w14:textId="77777777" w:rsidR="00AF6DE5" w:rsidRDefault="00AF6DE5" w:rsidP="00103C80">
            <w:pPr>
              <w:spacing w:before="200" w:after="200"/>
            </w:pPr>
            <w:r>
              <w:rPr>
                <w:color w:val="000000"/>
              </w:rPr>
              <w:t>Termenul de elaborare şi costul lucrării se stabilesc conform devizului,</w:t>
            </w:r>
            <w:r>
              <w:rPr>
                <w:color w:val="000000"/>
              </w:rPr>
              <w:br/>
              <w:t>contractului şi graficului de elaborare.</w:t>
            </w:r>
          </w:p>
        </w:tc>
      </w:tr>
      <w:tr w:rsidR="00AF6DE5" w14:paraId="7A6E5398" w14:textId="77777777" w:rsidTr="00103C80">
        <w:tc>
          <w:tcPr>
            <w:tcW w:w="1980" w:type="dxa"/>
          </w:tcPr>
          <w:p w14:paraId="3487B572" w14:textId="77777777" w:rsidR="00AF6DE5" w:rsidRPr="00FF5EEC" w:rsidRDefault="00AF6DE5" w:rsidP="00103C80">
            <w:pPr>
              <w:rPr>
                <w:b/>
                <w:color w:val="000000"/>
                <w:sz w:val="28"/>
                <w:szCs w:val="28"/>
              </w:rPr>
            </w:pPr>
            <w:r w:rsidRPr="00FF5EEC">
              <w:rPr>
                <w:b/>
                <w:color w:val="000000"/>
                <w:sz w:val="28"/>
                <w:szCs w:val="28"/>
              </w:rPr>
              <w:t>Coordonat:</w:t>
            </w:r>
          </w:p>
        </w:tc>
        <w:tc>
          <w:tcPr>
            <w:tcW w:w="8135" w:type="dxa"/>
          </w:tcPr>
          <w:p w14:paraId="55489E0B" w14:textId="77777777" w:rsidR="00AF6DE5" w:rsidRPr="00FF5EEC" w:rsidRDefault="00AF6DE5" w:rsidP="00103C80">
            <w:pPr>
              <w:spacing w:before="200"/>
              <w:rPr>
                <w:b/>
                <w:bCs/>
                <w:sz w:val="28"/>
                <w:szCs w:val="28"/>
              </w:rPr>
            </w:pPr>
            <w:r w:rsidRPr="00FF5EEC">
              <w:rPr>
                <w:b/>
                <w:bCs/>
                <w:sz w:val="28"/>
                <w:szCs w:val="28"/>
              </w:rPr>
              <w:t>Primar de Mereni                  Bîrca Alexandru</w:t>
            </w:r>
          </w:p>
          <w:p w14:paraId="5DE3FEB6" w14:textId="77777777" w:rsidR="00AF6DE5" w:rsidRPr="00FF5EEC" w:rsidRDefault="00AF6DE5" w:rsidP="00103C80">
            <w:pPr>
              <w:rPr>
                <w:b/>
                <w:bCs/>
                <w:sz w:val="28"/>
                <w:szCs w:val="28"/>
              </w:rPr>
            </w:pPr>
          </w:p>
          <w:p w14:paraId="0EAF697B" w14:textId="77777777" w:rsidR="00AF6DE5" w:rsidRPr="00FF5EEC" w:rsidRDefault="00AF6DE5" w:rsidP="00103C80">
            <w:pPr>
              <w:rPr>
                <w:b/>
                <w:bCs/>
                <w:color w:val="000000"/>
                <w:sz w:val="28"/>
                <w:szCs w:val="28"/>
              </w:rPr>
            </w:pPr>
          </w:p>
        </w:tc>
      </w:tr>
    </w:tbl>
    <w:p w14:paraId="7589EC18" w14:textId="77777777" w:rsidR="00AF6DE5" w:rsidRDefault="00AF6DE5" w:rsidP="00AF6DE5"/>
    <w:p w14:paraId="35B957C1" w14:textId="22685EDB" w:rsidR="008A6B6A" w:rsidRDefault="008A6B6A" w:rsidP="00615E49">
      <w:pPr>
        <w:spacing w:after="160" w:line="276" w:lineRule="auto"/>
        <w:jc w:val="both"/>
        <w:rPr>
          <w:rFonts w:eastAsia="Calibri"/>
          <w:i/>
          <w:noProof w:val="0"/>
          <w:color w:val="000000"/>
          <w:bdr w:val="none" w:sz="0" w:space="0" w:color="auto" w:frame="1"/>
          <w:shd w:val="clear" w:color="auto" w:fill="FFFFFF"/>
        </w:rPr>
      </w:pPr>
    </w:p>
    <w:p w14:paraId="239FD328" w14:textId="45746525" w:rsidR="002454EC" w:rsidRDefault="002454EC" w:rsidP="00443BED">
      <w:pPr>
        <w:tabs>
          <w:tab w:val="decimal" w:pos="8364"/>
        </w:tabs>
        <w:spacing w:line="276" w:lineRule="auto"/>
        <w:ind w:right="-144"/>
        <w:jc w:val="center"/>
        <w:rPr>
          <w:b/>
          <w:bCs/>
          <w:color w:val="000000"/>
        </w:rPr>
      </w:pPr>
    </w:p>
    <w:p w14:paraId="1D591E73" w14:textId="7EF1EBBA" w:rsidR="002454EC" w:rsidRDefault="002454EC" w:rsidP="00443BED">
      <w:pPr>
        <w:tabs>
          <w:tab w:val="decimal" w:pos="8364"/>
        </w:tabs>
        <w:spacing w:line="276" w:lineRule="auto"/>
        <w:ind w:right="-144"/>
        <w:jc w:val="center"/>
        <w:rPr>
          <w:b/>
          <w:bCs/>
          <w:color w:val="000000"/>
        </w:rPr>
      </w:pPr>
    </w:p>
    <w:p w14:paraId="21ED497D" w14:textId="27291142" w:rsidR="002454EC" w:rsidRDefault="002454EC" w:rsidP="00443BED">
      <w:pPr>
        <w:tabs>
          <w:tab w:val="decimal" w:pos="8364"/>
        </w:tabs>
        <w:spacing w:line="276" w:lineRule="auto"/>
        <w:ind w:right="-144"/>
        <w:jc w:val="center"/>
        <w:rPr>
          <w:b/>
          <w:bCs/>
          <w:color w:val="000000"/>
        </w:rPr>
      </w:pPr>
    </w:p>
    <w:p w14:paraId="6D87EA70" w14:textId="1239C63F" w:rsidR="002454EC" w:rsidRDefault="002454EC" w:rsidP="00443BED">
      <w:pPr>
        <w:tabs>
          <w:tab w:val="decimal" w:pos="8364"/>
        </w:tabs>
        <w:spacing w:line="276" w:lineRule="auto"/>
        <w:ind w:right="-144"/>
        <w:jc w:val="center"/>
        <w:rPr>
          <w:b/>
          <w:bCs/>
          <w:color w:val="000000"/>
        </w:rPr>
      </w:pPr>
    </w:p>
    <w:p w14:paraId="4D772698" w14:textId="6F106889" w:rsidR="002454EC" w:rsidRDefault="002454EC" w:rsidP="00443BED">
      <w:pPr>
        <w:tabs>
          <w:tab w:val="decimal" w:pos="8364"/>
        </w:tabs>
        <w:spacing w:line="276" w:lineRule="auto"/>
        <w:ind w:right="-144"/>
        <w:jc w:val="center"/>
        <w:rPr>
          <w:b/>
          <w:bCs/>
          <w:color w:val="000000"/>
        </w:rPr>
      </w:pPr>
    </w:p>
    <w:p w14:paraId="63874F5F" w14:textId="58FCD63D" w:rsidR="002454EC" w:rsidRDefault="002454EC" w:rsidP="00443BED">
      <w:pPr>
        <w:tabs>
          <w:tab w:val="decimal" w:pos="8364"/>
        </w:tabs>
        <w:spacing w:line="276" w:lineRule="auto"/>
        <w:ind w:right="-144"/>
        <w:jc w:val="center"/>
        <w:rPr>
          <w:b/>
          <w:bCs/>
          <w:color w:val="000000"/>
        </w:rPr>
      </w:pPr>
    </w:p>
    <w:p w14:paraId="76B3BD1F" w14:textId="686B3BBB" w:rsidR="002454EC" w:rsidRDefault="002454EC" w:rsidP="00443BED">
      <w:pPr>
        <w:tabs>
          <w:tab w:val="decimal" w:pos="8364"/>
        </w:tabs>
        <w:spacing w:line="276" w:lineRule="auto"/>
        <w:ind w:right="-144"/>
        <w:jc w:val="center"/>
        <w:rPr>
          <w:b/>
          <w:bCs/>
          <w:color w:val="000000"/>
        </w:rPr>
      </w:pPr>
    </w:p>
    <w:p w14:paraId="74DF5D4E" w14:textId="380B7A83" w:rsidR="002454EC" w:rsidRDefault="002454EC" w:rsidP="00443BED">
      <w:pPr>
        <w:tabs>
          <w:tab w:val="decimal" w:pos="8364"/>
        </w:tabs>
        <w:spacing w:line="276" w:lineRule="auto"/>
        <w:ind w:right="-144"/>
        <w:jc w:val="center"/>
        <w:rPr>
          <w:b/>
          <w:bCs/>
          <w:color w:val="000000"/>
        </w:rPr>
      </w:pPr>
    </w:p>
    <w:p w14:paraId="2B67D320" w14:textId="491B3CCE" w:rsidR="002454EC" w:rsidRDefault="002454EC" w:rsidP="00443BED">
      <w:pPr>
        <w:tabs>
          <w:tab w:val="decimal" w:pos="8364"/>
        </w:tabs>
        <w:spacing w:line="276" w:lineRule="auto"/>
        <w:ind w:right="-144"/>
        <w:jc w:val="center"/>
        <w:rPr>
          <w:b/>
          <w:bCs/>
          <w:color w:val="000000"/>
        </w:rPr>
      </w:pPr>
    </w:p>
    <w:p w14:paraId="34F87DEF" w14:textId="3C03FE29" w:rsidR="002454EC" w:rsidRDefault="002454EC" w:rsidP="00443BED">
      <w:pPr>
        <w:tabs>
          <w:tab w:val="decimal" w:pos="8364"/>
        </w:tabs>
        <w:spacing w:line="276" w:lineRule="auto"/>
        <w:ind w:right="-144"/>
        <w:jc w:val="center"/>
        <w:rPr>
          <w:b/>
          <w:bCs/>
          <w:color w:val="000000"/>
        </w:rPr>
      </w:pPr>
    </w:p>
    <w:p w14:paraId="003A378D" w14:textId="5471C8BB" w:rsidR="002454EC" w:rsidRDefault="002454EC" w:rsidP="00443BED">
      <w:pPr>
        <w:tabs>
          <w:tab w:val="decimal" w:pos="8364"/>
        </w:tabs>
        <w:spacing w:line="276" w:lineRule="auto"/>
        <w:ind w:right="-144"/>
        <w:jc w:val="center"/>
        <w:rPr>
          <w:b/>
          <w:bCs/>
          <w:color w:val="000000"/>
        </w:rPr>
      </w:pPr>
    </w:p>
    <w:p w14:paraId="2C2E83BB" w14:textId="0F805DFA" w:rsidR="002454EC" w:rsidRDefault="002454EC" w:rsidP="00443BED">
      <w:pPr>
        <w:tabs>
          <w:tab w:val="decimal" w:pos="8364"/>
        </w:tabs>
        <w:spacing w:line="276" w:lineRule="auto"/>
        <w:ind w:right="-144"/>
        <w:jc w:val="center"/>
        <w:rPr>
          <w:b/>
          <w:bCs/>
          <w:color w:val="000000"/>
        </w:rPr>
      </w:pPr>
    </w:p>
    <w:p w14:paraId="4AA1E668" w14:textId="40111287" w:rsidR="002454EC" w:rsidRDefault="002454EC" w:rsidP="00443BED">
      <w:pPr>
        <w:tabs>
          <w:tab w:val="decimal" w:pos="8364"/>
        </w:tabs>
        <w:spacing w:line="276" w:lineRule="auto"/>
        <w:ind w:right="-144"/>
        <w:jc w:val="center"/>
        <w:rPr>
          <w:b/>
          <w:bCs/>
          <w:color w:val="000000"/>
        </w:rPr>
      </w:pPr>
    </w:p>
    <w:p w14:paraId="6A008A59" w14:textId="31C87936" w:rsidR="002454EC" w:rsidRDefault="002454EC" w:rsidP="00443BED">
      <w:pPr>
        <w:tabs>
          <w:tab w:val="decimal" w:pos="8364"/>
        </w:tabs>
        <w:spacing w:line="276" w:lineRule="auto"/>
        <w:ind w:right="-144"/>
        <w:jc w:val="center"/>
        <w:rPr>
          <w:b/>
          <w:bCs/>
          <w:color w:val="000000"/>
        </w:rPr>
      </w:pPr>
    </w:p>
    <w:p w14:paraId="72DED046" w14:textId="68E90E74" w:rsidR="002454EC" w:rsidRDefault="002454EC" w:rsidP="00443BED">
      <w:pPr>
        <w:tabs>
          <w:tab w:val="decimal" w:pos="8364"/>
        </w:tabs>
        <w:spacing w:line="276" w:lineRule="auto"/>
        <w:ind w:right="-144"/>
        <w:jc w:val="center"/>
        <w:rPr>
          <w:b/>
          <w:bCs/>
          <w:color w:val="000000"/>
        </w:rPr>
      </w:pPr>
    </w:p>
    <w:p w14:paraId="4FDC7040" w14:textId="56CB279B" w:rsidR="002454EC" w:rsidRDefault="002454EC" w:rsidP="00443BED">
      <w:pPr>
        <w:tabs>
          <w:tab w:val="decimal" w:pos="8364"/>
        </w:tabs>
        <w:spacing w:line="276" w:lineRule="auto"/>
        <w:ind w:right="-144"/>
        <w:jc w:val="center"/>
        <w:rPr>
          <w:b/>
          <w:bCs/>
          <w:color w:val="000000"/>
        </w:rPr>
      </w:pPr>
    </w:p>
    <w:p w14:paraId="4ABB55C7" w14:textId="0FD67F6C" w:rsidR="002454EC" w:rsidRDefault="002454EC" w:rsidP="00443BED">
      <w:pPr>
        <w:tabs>
          <w:tab w:val="decimal" w:pos="8364"/>
        </w:tabs>
        <w:spacing w:line="276" w:lineRule="auto"/>
        <w:ind w:right="-144"/>
        <w:jc w:val="center"/>
        <w:rPr>
          <w:b/>
          <w:bCs/>
          <w:color w:val="000000"/>
        </w:rPr>
      </w:pPr>
    </w:p>
    <w:p w14:paraId="32E31AB1" w14:textId="4D83C494" w:rsidR="002454EC" w:rsidRDefault="002454EC" w:rsidP="00443BED">
      <w:pPr>
        <w:tabs>
          <w:tab w:val="decimal" w:pos="8364"/>
        </w:tabs>
        <w:spacing w:line="276" w:lineRule="auto"/>
        <w:ind w:right="-144"/>
        <w:jc w:val="center"/>
        <w:rPr>
          <w:b/>
          <w:bCs/>
          <w:color w:val="000000"/>
        </w:rPr>
      </w:pPr>
    </w:p>
    <w:p w14:paraId="53193828" w14:textId="098C40EF" w:rsidR="002454EC" w:rsidRDefault="002454EC" w:rsidP="00443BED">
      <w:pPr>
        <w:tabs>
          <w:tab w:val="decimal" w:pos="8364"/>
        </w:tabs>
        <w:spacing w:line="276" w:lineRule="auto"/>
        <w:ind w:right="-144"/>
        <w:jc w:val="center"/>
        <w:rPr>
          <w:b/>
          <w:bCs/>
          <w:color w:val="000000"/>
        </w:rPr>
      </w:pPr>
    </w:p>
    <w:p w14:paraId="64A3C19A" w14:textId="7947144C" w:rsidR="002454EC" w:rsidRDefault="002454EC" w:rsidP="00443BED">
      <w:pPr>
        <w:tabs>
          <w:tab w:val="decimal" w:pos="8364"/>
        </w:tabs>
        <w:spacing w:line="276" w:lineRule="auto"/>
        <w:ind w:right="-144"/>
        <w:jc w:val="center"/>
        <w:rPr>
          <w:b/>
          <w:bCs/>
          <w:color w:val="000000"/>
        </w:rPr>
      </w:pPr>
    </w:p>
    <w:p w14:paraId="36E2A245" w14:textId="2F77F1E1" w:rsidR="002454EC" w:rsidRDefault="002454EC" w:rsidP="00443BED">
      <w:pPr>
        <w:tabs>
          <w:tab w:val="decimal" w:pos="8364"/>
        </w:tabs>
        <w:spacing w:line="276" w:lineRule="auto"/>
        <w:ind w:right="-144"/>
        <w:jc w:val="center"/>
        <w:rPr>
          <w:b/>
          <w:bCs/>
          <w:color w:val="000000"/>
        </w:rPr>
      </w:pPr>
    </w:p>
    <w:p w14:paraId="27872326" w14:textId="065C3D8D" w:rsidR="002454EC" w:rsidRDefault="002454EC" w:rsidP="00443BED">
      <w:pPr>
        <w:tabs>
          <w:tab w:val="decimal" w:pos="8364"/>
        </w:tabs>
        <w:spacing w:line="276" w:lineRule="auto"/>
        <w:ind w:right="-144"/>
        <w:jc w:val="center"/>
        <w:rPr>
          <w:b/>
          <w:bCs/>
          <w:color w:val="000000"/>
        </w:rPr>
      </w:pPr>
    </w:p>
    <w:p w14:paraId="1BB20E69" w14:textId="40747BA2" w:rsidR="002454EC" w:rsidRDefault="002454EC" w:rsidP="00443BED">
      <w:pPr>
        <w:tabs>
          <w:tab w:val="decimal" w:pos="8364"/>
        </w:tabs>
        <w:spacing w:line="276" w:lineRule="auto"/>
        <w:ind w:right="-144"/>
        <w:jc w:val="center"/>
        <w:rPr>
          <w:b/>
          <w:bCs/>
          <w:color w:val="000000"/>
        </w:rPr>
      </w:pPr>
    </w:p>
    <w:p w14:paraId="4FB7C62D" w14:textId="583A7B65" w:rsidR="00A45E9C" w:rsidRDefault="00A45E9C" w:rsidP="00443BED">
      <w:pPr>
        <w:tabs>
          <w:tab w:val="decimal" w:pos="8364"/>
        </w:tabs>
        <w:spacing w:line="276" w:lineRule="auto"/>
        <w:ind w:right="-144"/>
        <w:jc w:val="center"/>
        <w:rPr>
          <w:b/>
          <w:bCs/>
          <w:color w:val="000000"/>
        </w:rPr>
      </w:pPr>
    </w:p>
    <w:p w14:paraId="569CC3BB" w14:textId="570DC84E" w:rsidR="00A45E9C" w:rsidRDefault="00A45E9C" w:rsidP="00443BED">
      <w:pPr>
        <w:tabs>
          <w:tab w:val="decimal" w:pos="8364"/>
        </w:tabs>
        <w:spacing w:line="276" w:lineRule="auto"/>
        <w:ind w:right="-144"/>
        <w:jc w:val="center"/>
        <w:rPr>
          <w:b/>
          <w:bCs/>
          <w:color w:val="000000"/>
        </w:rPr>
      </w:pPr>
    </w:p>
    <w:p w14:paraId="46CA3D57" w14:textId="57A006C0" w:rsidR="00A45E9C" w:rsidRDefault="00A45E9C" w:rsidP="00443BED">
      <w:pPr>
        <w:tabs>
          <w:tab w:val="decimal" w:pos="8364"/>
        </w:tabs>
        <w:spacing w:line="276" w:lineRule="auto"/>
        <w:ind w:right="-144"/>
        <w:jc w:val="center"/>
        <w:rPr>
          <w:b/>
          <w:bCs/>
          <w:color w:val="000000"/>
        </w:rPr>
      </w:pPr>
    </w:p>
    <w:p w14:paraId="312FCCEA" w14:textId="11D50CB2" w:rsidR="00A45E9C" w:rsidRDefault="00A45E9C" w:rsidP="00443BED">
      <w:pPr>
        <w:tabs>
          <w:tab w:val="decimal" w:pos="8364"/>
        </w:tabs>
        <w:spacing w:line="276" w:lineRule="auto"/>
        <w:ind w:right="-144"/>
        <w:jc w:val="center"/>
        <w:rPr>
          <w:b/>
          <w:bCs/>
          <w:color w:val="000000"/>
        </w:rPr>
      </w:pPr>
    </w:p>
    <w:p w14:paraId="3554BA6B" w14:textId="77777777" w:rsidR="00A45E9C" w:rsidRDefault="00A45E9C" w:rsidP="00443BED">
      <w:pPr>
        <w:tabs>
          <w:tab w:val="decimal" w:pos="8364"/>
        </w:tabs>
        <w:spacing w:line="276" w:lineRule="auto"/>
        <w:ind w:right="-144"/>
        <w:jc w:val="center"/>
        <w:rPr>
          <w:b/>
          <w:bCs/>
          <w:color w:val="000000"/>
        </w:rPr>
      </w:pPr>
    </w:p>
    <w:p w14:paraId="53C52309" w14:textId="4CDDE550" w:rsidR="002454EC" w:rsidRDefault="002454EC" w:rsidP="00443BED">
      <w:pPr>
        <w:tabs>
          <w:tab w:val="decimal" w:pos="8364"/>
        </w:tabs>
        <w:spacing w:line="276" w:lineRule="auto"/>
        <w:ind w:right="-144"/>
        <w:jc w:val="center"/>
        <w:rPr>
          <w:b/>
          <w:bCs/>
          <w:color w:val="000000"/>
        </w:rPr>
      </w:pPr>
    </w:p>
    <w:p w14:paraId="77B30E1E" w14:textId="77777777" w:rsidR="002454EC" w:rsidRDefault="002454EC"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B266C">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B266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B266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B266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B266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B266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B266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B266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B266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B266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B266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B266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B266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0E8065BA"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ECB55A7" w14:textId="77777777" w:rsidR="00A45E9C" w:rsidRDefault="00A45E9C"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2B318FDB" w:rsidR="008E2754" w:rsidRDefault="008E2754" w:rsidP="00A26B23">
      <w:pPr>
        <w:pStyle w:val="Style3"/>
        <w:tabs>
          <w:tab w:val="left" w:pos="567"/>
        </w:tabs>
        <w:spacing w:before="0" w:beforeAutospacing="0" w:after="0"/>
        <w:ind w:left="0" w:firstLine="0"/>
        <w:rPr>
          <w:rFonts w:eastAsia="PMingLiU"/>
          <w:lang w:val="ro-RO" w:eastAsia="zh-CN"/>
        </w:rPr>
      </w:pPr>
    </w:p>
    <w:p w14:paraId="2768A13F" w14:textId="73FEBBCF" w:rsidR="002454EC" w:rsidRDefault="002454EC" w:rsidP="00A26B23">
      <w:pPr>
        <w:pStyle w:val="Style3"/>
        <w:tabs>
          <w:tab w:val="left" w:pos="567"/>
        </w:tabs>
        <w:spacing w:before="0" w:beforeAutospacing="0" w:after="0"/>
        <w:ind w:left="0" w:firstLine="0"/>
        <w:rPr>
          <w:rFonts w:eastAsia="PMingLiU"/>
          <w:lang w:val="ro-RO" w:eastAsia="zh-CN"/>
        </w:rPr>
      </w:pPr>
    </w:p>
    <w:p w14:paraId="0E77F0CF" w14:textId="2A5DEB60" w:rsidR="002454EC" w:rsidRDefault="002454EC" w:rsidP="00A26B23">
      <w:pPr>
        <w:pStyle w:val="Style3"/>
        <w:tabs>
          <w:tab w:val="left" w:pos="567"/>
        </w:tabs>
        <w:spacing w:before="0" w:beforeAutospacing="0" w:after="0"/>
        <w:ind w:left="0" w:firstLine="0"/>
        <w:rPr>
          <w:rFonts w:eastAsia="PMingLiU"/>
          <w:lang w:val="ro-RO" w:eastAsia="zh-CN"/>
        </w:rPr>
      </w:pPr>
    </w:p>
    <w:p w14:paraId="701B81DC" w14:textId="77777777" w:rsidR="002454EC" w:rsidRDefault="002454EC"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B266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B266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B266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B266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w:t>
      </w:r>
      <w:r w:rsidRPr="00DD2404">
        <w:rPr>
          <w:i/>
          <w:noProof w:val="0"/>
          <w:sz w:val="20"/>
          <w:szCs w:val="20"/>
          <w:bdr w:val="none" w:sz="0" w:space="0" w:color="auto" w:frame="1"/>
        </w:rPr>
        <w:lastRenderedPageBreak/>
        <w:t>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B266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B266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B266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9"/>
        <w:gridCol w:w="1990"/>
        <w:gridCol w:w="2310"/>
        <w:gridCol w:w="17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A436F5A" w:rsidR="00BE0197" w:rsidRDefault="00BE0197" w:rsidP="008D067E">
      <w:pPr>
        <w:jc w:val="right"/>
        <w:rPr>
          <w:noProof w:val="0"/>
          <w:lang w:val="it-IT"/>
        </w:rPr>
      </w:pPr>
    </w:p>
    <w:p w14:paraId="0813CE1A" w14:textId="7AD67F67" w:rsidR="00A45E9C" w:rsidRDefault="00A45E9C" w:rsidP="008D067E">
      <w:pPr>
        <w:jc w:val="right"/>
        <w:rPr>
          <w:noProof w:val="0"/>
          <w:lang w:val="it-IT"/>
        </w:rPr>
      </w:pPr>
    </w:p>
    <w:p w14:paraId="11E288F5" w14:textId="3AACE044" w:rsidR="00A45E9C" w:rsidRDefault="00A45E9C" w:rsidP="008D067E">
      <w:pPr>
        <w:jc w:val="right"/>
        <w:rPr>
          <w:noProof w:val="0"/>
          <w:lang w:val="it-IT"/>
        </w:rPr>
      </w:pPr>
    </w:p>
    <w:p w14:paraId="15247290" w14:textId="324BBA55" w:rsidR="00A45E9C" w:rsidRDefault="00A45E9C" w:rsidP="008D067E">
      <w:pPr>
        <w:jc w:val="right"/>
        <w:rPr>
          <w:noProof w:val="0"/>
          <w:lang w:val="it-IT"/>
        </w:rPr>
      </w:pPr>
    </w:p>
    <w:p w14:paraId="1E381550" w14:textId="77777777" w:rsidR="00A45E9C" w:rsidRDefault="00A45E9C"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68966E0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E073BA9" w14:textId="2688A2AE" w:rsidR="00A45E9C" w:rsidRDefault="00A45E9C" w:rsidP="00BC3AE6">
      <w:pPr>
        <w:shd w:val="clear" w:color="auto" w:fill="FFFFFF"/>
        <w:rPr>
          <w:i/>
          <w:spacing w:val="-1"/>
        </w:rPr>
      </w:pPr>
    </w:p>
    <w:p w14:paraId="62D5B06B" w14:textId="3ADDF674" w:rsidR="00A45E9C" w:rsidRDefault="00A45E9C" w:rsidP="00BC3AE6">
      <w:pPr>
        <w:shd w:val="clear" w:color="auto" w:fill="FFFFFF"/>
        <w:rPr>
          <w:i/>
          <w:spacing w:val="-1"/>
        </w:rPr>
      </w:pPr>
    </w:p>
    <w:p w14:paraId="70448419" w14:textId="77777777" w:rsidR="00A45E9C" w:rsidRPr="00773661" w:rsidRDefault="00A45E9C"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1EA2FE8"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bookmarkStart w:id="104" w:name="_Hlk65747910"/>
      <w:bookmarkEnd w:id="84"/>
      <w:bookmarkEnd w:id="85"/>
    </w:p>
    <w:p w14:paraId="403CC5CD"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767D2050"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394D8AE8"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6ED6CB35"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413EA3CB"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1B1E802F"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7C2851F4"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31DCF766"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050BE457"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3443A0BE"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217A6946" w14:textId="77777777" w:rsidR="00573C15" w:rsidRPr="00573C15" w:rsidRDefault="00573C15" w:rsidP="00573C15">
      <w:pPr>
        <w:suppressAutoHyphens/>
        <w:ind w:leftChars="-1" w:hangingChars="1" w:hanging="2"/>
        <w:textAlignment w:val="top"/>
        <w:outlineLvl w:val="0"/>
        <w:rPr>
          <w:noProof w:val="0"/>
          <w:position w:val="-1"/>
          <w:lang w:eastAsia="zh-CN"/>
        </w:rPr>
        <w:sectPr w:rsidR="00573C15" w:rsidRPr="00573C15">
          <w:headerReference w:type="even" r:id="rId11"/>
          <w:headerReference w:type="default" r:id="rId12"/>
          <w:footerReference w:type="even" r:id="rId13"/>
          <w:footerReference w:type="default" r:id="rId14"/>
          <w:headerReference w:type="first" r:id="rId15"/>
          <w:footerReference w:type="first" r:id="rId16"/>
          <w:pgSz w:w="11906" w:h="16838"/>
          <w:pgMar w:top="1134" w:right="746" w:bottom="851" w:left="1260" w:header="720" w:footer="450" w:gutter="0"/>
          <w:pgNumType w:start="0"/>
          <w:cols w:space="720"/>
          <w:titlePg/>
        </w:sectPr>
      </w:pPr>
      <w:r w:rsidRPr="00573C15">
        <w:rPr>
          <w:noProof w:val="0"/>
          <w:position w:val="-1"/>
          <w:lang w:eastAsia="zh-CN"/>
        </w:rPr>
        <w:br w:type="page"/>
      </w:r>
    </w:p>
    <w:p w14:paraId="70256A82" w14:textId="77777777" w:rsidR="00573C15" w:rsidRPr="00573C15" w:rsidRDefault="00573C15" w:rsidP="00573C15">
      <w:pPr>
        <w:suppressAutoHyphens/>
        <w:ind w:leftChars="-1" w:hangingChars="1" w:hanging="2"/>
        <w:jc w:val="right"/>
        <w:textAlignment w:val="top"/>
        <w:outlineLvl w:val="0"/>
        <w:rPr>
          <w:b/>
          <w:noProof w:val="0"/>
          <w:position w:val="-1"/>
          <w:lang w:eastAsia="zh-CN"/>
        </w:rPr>
      </w:pPr>
      <w:r w:rsidRPr="00573C15">
        <w:rPr>
          <w:b/>
          <w:noProof w:val="0"/>
          <w:position w:val="-1"/>
          <w:lang w:eastAsia="zh-CN"/>
        </w:rPr>
        <w:lastRenderedPageBreak/>
        <w:t>Anexa nr.1</w:t>
      </w:r>
    </w:p>
    <w:p w14:paraId="6673F363" w14:textId="77777777" w:rsidR="00573C15" w:rsidRPr="00573C15" w:rsidRDefault="00573C15" w:rsidP="00573C15">
      <w:pPr>
        <w:suppressAutoHyphens/>
        <w:ind w:leftChars="-1" w:hangingChars="1" w:hanging="2"/>
        <w:jc w:val="center"/>
        <w:textAlignment w:val="top"/>
        <w:outlineLvl w:val="0"/>
        <w:rPr>
          <w:noProof w:val="0"/>
          <w:position w:val="-1"/>
          <w:lang w:eastAsia="zh-CN"/>
        </w:rPr>
      </w:pPr>
      <w:r w:rsidRPr="00573C15">
        <w:rPr>
          <w:b/>
          <w:noProof w:val="0"/>
          <w:position w:val="-1"/>
          <w:lang w:eastAsia="zh-CN"/>
        </w:rPr>
        <w:t>Graficul de execuție a serviciilor pentru elaborare a PUG pentru localitatea ________________________</w:t>
      </w:r>
    </w:p>
    <w:p w14:paraId="094D080B" w14:textId="77777777" w:rsidR="00573C15" w:rsidRPr="00573C15" w:rsidRDefault="00573C15" w:rsidP="00573C15">
      <w:pPr>
        <w:suppressAutoHyphens/>
        <w:ind w:leftChars="-1" w:hangingChars="1" w:hanging="2"/>
        <w:textAlignment w:val="top"/>
        <w:outlineLvl w:val="0"/>
        <w:rPr>
          <w:noProof w:val="0"/>
          <w:position w:val="-1"/>
          <w:lang w:eastAsia="zh-CN"/>
        </w:rPr>
      </w:pPr>
    </w:p>
    <w:tbl>
      <w:tblPr>
        <w:tblW w:w="14400" w:type="dxa"/>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0"/>
        <w:gridCol w:w="1584"/>
        <w:gridCol w:w="411"/>
        <w:gridCol w:w="411"/>
        <w:gridCol w:w="411"/>
        <w:gridCol w:w="411"/>
        <w:gridCol w:w="411"/>
        <w:gridCol w:w="411"/>
        <w:gridCol w:w="411"/>
        <w:gridCol w:w="411"/>
        <w:gridCol w:w="411"/>
        <w:gridCol w:w="411"/>
        <w:gridCol w:w="411"/>
        <w:gridCol w:w="411"/>
        <w:gridCol w:w="1764"/>
        <w:gridCol w:w="1800"/>
      </w:tblGrid>
      <w:tr w:rsidR="00573C15" w:rsidRPr="00573C15" w14:paraId="18AFE6B9" w14:textId="77777777" w:rsidTr="00414B9E">
        <w:trPr>
          <w:cantSplit/>
          <w:trHeight w:val="1134"/>
        </w:trPr>
        <w:tc>
          <w:tcPr>
            <w:tcW w:w="4320" w:type="dxa"/>
            <w:vAlign w:val="center"/>
          </w:tcPr>
          <w:p w14:paraId="6B3A30C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584" w:type="dxa"/>
            <w:vAlign w:val="center"/>
          </w:tcPr>
          <w:p w14:paraId="326D8D7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Termen de executie</w:t>
            </w:r>
          </w:p>
        </w:tc>
        <w:tc>
          <w:tcPr>
            <w:tcW w:w="411" w:type="dxa"/>
            <w:textDirection w:val="btLr"/>
            <w:vAlign w:val="center"/>
          </w:tcPr>
          <w:p w14:paraId="2FD90C56"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 luna</w:t>
            </w:r>
          </w:p>
        </w:tc>
        <w:tc>
          <w:tcPr>
            <w:tcW w:w="411" w:type="dxa"/>
            <w:textDirection w:val="btLr"/>
            <w:vAlign w:val="center"/>
          </w:tcPr>
          <w:p w14:paraId="34BB0D9E"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2 luna</w:t>
            </w:r>
          </w:p>
        </w:tc>
        <w:tc>
          <w:tcPr>
            <w:tcW w:w="411" w:type="dxa"/>
            <w:textDirection w:val="btLr"/>
            <w:vAlign w:val="center"/>
          </w:tcPr>
          <w:p w14:paraId="07064017"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3 luna</w:t>
            </w:r>
          </w:p>
        </w:tc>
        <w:tc>
          <w:tcPr>
            <w:tcW w:w="411" w:type="dxa"/>
            <w:textDirection w:val="btLr"/>
            <w:vAlign w:val="center"/>
          </w:tcPr>
          <w:p w14:paraId="15D57618"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4 luna</w:t>
            </w:r>
          </w:p>
        </w:tc>
        <w:tc>
          <w:tcPr>
            <w:tcW w:w="411" w:type="dxa"/>
            <w:textDirection w:val="btLr"/>
            <w:vAlign w:val="center"/>
          </w:tcPr>
          <w:p w14:paraId="392031FD"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5 luna</w:t>
            </w:r>
          </w:p>
        </w:tc>
        <w:tc>
          <w:tcPr>
            <w:tcW w:w="411" w:type="dxa"/>
            <w:textDirection w:val="btLr"/>
            <w:vAlign w:val="center"/>
          </w:tcPr>
          <w:p w14:paraId="232A8463"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6 luna</w:t>
            </w:r>
          </w:p>
        </w:tc>
        <w:tc>
          <w:tcPr>
            <w:tcW w:w="411" w:type="dxa"/>
            <w:textDirection w:val="btLr"/>
            <w:vAlign w:val="center"/>
          </w:tcPr>
          <w:p w14:paraId="31259CC3"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7 luna</w:t>
            </w:r>
          </w:p>
        </w:tc>
        <w:tc>
          <w:tcPr>
            <w:tcW w:w="411" w:type="dxa"/>
            <w:textDirection w:val="btLr"/>
            <w:vAlign w:val="center"/>
          </w:tcPr>
          <w:p w14:paraId="0AFBB3AB"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8 luna</w:t>
            </w:r>
          </w:p>
        </w:tc>
        <w:tc>
          <w:tcPr>
            <w:tcW w:w="411" w:type="dxa"/>
            <w:textDirection w:val="btLr"/>
            <w:vAlign w:val="center"/>
          </w:tcPr>
          <w:p w14:paraId="75285DE4"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9 luna</w:t>
            </w:r>
          </w:p>
        </w:tc>
        <w:tc>
          <w:tcPr>
            <w:tcW w:w="411" w:type="dxa"/>
            <w:textDirection w:val="btLr"/>
            <w:vAlign w:val="center"/>
          </w:tcPr>
          <w:p w14:paraId="28A6EB91"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10 luna</w:t>
            </w:r>
          </w:p>
        </w:tc>
        <w:tc>
          <w:tcPr>
            <w:tcW w:w="411" w:type="dxa"/>
            <w:textDirection w:val="btLr"/>
            <w:vAlign w:val="center"/>
          </w:tcPr>
          <w:p w14:paraId="26A7D758"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11 luna</w:t>
            </w:r>
          </w:p>
        </w:tc>
        <w:tc>
          <w:tcPr>
            <w:tcW w:w="411" w:type="dxa"/>
            <w:textDirection w:val="btLr"/>
            <w:vAlign w:val="center"/>
          </w:tcPr>
          <w:p w14:paraId="0FFD1141" w14:textId="77777777" w:rsidR="00573C15" w:rsidRPr="00573C15" w:rsidRDefault="00573C15" w:rsidP="00573C15">
            <w:pPr>
              <w:suppressAutoHyphens/>
              <w:ind w:leftChars="-1" w:right="115"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12 luna</w:t>
            </w:r>
          </w:p>
        </w:tc>
        <w:tc>
          <w:tcPr>
            <w:tcW w:w="1764" w:type="dxa"/>
            <w:vAlign w:val="center"/>
          </w:tcPr>
          <w:p w14:paraId="7A8BAC9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Procent din valoarea contractului</w:t>
            </w:r>
          </w:p>
        </w:tc>
        <w:tc>
          <w:tcPr>
            <w:tcW w:w="1800" w:type="dxa"/>
            <w:vAlign w:val="center"/>
          </w:tcPr>
          <w:p w14:paraId="5B6A50F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Suma</w:t>
            </w:r>
          </w:p>
        </w:tc>
      </w:tr>
      <w:tr w:rsidR="00573C15" w:rsidRPr="00573C15" w14:paraId="09169584" w14:textId="77777777" w:rsidTr="00414B9E">
        <w:trPr>
          <w:trHeight w:val="432"/>
        </w:trPr>
        <w:tc>
          <w:tcPr>
            <w:tcW w:w="4320" w:type="dxa"/>
            <w:vAlign w:val="center"/>
          </w:tcPr>
          <w:p w14:paraId="2F331163"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 xml:space="preserve">Etapa 0 </w:t>
            </w:r>
            <w:r w:rsidRPr="00573C15">
              <w:rPr>
                <w:b/>
                <w:noProof w:val="0"/>
                <w:color w:val="000000"/>
                <w:position w:val="-1"/>
                <w:sz w:val="16"/>
                <w:szCs w:val="16"/>
                <w:lang w:eastAsia="zh-CN"/>
              </w:rPr>
              <w:t>Pregătire și acumularea datelor inițiale</w:t>
            </w:r>
          </w:p>
        </w:tc>
        <w:tc>
          <w:tcPr>
            <w:tcW w:w="1584" w:type="dxa"/>
            <w:vAlign w:val="center"/>
          </w:tcPr>
          <w:p w14:paraId="552ED60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14 zile</w:t>
            </w:r>
          </w:p>
        </w:tc>
        <w:tc>
          <w:tcPr>
            <w:tcW w:w="411" w:type="dxa"/>
            <w:shd w:val="clear" w:color="auto" w:fill="E5B8B7"/>
            <w:vAlign w:val="center"/>
          </w:tcPr>
          <w:p w14:paraId="00D6E82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F94C67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98E496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2A1C92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3ADEE5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29DB3B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705174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959D7E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6BD8B9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0A120A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06EB02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168FAA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43647F6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0%</w:t>
            </w:r>
          </w:p>
        </w:tc>
        <w:tc>
          <w:tcPr>
            <w:tcW w:w="1800" w:type="dxa"/>
            <w:vAlign w:val="center"/>
          </w:tcPr>
          <w:p w14:paraId="01788F1A"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w:t>
            </w:r>
          </w:p>
        </w:tc>
      </w:tr>
      <w:tr w:rsidR="00573C15" w:rsidRPr="00573C15" w14:paraId="65F5CDB7" w14:textId="77777777" w:rsidTr="00414B9E">
        <w:trPr>
          <w:trHeight w:val="432"/>
        </w:trPr>
        <w:tc>
          <w:tcPr>
            <w:tcW w:w="4320" w:type="dxa"/>
            <w:vAlign w:val="center"/>
          </w:tcPr>
          <w:p w14:paraId="42729DDB" w14:textId="77777777" w:rsidR="00573C15" w:rsidRPr="00573C15" w:rsidRDefault="00573C15" w:rsidP="00573C15">
            <w:pPr>
              <w:shd w:val="clear" w:color="auto" w:fill="FFFFFF"/>
              <w:tabs>
                <w:tab w:val="left" w:pos="273"/>
              </w:tabs>
              <w:suppressAutoHyphens/>
              <w:spacing w:line="1" w:lineRule="atLeast"/>
              <w:ind w:hanging="2"/>
              <w:jc w:val="both"/>
              <w:textAlignment w:val="top"/>
              <w:outlineLvl w:val="0"/>
              <w:rPr>
                <w:b/>
                <w:noProof w:val="0"/>
                <w:color w:val="000000"/>
                <w:position w:val="-1"/>
                <w:sz w:val="16"/>
                <w:szCs w:val="16"/>
                <w:lang w:eastAsia="zh-CN"/>
              </w:rPr>
            </w:pPr>
            <w:r w:rsidRPr="00573C15">
              <w:rPr>
                <w:noProof w:val="0"/>
                <w:position w:val="-1"/>
                <w:sz w:val="16"/>
                <w:szCs w:val="16"/>
                <w:lang w:eastAsia="zh-CN"/>
              </w:rPr>
              <w:t xml:space="preserve">Etapa 1 </w:t>
            </w:r>
            <w:r w:rsidRPr="00573C15">
              <w:rPr>
                <w:b/>
                <w:noProof w:val="0"/>
                <w:color w:val="000000"/>
                <w:position w:val="-1"/>
                <w:sz w:val="16"/>
                <w:szCs w:val="16"/>
                <w:lang w:eastAsia="zh-CN"/>
              </w:rPr>
              <w:t>Etapa de elaborare a studiilor de fundamentare</w:t>
            </w:r>
          </w:p>
        </w:tc>
        <w:tc>
          <w:tcPr>
            <w:tcW w:w="1584" w:type="dxa"/>
            <w:vAlign w:val="center"/>
          </w:tcPr>
          <w:p w14:paraId="421EA2A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 luni</w:t>
            </w:r>
          </w:p>
        </w:tc>
        <w:tc>
          <w:tcPr>
            <w:tcW w:w="411" w:type="dxa"/>
            <w:shd w:val="clear" w:color="auto" w:fill="E5B8B7"/>
            <w:vAlign w:val="center"/>
          </w:tcPr>
          <w:p w14:paraId="2C53AD5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12E1BC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0EB8E9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7C9D14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46F7BB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3EB2E9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0675FB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8D11D1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956F61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82CBE2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787D58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117837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E1A795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10 %</w:t>
            </w:r>
          </w:p>
        </w:tc>
        <w:tc>
          <w:tcPr>
            <w:tcW w:w="1800" w:type="dxa"/>
            <w:vAlign w:val="center"/>
          </w:tcPr>
          <w:p w14:paraId="78AED387"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1DF2BB72" w14:textId="77777777" w:rsidTr="00414B9E">
        <w:trPr>
          <w:trHeight w:val="432"/>
        </w:trPr>
        <w:tc>
          <w:tcPr>
            <w:tcW w:w="4320" w:type="dxa"/>
            <w:vAlign w:val="center"/>
          </w:tcPr>
          <w:p w14:paraId="21E1C01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 xml:space="preserve">Etapa 2 </w:t>
            </w:r>
            <w:r w:rsidRPr="00573C15">
              <w:rPr>
                <w:b/>
                <w:noProof w:val="0"/>
                <w:position w:val="-1"/>
                <w:sz w:val="16"/>
                <w:szCs w:val="16"/>
                <w:lang w:eastAsia="zh-CN"/>
              </w:rPr>
              <w:t>Elaborarea situației existente</w:t>
            </w:r>
          </w:p>
        </w:tc>
        <w:tc>
          <w:tcPr>
            <w:tcW w:w="1584" w:type="dxa"/>
            <w:vAlign w:val="center"/>
          </w:tcPr>
          <w:p w14:paraId="6C923D2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2 luni</w:t>
            </w:r>
          </w:p>
        </w:tc>
        <w:tc>
          <w:tcPr>
            <w:tcW w:w="411" w:type="dxa"/>
            <w:vAlign w:val="center"/>
          </w:tcPr>
          <w:p w14:paraId="4141712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069F2A4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2326C83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1DB52E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60728F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BBCC5B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3FA83F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CA50C7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2DD2A5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9AE535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FC168D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9DEC35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61F98B6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15 %</w:t>
            </w:r>
          </w:p>
        </w:tc>
        <w:tc>
          <w:tcPr>
            <w:tcW w:w="1800" w:type="dxa"/>
            <w:vAlign w:val="center"/>
          </w:tcPr>
          <w:p w14:paraId="3D667066"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46FA0AAB" w14:textId="77777777" w:rsidTr="00414B9E">
        <w:trPr>
          <w:trHeight w:val="432"/>
        </w:trPr>
        <w:tc>
          <w:tcPr>
            <w:tcW w:w="4320" w:type="dxa"/>
            <w:vAlign w:val="center"/>
          </w:tcPr>
          <w:p w14:paraId="040DB559"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 xml:space="preserve">Etapa 3 </w:t>
            </w:r>
            <w:r w:rsidRPr="00573C15">
              <w:rPr>
                <w:b/>
                <w:noProof w:val="0"/>
                <w:position w:val="-1"/>
                <w:sz w:val="16"/>
                <w:szCs w:val="16"/>
                <w:lang w:eastAsia="zh-CN"/>
              </w:rPr>
              <w:t>Elaborarea și consultarea publică a Plan Urbanistic General</w:t>
            </w:r>
          </w:p>
        </w:tc>
        <w:tc>
          <w:tcPr>
            <w:tcW w:w="1584" w:type="dxa"/>
            <w:vAlign w:val="center"/>
          </w:tcPr>
          <w:p w14:paraId="1CF2BBE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6 luni</w:t>
            </w:r>
          </w:p>
        </w:tc>
        <w:tc>
          <w:tcPr>
            <w:tcW w:w="411" w:type="dxa"/>
            <w:vAlign w:val="center"/>
          </w:tcPr>
          <w:p w14:paraId="271F329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2E54C2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1A7914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747DC05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1748982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5701119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5F0D95E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273C2E3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4AC5940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8CD86A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FB4470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216C45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E7833A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35 %</w:t>
            </w:r>
          </w:p>
        </w:tc>
        <w:tc>
          <w:tcPr>
            <w:tcW w:w="1800" w:type="dxa"/>
            <w:vAlign w:val="center"/>
          </w:tcPr>
          <w:p w14:paraId="0462378F"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5A711202" w14:textId="77777777" w:rsidTr="00414B9E">
        <w:trPr>
          <w:trHeight w:val="432"/>
        </w:trPr>
        <w:tc>
          <w:tcPr>
            <w:tcW w:w="4320" w:type="dxa"/>
            <w:vAlign w:val="center"/>
          </w:tcPr>
          <w:p w14:paraId="017811ED"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 xml:space="preserve">Etapa 4 </w:t>
            </w:r>
            <w:r w:rsidRPr="00573C15">
              <w:rPr>
                <w:b/>
                <w:noProof w:val="0"/>
                <w:position w:val="-1"/>
                <w:sz w:val="16"/>
                <w:szCs w:val="16"/>
                <w:lang w:eastAsia="zh-CN"/>
              </w:rPr>
              <w:t>Finalizare lucrării și consultarea publică a Plan Urbanistic General</w:t>
            </w:r>
          </w:p>
        </w:tc>
        <w:tc>
          <w:tcPr>
            <w:tcW w:w="1584" w:type="dxa"/>
            <w:vAlign w:val="center"/>
          </w:tcPr>
          <w:p w14:paraId="76544F5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2 luni</w:t>
            </w:r>
          </w:p>
        </w:tc>
        <w:tc>
          <w:tcPr>
            <w:tcW w:w="411" w:type="dxa"/>
            <w:vAlign w:val="center"/>
          </w:tcPr>
          <w:p w14:paraId="1B75B1A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D2E07D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9EFED0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465975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86B9E0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399451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9FC23B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8F35C0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B1E60F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377BD20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24363E8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0087F0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70FF0BA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30 %</w:t>
            </w:r>
          </w:p>
        </w:tc>
        <w:tc>
          <w:tcPr>
            <w:tcW w:w="1800" w:type="dxa"/>
            <w:vAlign w:val="center"/>
          </w:tcPr>
          <w:p w14:paraId="036F287E"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3F081C22" w14:textId="77777777" w:rsidTr="00414B9E">
        <w:trPr>
          <w:trHeight w:val="432"/>
        </w:trPr>
        <w:tc>
          <w:tcPr>
            <w:tcW w:w="4320" w:type="dxa"/>
            <w:vAlign w:val="center"/>
          </w:tcPr>
          <w:p w14:paraId="3ECCC55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 xml:space="preserve">Etapa 5 </w:t>
            </w:r>
            <w:r w:rsidRPr="00573C15">
              <w:rPr>
                <w:b/>
                <w:noProof w:val="0"/>
                <w:position w:val="-1"/>
                <w:sz w:val="16"/>
                <w:szCs w:val="16"/>
                <w:lang w:eastAsia="zh-CN"/>
              </w:rPr>
              <w:t>Procedura de avizare</w:t>
            </w:r>
          </w:p>
        </w:tc>
        <w:tc>
          <w:tcPr>
            <w:tcW w:w="1584" w:type="dxa"/>
            <w:vAlign w:val="center"/>
          </w:tcPr>
          <w:p w14:paraId="50BAB88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1-2 luni</w:t>
            </w:r>
          </w:p>
        </w:tc>
        <w:tc>
          <w:tcPr>
            <w:tcW w:w="411" w:type="dxa"/>
            <w:vAlign w:val="center"/>
          </w:tcPr>
          <w:p w14:paraId="2645CF7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F33BE9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F23D54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CBA4C5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20F013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4AD842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FB38D5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642B6F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871487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CF6D6C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49B45D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shd w:val="clear" w:color="auto" w:fill="E5B8B7"/>
            <w:vAlign w:val="center"/>
          </w:tcPr>
          <w:p w14:paraId="03D270D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3B3FC32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noProof w:val="0"/>
                <w:position w:val="-1"/>
                <w:sz w:val="16"/>
                <w:szCs w:val="16"/>
                <w:lang w:eastAsia="zh-CN"/>
              </w:rPr>
              <w:t>10 %</w:t>
            </w:r>
          </w:p>
        </w:tc>
        <w:tc>
          <w:tcPr>
            <w:tcW w:w="1800" w:type="dxa"/>
            <w:vAlign w:val="center"/>
          </w:tcPr>
          <w:p w14:paraId="182E3085"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6687A1F2" w14:textId="77777777" w:rsidTr="00414B9E">
        <w:trPr>
          <w:trHeight w:val="432"/>
        </w:trPr>
        <w:tc>
          <w:tcPr>
            <w:tcW w:w="4320" w:type="dxa"/>
            <w:vAlign w:val="center"/>
          </w:tcPr>
          <w:p w14:paraId="352C189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p>
        </w:tc>
        <w:tc>
          <w:tcPr>
            <w:tcW w:w="1584" w:type="dxa"/>
            <w:vAlign w:val="center"/>
          </w:tcPr>
          <w:p w14:paraId="77B7792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4B0688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EA79B8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F0552C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A451E2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8A31FD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509CBE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3E14C3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535C34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A90766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31ADC1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87AC25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87F395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3C8548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r w:rsidRPr="00573C15">
              <w:rPr>
                <w:b/>
                <w:noProof w:val="0"/>
                <w:position w:val="-1"/>
                <w:sz w:val="16"/>
                <w:szCs w:val="16"/>
                <w:lang w:eastAsia="zh-CN"/>
              </w:rPr>
              <w:t>100%</w:t>
            </w:r>
          </w:p>
        </w:tc>
        <w:tc>
          <w:tcPr>
            <w:tcW w:w="1800" w:type="dxa"/>
            <w:vAlign w:val="center"/>
          </w:tcPr>
          <w:p w14:paraId="075F1A7B"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b/>
                <w:noProof w:val="0"/>
                <w:position w:val="-1"/>
                <w:sz w:val="16"/>
                <w:szCs w:val="16"/>
                <w:lang w:eastAsia="zh-CN"/>
              </w:rPr>
              <w:t>X,XX lei</w:t>
            </w:r>
          </w:p>
        </w:tc>
      </w:tr>
      <w:tr w:rsidR="00573C15" w:rsidRPr="00573C15" w14:paraId="2A63B3E4" w14:textId="77777777" w:rsidTr="00414B9E">
        <w:trPr>
          <w:trHeight w:val="145"/>
        </w:trPr>
        <w:tc>
          <w:tcPr>
            <w:tcW w:w="4320" w:type="dxa"/>
            <w:vAlign w:val="center"/>
          </w:tcPr>
          <w:p w14:paraId="7C5CA2C4"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p>
        </w:tc>
        <w:tc>
          <w:tcPr>
            <w:tcW w:w="1584" w:type="dxa"/>
            <w:vAlign w:val="center"/>
          </w:tcPr>
          <w:p w14:paraId="08DD41F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B37CDC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6DE6EF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E52BBA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6F53CD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92D1D2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2C3B7B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96C6FF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010AB0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A7D0F7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AC73AB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82493A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E41AD0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89808A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1B9125CC"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r w:rsidR="00573C15" w:rsidRPr="00573C15" w14:paraId="3F14C69A" w14:textId="77777777" w:rsidTr="00414B9E">
        <w:trPr>
          <w:trHeight w:val="432"/>
        </w:trPr>
        <w:tc>
          <w:tcPr>
            <w:tcW w:w="4320" w:type="dxa"/>
            <w:vAlign w:val="center"/>
          </w:tcPr>
          <w:p w14:paraId="4DF8EED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b/>
                <w:noProof w:val="0"/>
                <w:position w:val="-1"/>
                <w:sz w:val="16"/>
                <w:szCs w:val="16"/>
                <w:lang w:eastAsia="zh-CN"/>
              </w:rPr>
              <w:t xml:space="preserve">Studii și prospecțiuni </w:t>
            </w:r>
          </w:p>
        </w:tc>
        <w:tc>
          <w:tcPr>
            <w:tcW w:w="1584" w:type="dxa"/>
            <w:vAlign w:val="center"/>
          </w:tcPr>
          <w:p w14:paraId="61EEC29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FABB53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9546FE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754BD3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8ECB75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C42207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FE4D80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940CAC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5B10C4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431495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1D7CCB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ED4C21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32809F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6212EF0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0B6865C4"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r w:rsidR="00573C15" w:rsidRPr="00573C15" w14:paraId="6A7AE064" w14:textId="77777777" w:rsidTr="00414B9E">
        <w:trPr>
          <w:trHeight w:val="432"/>
        </w:trPr>
        <w:tc>
          <w:tcPr>
            <w:tcW w:w="4320" w:type="dxa"/>
            <w:vAlign w:val="center"/>
          </w:tcPr>
          <w:p w14:paraId="1B13D6D7"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Actualizarea materialelor topografice</w:t>
            </w:r>
          </w:p>
        </w:tc>
        <w:tc>
          <w:tcPr>
            <w:tcW w:w="1584" w:type="dxa"/>
            <w:vAlign w:val="center"/>
          </w:tcPr>
          <w:p w14:paraId="6325C83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B7F35E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A43E12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921167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566CA4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36A44A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ED9A6F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EE7572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C08468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48628B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9D5E55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DCC8FD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BB7761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283A066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55138FA7"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58D7B185" w14:textId="77777777" w:rsidTr="00414B9E">
        <w:trPr>
          <w:trHeight w:val="432"/>
        </w:trPr>
        <w:tc>
          <w:tcPr>
            <w:tcW w:w="4320" w:type="dxa"/>
            <w:vAlign w:val="center"/>
          </w:tcPr>
          <w:p w14:paraId="06FF5DA8"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Studiu geotehnic</w:t>
            </w:r>
          </w:p>
        </w:tc>
        <w:tc>
          <w:tcPr>
            <w:tcW w:w="1584" w:type="dxa"/>
            <w:vAlign w:val="center"/>
          </w:tcPr>
          <w:p w14:paraId="0DB8BD2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33CD00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F04FD4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D76304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A26818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2434C2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ACCDAD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FF45B2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C5A9B7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B0C424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057BAC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0A4DFB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02792F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693E415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145D42C8"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013DE1EA" w14:textId="77777777" w:rsidTr="00414B9E">
        <w:trPr>
          <w:trHeight w:val="432"/>
        </w:trPr>
        <w:tc>
          <w:tcPr>
            <w:tcW w:w="4320" w:type="dxa"/>
            <w:vAlign w:val="center"/>
          </w:tcPr>
          <w:p w14:paraId="65C2245D"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Studiu hidrogeotehnic (după caz)</w:t>
            </w:r>
          </w:p>
        </w:tc>
        <w:tc>
          <w:tcPr>
            <w:tcW w:w="1584" w:type="dxa"/>
            <w:vAlign w:val="center"/>
          </w:tcPr>
          <w:p w14:paraId="63F9F6F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783A91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0FA7E8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4D5744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BD9F90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433F88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8D1611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3860B8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8758DB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0CA847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449958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5FA98B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9C1663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5B7A4B1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7DA01476"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noProof w:val="0"/>
                <w:position w:val="-1"/>
                <w:sz w:val="16"/>
                <w:szCs w:val="16"/>
                <w:lang w:eastAsia="zh-CN"/>
              </w:rPr>
              <w:t>X,XX lei</w:t>
            </w:r>
          </w:p>
        </w:tc>
      </w:tr>
      <w:tr w:rsidR="00573C15" w:rsidRPr="00573C15" w14:paraId="366D2F58" w14:textId="77777777" w:rsidTr="00414B9E">
        <w:trPr>
          <w:trHeight w:val="432"/>
        </w:trPr>
        <w:tc>
          <w:tcPr>
            <w:tcW w:w="4320" w:type="dxa"/>
            <w:vAlign w:val="center"/>
          </w:tcPr>
          <w:p w14:paraId="3E1088FA"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noProof w:val="0"/>
                <w:position w:val="-1"/>
                <w:sz w:val="16"/>
                <w:szCs w:val="16"/>
                <w:lang w:eastAsia="zh-CN"/>
              </w:rPr>
              <w:t>Alte studii după caz</w:t>
            </w:r>
          </w:p>
        </w:tc>
        <w:tc>
          <w:tcPr>
            <w:tcW w:w="1584" w:type="dxa"/>
            <w:vAlign w:val="center"/>
          </w:tcPr>
          <w:p w14:paraId="1B63B6C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B682BC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663C38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C50531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090F67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44C345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A80797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DBFD8B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3E9B73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8260DB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6EA39B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2B51FD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9922B7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279ADB0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7AD0C6F2" w14:textId="77777777" w:rsidR="00573C15" w:rsidRPr="00573C15" w:rsidRDefault="00573C15" w:rsidP="00573C15">
            <w:pPr>
              <w:suppressAutoHyphens/>
              <w:ind w:leftChars="-1" w:right="168" w:hangingChars="1" w:hanging="2"/>
              <w:jc w:val="right"/>
              <w:textAlignment w:val="top"/>
              <w:outlineLvl w:val="0"/>
              <w:rPr>
                <w:b/>
                <w:noProof w:val="0"/>
                <w:position w:val="-1"/>
                <w:sz w:val="16"/>
                <w:szCs w:val="16"/>
                <w:lang w:eastAsia="zh-CN"/>
              </w:rPr>
            </w:pPr>
            <w:r w:rsidRPr="00573C15">
              <w:rPr>
                <w:noProof w:val="0"/>
                <w:position w:val="-1"/>
                <w:sz w:val="16"/>
                <w:szCs w:val="16"/>
                <w:lang w:eastAsia="zh-CN"/>
              </w:rPr>
              <w:t>X,XX lei</w:t>
            </w:r>
          </w:p>
        </w:tc>
      </w:tr>
      <w:tr w:rsidR="00573C15" w:rsidRPr="00573C15" w14:paraId="15A60A6F" w14:textId="77777777" w:rsidTr="00414B9E">
        <w:trPr>
          <w:trHeight w:val="432"/>
        </w:trPr>
        <w:tc>
          <w:tcPr>
            <w:tcW w:w="4320" w:type="dxa"/>
            <w:vAlign w:val="center"/>
          </w:tcPr>
          <w:p w14:paraId="15BE1F8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p>
        </w:tc>
        <w:tc>
          <w:tcPr>
            <w:tcW w:w="1584" w:type="dxa"/>
            <w:vAlign w:val="center"/>
          </w:tcPr>
          <w:p w14:paraId="39CB7E3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EB5E27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2BDCAF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61F65F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D980D4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D420E0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A20BCB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4F3BB4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56458A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5A8D70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94F014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6F044A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A858D8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609296D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72B144B7"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r w:rsidRPr="00573C15">
              <w:rPr>
                <w:b/>
                <w:noProof w:val="0"/>
                <w:position w:val="-1"/>
                <w:sz w:val="16"/>
                <w:szCs w:val="16"/>
                <w:lang w:eastAsia="zh-CN"/>
              </w:rPr>
              <w:t>X,XX lei</w:t>
            </w:r>
          </w:p>
        </w:tc>
      </w:tr>
      <w:tr w:rsidR="00573C15" w:rsidRPr="00573C15" w14:paraId="65C04F60" w14:textId="77777777" w:rsidTr="00414B9E">
        <w:trPr>
          <w:trHeight w:val="145"/>
        </w:trPr>
        <w:tc>
          <w:tcPr>
            <w:tcW w:w="4320" w:type="dxa"/>
            <w:vAlign w:val="center"/>
          </w:tcPr>
          <w:p w14:paraId="1DEAF1CF"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p>
        </w:tc>
        <w:tc>
          <w:tcPr>
            <w:tcW w:w="1584" w:type="dxa"/>
            <w:vAlign w:val="center"/>
          </w:tcPr>
          <w:p w14:paraId="594B4F7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9355E9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F7A2A6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CB8CA8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83F014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420BEE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748BA74"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C25A46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2B208FA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B3304A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F4578F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73E8BD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586ED4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44A801D"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0921838C"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r w:rsidR="00573C15" w:rsidRPr="00573C15" w14:paraId="3EFF1F15" w14:textId="77777777" w:rsidTr="00414B9E">
        <w:trPr>
          <w:trHeight w:val="432"/>
        </w:trPr>
        <w:tc>
          <w:tcPr>
            <w:tcW w:w="4320" w:type="dxa"/>
            <w:vAlign w:val="center"/>
          </w:tcPr>
          <w:p w14:paraId="1DB1F496"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b/>
                <w:noProof w:val="0"/>
                <w:position w:val="-1"/>
                <w:sz w:val="16"/>
                <w:szCs w:val="16"/>
                <w:lang w:eastAsia="zh-CN"/>
              </w:rPr>
              <w:t>Total ofertă (fără TVA)</w:t>
            </w:r>
          </w:p>
        </w:tc>
        <w:tc>
          <w:tcPr>
            <w:tcW w:w="1584" w:type="dxa"/>
            <w:vAlign w:val="center"/>
          </w:tcPr>
          <w:p w14:paraId="4F00E8B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0EDC17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C233F5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F42532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E7D224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19934E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D8FF28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6576EF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3480E36"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E55EE6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1A8D05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44EA14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78D252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2CD77AF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61957D91"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r w:rsidR="00573C15" w:rsidRPr="00573C15" w14:paraId="4D66B5DF" w14:textId="77777777" w:rsidTr="00414B9E">
        <w:trPr>
          <w:trHeight w:val="432"/>
        </w:trPr>
        <w:tc>
          <w:tcPr>
            <w:tcW w:w="4320" w:type="dxa"/>
            <w:vAlign w:val="center"/>
          </w:tcPr>
          <w:p w14:paraId="5C5848B0"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b/>
                <w:noProof w:val="0"/>
                <w:position w:val="-1"/>
                <w:sz w:val="16"/>
                <w:szCs w:val="16"/>
                <w:lang w:eastAsia="zh-CN"/>
              </w:rPr>
              <w:t>TVA</w:t>
            </w:r>
          </w:p>
        </w:tc>
        <w:tc>
          <w:tcPr>
            <w:tcW w:w="1584" w:type="dxa"/>
            <w:vAlign w:val="center"/>
          </w:tcPr>
          <w:p w14:paraId="41E95C8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08FAA0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27A48C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846AE4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A994F55"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68552D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3C899BC"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1BEBD0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D65A50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F7808E0"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AF980B2"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0CB084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80A516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1EE2D28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7EB3A8FC"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r w:rsidR="00573C15" w:rsidRPr="00573C15" w14:paraId="6138EB42" w14:textId="77777777" w:rsidTr="00414B9E">
        <w:trPr>
          <w:trHeight w:val="432"/>
        </w:trPr>
        <w:tc>
          <w:tcPr>
            <w:tcW w:w="4320" w:type="dxa"/>
            <w:vAlign w:val="center"/>
          </w:tcPr>
          <w:p w14:paraId="785BFC42" w14:textId="77777777" w:rsidR="00573C15" w:rsidRPr="00573C15" w:rsidRDefault="00573C15" w:rsidP="00573C15">
            <w:pPr>
              <w:suppressAutoHyphens/>
              <w:ind w:leftChars="-1" w:hangingChars="1" w:hanging="2"/>
              <w:textAlignment w:val="top"/>
              <w:outlineLvl w:val="0"/>
              <w:rPr>
                <w:noProof w:val="0"/>
                <w:position w:val="-1"/>
                <w:sz w:val="16"/>
                <w:szCs w:val="16"/>
                <w:lang w:eastAsia="zh-CN"/>
              </w:rPr>
            </w:pPr>
            <w:r w:rsidRPr="00573C15">
              <w:rPr>
                <w:b/>
                <w:noProof w:val="0"/>
                <w:position w:val="-1"/>
                <w:sz w:val="16"/>
                <w:szCs w:val="16"/>
                <w:lang w:eastAsia="zh-CN"/>
              </w:rPr>
              <w:t>Total ofertă (cu TVA)</w:t>
            </w:r>
          </w:p>
        </w:tc>
        <w:tc>
          <w:tcPr>
            <w:tcW w:w="1584" w:type="dxa"/>
            <w:vAlign w:val="center"/>
          </w:tcPr>
          <w:p w14:paraId="7BE95E6B"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2D8252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9174EB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0E33D01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4C30E3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7A066571"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626EA93E"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A5F9FD7"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183DFA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4B282718"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5E708F3F"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1F344153"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411" w:type="dxa"/>
            <w:vAlign w:val="center"/>
          </w:tcPr>
          <w:p w14:paraId="32BAD409"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764" w:type="dxa"/>
            <w:vAlign w:val="center"/>
          </w:tcPr>
          <w:p w14:paraId="446530AA" w14:textId="77777777" w:rsidR="00573C15" w:rsidRPr="00573C15" w:rsidRDefault="00573C15" w:rsidP="00573C15">
            <w:pPr>
              <w:suppressAutoHyphens/>
              <w:ind w:leftChars="-1" w:hangingChars="1" w:hanging="2"/>
              <w:jc w:val="center"/>
              <w:textAlignment w:val="top"/>
              <w:outlineLvl w:val="0"/>
              <w:rPr>
                <w:noProof w:val="0"/>
                <w:position w:val="-1"/>
                <w:sz w:val="16"/>
                <w:szCs w:val="16"/>
                <w:lang w:eastAsia="zh-CN"/>
              </w:rPr>
            </w:pPr>
          </w:p>
        </w:tc>
        <w:tc>
          <w:tcPr>
            <w:tcW w:w="1800" w:type="dxa"/>
            <w:vAlign w:val="center"/>
          </w:tcPr>
          <w:p w14:paraId="7908C9F6" w14:textId="77777777" w:rsidR="00573C15" w:rsidRPr="00573C15" w:rsidRDefault="00573C15" w:rsidP="00573C15">
            <w:pPr>
              <w:suppressAutoHyphens/>
              <w:ind w:leftChars="-1" w:right="168" w:hangingChars="1" w:hanging="2"/>
              <w:jc w:val="right"/>
              <w:textAlignment w:val="top"/>
              <w:outlineLvl w:val="0"/>
              <w:rPr>
                <w:noProof w:val="0"/>
                <w:position w:val="-1"/>
                <w:sz w:val="16"/>
                <w:szCs w:val="16"/>
                <w:lang w:eastAsia="zh-CN"/>
              </w:rPr>
            </w:pPr>
          </w:p>
        </w:tc>
      </w:tr>
    </w:tbl>
    <w:p w14:paraId="5FA63DC8" w14:textId="77777777" w:rsidR="00573C15" w:rsidRPr="00573C15" w:rsidRDefault="00573C15" w:rsidP="00573C15">
      <w:pPr>
        <w:suppressAutoHyphens/>
        <w:ind w:leftChars="-1" w:hangingChars="1" w:hanging="2"/>
        <w:textAlignment w:val="top"/>
        <w:outlineLvl w:val="0"/>
        <w:rPr>
          <w:noProof w:val="0"/>
          <w:position w:val="-1"/>
          <w:lang w:eastAsia="zh-CN"/>
        </w:rPr>
      </w:pPr>
    </w:p>
    <w:p w14:paraId="079D16B3" w14:textId="77777777" w:rsidR="00573C15" w:rsidRPr="00573C15" w:rsidRDefault="00573C15" w:rsidP="00573C15">
      <w:pPr>
        <w:suppressAutoHyphens/>
        <w:textAlignment w:val="top"/>
        <w:outlineLvl w:val="0"/>
        <w:rPr>
          <w:noProof w:val="0"/>
          <w:position w:val="-1"/>
          <w:lang w:eastAsia="zh-CN"/>
        </w:rPr>
        <w:sectPr w:rsidR="00573C15" w:rsidRPr="00573C15">
          <w:pgSz w:w="16838" w:h="11906" w:orient="landscape"/>
          <w:pgMar w:top="1267" w:right="1138" w:bottom="749" w:left="850" w:header="720" w:footer="446" w:gutter="0"/>
          <w:pgNumType w:start="0"/>
          <w:cols w:space="720"/>
          <w:titlePg/>
        </w:sectPr>
      </w:pPr>
    </w:p>
    <w:p w14:paraId="307C79D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lang w:eastAsia="zh-CN"/>
        </w:rPr>
      </w:pPr>
      <w:r w:rsidRPr="00573C15">
        <w:rPr>
          <w:b/>
          <w:noProof w:val="0"/>
          <w:color w:val="000000"/>
          <w:position w:val="-1"/>
          <w:lang w:eastAsia="zh-CN"/>
        </w:rPr>
        <w:lastRenderedPageBreak/>
        <w:t xml:space="preserve">Datele inițiale necesare pentru elaborarea Planului Urbanistic General </w:t>
      </w:r>
    </w:p>
    <w:p w14:paraId="325BECE7"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lang w:eastAsia="zh-CN"/>
        </w:rPr>
      </w:pPr>
      <w:r w:rsidRPr="00573C15">
        <w:rPr>
          <w:noProof w:val="0"/>
          <w:color w:val="000000"/>
          <w:position w:val="-1"/>
          <w:lang w:eastAsia="zh-CN"/>
        </w:rPr>
        <w:t>(conform NCM B.01.02:2016, 62 Anexa C)</w:t>
      </w:r>
    </w:p>
    <w:p w14:paraId="0B9C16B0"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lang w:eastAsia="zh-CN"/>
        </w:rPr>
      </w:pPr>
    </w:p>
    <w:p w14:paraId="7E1F1D53"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lang w:eastAsia="zh-CN"/>
        </w:rPr>
      </w:pPr>
    </w:p>
    <w:p w14:paraId="0AB4EC9F"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Datele iniţiale necesare :</w:t>
      </w:r>
    </w:p>
    <w:p w14:paraId="59E63FCA"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informaţia privind studiile efectuate pentru obiectul sistematizării (prezenţa materialelor de prospecțiune la diferite scări şi destinaţie, din arhive, surselor istorico-literare şi altele), lista lucrărilor de cercetări ştiinţifice, proiectele de sistematizare şi altele, elaborate anterior, de care trebuie să se ţină cont în procesul de elaborare;</w:t>
      </w:r>
    </w:p>
    <w:p w14:paraId="712A12C7"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suportul topografo-geodezic şi de prospecţiuni geotehnice;</w:t>
      </w:r>
    </w:p>
    <w:p w14:paraId="761F59CB"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informaţia privind utilizarea existentă a teritoriului (în formă de scheme de utilizare funciară şi alte materiale grafice), cât şi terenurile pentru care s-au emis certificate de urbanism pentru construcţii, alte activităţi urbanistice ;</w:t>
      </w:r>
    </w:p>
    <w:p w14:paraId="2BC4CA8A"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cercetărilor şi prognozele condiţiilor sanitaro-igienice şi situaţiei ecologice;</w:t>
      </w:r>
    </w:p>
    <w:p w14:paraId="379AEB79"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cercetărilor sociologice şi social-economice;</w:t>
      </w:r>
    </w:p>
    <w:p w14:paraId="4D48448B"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despre situaţia demografică în teritoriul respectiv (structura populaţiei pe grupe de vârstă, rata medie de creştere a populaţiei, rata excedentului migrator etc);</w:t>
      </w:r>
    </w:p>
    <w:p w14:paraId="687A5C30"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privind caracteristicile construcţiilor locuibile, publice, industriale, ale gospodăriei comunale, reţelei de transport ale ramurii construcţiilor;</w:t>
      </w:r>
    </w:p>
    <w:p w14:paraId="392F9985"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privind obiectele cu risc sporit;</w:t>
      </w:r>
    </w:p>
    <w:p w14:paraId="7221555C"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materialele privind evaluarea surselor balneologice, balneoclimatice şi zonificarea curativă pentru staţiuni balneare;</w:t>
      </w:r>
    </w:p>
    <w:p w14:paraId="03D4A6A8"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planurile istorico-arhitecturale, proiectele zonelor de protecţie a monumentelor patrimoniului istorico-arhitectural;</w:t>
      </w:r>
    </w:p>
    <w:p w14:paraId="100A34CE"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datele privind rezultatele prospectărilor şi cercetărilor arheologice;</w:t>
      </w:r>
    </w:p>
    <w:p w14:paraId="72987808"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materialele prognozelor economice şi de dezvoltări ramurale;</w:t>
      </w:r>
    </w:p>
    <w:p w14:paraId="5E41C9C2" w14:textId="77777777" w:rsidR="00573C15" w:rsidRPr="00573C15" w:rsidRDefault="00573C15" w:rsidP="00573C15">
      <w:pPr>
        <w:widowControl w:val="0"/>
        <w:numPr>
          <w:ilvl w:val="0"/>
          <w:numId w:val="33"/>
        </w:numPr>
        <w:pBdr>
          <w:top w:val="nil"/>
          <w:left w:val="nil"/>
          <w:bottom w:val="nil"/>
          <w:right w:val="nil"/>
          <w:between w:val="nil"/>
        </w:pBdr>
        <w:suppressAutoHyphens/>
        <w:spacing w:line="360" w:lineRule="auto"/>
        <w:ind w:leftChars="-1" w:left="0" w:hangingChars="1" w:hanging="2"/>
        <w:jc w:val="both"/>
        <w:textAlignment w:val="top"/>
        <w:outlineLvl w:val="0"/>
        <w:rPr>
          <w:noProof w:val="0"/>
          <w:color w:val="000000"/>
          <w:position w:val="-1"/>
          <w:lang w:eastAsia="zh-CN"/>
        </w:rPr>
      </w:pPr>
      <w:r w:rsidRPr="00573C15">
        <w:rPr>
          <w:noProof w:val="0"/>
          <w:color w:val="000000"/>
          <w:position w:val="-1"/>
          <w:lang w:eastAsia="zh-CN"/>
        </w:rPr>
        <w:t>materialele directive privind teritoriul obiectului de proiectat, care se referă la dezvoltarea lui, hotărârile, deciziile şi alte documente</w:t>
      </w:r>
    </w:p>
    <w:p w14:paraId="1CE60540"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3F641FB3"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7F20D962"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2A40901F"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09E5B122"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4BC91DD9"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7D8AE605"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54A74600"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center"/>
        <w:textAlignment w:val="top"/>
        <w:outlineLvl w:val="0"/>
        <w:rPr>
          <w:noProof w:val="0"/>
          <w:color w:val="000000"/>
          <w:position w:val="-1"/>
          <w:lang w:eastAsia="zh-CN"/>
        </w:rPr>
      </w:pPr>
      <w:r w:rsidRPr="00573C15">
        <w:rPr>
          <w:noProof w:val="0"/>
          <w:position w:val="-1"/>
          <w:lang w:eastAsia="zh-CN"/>
        </w:rPr>
        <w:br w:type="page"/>
      </w:r>
      <w:r w:rsidRPr="00573C15">
        <w:rPr>
          <w:b/>
          <w:noProof w:val="0"/>
          <w:color w:val="000000"/>
          <w:position w:val="-1"/>
          <w:lang w:eastAsia="zh-CN"/>
        </w:rPr>
        <w:lastRenderedPageBreak/>
        <w:t xml:space="preserve">Indicatorii principali ai concepţiei planului urbanistic general – conform </w:t>
      </w:r>
      <w:r w:rsidRPr="00573C15">
        <w:rPr>
          <w:noProof w:val="0"/>
          <w:color w:val="000000"/>
          <w:position w:val="-1"/>
          <w:lang w:eastAsia="zh-CN"/>
        </w:rPr>
        <w:t>NCM B.01.02:2016, Anexa F (normativă)</w:t>
      </w:r>
    </w:p>
    <w:tbl>
      <w:tblPr>
        <w:tblW w:w="9464" w:type="dxa"/>
        <w:tblInd w:w="342" w:type="dxa"/>
        <w:tblBorders>
          <w:top w:val="nil"/>
          <w:left w:val="nil"/>
          <w:bottom w:val="nil"/>
          <w:right w:val="nil"/>
          <w:insideH w:val="nil"/>
          <w:insideV w:val="nil"/>
        </w:tblBorders>
        <w:tblLayout w:type="fixed"/>
        <w:tblLook w:val="0000" w:firstRow="0" w:lastRow="0" w:firstColumn="0" w:lastColumn="0" w:noHBand="0" w:noVBand="0"/>
      </w:tblPr>
      <w:tblGrid>
        <w:gridCol w:w="3856"/>
        <w:gridCol w:w="5608"/>
      </w:tblGrid>
      <w:tr w:rsidR="00573C15" w:rsidRPr="00573C15" w14:paraId="5B9F2400" w14:textId="77777777" w:rsidTr="00414B9E">
        <w:trPr>
          <w:trHeight w:val="105"/>
        </w:trPr>
        <w:tc>
          <w:tcPr>
            <w:tcW w:w="3856" w:type="dxa"/>
          </w:tcPr>
          <w:p w14:paraId="30355554"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Indicatorii</w:t>
            </w:r>
          </w:p>
        </w:tc>
        <w:tc>
          <w:tcPr>
            <w:tcW w:w="5608" w:type="dxa"/>
          </w:tcPr>
          <w:p w14:paraId="09173D81"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Unitatea de măsură</w:t>
            </w:r>
          </w:p>
        </w:tc>
      </w:tr>
      <w:tr w:rsidR="00573C15" w:rsidRPr="00573C15" w14:paraId="727A6635" w14:textId="77777777" w:rsidTr="00414B9E">
        <w:trPr>
          <w:trHeight w:val="93"/>
        </w:trPr>
        <w:tc>
          <w:tcPr>
            <w:tcW w:w="3856" w:type="dxa"/>
          </w:tcPr>
          <w:p w14:paraId="0334FF4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1</w:t>
            </w:r>
          </w:p>
        </w:tc>
        <w:tc>
          <w:tcPr>
            <w:tcW w:w="5608" w:type="dxa"/>
          </w:tcPr>
          <w:p w14:paraId="2332E4A5"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2</w:t>
            </w:r>
          </w:p>
        </w:tc>
      </w:tr>
      <w:tr w:rsidR="00573C15" w:rsidRPr="00573C15" w14:paraId="6472797F" w14:textId="77777777" w:rsidTr="00414B9E">
        <w:trPr>
          <w:trHeight w:val="93"/>
        </w:trPr>
        <w:tc>
          <w:tcPr>
            <w:tcW w:w="9464" w:type="dxa"/>
            <w:gridSpan w:val="2"/>
          </w:tcPr>
          <w:p w14:paraId="5CAFEF0C"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Populaţia</w:t>
            </w:r>
          </w:p>
        </w:tc>
      </w:tr>
      <w:tr w:rsidR="00573C15" w:rsidRPr="00573C15" w14:paraId="1153B269" w14:textId="77777777" w:rsidTr="00414B9E">
        <w:trPr>
          <w:trHeight w:val="93"/>
        </w:trPr>
        <w:tc>
          <w:tcPr>
            <w:tcW w:w="3856" w:type="dxa"/>
          </w:tcPr>
          <w:p w14:paraId="16ABEAAF"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 .Numărul populaţiei </w:t>
            </w:r>
          </w:p>
        </w:tc>
        <w:tc>
          <w:tcPr>
            <w:tcW w:w="5608" w:type="dxa"/>
          </w:tcPr>
          <w:p w14:paraId="5C57047A"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054C4ED9" w14:textId="77777777" w:rsidTr="00414B9E">
        <w:trPr>
          <w:trHeight w:val="93"/>
        </w:trPr>
        <w:tc>
          <w:tcPr>
            <w:tcW w:w="3856" w:type="dxa"/>
          </w:tcPr>
          <w:p w14:paraId="52F023CF"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2. Numărul de familii şi de locuitori solitari </w:t>
            </w:r>
          </w:p>
        </w:tc>
        <w:tc>
          <w:tcPr>
            <w:tcW w:w="5608" w:type="dxa"/>
          </w:tcPr>
          <w:p w14:paraId="619AA8D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un.</w:t>
            </w:r>
          </w:p>
        </w:tc>
      </w:tr>
      <w:tr w:rsidR="00573C15" w:rsidRPr="00573C15" w14:paraId="617A9CB0" w14:textId="77777777" w:rsidTr="00414B9E">
        <w:trPr>
          <w:trHeight w:val="93"/>
        </w:trPr>
        <w:tc>
          <w:tcPr>
            <w:tcW w:w="9464" w:type="dxa"/>
            <w:gridSpan w:val="2"/>
          </w:tcPr>
          <w:p w14:paraId="5B798F4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Teritoriul</w:t>
            </w:r>
          </w:p>
        </w:tc>
      </w:tr>
      <w:tr w:rsidR="00573C15" w:rsidRPr="00573C15" w14:paraId="40B7CDC8" w14:textId="77777777" w:rsidTr="00414B9E">
        <w:trPr>
          <w:trHeight w:val="207"/>
        </w:trPr>
        <w:tc>
          <w:tcPr>
            <w:tcW w:w="9464" w:type="dxa"/>
            <w:gridSpan w:val="2"/>
          </w:tcPr>
          <w:p w14:paraId="37D9FC7B"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3.Necesarul de teritorii pentru noi construcţii de locuinţe:</w:t>
            </w:r>
          </w:p>
        </w:tc>
      </w:tr>
      <w:tr w:rsidR="00573C15" w:rsidRPr="00573C15" w14:paraId="016ADFF9" w14:textId="77777777" w:rsidTr="00414B9E">
        <w:trPr>
          <w:trHeight w:val="93"/>
        </w:trPr>
        <w:tc>
          <w:tcPr>
            <w:tcW w:w="3856" w:type="dxa"/>
          </w:tcPr>
          <w:p w14:paraId="665E35F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locuinţe proprietate privată cu loturi </w:t>
            </w:r>
          </w:p>
        </w:tc>
        <w:tc>
          <w:tcPr>
            <w:tcW w:w="5608" w:type="dxa"/>
          </w:tcPr>
          <w:p w14:paraId="474A1DE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46C626F8" w14:textId="77777777" w:rsidTr="00414B9E">
        <w:trPr>
          <w:trHeight w:val="93"/>
        </w:trPr>
        <w:tc>
          <w:tcPr>
            <w:tcW w:w="3856" w:type="dxa"/>
          </w:tcPr>
          <w:p w14:paraId="7C1F02E2"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blocuri cu multe apartamente </w:t>
            </w:r>
          </w:p>
        </w:tc>
        <w:tc>
          <w:tcPr>
            <w:tcW w:w="5608" w:type="dxa"/>
          </w:tcPr>
          <w:p w14:paraId="4CBE977B"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1F41660F" w14:textId="77777777" w:rsidTr="00414B9E">
        <w:trPr>
          <w:trHeight w:val="93"/>
        </w:trPr>
        <w:tc>
          <w:tcPr>
            <w:tcW w:w="9464" w:type="dxa"/>
            <w:gridSpan w:val="2"/>
          </w:tcPr>
          <w:p w14:paraId="3AD1D767"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Fondul de locuinţe</w:t>
            </w:r>
          </w:p>
        </w:tc>
      </w:tr>
      <w:tr w:rsidR="00573C15" w:rsidRPr="00573C15" w14:paraId="125545C2" w14:textId="77777777" w:rsidTr="00414B9E">
        <w:trPr>
          <w:trHeight w:val="93"/>
        </w:trPr>
        <w:tc>
          <w:tcPr>
            <w:tcW w:w="3856" w:type="dxa"/>
          </w:tcPr>
          <w:p w14:paraId="2AF5068C"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4. Fondul de locuinţe, </w:t>
            </w:r>
          </w:p>
        </w:tc>
        <w:tc>
          <w:tcPr>
            <w:tcW w:w="5608" w:type="dxa"/>
          </w:tcPr>
          <w:p w14:paraId="1508EC13"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locuinţe ( case )</w:t>
            </w:r>
          </w:p>
        </w:tc>
      </w:tr>
      <w:tr w:rsidR="00573C15" w:rsidRPr="00573C15" w14:paraId="12E7768D" w14:textId="77777777" w:rsidTr="00414B9E">
        <w:trPr>
          <w:trHeight w:val="93"/>
        </w:trPr>
        <w:tc>
          <w:tcPr>
            <w:tcW w:w="3856" w:type="dxa"/>
          </w:tcPr>
          <w:p w14:paraId="6C61E76F"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inclusiv supus modificării </w:t>
            </w:r>
          </w:p>
        </w:tc>
        <w:tc>
          <w:tcPr>
            <w:tcW w:w="5608" w:type="dxa"/>
          </w:tcPr>
          <w:p w14:paraId="02F883D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locuinţe ( case )</w:t>
            </w:r>
          </w:p>
        </w:tc>
      </w:tr>
      <w:tr w:rsidR="00573C15" w:rsidRPr="00573C15" w14:paraId="5D8FBD03" w14:textId="77777777" w:rsidTr="00414B9E">
        <w:trPr>
          <w:trHeight w:val="93"/>
        </w:trPr>
        <w:tc>
          <w:tcPr>
            <w:tcW w:w="3856" w:type="dxa"/>
          </w:tcPr>
          <w:p w14:paraId="54BBBAB8"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5. Necesarul de fond de locuinţe nou, </w:t>
            </w:r>
          </w:p>
        </w:tc>
        <w:tc>
          <w:tcPr>
            <w:tcW w:w="5608" w:type="dxa"/>
          </w:tcPr>
          <w:p w14:paraId="40F6F7D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locuinţe ( case )</w:t>
            </w:r>
          </w:p>
        </w:tc>
      </w:tr>
      <w:tr w:rsidR="00573C15" w:rsidRPr="00573C15" w14:paraId="04156A92" w14:textId="77777777" w:rsidTr="00414B9E">
        <w:trPr>
          <w:trHeight w:val="93"/>
        </w:trPr>
        <w:tc>
          <w:tcPr>
            <w:tcW w:w="9464" w:type="dxa"/>
            <w:gridSpan w:val="2"/>
          </w:tcPr>
          <w:p w14:paraId="6E531339"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inclusiv:</w:t>
            </w:r>
          </w:p>
        </w:tc>
      </w:tr>
      <w:tr w:rsidR="00573C15" w:rsidRPr="00573C15" w14:paraId="25B1332C" w14:textId="77777777" w:rsidTr="00414B9E">
        <w:trPr>
          <w:trHeight w:val="93"/>
        </w:trPr>
        <w:tc>
          <w:tcPr>
            <w:tcW w:w="3856" w:type="dxa"/>
          </w:tcPr>
          <w:p w14:paraId="44A61611"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locuinţe proprietate privată cu loturi </w:t>
            </w:r>
          </w:p>
        </w:tc>
        <w:tc>
          <w:tcPr>
            <w:tcW w:w="5608" w:type="dxa"/>
          </w:tcPr>
          <w:p w14:paraId="32A95867"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unităţi, %</w:t>
            </w:r>
          </w:p>
        </w:tc>
      </w:tr>
      <w:tr w:rsidR="00573C15" w:rsidRPr="00573C15" w14:paraId="02FA2BC6" w14:textId="77777777" w:rsidTr="00414B9E">
        <w:trPr>
          <w:trHeight w:val="93"/>
        </w:trPr>
        <w:tc>
          <w:tcPr>
            <w:tcW w:w="3856" w:type="dxa"/>
          </w:tcPr>
          <w:p w14:paraId="1A04EAF7"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blocuri cu multe apartamente </w:t>
            </w:r>
          </w:p>
        </w:tc>
        <w:tc>
          <w:tcPr>
            <w:tcW w:w="5608" w:type="dxa"/>
          </w:tcPr>
          <w:p w14:paraId="49B6C040"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unităţi, %</w:t>
            </w:r>
          </w:p>
        </w:tc>
      </w:tr>
      <w:tr w:rsidR="00573C15" w:rsidRPr="00573C15" w14:paraId="7B3501A7" w14:textId="77777777" w:rsidTr="00414B9E">
        <w:trPr>
          <w:trHeight w:val="93"/>
        </w:trPr>
        <w:tc>
          <w:tcPr>
            <w:tcW w:w="3856" w:type="dxa"/>
          </w:tcPr>
          <w:p w14:paraId="526DFA35"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6. Fondul de locuinţe cu dotări edilitare </w:t>
            </w:r>
          </w:p>
        </w:tc>
        <w:tc>
          <w:tcPr>
            <w:tcW w:w="5608" w:type="dxa"/>
          </w:tcPr>
          <w:p w14:paraId="6024B4B2"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w:t>
            </w:r>
          </w:p>
        </w:tc>
      </w:tr>
      <w:tr w:rsidR="00573C15" w:rsidRPr="00573C15" w14:paraId="64DD46A5" w14:textId="77777777" w:rsidTr="00414B9E">
        <w:trPr>
          <w:trHeight w:val="93"/>
        </w:trPr>
        <w:tc>
          <w:tcPr>
            <w:tcW w:w="3856" w:type="dxa"/>
          </w:tcPr>
          <w:p w14:paraId="3B8D6093"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7. Fondul de locuinţe cu dotări incomplete </w:t>
            </w:r>
          </w:p>
        </w:tc>
        <w:tc>
          <w:tcPr>
            <w:tcW w:w="5608" w:type="dxa"/>
          </w:tcPr>
          <w:p w14:paraId="39BEB973"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w:t>
            </w:r>
          </w:p>
        </w:tc>
      </w:tr>
      <w:tr w:rsidR="00573C15" w:rsidRPr="00573C15" w14:paraId="6A3885F0" w14:textId="77777777" w:rsidTr="00414B9E">
        <w:trPr>
          <w:trHeight w:val="93"/>
        </w:trPr>
        <w:tc>
          <w:tcPr>
            <w:tcW w:w="3856" w:type="dxa"/>
          </w:tcPr>
          <w:p w14:paraId="17EC07E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8. Densitatea construcţiei (pe tipuri) </w:t>
            </w:r>
          </w:p>
        </w:tc>
        <w:tc>
          <w:tcPr>
            <w:tcW w:w="5608" w:type="dxa"/>
          </w:tcPr>
          <w:p w14:paraId="54F8DCB9"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locuinţe ( case )</w:t>
            </w:r>
          </w:p>
        </w:tc>
      </w:tr>
    </w:tbl>
    <w:p w14:paraId="15773523"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lang w:eastAsia="zh-CN"/>
        </w:rPr>
      </w:pPr>
    </w:p>
    <w:p w14:paraId="193E373D"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center"/>
        <w:textAlignment w:val="top"/>
        <w:outlineLvl w:val="0"/>
        <w:rPr>
          <w:noProof w:val="0"/>
          <w:color w:val="000000"/>
          <w:position w:val="-1"/>
          <w:lang w:eastAsia="zh-CN"/>
        </w:rPr>
      </w:pPr>
      <w:r w:rsidRPr="00573C15">
        <w:rPr>
          <w:b/>
          <w:noProof w:val="0"/>
          <w:color w:val="000000"/>
          <w:position w:val="-1"/>
          <w:lang w:eastAsia="zh-CN"/>
        </w:rPr>
        <w:t xml:space="preserve">Indicatorii principali ai planului urbanistic general (obligatorii) – conform </w:t>
      </w:r>
      <w:r w:rsidRPr="00573C15">
        <w:rPr>
          <w:noProof w:val="0"/>
          <w:color w:val="000000"/>
          <w:position w:val="-1"/>
          <w:lang w:eastAsia="zh-CN"/>
        </w:rPr>
        <w:t>NCM B.01.02:2016, Anexa G (normativă)</w:t>
      </w:r>
    </w:p>
    <w:tbl>
      <w:tblPr>
        <w:tblW w:w="9464" w:type="dxa"/>
        <w:tblInd w:w="252" w:type="dxa"/>
        <w:tblBorders>
          <w:top w:val="nil"/>
          <w:left w:val="nil"/>
          <w:bottom w:val="nil"/>
          <w:right w:val="nil"/>
          <w:insideH w:val="nil"/>
          <w:insideV w:val="nil"/>
        </w:tblBorders>
        <w:tblLayout w:type="fixed"/>
        <w:tblLook w:val="0000" w:firstRow="0" w:lastRow="0" w:firstColumn="0" w:lastColumn="0" w:noHBand="0" w:noVBand="0"/>
      </w:tblPr>
      <w:tblGrid>
        <w:gridCol w:w="4156"/>
        <w:gridCol w:w="5308"/>
      </w:tblGrid>
      <w:tr w:rsidR="00573C15" w:rsidRPr="00573C15" w14:paraId="1BDE6E83" w14:textId="77777777" w:rsidTr="00414B9E">
        <w:trPr>
          <w:trHeight w:val="170"/>
        </w:trPr>
        <w:tc>
          <w:tcPr>
            <w:tcW w:w="4156" w:type="dxa"/>
          </w:tcPr>
          <w:p w14:paraId="02D9E97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Indicatorii</w:t>
            </w:r>
          </w:p>
        </w:tc>
        <w:tc>
          <w:tcPr>
            <w:tcW w:w="5308" w:type="dxa"/>
          </w:tcPr>
          <w:p w14:paraId="7CDF4170"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Unitatea de măsură</w:t>
            </w:r>
          </w:p>
        </w:tc>
      </w:tr>
      <w:tr w:rsidR="00573C15" w:rsidRPr="00573C15" w14:paraId="740AC6B1" w14:textId="77777777" w:rsidTr="00414B9E">
        <w:trPr>
          <w:trHeight w:val="20"/>
        </w:trPr>
        <w:tc>
          <w:tcPr>
            <w:tcW w:w="4156" w:type="dxa"/>
          </w:tcPr>
          <w:p w14:paraId="3F4255B5"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1</w:t>
            </w:r>
          </w:p>
        </w:tc>
        <w:tc>
          <w:tcPr>
            <w:tcW w:w="5308" w:type="dxa"/>
          </w:tcPr>
          <w:p w14:paraId="6EDECA7B"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2</w:t>
            </w:r>
          </w:p>
        </w:tc>
      </w:tr>
      <w:tr w:rsidR="00573C15" w:rsidRPr="00573C15" w14:paraId="2181C4EC" w14:textId="77777777" w:rsidTr="00414B9E">
        <w:trPr>
          <w:trHeight w:val="20"/>
        </w:trPr>
        <w:tc>
          <w:tcPr>
            <w:tcW w:w="9464" w:type="dxa"/>
            <w:gridSpan w:val="2"/>
          </w:tcPr>
          <w:p w14:paraId="5C7577CC"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Populaţia</w:t>
            </w:r>
          </w:p>
        </w:tc>
      </w:tr>
      <w:tr w:rsidR="00573C15" w:rsidRPr="00573C15" w14:paraId="6DA9A773" w14:textId="77777777" w:rsidTr="00414B9E">
        <w:trPr>
          <w:trHeight w:val="20"/>
        </w:trPr>
        <w:tc>
          <w:tcPr>
            <w:tcW w:w="4156" w:type="dxa"/>
          </w:tcPr>
          <w:p w14:paraId="0A6C5639"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 Numărul populaţiei, inclusiv: </w:t>
            </w:r>
          </w:p>
        </w:tc>
        <w:tc>
          <w:tcPr>
            <w:tcW w:w="5308" w:type="dxa"/>
          </w:tcPr>
          <w:p w14:paraId="79347CE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79CFE3A0" w14:textId="77777777" w:rsidTr="00414B9E">
        <w:trPr>
          <w:trHeight w:val="20"/>
        </w:trPr>
        <w:tc>
          <w:tcPr>
            <w:tcW w:w="4156" w:type="dxa"/>
          </w:tcPr>
          <w:p w14:paraId="2089E3AF"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propriu zisă a localităţii </w:t>
            </w:r>
          </w:p>
        </w:tc>
        <w:tc>
          <w:tcPr>
            <w:tcW w:w="5308" w:type="dxa"/>
          </w:tcPr>
          <w:p w14:paraId="64F0829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115156BC" w14:textId="77777777" w:rsidTr="00414B9E">
        <w:trPr>
          <w:trHeight w:val="20"/>
        </w:trPr>
        <w:tc>
          <w:tcPr>
            <w:tcW w:w="4156" w:type="dxa"/>
          </w:tcPr>
          <w:p w14:paraId="375C7779"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încadrată în limita urbană de perspectivă a localităţilor </w:t>
            </w:r>
          </w:p>
        </w:tc>
        <w:tc>
          <w:tcPr>
            <w:tcW w:w="5308" w:type="dxa"/>
          </w:tcPr>
          <w:p w14:paraId="71602AA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13A4D59F" w14:textId="77777777" w:rsidTr="00414B9E">
        <w:trPr>
          <w:trHeight w:val="57"/>
        </w:trPr>
        <w:tc>
          <w:tcPr>
            <w:tcW w:w="4156" w:type="dxa"/>
          </w:tcPr>
          <w:p w14:paraId="78792CC1"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2.Densitatea populaţiei </w:t>
            </w:r>
          </w:p>
        </w:tc>
        <w:tc>
          <w:tcPr>
            <w:tcW w:w="5308" w:type="dxa"/>
          </w:tcPr>
          <w:p w14:paraId="5BB6ECBC"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loc./km2</w:t>
            </w:r>
          </w:p>
        </w:tc>
      </w:tr>
      <w:tr w:rsidR="00573C15" w:rsidRPr="00573C15" w14:paraId="6C255CED" w14:textId="77777777" w:rsidTr="00414B9E">
        <w:trPr>
          <w:trHeight w:val="57"/>
        </w:trPr>
        <w:tc>
          <w:tcPr>
            <w:tcW w:w="9464" w:type="dxa"/>
            <w:gridSpan w:val="2"/>
          </w:tcPr>
          <w:p w14:paraId="35A3E8C3"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3.Structura pe vârstă a populaţiei:</w:t>
            </w:r>
          </w:p>
        </w:tc>
      </w:tr>
      <w:tr w:rsidR="00573C15" w:rsidRPr="00573C15" w14:paraId="6A1B5727" w14:textId="77777777" w:rsidTr="00414B9E">
        <w:trPr>
          <w:trHeight w:val="57"/>
        </w:trPr>
        <w:tc>
          <w:tcPr>
            <w:tcW w:w="4156" w:type="dxa"/>
          </w:tcPr>
          <w:p w14:paraId="706AD300"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până la vârsta de muncă </w:t>
            </w:r>
          </w:p>
        </w:tc>
        <w:tc>
          <w:tcPr>
            <w:tcW w:w="5308" w:type="dxa"/>
          </w:tcPr>
          <w:p w14:paraId="4D2D9E36"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49471813" w14:textId="77777777" w:rsidTr="00414B9E">
        <w:trPr>
          <w:trHeight w:val="57"/>
        </w:trPr>
        <w:tc>
          <w:tcPr>
            <w:tcW w:w="4156" w:type="dxa"/>
          </w:tcPr>
          <w:p w14:paraId="35EB75B2"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în vârsta de muncă </w:t>
            </w:r>
          </w:p>
        </w:tc>
        <w:tc>
          <w:tcPr>
            <w:tcW w:w="5308" w:type="dxa"/>
          </w:tcPr>
          <w:p w14:paraId="250EF12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7F03A20D" w14:textId="77777777" w:rsidTr="00414B9E">
        <w:trPr>
          <w:trHeight w:val="57"/>
        </w:trPr>
        <w:tc>
          <w:tcPr>
            <w:tcW w:w="4156" w:type="dxa"/>
          </w:tcPr>
          <w:p w14:paraId="47736ABE"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peste vârsta de muncă </w:t>
            </w:r>
          </w:p>
        </w:tc>
        <w:tc>
          <w:tcPr>
            <w:tcW w:w="5308" w:type="dxa"/>
          </w:tcPr>
          <w:p w14:paraId="31D2CCB2"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10BD4EE8" w14:textId="77777777" w:rsidTr="00414B9E">
        <w:trPr>
          <w:trHeight w:val="57"/>
        </w:trPr>
        <w:tc>
          <w:tcPr>
            <w:tcW w:w="4156" w:type="dxa"/>
          </w:tcPr>
          <w:p w14:paraId="496CC150"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4.Numărul de familii şi de locuitori solitari </w:t>
            </w:r>
          </w:p>
        </w:tc>
        <w:tc>
          <w:tcPr>
            <w:tcW w:w="5308" w:type="dxa"/>
          </w:tcPr>
          <w:p w14:paraId="6C40E5D0"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3A4C09B3" w14:textId="77777777" w:rsidTr="00414B9E">
        <w:trPr>
          <w:trHeight w:val="57"/>
        </w:trPr>
        <w:tc>
          <w:tcPr>
            <w:tcW w:w="4156" w:type="dxa"/>
          </w:tcPr>
          <w:p w14:paraId="4988D4F3"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5.Numărul populaţiei ocupate, inclusiv: </w:t>
            </w:r>
          </w:p>
        </w:tc>
        <w:tc>
          <w:tcPr>
            <w:tcW w:w="5308" w:type="dxa"/>
          </w:tcPr>
          <w:p w14:paraId="215E50BC"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2A5200A0" w14:textId="77777777" w:rsidTr="00414B9E">
        <w:trPr>
          <w:trHeight w:val="57"/>
        </w:trPr>
        <w:tc>
          <w:tcPr>
            <w:tcW w:w="4156" w:type="dxa"/>
          </w:tcPr>
          <w:p w14:paraId="121CE3DC"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în sfera de producţie </w:t>
            </w:r>
          </w:p>
        </w:tc>
        <w:tc>
          <w:tcPr>
            <w:tcW w:w="5308" w:type="dxa"/>
          </w:tcPr>
          <w:p w14:paraId="795E1B80"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2084DBCF" w14:textId="77777777" w:rsidTr="00414B9E">
        <w:trPr>
          <w:trHeight w:val="57"/>
        </w:trPr>
        <w:tc>
          <w:tcPr>
            <w:tcW w:w="4156" w:type="dxa"/>
          </w:tcPr>
          <w:p w14:paraId="26EECF2C"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în sfera de prestări servicii </w:t>
            </w:r>
          </w:p>
        </w:tc>
        <w:tc>
          <w:tcPr>
            <w:tcW w:w="5308" w:type="dxa"/>
          </w:tcPr>
          <w:p w14:paraId="328E84A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7B70DAA8" w14:textId="77777777" w:rsidTr="00414B9E">
        <w:trPr>
          <w:trHeight w:val="57"/>
        </w:trPr>
        <w:tc>
          <w:tcPr>
            <w:tcW w:w="4156" w:type="dxa"/>
          </w:tcPr>
          <w:p w14:paraId="23F14A73"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în alte domenii </w:t>
            </w:r>
          </w:p>
        </w:tc>
        <w:tc>
          <w:tcPr>
            <w:tcW w:w="5308" w:type="dxa"/>
          </w:tcPr>
          <w:p w14:paraId="7AC1E4BB"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184263EE" w14:textId="77777777" w:rsidTr="00414B9E">
        <w:trPr>
          <w:trHeight w:val="57"/>
        </w:trPr>
        <w:tc>
          <w:tcPr>
            <w:tcW w:w="4156" w:type="dxa"/>
          </w:tcPr>
          <w:p w14:paraId="338161A2"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6.Structura pe sex a populaţiei: </w:t>
            </w:r>
          </w:p>
          <w:p w14:paraId="058B4E69"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femei </w:t>
            </w:r>
          </w:p>
          <w:p w14:paraId="4C4BBB5B"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bărbaţi </w:t>
            </w:r>
          </w:p>
        </w:tc>
        <w:tc>
          <w:tcPr>
            <w:tcW w:w="5308" w:type="dxa"/>
          </w:tcPr>
          <w:p w14:paraId="105F682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p w14:paraId="372B6EB2"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w:t>
            </w:r>
          </w:p>
        </w:tc>
      </w:tr>
      <w:tr w:rsidR="00573C15" w:rsidRPr="00573C15" w14:paraId="16FADF06" w14:textId="77777777" w:rsidTr="00414B9E">
        <w:trPr>
          <w:trHeight w:val="57"/>
        </w:trPr>
        <w:tc>
          <w:tcPr>
            <w:tcW w:w="9464" w:type="dxa"/>
            <w:gridSpan w:val="2"/>
          </w:tcPr>
          <w:p w14:paraId="46005CF4"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Teritorii</w:t>
            </w:r>
          </w:p>
        </w:tc>
      </w:tr>
      <w:tr w:rsidR="00573C15" w:rsidRPr="00573C15" w14:paraId="44003B1E" w14:textId="77777777" w:rsidTr="00414B9E">
        <w:trPr>
          <w:trHeight w:val="57"/>
        </w:trPr>
        <w:tc>
          <w:tcPr>
            <w:tcW w:w="4156" w:type="dxa"/>
          </w:tcPr>
          <w:p w14:paraId="314AAF9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7.Aria totală a teritoriului în limita localităţii </w:t>
            </w:r>
          </w:p>
        </w:tc>
        <w:tc>
          <w:tcPr>
            <w:tcW w:w="5308" w:type="dxa"/>
          </w:tcPr>
          <w:p w14:paraId="193FE9F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193AA436" w14:textId="77777777" w:rsidTr="00414B9E">
        <w:trPr>
          <w:trHeight w:val="57"/>
        </w:trPr>
        <w:tc>
          <w:tcPr>
            <w:tcW w:w="9464" w:type="dxa"/>
            <w:gridSpan w:val="2"/>
          </w:tcPr>
          <w:p w14:paraId="57E8CE2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inclusiv zone:</w:t>
            </w:r>
          </w:p>
        </w:tc>
      </w:tr>
      <w:tr w:rsidR="00573C15" w:rsidRPr="00573C15" w14:paraId="55E4C4E2" w14:textId="77777777" w:rsidTr="00414B9E">
        <w:trPr>
          <w:trHeight w:val="57"/>
        </w:trPr>
        <w:tc>
          <w:tcPr>
            <w:tcW w:w="4156" w:type="dxa"/>
          </w:tcPr>
          <w:p w14:paraId="79BA7BD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locuibile </w:t>
            </w:r>
          </w:p>
        </w:tc>
        <w:tc>
          <w:tcPr>
            <w:tcW w:w="5308" w:type="dxa"/>
          </w:tcPr>
          <w:p w14:paraId="022EBBBC"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4A7B1300" w14:textId="77777777" w:rsidTr="00414B9E">
        <w:trPr>
          <w:trHeight w:val="57"/>
        </w:trPr>
        <w:tc>
          <w:tcPr>
            <w:tcW w:w="4156" w:type="dxa"/>
          </w:tcPr>
          <w:p w14:paraId="4461E4A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industriale, comunale şi depozitare </w:t>
            </w:r>
          </w:p>
        </w:tc>
        <w:tc>
          <w:tcPr>
            <w:tcW w:w="5308" w:type="dxa"/>
          </w:tcPr>
          <w:p w14:paraId="7A8E91C4"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167FB585" w14:textId="77777777" w:rsidTr="00414B9E">
        <w:trPr>
          <w:trHeight w:val="57"/>
        </w:trPr>
        <w:tc>
          <w:tcPr>
            <w:tcW w:w="4156" w:type="dxa"/>
          </w:tcPr>
          <w:p w14:paraId="6E94B825"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peisagistice, de agrement </w:t>
            </w:r>
          </w:p>
        </w:tc>
        <w:tc>
          <w:tcPr>
            <w:tcW w:w="5308" w:type="dxa"/>
          </w:tcPr>
          <w:p w14:paraId="5A6958C7"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5C14AF4E" w14:textId="77777777" w:rsidTr="00414B9E">
        <w:trPr>
          <w:trHeight w:val="57"/>
        </w:trPr>
        <w:tc>
          <w:tcPr>
            <w:tcW w:w="4156" w:type="dxa"/>
          </w:tcPr>
          <w:p w14:paraId="3C636005"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de transport şi ale infrastructurii edilitare </w:t>
            </w:r>
          </w:p>
        </w:tc>
        <w:tc>
          <w:tcPr>
            <w:tcW w:w="5308" w:type="dxa"/>
          </w:tcPr>
          <w:p w14:paraId="4B677C34"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7C1DD366" w14:textId="77777777" w:rsidTr="00414B9E">
        <w:trPr>
          <w:trHeight w:val="57"/>
        </w:trPr>
        <w:tc>
          <w:tcPr>
            <w:tcW w:w="4156" w:type="dxa"/>
          </w:tcPr>
          <w:p w14:paraId="20962A11"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lastRenderedPageBreak/>
              <w:t xml:space="preserve">- cu altă destinaţie </w:t>
            </w:r>
          </w:p>
        </w:tc>
        <w:tc>
          <w:tcPr>
            <w:tcW w:w="5308" w:type="dxa"/>
          </w:tcPr>
          <w:p w14:paraId="3BD882C7"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ha,%</w:t>
            </w:r>
          </w:p>
        </w:tc>
      </w:tr>
      <w:tr w:rsidR="00573C15" w:rsidRPr="00573C15" w14:paraId="2C0CF793" w14:textId="77777777" w:rsidTr="00414B9E">
        <w:trPr>
          <w:trHeight w:val="57"/>
        </w:trPr>
        <w:tc>
          <w:tcPr>
            <w:tcW w:w="4156" w:type="dxa"/>
          </w:tcPr>
          <w:p w14:paraId="1F43D85B"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8.Revine unui locuitor </w:t>
            </w:r>
          </w:p>
        </w:tc>
        <w:tc>
          <w:tcPr>
            <w:tcW w:w="5308" w:type="dxa"/>
          </w:tcPr>
          <w:p w14:paraId="08CFEEE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m2/loc</w:t>
            </w:r>
          </w:p>
        </w:tc>
      </w:tr>
      <w:tr w:rsidR="00573C15" w:rsidRPr="00573C15" w14:paraId="1349A3E0" w14:textId="77777777" w:rsidTr="00414B9E">
        <w:trPr>
          <w:trHeight w:val="57"/>
        </w:trPr>
        <w:tc>
          <w:tcPr>
            <w:tcW w:w="9464" w:type="dxa"/>
            <w:gridSpan w:val="2"/>
          </w:tcPr>
          <w:p w14:paraId="08828C36"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Fondul de locuinţe</w:t>
            </w:r>
          </w:p>
        </w:tc>
      </w:tr>
      <w:tr w:rsidR="00573C15" w:rsidRPr="00573C15" w14:paraId="0C1EC65A" w14:textId="77777777" w:rsidTr="00414B9E">
        <w:trPr>
          <w:trHeight w:val="102"/>
        </w:trPr>
        <w:tc>
          <w:tcPr>
            <w:tcW w:w="4156" w:type="dxa"/>
          </w:tcPr>
          <w:p w14:paraId="0B207AF5"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9.Fondul l de locuinţe, inclusiv </w:t>
            </w:r>
          </w:p>
        </w:tc>
        <w:tc>
          <w:tcPr>
            <w:tcW w:w="5308" w:type="dxa"/>
          </w:tcPr>
          <w:p w14:paraId="7819AD6A"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m² , mii ap. ( case )</w:t>
            </w:r>
          </w:p>
        </w:tc>
      </w:tr>
      <w:tr w:rsidR="00573C15" w:rsidRPr="00573C15" w14:paraId="1709FCD7" w14:textId="77777777" w:rsidTr="00414B9E">
        <w:trPr>
          <w:trHeight w:val="57"/>
        </w:trPr>
        <w:tc>
          <w:tcPr>
            <w:tcW w:w="4156" w:type="dxa"/>
          </w:tcPr>
          <w:p w14:paraId="13AC3481"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locuinţe proprietate privată cu loturi </w:t>
            </w:r>
          </w:p>
        </w:tc>
        <w:tc>
          <w:tcPr>
            <w:tcW w:w="5308" w:type="dxa"/>
          </w:tcPr>
          <w:p w14:paraId="5066E91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m2, mii ap. ( case )</w:t>
            </w:r>
          </w:p>
        </w:tc>
      </w:tr>
      <w:tr w:rsidR="00573C15" w:rsidRPr="00573C15" w14:paraId="6ECE15EE" w14:textId="77777777" w:rsidTr="00414B9E">
        <w:trPr>
          <w:trHeight w:val="57"/>
        </w:trPr>
        <w:tc>
          <w:tcPr>
            <w:tcW w:w="4156" w:type="dxa"/>
          </w:tcPr>
          <w:p w14:paraId="75358EE2"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 blocuri cu mai multe apartamente </w:t>
            </w:r>
          </w:p>
        </w:tc>
        <w:tc>
          <w:tcPr>
            <w:tcW w:w="5308" w:type="dxa"/>
          </w:tcPr>
          <w:p w14:paraId="22B75895"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m2, mii ap.</w:t>
            </w:r>
          </w:p>
        </w:tc>
      </w:tr>
      <w:tr w:rsidR="00573C15" w:rsidRPr="00573C15" w14:paraId="377AAE21" w14:textId="77777777" w:rsidTr="00414B9E">
        <w:trPr>
          <w:trHeight w:val="57"/>
        </w:trPr>
        <w:tc>
          <w:tcPr>
            <w:tcW w:w="4156" w:type="dxa"/>
          </w:tcPr>
          <w:p w14:paraId="732C4870"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10. Necesarul de majorare a ariei totale </w:t>
            </w:r>
          </w:p>
        </w:tc>
        <w:tc>
          <w:tcPr>
            <w:tcW w:w="5308" w:type="dxa"/>
          </w:tcPr>
          <w:p w14:paraId="04E3EFFF"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m2, mii ap. ( case )</w:t>
            </w:r>
          </w:p>
        </w:tc>
      </w:tr>
      <w:tr w:rsidR="00573C15" w:rsidRPr="00573C15" w14:paraId="7699ECAF" w14:textId="77777777" w:rsidTr="00414B9E">
        <w:trPr>
          <w:trHeight w:val="57"/>
        </w:trPr>
        <w:tc>
          <w:tcPr>
            <w:tcW w:w="4156" w:type="dxa"/>
          </w:tcPr>
          <w:p w14:paraId="7876ED12"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11. Fondul de locuinţe supus modificării </w:t>
            </w:r>
          </w:p>
        </w:tc>
        <w:tc>
          <w:tcPr>
            <w:tcW w:w="5308" w:type="dxa"/>
          </w:tcPr>
          <w:p w14:paraId="0571B784"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m² , mii ap. ( case )</w:t>
            </w:r>
          </w:p>
        </w:tc>
      </w:tr>
      <w:tr w:rsidR="00573C15" w:rsidRPr="00573C15" w14:paraId="21F67975" w14:textId="77777777" w:rsidTr="00414B9E">
        <w:trPr>
          <w:trHeight w:val="57"/>
        </w:trPr>
        <w:tc>
          <w:tcPr>
            <w:tcW w:w="9464" w:type="dxa"/>
            <w:gridSpan w:val="2"/>
          </w:tcPr>
          <w:p w14:paraId="0A19FC73"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b/>
                <w:noProof w:val="0"/>
                <w:color w:val="000000"/>
                <w:position w:val="-1"/>
                <w:sz w:val="22"/>
                <w:szCs w:val="22"/>
                <w:lang w:eastAsia="zh-CN"/>
              </w:rPr>
              <w:t>Infrastructura socială</w:t>
            </w:r>
          </w:p>
        </w:tc>
      </w:tr>
      <w:tr w:rsidR="00573C15" w:rsidRPr="00573C15" w14:paraId="63B3E700" w14:textId="77777777" w:rsidTr="00414B9E">
        <w:trPr>
          <w:trHeight w:val="131"/>
        </w:trPr>
        <w:tc>
          <w:tcPr>
            <w:tcW w:w="4156" w:type="dxa"/>
          </w:tcPr>
          <w:p w14:paraId="079E4165"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12.Instituţii preşcolare </w:t>
            </w:r>
          </w:p>
        </w:tc>
        <w:tc>
          <w:tcPr>
            <w:tcW w:w="5308" w:type="dxa"/>
          </w:tcPr>
          <w:p w14:paraId="5D3F628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locuri, locuri/mii loc.</w:t>
            </w:r>
          </w:p>
        </w:tc>
      </w:tr>
      <w:tr w:rsidR="00573C15" w:rsidRPr="00573C15" w14:paraId="0BDCDDE4" w14:textId="77777777" w:rsidTr="00414B9E">
        <w:trPr>
          <w:trHeight w:val="51"/>
        </w:trPr>
        <w:tc>
          <w:tcPr>
            <w:tcW w:w="4156" w:type="dxa"/>
          </w:tcPr>
          <w:p w14:paraId="07B1E4E9"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13.Şcoli generale </w:t>
            </w:r>
          </w:p>
        </w:tc>
        <w:tc>
          <w:tcPr>
            <w:tcW w:w="5308" w:type="dxa"/>
          </w:tcPr>
          <w:p w14:paraId="4EA7866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locuri, locuri/mii loc.</w:t>
            </w:r>
          </w:p>
        </w:tc>
      </w:tr>
      <w:tr w:rsidR="00573C15" w:rsidRPr="00573C15" w14:paraId="7596F000" w14:textId="77777777" w:rsidTr="00414B9E">
        <w:trPr>
          <w:trHeight w:val="57"/>
        </w:trPr>
        <w:tc>
          <w:tcPr>
            <w:tcW w:w="4156" w:type="dxa"/>
          </w:tcPr>
          <w:p w14:paraId="33392296"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14.Spitale </w:t>
            </w:r>
          </w:p>
        </w:tc>
        <w:tc>
          <w:tcPr>
            <w:tcW w:w="5308" w:type="dxa"/>
          </w:tcPr>
          <w:p w14:paraId="31F09528"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paturi, paturi/mii loc.</w:t>
            </w:r>
          </w:p>
        </w:tc>
      </w:tr>
      <w:tr w:rsidR="00573C15" w:rsidRPr="00573C15" w14:paraId="75FF08FA" w14:textId="77777777" w:rsidTr="00414B9E">
        <w:trPr>
          <w:trHeight w:val="57"/>
        </w:trPr>
        <w:tc>
          <w:tcPr>
            <w:tcW w:w="4156" w:type="dxa"/>
          </w:tcPr>
          <w:p w14:paraId="3A82335A"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15.Policlinici </w:t>
            </w:r>
          </w:p>
        </w:tc>
        <w:tc>
          <w:tcPr>
            <w:tcW w:w="5308" w:type="dxa"/>
          </w:tcPr>
          <w:p w14:paraId="2FF8C735"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vizite pe zi, vizite pe zi/mii loc.</w:t>
            </w:r>
          </w:p>
        </w:tc>
      </w:tr>
      <w:tr w:rsidR="00573C15" w:rsidRPr="00573C15" w14:paraId="020B7676" w14:textId="77777777" w:rsidTr="00414B9E">
        <w:trPr>
          <w:trHeight w:val="57"/>
        </w:trPr>
        <w:tc>
          <w:tcPr>
            <w:tcW w:w="4156" w:type="dxa"/>
          </w:tcPr>
          <w:p w14:paraId="54085F06"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16.Întreprinderi de comerţ </w:t>
            </w:r>
          </w:p>
        </w:tc>
        <w:tc>
          <w:tcPr>
            <w:tcW w:w="5308" w:type="dxa"/>
          </w:tcPr>
          <w:p w14:paraId="60323AED"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mii m² , m²/mii loc.</w:t>
            </w:r>
          </w:p>
        </w:tc>
      </w:tr>
      <w:tr w:rsidR="00573C15" w:rsidRPr="00573C15" w14:paraId="719943EB" w14:textId="77777777" w:rsidTr="00414B9E">
        <w:trPr>
          <w:trHeight w:val="57"/>
        </w:trPr>
        <w:tc>
          <w:tcPr>
            <w:tcW w:w="4156" w:type="dxa"/>
          </w:tcPr>
          <w:p w14:paraId="0CCC309D" w14:textId="77777777" w:rsidR="00573C15" w:rsidRPr="00573C15" w:rsidRDefault="00573C15" w:rsidP="00573C15">
            <w:pPr>
              <w:widowControl w:val="0"/>
              <w:pBdr>
                <w:top w:val="nil"/>
                <w:left w:val="nil"/>
                <w:bottom w:val="nil"/>
                <w:right w:val="nil"/>
                <w:between w:val="nil"/>
              </w:pBdr>
              <w:suppressAutoHyphens/>
              <w:ind w:leftChars="-1" w:hangingChars="1" w:hanging="2"/>
              <w:textAlignment w:val="top"/>
              <w:outlineLvl w:val="0"/>
              <w:rPr>
                <w:noProof w:val="0"/>
                <w:color w:val="000000"/>
                <w:position w:val="-1"/>
                <w:sz w:val="22"/>
                <w:szCs w:val="22"/>
                <w:lang w:eastAsia="zh-CN"/>
              </w:rPr>
            </w:pPr>
            <w:r w:rsidRPr="00573C15">
              <w:rPr>
                <w:noProof w:val="0"/>
                <w:color w:val="000000"/>
                <w:position w:val="-1"/>
                <w:sz w:val="22"/>
                <w:szCs w:val="22"/>
                <w:lang w:eastAsia="zh-CN"/>
              </w:rPr>
              <w:t xml:space="preserve">17. Alte instituţii publice pentru întreaga localitate </w:t>
            </w:r>
          </w:p>
        </w:tc>
        <w:tc>
          <w:tcPr>
            <w:tcW w:w="5308" w:type="dxa"/>
          </w:tcPr>
          <w:p w14:paraId="10719CCE" w14:textId="77777777" w:rsidR="00573C15" w:rsidRPr="00573C15" w:rsidRDefault="00573C15" w:rsidP="00573C15">
            <w:pPr>
              <w:widowControl w:val="0"/>
              <w:pBdr>
                <w:top w:val="nil"/>
                <w:left w:val="nil"/>
                <w:bottom w:val="nil"/>
                <w:right w:val="nil"/>
                <w:between w:val="nil"/>
              </w:pBdr>
              <w:suppressAutoHyphens/>
              <w:ind w:leftChars="-1" w:hangingChars="1" w:hanging="2"/>
              <w:jc w:val="center"/>
              <w:textAlignment w:val="top"/>
              <w:outlineLvl w:val="0"/>
              <w:rPr>
                <w:noProof w:val="0"/>
                <w:color w:val="000000"/>
                <w:position w:val="-1"/>
                <w:sz w:val="22"/>
                <w:szCs w:val="22"/>
                <w:lang w:eastAsia="zh-CN"/>
              </w:rPr>
            </w:pPr>
            <w:r w:rsidRPr="00573C15">
              <w:rPr>
                <w:noProof w:val="0"/>
                <w:color w:val="000000"/>
                <w:position w:val="-1"/>
                <w:sz w:val="22"/>
                <w:szCs w:val="22"/>
                <w:lang w:eastAsia="zh-CN"/>
              </w:rPr>
              <w:t>indicatori/mii loc.</w:t>
            </w:r>
          </w:p>
        </w:tc>
      </w:tr>
    </w:tbl>
    <w:p w14:paraId="1FCF8F10"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sz w:val="20"/>
          <w:szCs w:val="20"/>
          <w:lang w:eastAsia="zh-CN"/>
        </w:rPr>
      </w:pPr>
    </w:p>
    <w:p w14:paraId="78B01E45"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both"/>
        <w:textAlignment w:val="top"/>
        <w:outlineLvl w:val="0"/>
        <w:rPr>
          <w:noProof w:val="0"/>
          <w:color w:val="000000"/>
          <w:position w:val="-1"/>
          <w:sz w:val="20"/>
          <w:szCs w:val="20"/>
          <w:lang w:eastAsia="zh-CN"/>
        </w:rPr>
      </w:pPr>
    </w:p>
    <w:p w14:paraId="17862585" w14:textId="77777777" w:rsidR="00573C15" w:rsidRPr="00573C15" w:rsidRDefault="00573C15" w:rsidP="00573C15">
      <w:pPr>
        <w:ind w:left="-1" w:hanging="1"/>
        <w:rPr>
          <w:b/>
          <w:noProof w:val="0"/>
          <w:color w:val="000000"/>
          <w:position w:val="-1"/>
          <w:lang w:eastAsia="zh-CN"/>
        </w:rPr>
      </w:pPr>
      <w:r w:rsidRPr="00573C15">
        <w:rPr>
          <w:b/>
          <w:noProof w:val="0"/>
          <w:color w:val="000000"/>
          <w:position w:val="-1"/>
          <w:lang w:eastAsia="zh-CN"/>
        </w:rPr>
        <w:br w:type="page"/>
      </w:r>
    </w:p>
    <w:p w14:paraId="105A1AE3"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center"/>
        <w:textAlignment w:val="top"/>
        <w:outlineLvl w:val="0"/>
        <w:rPr>
          <w:noProof w:val="0"/>
          <w:color w:val="000000"/>
          <w:position w:val="-1"/>
          <w:lang w:eastAsia="zh-CN"/>
        </w:rPr>
      </w:pPr>
      <w:r w:rsidRPr="00573C15">
        <w:rPr>
          <w:b/>
          <w:noProof w:val="0"/>
          <w:color w:val="000000"/>
          <w:position w:val="-1"/>
          <w:lang w:eastAsia="zh-CN"/>
        </w:rPr>
        <w:lastRenderedPageBreak/>
        <w:t xml:space="preserve">Datele inițiale necesare pentru elaborarea documentației pentru compartimentul „Protecția mediului" în componența Planului Urbanistic General al localităţii </w:t>
      </w:r>
    </w:p>
    <w:p w14:paraId="6BC63973" w14:textId="77777777" w:rsidR="00573C15" w:rsidRPr="00573C15" w:rsidRDefault="00573C15" w:rsidP="00573C15">
      <w:pPr>
        <w:widowControl w:val="0"/>
        <w:pBdr>
          <w:top w:val="nil"/>
          <w:left w:val="nil"/>
          <w:bottom w:val="nil"/>
          <w:right w:val="nil"/>
          <w:between w:val="nil"/>
        </w:pBdr>
        <w:suppressAutoHyphens/>
        <w:spacing w:line="360" w:lineRule="auto"/>
        <w:ind w:leftChars="-1" w:hangingChars="1" w:hanging="2"/>
        <w:jc w:val="center"/>
        <w:textAlignment w:val="top"/>
        <w:outlineLvl w:val="0"/>
        <w:rPr>
          <w:noProof w:val="0"/>
          <w:color w:val="000000"/>
          <w:position w:val="-1"/>
          <w:lang w:eastAsia="zh-CN"/>
        </w:rPr>
      </w:pPr>
      <w:r w:rsidRPr="00573C15">
        <w:rPr>
          <w:noProof w:val="0"/>
          <w:color w:val="000000"/>
          <w:position w:val="-1"/>
          <w:lang w:eastAsia="zh-CN"/>
        </w:rPr>
        <w:t>(conform NCM B.01.06:2019, Anexa C)</w:t>
      </w:r>
    </w:p>
    <w:p w14:paraId="2E96D97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Compartimentul PM este elaborat în baza datelor inițiale prezentate de beneficiar pe următorii indici: </w:t>
      </w:r>
    </w:p>
    <w:p w14:paraId="6C210789"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 Mediul natural, </w:t>
      </w:r>
      <w:r w:rsidRPr="00573C15">
        <w:rPr>
          <w:noProof w:val="0"/>
          <w:color w:val="000000"/>
          <w:position w:val="-1"/>
          <w:lang w:eastAsia="zh-CN"/>
        </w:rPr>
        <w:t xml:space="preserve">sursele DI - Serviciul Hidrometeorologic de Stat, Biroul Național de Statistică. </w:t>
      </w:r>
    </w:p>
    <w:p w14:paraId="4A2B0F2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C.1.1.1 Clima: </w:t>
      </w:r>
    </w:p>
    <w:p w14:paraId="70F112B9"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a) temperatura (</w:t>
      </w:r>
      <w:r w:rsidRPr="00573C15">
        <w:rPr>
          <w:noProof w:val="0"/>
          <w:color w:val="000000"/>
          <w:position w:val="-1"/>
          <w:vertAlign w:val="superscript"/>
          <w:lang w:eastAsia="zh-CN"/>
        </w:rPr>
        <w:t>0</w:t>
      </w:r>
      <w:r w:rsidRPr="00573C15">
        <w:rPr>
          <w:noProof w:val="0"/>
          <w:color w:val="000000"/>
          <w:position w:val="-1"/>
          <w:lang w:eastAsia="zh-CN"/>
        </w:rPr>
        <w:t xml:space="preserve">C); </w:t>
      </w:r>
    </w:p>
    <w:p w14:paraId="6B682EF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direcția vântului (frecvența în % după orientare în 8 direcții); </w:t>
      </w:r>
    </w:p>
    <w:p w14:paraId="16DE284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viteza vântului medie multianuală (m/sec); </w:t>
      </w:r>
    </w:p>
    <w:p w14:paraId="63BBD2F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viteza vântului (timp liniștit 0-1 m/sec); </w:t>
      </w:r>
    </w:p>
    <w:p w14:paraId="3799C0F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suma de precipitații anuale (mm); </w:t>
      </w:r>
    </w:p>
    <w:p w14:paraId="208BF4FC"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f) lumina solară (cantitatea de ore anuală). </w:t>
      </w:r>
    </w:p>
    <w:p w14:paraId="34421EB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C.1.1.2 </w:t>
      </w:r>
      <w:r w:rsidRPr="00573C15">
        <w:rPr>
          <w:noProof w:val="0"/>
          <w:color w:val="000000"/>
          <w:position w:val="-1"/>
          <w:lang w:eastAsia="zh-CN"/>
        </w:rPr>
        <w:t xml:space="preserve">Caracteristicile geofizice ale teritoriului din materialele pentru amenajarea teritoriului de importanță națională, regională şi locală, care conțin informație de un nivel superior, componentă a căruia este teritoriul examinat privind distribuția spaţial-teritorială şi combinarea condițiilor naturale: </w:t>
      </w:r>
    </w:p>
    <w:p w14:paraId="67A0608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zona şi raionul republicii, unde este amplasat teritoriul examinat; </w:t>
      </w:r>
    </w:p>
    <w:p w14:paraId="0EA3773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poziția teritoriului examinat față de alte teritorii, care interacționează cu teritoriul examinat; </w:t>
      </w:r>
    </w:p>
    <w:p w14:paraId="3021CCA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particularitățile structurii geologice, caracteristicile reliefului, tipurile principale de soluri, reprezentanții tipici ai florei şi faunei; </w:t>
      </w:r>
    </w:p>
    <w:p w14:paraId="1BB501AE"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complexe naturale şi particularitățile naturale ale teritoriului. </w:t>
      </w:r>
    </w:p>
    <w:p w14:paraId="0A0E2FF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C.1.1.3 </w:t>
      </w:r>
      <w:r w:rsidRPr="00573C15">
        <w:rPr>
          <w:noProof w:val="0"/>
          <w:color w:val="000000"/>
          <w:position w:val="-1"/>
          <w:lang w:eastAsia="zh-CN"/>
        </w:rPr>
        <w:t xml:space="preserve">Problemele specifice ale mediului. Sursele DI - organele de supraveghere de stat a sănătății publice şi autorităților de protecție a mediului şi a resurselor naturale, Serviciul Hidrometeorologic de Stat, Biroul Național de Statistică: </w:t>
      </w:r>
    </w:p>
    <w:p w14:paraId="5D53536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fenomene meteorologice nefavorabile şi periculoase (vânt, precipitații, ceață, anomalii de temperatură); </w:t>
      </w:r>
    </w:p>
    <w:p w14:paraId="60B35821"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caracteristici hidrologice (inundații, viituri); </w:t>
      </w:r>
    </w:p>
    <w:p w14:paraId="5B48CF4A"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procese geologice exogene (alunecări, eroziunea solului, râpi, sub inundații şi altele); </w:t>
      </w:r>
    </w:p>
    <w:p w14:paraId="134539E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resurse de apă limitate (consumurile minime lunare a apelor de suprafață în perioada de vară şi iarnă, micșorarea nivelului apelor freatice în zona prizei de apă), eutrofizarea iazurilor, componenți specifici, care se conțin în apele de suprafață şi freatice; </w:t>
      </w:r>
    </w:p>
    <w:p w14:paraId="61CB1B99"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altele. </w:t>
      </w:r>
    </w:p>
    <w:p w14:paraId="47EE9DC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C.1.2 Sursele regenerabile de energie </w:t>
      </w:r>
      <w:r w:rsidRPr="00573C15">
        <w:rPr>
          <w:noProof w:val="0"/>
          <w:color w:val="000000"/>
          <w:position w:val="-1"/>
          <w:lang w:eastAsia="zh-CN"/>
        </w:rPr>
        <w:t xml:space="preserve">(tipurile şi cantitatea acestora) în baza datelor autorităților de protecție a mediului şi a resurselor naturale: </w:t>
      </w:r>
    </w:p>
    <w:p w14:paraId="2827323C"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energia solară; </w:t>
      </w:r>
    </w:p>
    <w:p w14:paraId="02BEECF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energia vântului; </w:t>
      </w:r>
    </w:p>
    <w:p w14:paraId="71953F9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hidroenergetica; </w:t>
      </w:r>
    </w:p>
    <w:p w14:paraId="05B5030A"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biomasa, produsele de prelucrare a acesteia; </w:t>
      </w:r>
    </w:p>
    <w:p w14:paraId="0C423AD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lastRenderedPageBreak/>
        <w:t xml:space="preserve">e) deșeurile municipale; </w:t>
      </w:r>
    </w:p>
    <w:p w14:paraId="63D78039"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altele. </w:t>
      </w:r>
    </w:p>
    <w:p w14:paraId="5D5F0729"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C.1.3 Aerul. </w:t>
      </w:r>
      <w:r w:rsidRPr="00573C15">
        <w:rPr>
          <w:noProof w:val="0"/>
          <w:color w:val="000000"/>
          <w:position w:val="-1"/>
          <w:lang w:eastAsia="zh-CN"/>
        </w:rPr>
        <w:t xml:space="preserve">Sursele DI - organele de supraveghere de stat a sănătății publice şi autoritățile de protecție a mediului şi a resurselor naturale, Serviciul Hidrometeorologic de Stat, Biroul Național de Statistică. </w:t>
      </w:r>
    </w:p>
    <w:p w14:paraId="21A2A4C9"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Poluarea de fond a aerului atmosferic în locul de amplasare a localității.</w:t>
      </w:r>
    </w:p>
    <w:p w14:paraId="7798744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Sursele de poluare: </w:t>
      </w:r>
    </w:p>
    <w:p w14:paraId="2EB1D00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transportul; </w:t>
      </w:r>
    </w:p>
    <w:p w14:paraId="7685E59E"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industria; </w:t>
      </w:r>
    </w:p>
    <w:p w14:paraId="09C6D92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energetica; </w:t>
      </w:r>
    </w:p>
    <w:p w14:paraId="2C84B53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altele. </w:t>
      </w:r>
    </w:p>
    <w:p w14:paraId="7A28938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Poluanții principali (t/an). </w:t>
      </w:r>
    </w:p>
    <w:p w14:paraId="01AFD99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Nivelul de poluare pe zone. </w:t>
      </w:r>
    </w:p>
    <w:p w14:paraId="523B36F8"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Potențialul industrial (prezența întreprinderilor cu grad înalt de nocivitate sanitară). </w:t>
      </w:r>
    </w:p>
    <w:p w14:paraId="44B89C0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C.1.4 Acțiunea fizică</w:t>
      </w:r>
      <w:r w:rsidRPr="00573C15">
        <w:rPr>
          <w:noProof w:val="0"/>
          <w:color w:val="000000"/>
          <w:position w:val="-1"/>
          <w:lang w:eastAsia="zh-CN"/>
        </w:rPr>
        <w:t xml:space="preserve">. Sursele DI - Serviciul organelor de supraveghere de stat a sănătății publice, Serviciul Hidrometeorologic de Stat, Biroul Național de Statistică. </w:t>
      </w:r>
    </w:p>
    <w:p w14:paraId="794620B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Sursele de poluare : </w:t>
      </w:r>
    </w:p>
    <w:p w14:paraId="1261EF7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zgomot (dBA); </w:t>
      </w:r>
    </w:p>
    <w:p w14:paraId="522C59C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vibrația (m/sec2); </w:t>
      </w:r>
    </w:p>
    <w:p w14:paraId="0A7C43C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iradierea electromagnetică (MHz, Hz); </w:t>
      </w:r>
    </w:p>
    <w:p w14:paraId="5C416DD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radiația (mSv/an); </w:t>
      </w:r>
    </w:p>
    <w:p w14:paraId="551F48DD"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altele. </w:t>
      </w:r>
    </w:p>
    <w:p w14:paraId="2C3B20E0"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Nivelul de poluare pe zone. </w:t>
      </w:r>
    </w:p>
    <w:p w14:paraId="7368FC00"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C.1.5 Solurile. </w:t>
      </w:r>
      <w:r w:rsidRPr="00573C15">
        <w:rPr>
          <w:noProof w:val="0"/>
          <w:color w:val="000000"/>
          <w:position w:val="-1"/>
          <w:lang w:eastAsia="zh-CN"/>
        </w:rPr>
        <w:t xml:space="preserve">Sursele DI - serviciul organelor de supraveghere de stat a sănătății publice şi autoritățile de protecție a mediului, Serviciul Hidrometeorologic de Stat, prospecțiuni geotehnice: </w:t>
      </w:r>
    </w:p>
    <w:p w14:paraId="1D9888E8"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clasificarea solului pe tipuri; </w:t>
      </w:r>
    </w:p>
    <w:p w14:paraId="7FC8FE5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bonitatea solurilor; </w:t>
      </w:r>
    </w:p>
    <w:p w14:paraId="5CD1B26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starea sanitaro-epidemiologică a solurilor în zonele de risc; </w:t>
      </w:r>
    </w:p>
    <w:p w14:paraId="73B539B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sursele de poluare; </w:t>
      </w:r>
    </w:p>
    <w:p w14:paraId="0A74BCDD"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altele. </w:t>
      </w:r>
    </w:p>
    <w:p w14:paraId="3B7E1C90"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Nivelul de poluare. </w:t>
      </w:r>
    </w:p>
    <w:p w14:paraId="701A959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C.1.6 Caracteristica resurselor de apă. </w:t>
      </w:r>
      <w:r w:rsidRPr="00573C15">
        <w:rPr>
          <w:noProof w:val="0"/>
          <w:color w:val="000000"/>
          <w:position w:val="-1"/>
          <w:lang w:eastAsia="zh-CN"/>
        </w:rPr>
        <w:t xml:space="preserve">Sursele DI - organele de supraveghere de stat a sănătății publice şi autoritățile de protecție a mediului şi a resurselor naturale, Serviciul Hidrometeorologic de Stat, Biroul Naţional de Statistică. </w:t>
      </w:r>
    </w:p>
    <w:p w14:paraId="46E943BB"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Indicii hidromorfologici ai apelor de suprafață: </w:t>
      </w:r>
    </w:p>
    <w:p w14:paraId="7DD8253C"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debitele multianuale de consum anual şi zilnic a apei, m3/sec; </w:t>
      </w:r>
    </w:p>
    <w:p w14:paraId="681979DD"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viteza curentului, m/sec; </w:t>
      </w:r>
    </w:p>
    <w:p w14:paraId="3464F1EC"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frecvența nivelului, m; </w:t>
      </w:r>
    </w:p>
    <w:p w14:paraId="1FA1AE06"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lățimea, m. </w:t>
      </w:r>
    </w:p>
    <w:p w14:paraId="189DD401"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Informația privind rezervele de exploatare şi resursele prognozate a apelor subterane conform [Hotărîrea Guvernului nr.763 din 23.09.2013 cu privire la Regulamentul </w:t>
      </w:r>
      <w:r w:rsidRPr="00573C15">
        <w:rPr>
          <w:noProof w:val="0"/>
          <w:color w:val="000000"/>
          <w:position w:val="-1"/>
          <w:lang w:eastAsia="zh-CN"/>
        </w:rPr>
        <w:lastRenderedPageBreak/>
        <w:t xml:space="preserve">Cadastrului de stat al apelor]. </w:t>
      </w:r>
    </w:p>
    <w:p w14:paraId="79DAEA3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Indicii fizico-chimici şi biologici ai calității apelor de suprafață şi subterane [Hotărîrea Guvernului nr. 932 din 20.11.2013 pentru aprobarea Regulamentului privind monitorizarea şi evidenţa sistematică a stării apelor de suprafaţă şi a apelor subterane]. </w:t>
      </w:r>
    </w:p>
    <w:p w14:paraId="5E579D70"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Substanțe poluante specifice (mkg/l). </w:t>
      </w:r>
    </w:p>
    <w:p w14:paraId="623FB5B7"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Sursele de poluare: </w:t>
      </w:r>
    </w:p>
    <w:p w14:paraId="412B1A20"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apele uzate menajere şi industriale (mii m3/an); </w:t>
      </w:r>
    </w:p>
    <w:p w14:paraId="2D962600"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apele de suprafață şi drenate (mii m3/an); </w:t>
      </w:r>
    </w:p>
    <w:p w14:paraId="743CA8CF"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deșeurile industriale şi menajere (t/an, m3/an). </w:t>
      </w:r>
    </w:p>
    <w:p w14:paraId="56251318"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Nivelul de poluare pe zone şi secțiuni.</w:t>
      </w:r>
    </w:p>
    <w:p w14:paraId="675A7055"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C.1.7. Deșeurile de producere şi consum</w:t>
      </w:r>
      <w:r w:rsidRPr="00573C15">
        <w:rPr>
          <w:noProof w:val="0"/>
          <w:color w:val="000000"/>
          <w:position w:val="-1"/>
          <w:lang w:eastAsia="zh-CN"/>
        </w:rPr>
        <w:t xml:space="preserve">. Sursele DI - autoritățile de protecție a mediului şi a resurselor naturale, serviciul veterinar, Biroul Național de Statistică, serviciul comunal: </w:t>
      </w:r>
    </w:p>
    <w:p w14:paraId="13946D4F"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depozite neautorizate de deșeuri menajere şi de construcții; </w:t>
      </w:r>
    </w:p>
    <w:p w14:paraId="40322FEA"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tipuri şi cantitatea deșeurilor formate, t/an; </w:t>
      </w:r>
    </w:p>
    <w:p w14:paraId="6064F108"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locurile de formare; </w:t>
      </w:r>
    </w:p>
    <w:p w14:paraId="1B7FB59F"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metode de eliminare. </w:t>
      </w:r>
    </w:p>
    <w:p w14:paraId="0D6755F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C.1.8 Regnul vegetal şi animal. </w:t>
      </w:r>
      <w:r w:rsidRPr="00573C15">
        <w:rPr>
          <w:noProof w:val="0"/>
          <w:color w:val="000000"/>
          <w:position w:val="-1"/>
          <w:lang w:eastAsia="zh-CN"/>
        </w:rPr>
        <w:t xml:space="preserve">Sursele DI - autoritățile de protecție a mediului şi a resurselor naturale, primăria. </w:t>
      </w:r>
    </w:p>
    <w:p w14:paraId="5059262A"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Teritoriile existente de spații verzi, lista soiurilor, suprafața, (ha). Componența tipică a regnului animal. </w:t>
      </w:r>
    </w:p>
    <w:p w14:paraId="0719FFC3"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C.1.9 Sarcina organelor </w:t>
      </w:r>
      <w:r w:rsidRPr="00573C15">
        <w:rPr>
          <w:noProof w:val="0"/>
          <w:color w:val="000000"/>
          <w:position w:val="-1"/>
          <w:lang w:eastAsia="zh-CN"/>
        </w:rPr>
        <w:t xml:space="preserve">de supraveghere de stat a sănătății publice şi autorităților de protecție a mediului şi a resurselor naturale, privind starea sanitaro-igienică şi ecologică existentă a mediului a teritoriului examinat (localității) şi recomandările pentru ameliorare. </w:t>
      </w:r>
    </w:p>
    <w:p w14:paraId="0B75A1E7"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C.1.10 Sarcina serviciului veterinar </w:t>
      </w:r>
      <w:r w:rsidRPr="00573C15">
        <w:rPr>
          <w:noProof w:val="0"/>
          <w:color w:val="000000"/>
          <w:position w:val="-1"/>
          <w:lang w:eastAsia="zh-CN"/>
        </w:rPr>
        <w:t xml:space="preserve">privind prezența sau lipsa locurilor de reciclare a deșeurilor biologice, metodele şi perspectiva de reciclare a acestora. </w:t>
      </w:r>
    </w:p>
    <w:p w14:paraId="3AD0C807"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C.1.11 Ariile naturale special protejate de stat</w:t>
      </w:r>
      <w:r w:rsidRPr="00573C15">
        <w:rPr>
          <w:noProof w:val="0"/>
          <w:color w:val="000000"/>
          <w:position w:val="-1"/>
          <w:lang w:eastAsia="zh-CN"/>
        </w:rPr>
        <w:t xml:space="preserve">, aflate în zona de acțiune a teritoriului examinat conform [Legea nr.1538-XIII din 25.02.1998 privind fondul ariilor naturale protejate de stat]; </w:t>
      </w:r>
    </w:p>
    <w:p w14:paraId="7696755A"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C.1.12 Documentația în vigoare </w:t>
      </w:r>
      <w:r w:rsidRPr="00573C15">
        <w:rPr>
          <w:noProof w:val="0"/>
          <w:color w:val="000000"/>
          <w:position w:val="-1"/>
          <w:lang w:eastAsia="zh-CN"/>
        </w:rPr>
        <w:t xml:space="preserve">privind sistematizarea teritorială, în componența căreia este inclus şi teritoriul examinat. </w:t>
      </w:r>
    </w:p>
    <w:p w14:paraId="05210279"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C.1.13 Proiectele </w:t>
      </w:r>
      <w:r w:rsidRPr="00573C15">
        <w:rPr>
          <w:noProof w:val="0"/>
          <w:color w:val="000000"/>
          <w:position w:val="-1"/>
          <w:lang w:eastAsia="zh-CN"/>
        </w:rPr>
        <w:t xml:space="preserve">celor mai importante obiective (studiu investițional şi de construcții a proiectelor, studiu economic, evaluarea impactului asupra mediului (EIM). </w:t>
      </w:r>
    </w:p>
    <w:p w14:paraId="5E688A56"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C.1.14 Darea de seamă privind cercetările geotehnice </w:t>
      </w:r>
      <w:r w:rsidRPr="00573C15">
        <w:rPr>
          <w:noProof w:val="0"/>
          <w:color w:val="000000"/>
          <w:position w:val="-1"/>
          <w:lang w:eastAsia="zh-CN"/>
        </w:rPr>
        <w:t xml:space="preserve">a teritoriului examinat, conform NCM A.03.11. </w:t>
      </w:r>
    </w:p>
    <w:p w14:paraId="6B8FEFCA"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C.1.15 Datele prospecțiunilor tehnico - ecologice </w:t>
      </w:r>
      <w:r w:rsidRPr="00573C15">
        <w:rPr>
          <w:noProof w:val="0"/>
          <w:color w:val="000000"/>
          <w:position w:val="-1"/>
          <w:lang w:eastAsia="zh-CN"/>
        </w:rPr>
        <w:t xml:space="preserve">pe componentele sistemelor ecologice şi factorilor de acțiune asupra lor conform NCM A.03.11. </w:t>
      </w:r>
    </w:p>
    <w:p w14:paraId="0BEEFD77"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C.1.16 Avizul organului de supraveghere asupra folosirii rocilor subterane </w:t>
      </w:r>
      <w:r w:rsidRPr="00573C15">
        <w:rPr>
          <w:noProof w:val="0"/>
          <w:color w:val="000000"/>
          <w:position w:val="-1"/>
          <w:lang w:eastAsia="zh-CN"/>
        </w:rPr>
        <w:t xml:space="preserve">privitor la prezența sau lipsa zăcămintelor minerale utile pe teritoriul examinat. </w:t>
      </w:r>
    </w:p>
    <w:p w14:paraId="6A7E730D"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lastRenderedPageBreak/>
        <w:t xml:space="preserve">C.1.17 Documentația de protecție a mediului </w:t>
      </w:r>
      <w:r w:rsidRPr="00573C15">
        <w:rPr>
          <w:noProof w:val="0"/>
          <w:color w:val="000000"/>
          <w:position w:val="-1"/>
          <w:lang w:eastAsia="zh-CN"/>
        </w:rPr>
        <w:t xml:space="preserve">a întreprinderilor principale în funcțiune, darea de seamă cu prezența formelor «1-аеr», «nr.1-gospodăria apelor», «nr.1-apeducte-canalizare» şi «nr.1-deşeuri toxice», «nr.2-deşeuri»). </w:t>
      </w:r>
    </w:p>
    <w:p w14:paraId="1010BC1A"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C.1.18 Materialele de amenajare a teritoriului </w:t>
      </w:r>
      <w:r w:rsidRPr="00573C15">
        <w:rPr>
          <w:noProof w:val="0"/>
          <w:color w:val="000000"/>
          <w:position w:val="-1"/>
          <w:lang w:eastAsia="zh-CN"/>
        </w:rPr>
        <w:t xml:space="preserve">național, regional şi local, care conțin informație de un nivel superior, componentă a căruia este teritoriul examinat cu obiective gospodărești, care sunt surse de apariție a proceselor periculoase naturale şi tehnogene, care pot provoca situații excepționale de nivel național, regional şi local. </w:t>
      </w:r>
    </w:p>
    <w:p w14:paraId="6D0CE704"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C.1.19 Materialele programelor şi proiectelor ecologice</w:t>
      </w:r>
      <w:r w:rsidRPr="00573C15">
        <w:rPr>
          <w:noProof w:val="0"/>
          <w:color w:val="000000"/>
          <w:position w:val="-1"/>
          <w:lang w:eastAsia="zh-CN"/>
        </w:rPr>
        <w:t xml:space="preserve">, cu conținut de informație privind problemele ecologice, ariile naturale special protejate, teritoriile de recreere şi obiectivele naționale, regionale şi locale. </w:t>
      </w:r>
    </w:p>
    <w:p w14:paraId="23077FCA" w14:textId="77777777" w:rsidR="00573C15" w:rsidRPr="00573C15" w:rsidRDefault="00573C15" w:rsidP="00573C15">
      <w:pPr>
        <w:widowControl w:val="0"/>
        <w:pBdr>
          <w:top w:val="nil"/>
          <w:left w:val="nil"/>
          <w:bottom w:val="nil"/>
          <w:right w:val="nil"/>
          <w:between w:val="nil"/>
        </w:pBdr>
        <w:suppressAutoHyphens/>
        <w:spacing w:after="240"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C.1.20 Strategie social-economică de dezvoltare </w:t>
      </w:r>
      <w:r w:rsidRPr="00573C15">
        <w:rPr>
          <w:noProof w:val="0"/>
          <w:color w:val="000000"/>
          <w:position w:val="-1"/>
          <w:lang w:eastAsia="zh-CN"/>
        </w:rPr>
        <w:t xml:space="preserve">a teritoriului examinat, statutul localității, planul urbanistic general existent. </w:t>
      </w:r>
    </w:p>
    <w:p w14:paraId="71BE1B4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C.1.21 Documentația de proiect, </w:t>
      </w:r>
      <w:r w:rsidRPr="00573C15">
        <w:rPr>
          <w:noProof w:val="0"/>
          <w:color w:val="000000"/>
          <w:position w:val="-1"/>
          <w:lang w:eastAsia="zh-CN"/>
        </w:rPr>
        <w:t xml:space="preserve">care reflectă starea existentă şi soluțiile planului urbanistic general, în cazul lucrărilor generale, sunt prezentate de elaboratorii PUG, care va include: </w:t>
      </w:r>
    </w:p>
    <w:p w14:paraId="252899A1"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a) memoriul general; </w:t>
      </w:r>
    </w:p>
    <w:p w14:paraId="219A89A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b) încadrarea în teritoriu; </w:t>
      </w:r>
    </w:p>
    <w:p w14:paraId="409EE50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c) situație existentă, disfuncții şi priorități; </w:t>
      </w:r>
    </w:p>
    <w:p w14:paraId="2AC4AA23"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d) zonificarea teritoriului; </w:t>
      </w:r>
    </w:p>
    <w:p w14:paraId="55BFD8D4"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e) căi de comunicație şi transport; </w:t>
      </w:r>
    </w:p>
    <w:p w14:paraId="3BEE2E3C"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f) compartimentul alimentarea cu apă şi canalizare;</w:t>
      </w:r>
    </w:p>
    <w:p w14:paraId="3B7078E2"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g) alimentarea cu energie electrică, semnalizarea, TV prin cablu, alimentarea cu energie termică; </w:t>
      </w:r>
    </w:p>
    <w:p w14:paraId="64DA3BB5"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h) circulația terenurilor; </w:t>
      </w:r>
    </w:p>
    <w:p w14:paraId="23318525"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noProof w:val="0"/>
          <w:color w:val="000000"/>
          <w:position w:val="-1"/>
          <w:lang w:eastAsia="zh-CN"/>
        </w:rPr>
        <w:t xml:space="preserve">i) zonele industriale (unități economice). </w:t>
      </w:r>
    </w:p>
    <w:p w14:paraId="3DCD8F9E" w14:textId="77777777" w:rsidR="00573C15" w:rsidRPr="00573C15" w:rsidRDefault="00573C15" w:rsidP="00573C15">
      <w:pPr>
        <w:widowControl w:val="0"/>
        <w:pBdr>
          <w:top w:val="nil"/>
          <w:left w:val="nil"/>
          <w:bottom w:val="nil"/>
          <w:right w:val="nil"/>
          <w:between w:val="nil"/>
        </w:pBdr>
        <w:suppressAutoHyphens/>
        <w:spacing w:line="276" w:lineRule="auto"/>
        <w:ind w:leftChars="-1" w:hangingChars="1" w:hanging="2"/>
        <w:jc w:val="both"/>
        <w:textAlignment w:val="top"/>
        <w:outlineLvl w:val="0"/>
        <w:rPr>
          <w:noProof w:val="0"/>
          <w:color w:val="000000"/>
          <w:position w:val="-1"/>
          <w:lang w:eastAsia="zh-CN"/>
        </w:rPr>
      </w:pPr>
      <w:r w:rsidRPr="00573C15">
        <w:rPr>
          <w:b/>
          <w:noProof w:val="0"/>
          <w:color w:val="000000"/>
          <w:position w:val="-1"/>
          <w:lang w:eastAsia="zh-CN"/>
        </w:rPr>
        <w:t xml:space="preserve">C.1.22 Alte materiale </w:t>
      </w:r>
      <w:r w:rsidRPr="00573C15">
        <w:rPr>
          <w:noProof w:val="0"/>
          <w:color w:val="000000"/>
          <w:position w:val="-1"/>
          <w:lang w:eastAsia="zh-CN"/>
        </w:rPr>
        <w:t>la solicitarea elaboratorului compartimentului PM.</w:t>
      </w:r>
    </w:p>
    <w:p w14:paraId="120B7C90" w14:textId="77777777" w:rsidR="00573C15" w:rsidRPr="00573C15" w:rsidRDefault="00573C15" w:rsidP="00573C15">
      <w:pPr>
        <w:shd w:val="clear" w:color="auto" w:fill="FFFFFF"/>
        <w:suppressAutoHyphens/>
        <w:spacing w:line="1" w:lineRule="atLeast"/>
        <w:ind w:leftChars="-1" w:left="1" w:hangingChars="1" w:hanging="3"/>
        <w:textAlignment w:val="top"/>
        <w:outlineLvl w:val="0"/>
        <w:rPr>
          <w:noProof w:val="0"/>
          <w:position w:val="-1"/>
          <w:sz w:val="28"/>
          <w:szCs w:val="28"/>
          <w:lang w:eastAsia="zh-CN"/>
        </w:rPr>
      </w:pPr>
    </w:p>
    <w:p w14:paraId="05B6410C" w14:textId="77777777" w:rsidR="002454EC" w:rsidRPr="002454EC" w:rsidRDefault="002454EC" w:rsidP="002454EC">
      <w:pPr>
        <w:shd w:val="clear" w:color="auto" w:fill="FFFFFF"/>
        <w:suppressAutoHyphens/>
        <w:spacing w:line="360" w:lineRule="auto"/>
        <w:ind w:left="114"/>
        <w:jc w:val="center"/>
        <w:rPr>
          <w:b/>
          <w:noProof w:val="0"/>
          <w:color w:val="000000"/>
          <w:sz w:val="16"/>
          <w:szCs w:val="16"/>
          <w:lang w:eastAsia="zh-CN"/>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4"/>
    <w:bookmarkEnd w:id="105"/>
    <w:p w14:paraId="3020DA36" w14:textId="77777777" w:rsidR="00215125" w:rsidRDefault="00215125" w:rsidP="00DF6ADE">
      <w:pPr>
        <w:rPr>
          <w:b/>
          <w:noProof w:val="0"/>
        </w:rPr>
        <w:sectPr w:rsidR="00215125"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014B4C">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014B4C">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14B4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14B4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14B4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14B4C">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014B4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4B4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14B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014B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014B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F2D83B" w14:textId="4142BC90" w:rsidR="00014B4C" w:rsidRDefault="002454EC" w:rsidP="00590BCC">
            <w:pPr>
              <w:rPr>
                <w:noProof w:val="0"/>
                <w:lang w:val="ro-MD" w:eastAsia="ru-RU"/>
              </w:rPr>
            </w:pPr>
            <w:r w:rsidRPr="002454EC">
              <w:rPr>
                <w:noProof w:val="0"/>
                <w:lang w:val="ro-MD" w:eastAsia="ru-RU"/>
              </w:rPr>
              <w:t xml:space="preserve">Servicii de elaborare a Planul Urbanistic General </w:t>
            </w:r>
            <w:r w:rsidR="00AF6DE5">
              <w:rPr>
                <w:noProof w:val="0"/>
                <w:lang w:val="ro-MD" w:eastAsia="ru-RU"/>
              </w:rPr>
              <w:t xml:space="preserve"> a satului Mereni </w:t>
            </w:r>
          </w:p>
          <w:p w14:paraId="4992253B" w14:textId="18EEBDC4" w:rsidR="00215125" w:rsidRPr="0065496F" w:rsidRDefault="00014B4C" w:rsidP="00590BCC">
            <w:pPr>
              <w:rPr>
                <w:b/>
                <w:sz w:val="20"/>
                <w:szCs w:val="20"/>
              </w:rPr>
            </w:pPr>
            <w:r w:rsidRPr="002454EC">
              <w:rPr>
                <w:noProof w:val="0"/>
                <w:sz w:val="20"/>
                <w:szCs w:val="20"/>
                <w:lang w:eastAsia="ru-RU"/>
              </w:rPr>
              <w:t xml:space="preserve"> Conform caietului de sarcini anexat la documentația standard pentru realizarea achizițiilor publice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231169" w14:textId="264CE40D" w:rsidR="00014B4C" w:rsidRDefault="00014B4C" w:rsidP="00014B4C">
            <w:pPr>
              <w:rPr>
                <w:noProof w:val="0"/>
                <w:lang w:val="ro-MD" w:eastAsia="ru-RU"/>
              </w:rPr>
            </w:pPr>
            <w:r w:rsidRPr="002454EC">
              <w:rPr>
                <w:noProof w:val="0"/>
                <w:lang w:val="ro-MD" w:eastAsia="ru-RU"/>
              </w:rPr>
              <w:t xml:space="preserve">Servicii de elaborare a Planul Urbanistic General </w:t>
            </w:r>
            <w:r w:rsidR="00AF6DE5">
              <w:rPr>
                <w:noProof w:val="0"/>
                <w:lang w:val="ro-MD" w:eastAsia="ru-RU"/>
              </w:rPr>
              <w:t xml:space="preserve"> </w:t>
            </w:r>
            <w:proofErr w:type="spellStart"/>
            <w:r w:rsidR="00AF6DE5">
              <w:rPr>
                <w:noProof w:val="0"/>
                <w:lang w:val="ro-MD" w:eastAsia="ru-RU"/>
              </w:rPr>
              <w:t>asatului</w:t>
            </w:r>
            <w:proofErr w:type="spellEnd"/>
            <w:r w:rsidR="00AF6DE5">
              <w:rPr>
                <w:noProof w:val="0"/>
                <w:lang w:val="ro-MD" w:eastAsia="ru-RU"/>
              </w:rPr>
              <w:t xml:space="preserve"> Mereni </w:t>
            </w:r>
          </w:p>
          <w:p w14:paraId="14C3C477" w14:textId="235FF051" w:rsidR="00215125" w:rsidRPr="0065496F" w:rsidRDefault="00014B4C" w:rsidP="00014B4C">
            <w:pPr>
              <w:rPr>
                <w:sz w:val="20"/>
                <w:szCs w:val="20"/>
              </w:rPr>
            </w:pPr>
            <w:r w:rsidRPr="002454EC">
              <w:rPr>
                <w:noProof w:val="0"/>
                <w:sz w:val="20"/>
                <w:szCs w:val="20"/>
                <w:lang w:eastAsia="ru-RU"/>
              </w:rPr>
              <w:t xml:space="preserve"> Conform caietului de sarcini anexat la documentația standard pentru realizarea achizițiilor publice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014B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014B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014B4C">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6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393"/>
              <w:gridCol w:w="25"/>
              <w:gridCol w:w="34"/>
              <w:gridCol w:w="453"/>
            </w:tblGrid>
            <w:tr w:rsidR="00C25482" w:rsidRPr="00C00499" w14:paraId="7848E2F1" w14:textId="5B04FF0B" w:rsidTr="00014B4C">
              <w:trPr>
                <w:gridAfter w:val="3"/>
                <w:wAfter w:w="512" w:type="dxa"/>
                <w:trHeight w:val="697"/>
              </w:trPr>
              <w:tc>
                <w:tcPr>
                  <w:tcW w:w="13798" w:type="dxa"/>
                  <w:gridSpan w:val="15"/>
                  <w:vAlign w:val="center"/>
                </w:tcPr>
                <w:p w14:paraId="03D56A8B" w14:textId="77777777" w:rsidR="00845C1B" w:rsidRDefault="00C25482" w:rsidP="00FF49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F49FC">
                  <w:pPr>
                    <w:framePr w:hSpace="180" w:wrap="around" w:vAnchor="page" w:hAnchor="margin" w:y="347"/>
                    <w:jc w:val="right"/>
                    <w:rPr>
                      <w:noProof w:val="0"/>
                      <w:lang w:val="it-IT"/>
                    </w:rPr>
                  </w:pPr>
                </w:p>
                <w:p w14:paraId="0CC6F2E5" w14:textId="77777777" w:rsidR="00845C1B" w:rsidRDefault="00845C1B" w:rsidP="00FF49FC">
                  <w:pPr>
                    <w:framePr w:hSpace="180" w:wrap="around" w:vAnchor="page" w:hAnchor="margin" w:y="347"/>
                    <w:jc w:val="right"/>
                    <w:rPr>
                      <w:noProof w:val="0"/>
                      <w:lang w:val="it-IT"/>
                    </w:rPr>
                  </w:pPr>
                </w:p>
                <w:p w14:paraId="300EBE38" w14:textId="101800CB" w:rsidR="009613A9" w:rsidRPr="00DC35AC" w:rsidRDefault="00381725" w:rsidP="00FF49F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F49F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D26BD9" w:rsidR="009613A9" w:rsidRPr="00D22624" w:rsidRDefault="00E1122E" w:rsidP="00FF49F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FF49FC">
                  <w:pPr>
                    <w:pStyle w:val="Titlu2"/>
                    <w:framePr w:hSpace="180" w:wrap="around" w:vAnchor="page" w:hAnchor="margin" w:y="347"/>
                    <w:rPr>
                      <w:noProof w:val="0"/>
                      <w:sz w:val="24"/>
                      <w:lang w:val="it-IT"/>
                    </w:rPr>
                  </w:pPr>
                  <w:r w:rsidRPr="00DC35AC">
                    <w:rPr>
                      <w:noProof w:val="0"/>
                      <w:lang w:val="it-IT"/>
                    </w:rPr>
                    <w:t>Specificații de preț</w:t>
                  </w:r>
                </w:p>
              </w:tc>
              <w:tc>
                <w:tcPr>
                  <w:tcW w:w="1454" w:type="dxa"/>
                  <w:gridSpan w:val="3"/>
                </w:tcPr>
                <w:p w14:paraId="69B9429A" w14:textId="77777777" w:rsidR="00C25482" w:rsidRPr="00C00499" w:rsidRDefault="00C25482" w:rsidP="00FF49FC">
                  <w:pPr>
                    <w:pStyle w:val="Titlu2"/>
                    <w:framePr w:hSpace="180" w:wrap="around" w:vAnchor="page" w:hAnchor="margin" w:y="347"/>
                    <w:jc w:val="right"/>
                    <w:rPr>
                      <w:b w:val="0"/>
                      <w:sz w:val="20"/>
                      <w:szCs w:val="20"/>
                      <w:lang w:val="en-US"/>
                    </w:rPr>
                  </w:pPr>
                </w:p>
              </w:tc>
            </w:tr>
            <w:tr w:rsidR="00C25482" w:rsidRPr="00C00499" w14:paraId="1FCC75B3" w14:textId="033D0695" w:rsidTr="00014B4C">
              <w:trPr>
                <w:gridAfter w:val="3"/>
                <w:wAfter w:w="512" w:type="dxa"/>
              </w:trPr>
              <w:tc>
                <w:tcPr>
                  <w:tcW w:w="13798" w:type="dxa"/>
                  <w:gridSpan w:val="15"/>
                  <w:tcBorders>
                    <w:bottom w:val="single" w:sz="4" w:space="0" w:color="auto"/>
                  </w:tcBorders>
                </w:tcPr>
                <w:p w14:paraId="1F373E33" w14:textId="25EF4D4B" w:rsidR="00C25482" w:rsidRPr="00DC35AC" w:rsidRDefault="00C25482" w:rsidP="00FF49F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F49FC">
                  <w:pPr>
                    <w:framePr w:hSpace="180" w:wrap="around" w:vAnchor="page" w:hAnchor="margin" w:y="347"/>
                    <w:jc w:val="center"/>
                  </w:pPr>
                </w:p>
              </w:tc>
              <w:tc>
                <w:tcPr>
                  <w:tcW w:w="1454" w:type="dxa"/>
                  <w:gridSpan w:val="3"/>
                  <w:tcBorders>
                    <w:bottom w:val="single" w:sz="4" w:space="0" w:color="auto"/>
                  </w:tcBorders>
                </w:tcPr>
                <w:p w14:paraId="5732468A" w14:textId="77777777" w:rsidR="00C25482" w:rsidRPr="007C0C9D" w:rsidRDefault="00C25482" w:rsidP="00FF49FC">
                  <w:pPr>
                    <w:framePr w:hSpace="180" w:wrap="around" w:vAnchor="page" w:hAnchor="margin" w:y="347"/>
                    <w:jc w:val="both"/>
                    <w:rPr>
                      <w:i/>
                      <w:iCs/>
                    </w:rPr>
                  </w:pPr>
                </w:p>
              </w:tc>
            </w:tr>
            <w:tr w:rsidR="00C25482" w:rsidRPr="00C00499" w14:paraId="0F95A002" w14:textId="77777777" w:rsidTr="00014B4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F49FC">
                  <w:pPr>
                    <w:framePr w:hSpace="180" w:wrap="around" w:vAnchor="page" w:hAnchor="margin" w:y="347"/>
                  </w:pPr>
                </w:p>
              </w:tc>
              <w:tc>
                <w:tcPr>
                  <w:tcW w:w="1451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F49F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14B4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F49FC">
                  <w:pPr>
                    <w:framePr w:hSpace="180" w:wrap="around" w:vAnchor="page" w:hAnchor="margin" w:y="347"/>
                  </w:pPr>
                </w:p>
              </w:tc>
              <w:tc>
                <w:tcPr>
                  <w:tcW w:w="1451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F49FC">
                  <w:pPr>
                    <w:framePr w:hSpace="180" w:wrap="around" w:vAnchor="page" w:hAnchor="margin" w:y="347"/>
                  </w:pPr>
                  <w:r>
                    <w:t>Obiectul de achiziției</w:t>
                  </w:r>
                  <w:r w:rsidRPr="00C00499">
                    <w:t>:</w:t>
                  </w:r>
                  <w:r>
                    <w:t>______________</w:t>
                  </w:r>
                </w:p>
              </w:tc>
            </w:tr>
            <w:tr w:rsidR="00C25482" w:rsidRPr="00C00499" w14:paraId="45FCF0E7" w14:textId="77777777" w:rsidTr="00014B4C">
              <w:trPr>
                <w:trHeight w:val="567"/>
              </w:trPr>
              <w:tc>
                <w:tcPr>
                  <w:tcW w:w="12309" w:type="dxa"/>
                  <w:gridSpan w:val="11"/>
                </w:tcPr>
                <w:p w14:paraId="65A004C9" w14:textId="77777777" w:rsidR="00C25482" w:rsidRPr="00C00499" w:rsidRDefault="00C25482" w:rsidP="00FF49FC">
                  <w:pPr>
                    <w:framePr w:hSpace="180" w:wrap="around" w:vAnchor="page" w:hAnchor="margin" w:y="347"/>
                  </w:pPr>
                </w:p>
              </w:tc>
              <w:tc>
                <w:tcPr>
                  <w:tcW w:w="1249" w:type="dxa"/>
                  <w:gridSpan w:val="3"/>
                </w:tcPr>
                <w:p w14:paraId="25A190B6" w14:textId="77777777" w:rsidR="00C25482" w:rsidRPr="00C00499" w:rsidRDefault="00C25482" w:rsidP="00FF49FC">
                  <w:pPr>
                    <w:framePr w:hSpace="180" w:wrap="around" w:vAnchor="page" w:hAnchor="margin" w:y="347"/>
                  </w:pPr>
                </w:p>
              </w:tc>
              <w:tc>
                <w:tcPr>
                  <w:tcW w:w="2206" w:type="dxa"/>
                  <w:gridSpan w:val="7"/>
                </w:tcPr>
                <w:p w14:paraId="46E478D9" w14:textId="36924D05" w:rsidR="00C25482" w:rsidRPr="00C00499" w:rsidRDefault="00C25482" w:rsidP="00FF49FC">
                  <w:pPr>
                    <w:framePr w:hSpace="180" w:wrap="around" w:vAnchor="page" w:hAnchor="margin" w:y="347"/>
                  </w:pPr>
                </w:p>
              </w:tc>
            </w:tr>
            <w:tr w:rsidR="00C25482" w:rsidRPr="006C1FA2" w14:paraId="0669F17B" w14:textId="42394C11" w:rsidTr="00014B4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F49F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F49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F49F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FF49F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F49F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F49F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F49FC">
                  <w:pPr>
                    <w:framePr w:hSpace="180" w:wrap="around" w:vAnchor="page" w:hAnchor="margin" w:y="347"/>
                    <w:jc w:val="center"/>
                    <w:rPr>
                      <w:b/>
                      <w:sz w:val="20"/>
                    </w:rPr>
                  </w:pPr>
                  <w:r w:rsidRPr="0028367D">
                    <w:rPr>
                      <w:b/>
                      <w:sz w:val="20"/>
                    </w:rPr>
                    <w:t>Suma</w:t>
                  </w:r>
                </w:p>
                <w:p w14:paraId="241DE82A" w14:textId="77777777" w:rsidR="00C25482" w:rsidRPr="0028367D" w:rsidRDefault="00C25482" w:rsidP="00FF49FC">
                  <w:pPr>
                    <w:framePr w:hSpace="180" w:wrap="around" w:vAnchor="page" w:hAnchor="margin" w:y="347"/>
                    <w:jc w:val="center"/>
                    <w:rPr>
                      <w:b/>
                      <w:sz w:val="20"/>
                    </w:rPr>
                  </w:pPr>
                  <w:r w:rsidRPr="0028367D">
                    <w:rPr>
                      <w:b/>
                      <w:sz w:val="20"/>
                    </w:rPr>
                    <w:t>fără</w:t>
                  </w:r>
                </w:p>
                <w:p w14:paraId="2A606634" w14:textId="77777777" w:rsidR="00C25482" w:rsidRPr="0028367D" w:rsidRDefault="00C25482" w:rsidP="00FF49F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F49FC">
                  <w:pPr>
                    <w:framePr w:hSpace="180" w:wrap="around" w:vAnchor="page" w:hAnchor="margin" w:y="347"/>
                    <w:jc w:val="center"/>
                    <w:rPr>
                      <w:b/>
                      <w:sz w:val="20"/>
                    </w:rPr>
                  </w:pPr>
                  <w:r w:rsidRPr="0028367D">
                    <w:rPr>
                      <w:b/>
                      <w:sz w:val="20"/>
                    </w:rPr>
                    <w:t>Suma</w:t>
                  </w:r>
                </w:p>
                <w:p w14:paraId="0D6E9C91" w14:textId="77777777" w:rsidR="00C25482" w:rsidRPr="0028367D" w:rsidRDefault="00C25482" w:rsidP="00FF49F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F49F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F49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F49FC">
                  <w:pPr>
                    <w:framePr w:hSpace="180" w:wrap="around" w:vAnchor="page" w:hAnchor="margin" w:y="347"/>
                    <w:rPr>
                      <w:b/>
                      <w:sz w:val="20"/>
                      <w:szCs w:val="28"/>
                    </w:rPr>
                  </w:pPr>
                  <w:r w:rsidRPr="0028367D">
                    <w:rPr>
                      <w:b/>
                      <w:sz w:val="20"/>
                      <w:szCs w:val="28"/>
                    </w:rPr>
                    <w:t>Clasificație bugetară (IBAN)</w:t>
                  </w:r>
                </w:p>
              </w:tc>
              <w:tc>
                <w:tcPr>
                  <w:tcW w:w="145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F49F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F49FC">
                  <w:pPr>
                    <w:framePr w:hSpace="180" w:wrap="around" w:vAnchor="page" w:hAnchor="margin" w:y="347"/>
                    <w:jc w:val="center"/>
                    <w:rPr>
                      <w:b/>
                      <w:sz w:val="20"/>
                      <w:szCs w:val="28"/>
                    </w:rPr>
                  </w:pPr>
                  <w:r>
                    <w:rPr>
                      <w:b/>
                      <w:sz w:val="20"/>
                      <w:szCs w:val="28"/>
                    </w:rPr>
                    <w:t>%</w:t>
                  </w:r>
                </w:p>
              </w:tc>
            </w:tr>
            <w:tr w:rsidR="00C25482" w:rsidRPr="006C1FA2" w14:paraId="4256B2EE" w14:textId="37A0339C" w:rsidTr="00014B4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F49F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F49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F49F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F49F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F49F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F49F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F49F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F49F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F49F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F49FC">
                  <w:pPr>
                    <w:framePr w:hSpace="180" w:wrap="around" w:vAnchor="page" w:hAnchor="margin" w:y="347"/>
                    <w:jc w:val="center"/>
                    <w:rPr>
                      <w:sz w:val="20"/>
                    </w:rPr>
                  </w:pPr>
                  <w:r>
                    <w:rPr>
                      <w:sz w:val="20"/>
                    </w:rPr>
                    <w:t>10</w:t>
                  </w:r>
                </w:p>
              </w:tc>
              <w:tc>
                <w:tcPr>
                  <w:tcW w:w="145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F49FC">
                  <w:pPr>
                    <w:framePr w:hSpace="180" w:wrap="around" w:vAnchor="page" w:hAnchor="margin" w:y="347"/>
                    <w:jc w:val="center"/>
                    <w:rPr>
                      <w:sz w:val="20"/>
                    </w:rPr>
                  </w:pPr>
                  <w:r>
                    <w:rPr>
                      <w:sz w:val="20"/>
                    </w:rPr>
                    <w:t>11</w:t>
                  </w:r>
                </w:p>
              </w:tc>
            </w:tr>
            <w:tr w:rsidR="00C25482" w:rsidRPr="006C1FA2" w14:paraId="3CF9D0E5" w14:textId="57714EF8"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F49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F49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F49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F49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F49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F49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F49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F49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F49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F49FC">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F49FC">
                  <w:pPr>
                    <w:framePr w:hSpace="180" w:wrap="around" w:vAnchor="page" w:hAnchor="margin" w:y="347"/>
                    <w:rPr>
                      <w:sz w:val="20"/>
                    </w:rPr>
                  </w:pPr>
                </w:p>
              </w:tc>
            </w:tr>
            <w:tr w:rsidR="00C25482" w:rsidRPr="006C1FA2" w14:paraId="62048E62" w14:textId="68DB7D2F"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FF49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FF49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FF49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FF49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F49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F49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F49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F49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F49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F49FC">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F49FC">
                  <w:pPr>
                    <w:framePr w:hSpace="180" w:wrap="around" w:vAnchor="page" w:hAnchor="margin" w:y="347"/>
                    <w:rPr>
                      <w:sz w:val="20"/>
                    </w:rPr>
                  </w:pPr>
                </w:p>
              </w:tc>
            </w:tr>
            <w:tr w:rsidR="00C25482" w:rsidRPr="006C1FA2" w14:paraId="0A239778" w14:textId="0BFBEC5A"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FF49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4F095" w14:textId="08EF55A6" w:rsidR="00014B4C" w:rsidRDefault="00014B4C" w:rsidP="00FF49FC">
                  <w:pPr>
                    <w:framePr w:hSpace="180" w:wrap="around" w:vAnchor="page" w:hAnchor="margin" w:y="347"/>
                    <w:rPr>
                      <w:noProof w:val="0"/>
                      <w:lang w:val="ro-MD" w:eastAsia="ru-RU"/>
                    </w:rPr>
                  </w:pPr>
                  <w:r w:rsidRPr="002454EC">
                    <w:rPr>
                      <w:noProof w:val="0"/>
                      <w:lang w:val="ro-MD" w:eastAsia="ru-RU"/>
                    </w:rPr>
                    <w:t>Servicii de elaborare a Planul Urbanistic General a</w:t>
                  </w:r>
                  <w:r w:rsidR="00AF6DE5">
                    <w:rPr>
                      <w:noProof w:val="0"/>
                      <w:lang w:val="ro-MD" w:eastAsia="ru-RU"/>
                    </w:rPr>
                    <w:t xml:space="preserve"> satului Mereni </w:t>
                  </w:r>
                </w:p>
                <w:p w14:paraId="5161E6C1" w14:textId="286E7533" w:rsidR="00C25482" w:rsidRPr="0028367D" w:rsidRDefault="00014B4C" w:rsidP="00FF49FC">
                  <w:pPr>
                    <w:framePr w:hSpace="180" w:wrap="around" w:vAnchor="page" w:hAnchor="margin" w:y="347"/>
                    <w:rPr>
                      <w:b/>
                      <w:sz w:val="20"/>
                    </w:rPr>
                  </w:pPr>
                  <w:r w:rsidRPr="002454EC">
                    <w:rPr>
                      <w:noProof w:val="0"/>
                      <w:sz w:val="20"/>
                      <w:szCs w:val="20"/>
                      <w:lang w:eastAsia="ru-RU"/>
                    </w:rPr>
                    <w:t xml:space="preserve"> Conform caietului de sarcini anexat la documentația standard pentru realizarea achizițiilor publice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B69722E" w:rsidR="00C25482" w:rsidRPr="0028367D" w:rsidRDefault="00C25482" w:rsidP="00FF49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74E0FF9" w:rsidR="00C25482" w:rsidRPr="0028367D" w:rsidRDefault="00014B4C" w:rsidP="00FF49F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FF49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FF49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FF49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FF49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F49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F49FC">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F49FC">
                  <w:pPr>
                    <w:framePr w:hSpace="180" w:wrap="around" w:vAnchor="page" w:hAnchor="margin" w:y="347"/>
                    <w:rPr>
                      <w:sz w:val="20"/>
                    </w:rPr>
                  </w:pPr>
                </w:p>
              </w:tc>
            </w:tr>
            <w:tr w:rsidR="00C25482" w:rsidRPr="006C1FA2" w14:paraId="68D6B36F" w14:textId="4EDC3B62"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FF49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FF49F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FF49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FF49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FF49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FF49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FF49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FF49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F49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F49FC">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F49FC">
                  <w:pPr>
                    <w:framePr w:hSpace="180" w:wrap="around" w:vAnchor="page" w:hAnchor="margin" w:y="347"/>
                    <w:rPr>
                      <w:sz w:val="20"/>
                    </w:rPr>
                  </w:pPr>
                </w:p>
              </w:tc>
            </w:tr>
            <w:tr w:rsidR="00C25482" w:rsidRPr="006C1FA2" w14:paraId="6951F015" w14:textId="2C39A5EF"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F49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F49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F49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F49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F49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F49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F49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F49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F49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F49FC">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F49FC">
                  <w:pPr>
                    <w:framePr w:hSpace="180" w:wrap="around" w:vAnchor="page" w:hAnchor="margin" w:y="347"/>
                    <w:rPr>
                      <w:sz w:val="20"/>
                    </w:rPr>
                  </w:pPr>
                </w:p>
              </w:tc>
            </w:tr>
            <w:tr w:rsidR="00C25482" w:rsidRPr="00845C1B" w14:paraId="35BEFA5B" w14:textId="77777777" w:rsidTr="00014B4C">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FF49FC">
                  <w:pPr>
                    <w:framePr w:hSpace="180" w:wrap="around" w:vAnchor="page" w:hAnchor="margin" w:y="347"/>
                    <w:tabs>
                      <w:tab w:val="left" w:pos="6120"/>
                    </w:tabs>
                    <w:rPr>
                      <w:sz w:val="20"/>
                    </w:rPr>
                  </w:pPr>
                </w:p>
                <w:p w14:paraId="15135DCC" w14:textId="77777777" w:rsidR="00C25482" w:rsidRPr="00845C1B" w:rsidRDefault="00C25482" w:rsidP="00FF49F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F49FC">
                  <w:pPr>
                    <w:framePr w:hSpace="180" w:wrap="around" w:vAnchor="page" w:hAnchor="margin" w:y="347"/>
                    <w:rPr>
                      <w:sz w:val="20"/>
                    </w:rPr>
                  </w:pPr>
                </w:p>
                <w:p w14:paraId="1FA8F12B" w14:textId="705F38EE" w:rsidR="00C25482" w:rsidRPr="00845C1B" w:rsidRDefault="00C25482" w:rsidP="00FF49F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F49F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F49FC">
                  <w:pPr>
                    <w:framePr w:hSpace="180" w:wrap="around" w:vAnchor="page" w:hAnchor="margin" w:y="347"/>
                    <w:tabs>
                      <w:tab w:val="left" w:pos="6120"/>
                    </w:tabs>
                    <w:rPr>
                      <w:sz w:val="20"/>
                    </w:rPr>
                  </w:pPr>
                </w:p>
              </w:tc>
              <w:tc>
                <w:tcPr>
                  <w:tcW w:w="1452" w:type="dxa"/>
                  <w:gridSpan w:val="3"/>
                  <w:tcBorders>
                    <w:top w:val="single" w:sz="4" w:space="0" w:color="auto"/>
                  </w:tcBorders>
                </w:tcPr>
                <w:p w14:paraId="2FAA5D03" w14:textId="187F964B" w:rsidR="00C25482" w:rsidRPr="00845C1B" w:rsidRDefault="00C25482" w:rsidP="00FF49F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14B4C">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B266C">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B266C">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lastRenderedPageBreak/>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B266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5B266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B266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60022" w14:textId="77777777" w:rsidR="006868C1" w:rsidRDefault="006868C1" w:rsidP="00A20ACF">
      <w:r>
        <w:separator/>
      </w:r>
    </w:p>
  </w:endnote>
  <w:endnote w:type="continuationSeparator" w:id="0">
    <w:p w14:paraId="6A3ABE5A" w14:textId="77777777" w:rsidR="006868C1" w:rsidRDefault="006868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90593" w14:textId="77777777" w:rsidR="00573C15" w:rsidRDefault="00573C15">
    <w:pPr>
      <w:pBdr>
        <w:top w:val="nil"/>
        <w:left w:val="nil"/>
        <w:bottom w:val="nil"/>
        <w:right w:val="nil"/>
        <w:between w:val="nil"/>
      </w:pBdr>
      <w:tabs>
        <w:tab w:val="center" w:pos="4677"/>
        <w:tab w:val="right" w:pos="9355"/>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F806" w14:textId="77777777" w:rsidR="00573C15" w:rsidRDefault="00573C15">
    <w:pPr>
      <w:pBdr>
        <w:top w:val="nil"/>
        <w:left w:val="nil"/>
        <w:bottom w:val="nil"/>
        <w:right w:val="nil"/>
        <w:between w:val="nil"/>
      </w:pBdr>
      <w:tabs>
        <w:tab w:val="center" w:pos="4677"/>
        <w:tab w:val="right" w:pos="9355"/>
      </w:tabs>
      <w:ind w:hanging="2"/>
      <w:jc w:val="right"/>
      <w:rPr>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p>
  <w:p w14:paraId="4BDAF085" w14:textId="77777777" w:rsidR="00573C15" w:rsidRDefault="00573C15">
    <w:pPr>
      <w:pBdr>
        <w:top w:val="nil"/>
        <w:left w:val="nil"/>
        <w:bottom w:val="nil"/>
        <w:right w:val="nil"/>
        <w:between w:val="nil"/>
      </w:pBdr>
      <w:tabs>
        <w:tab w:val="center" w:pos="4677"/>
        <w:tab w:val="right" w:pos="9355"/>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BC772" w14:textId="77777777" w:rsidR="00573C15" w:rsidRDefault="00573C15">
    <w:pPr>
      <w:pBdr>
        <w:top w:val="nil"/>
        <w:left w:val="nil"/>
        <w:bottom w:val="nil"/>
        <w:right w:val="nil"/>
        <w:between w:val="nil"/>
      </w:pBdr>
      <w:tabs>
        <w:tab w:val="center" w:pos="4677"/>
        <w:tab w:val="right" w:pos="9355"/>
      </w:tabs>
      <w:ind w:hanging="2"/>
      <w:jc w:val="right"/>
      <w:rPr>
        <w:color w:val="000000"/>
      </w:rPr>
    </w:pPr>
    <w:r>
      <w:fldChar w:fldCharType="begin"/>
    </w:r>
    <w:r>
      <w:instrText>PAGE</w:instrText>
    </w:r>
    <w:r>
      <w:fldChar w:fldCharType="separate"/>
    </w:r>
    <w:r>
      <w:t>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C87C3" w14:textId="77777777" w:rsidR="006868C1" w:rsidRDefault="006868C1" w:rsidP="00A20ACF">
      <w:r>
        <w:separator/>
      </w:r>
    </w:p>
  </w:footnote>
  <w:footnote w:type="continuationSeparator" w:id="0">
    <w:p w14:paraId="30F2065E" w14:textId="77777777" w:rsidR="006868C1" w:rsidRDefault="006868C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663D2" w14:textId="77777777" w:rsidR="00573C15" w:rsidRDefault="00573C15">
    <w:pPr>
      <w:pBdr>
        <w:top w:val="nil"/>
        <w:left w:val="nil"/>
        <w:bottom w:val="nil"/>
        <w:right w:val="nil"/>
        <w:between w:val="nil"/>
      </w:pBdr>
      <w:tabs>
        <w:tab w:val="center" w:pos="4677"/>
        <w:tab w:val="right" w:pos="9355"/>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FD14" w14:textId="77777777" w:rsidR="00573C15" w:rsidRDefault="00573C15">
    <w:pPr>
      <w:pBdr>
        <w:top w:val="nil"/>
        <w:left w:val="nil"/>
        <w:bottom w:val="nil"/>
        <w:right w:val="nil"/>
        <w:between w:val="nil"/>
      </w:pBdr>
      <w:tabs>
        <w:tab w:val="center" w:pos="4677"/>
        <w:tab w:val="right" w:pos="9355"/>
      </w:tabs>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1C0D" w14:textId="77777777" w:rsidR="00573C15" w:rsidRDefault="00573C15">
    <w:pPr>
      <w:pBdr>
        <w:top w:val="nil"/>
        <w:left w:val="nil"/>
        <w:bottom w:val="nil"/>
        <w:right w:val="nil"/>
        <w:between w:val="nil"/>
      </w:pBdr>
      <w:tabs>
        <w:tab w:val="center" w:pos="4677"/>
        <w:tab w:val="right" w:pos="9355"/>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B9917C2"/>
    <w:multiLevelType w:val="multilevel"/>
    <w:tmpl w:val="57E8F424"/>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172401"/>
    <w:multiLevelType w:val="multilevel"/>
    <w:tmpl w:val="099CF76A"/>
    <w:lvl w:ilvl="0">
      <w:start w:val="1"/>
      <w:numFmt w:val="decimal"/>
      <w:lvlText w:val="%1."/>
      <w:lvlJc w:val="left"/>
      <w:pPr>
        <w:ind w:left="720" w:hanging="360"/>
      </w:pPr>
      <w:rPr>
        <w:rFonts w:ascii="Times New Roman" w:eastAsia="Times New Roman" w:hAnsi="Times New Roman" w:cs="Times New Roman"/>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01F2664"/>
    <w:multiLevelType w:val="multilevel"/>
    <w:tmpl w:val="0F42BCBE"/>
    <w:lvl w:ilvl="0">
      <w:start w:val="5"/>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3097EF9"/>
    <w:multiLevelType w:val="multilevel"/>
    <w:tmpl w:val="EBF49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75B31E1"/>
    <w:multiLevelType w:val="multilevel"/>
    <w:tmpl w:val="92184006"/>
    <w:lvl w:ilvl="0">
      <w:start w:val="1"/>
      <w:numFmt w:val="bullet"/>
      <w:lvlText w:val="●"/>
      <w:lvlJc w:val="left"/>
      <w:pPr>
        <w:ind w:left="1424" w:hanging="360"/>
      </w:pPr>
      <w:rPr>
        <w:rFonts w:ascii="Noto Sans Symbols" w:eastAsia="Noto Sans Symbols" w:hAnsi="Noto Sans Symbols" w:cs="Noto Sans Symbols"/>
      </w:rPr>
    </w:lvl>
    <w:lvl w:ilvl="1">
      <w:start w:val="1"/>
      <w:numFmt w:val="bullet"/>
      <w:lvlText w:val="o"/>
      <w:lvlJc w:val="left"/>
      <w:pPr>
        <w:ind w:left="2144" w:hanging="360"/>
      </w:pPr>
      <w:rPr>
        <w:rFonts w:ascii="Courier New" w:eastAsia="Courier New" w:hAnsi="Courier New" w:cs="Courier New"/>
      </w:rPr>
    </w:lvl>
    <w:lvl w:ilvl="2">
      <w:start w:val="1"/>
      <w:numFmt w:val="bullet"/>
      <w:lvlText w:val="▪"/>
      <w:lvlJc w:val="left"/>
      <w:pPr>
        <w:ind w:left="2864" w:hanging="360"/>
      </w:pPr>
      <w:rPr>
        <w:rFonts w:ascii="Noto Sans Symbols" w:eastAsia="Noto Sans Symbols" w:hAnsi="Noto Sans Symbols" w:cs="Noto Sans Symbols"/>
      </w:rPr>
    </w:lvl>
    <w:lvl w:ilvl="3">
      <w:start w:val="1"/>
      <w:numFmt w:val="bullet"/>
      <w:lvlText w:val="●"/>
      <w:lvlJc w:val="left"/>
      <w:pPr>
        <w:ind w:left="3584" w:hanging="360"/>
      </w:pPr>
      <w:rPr>
        <w:rFonts w:ascii="Noto Sans Symbols" w:eastAsia="Noto Sans Symbols" w:hAnsi="Noto Sans Symbols" w:cs="Noto Sans Symbols"/>
      </w:rPr>
    </w:lvl>
    <w:lvl w:ilvl="4">
      <w:start w:val="1"/>
      <w:numFmt w:val="bullet"/>
      <w:lvlText w:val="o"/>
      <w:lvlJc w:val="left"/>
      <w:pPr>
        <w:ind w:left="4304" w:hanging="360"/>
      </w:pPr>
      <w:rPr>
        <w:rFonts w:ascii="Courier New" w:eastAsia="Courier New" w:hAnsi="Courier New" w:cs="Courier New"/>
      </w:rPr>
    </w:lvl>
    <w:lvl w:ilvl="5">
      <w:start w:val="1"/>
      <w:numFmt w:val="bullet"/>
      <w:lvlText w:val="▪"/>
      <w:lvlJc w:val="left"/>
      <w:pPr>
        <w:ind w:left="5024" w:hanging="360"/>
      </w:pPr>
      <w:rPr>
        <w:rFonts w:ascii="Noto Sans Symbols" w:eastAsia="Noto Sans Symbols" w:hAnsi="Noto Sans Symbols" w:cs="Noto Sans Symbols"/>
      </w:rPr>
    </w:lvl>
    <w:lvl w:ilvl="6">
      <w:start w:val="1"/>
      <w:numFmt w:val="bullet"/>
      <w:lvlText w:val="●"/>
      <w:lvlJc w:val="left"/>
      <w:pPr>
        <w:ind w:left="5744" w:hanging="360"/>
      </w:pPr>
      <w:rPr>
        <w:rFonts w:ascii="Noto Sans Symbols" w:eastAsia="Noto Sans Symbols" w:hAnsi="Noto Sans Symbols" w:cs="Noto Sans Symbols"/>
      </w:rPr>
    </w:lvl>
    <w:lvl w:ilvl="7">
      <w:start w:val="1"/>
      <w:numFmt w:val="bullet"/>
      <w:lvlText w:val="o"/>
      <w:lvlJc w:val="left"/>
      <w:pPr>
        <w:ind w:left="6464" w:hanging="360"/>
      </w:pPr>
      <w:rPr>
        <w:rFonts w:ascii="Courier New" w:eastAsia="Courier New" w:hAnsi="Courier New" w:cs="Courier New"/>
      </w:rPr>
    </w:lvl>
    <w:lvl w:ilvl="8">
      <w:start w:val="1"/>
      <w:numFmt w:val="bullet"/>
      <w:lvlText w:val="▪"/>
      <w:lvlJc w:val="left"/>
      <w:pPr>
        <w:ind w:left="7184" w:hanging="360"/>
      </w:pPr>
      <w:rPr>
        <w:rFonts w:ascii="Noto Sans Symbols" w:eastAsia="Noto Sans Symbols" w:hAnsi="Noto Sans Symbols" w:cs="Noto Sans Symbols"/>
      </w:rPr>
    </w:lvl>
  </w:abstractNum>
  <w:abstractNum w:abstractNumId="13" w15:restartNumberingAfterBreak="0">
    <w:nsid w:val="184E2A15"/>
    <w:multiLevelType w:val="multilevel"/>
    <w:tmpl w:val="40B27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7157E5"/>
    <w:multiLevelType w:val="multilevel"/>
    <w:tmpl w:val="C1207DC0"/>
    <w:lvl w:ilvl="0">
      <w:numFmt w:val="bullet"/>
      <w:lvlText w:val="-"/>
      <w:lvlJc w:val="left"/>
      <w:pPr>
        <w:ind w:left="430" w:hanging="360"/>
      </w:pPr>
      <w:rPr>
        <w:rFonts w:ascii="Times New Roman" w:eastAsia="Times New Roman" w:hAnsi="Times New Roman" w:cs="Times New Roman"/>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7" w15:restartNumberingAfterBreak="0">
    <w:nsid w:val="1C744B17"/>
    <w:multiLevelType w:val="hybridMultilevel"/>
    <w:tmpl w:val="C5F254BC"/>
    <w:lvl w:ilvl="0" w:tplc="3BAEE65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502F03"/>
    <w:multiLevelType w:val="multilevel"/>
    <w:tmpl w:val="A7CA98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38D1DE8"/>
    <w:multiLevelType w:val="multilevel"/>
    <w:tmpl w:val="099CF76A"/>
    <w:lvl w:ilvl="0">
      <w:start w:val="1"/>
      <w:numFmt w:val="decimal"/>
      <w:lvlText w:val="%1."/>
      <w:lvlJc w:val="left"/>
      <w:pPr>
        <w:ind w:left="720" w:hanging="360"/>
      </w:pPr>
      <w:rPr>
        <w:rFonts w:ascii="Times New Roman" w:eastAsia="Times New Roman" w:hAnsi="Times New Roman" w:cs="Times New Roman"/>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24714BCA"/>
    <w:multiLevelType w:val="multilevel"/>
    <w:tmpl w:val="B016CE20"/>
    <w:lvl w:ilvl="0">
      <w:numFmt w:val="bullet"/>
      <w:lvlText w:val="-"/>
      <w:lvlJc w:val="left"/>
      <w:pPr>
        <w:ind w:left="720" w:hanging="360"/>
      </w:pPr>
      <w:rPr>
        <w:rFonts w:ascii="Liberation Serif" w:eastAsia="Liberation Serif" w:hAnsi="Liberation Serif" w:cs="Liberation Serif"/>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A7212ED"/>
    <w:multiLevelType w:val="multilevel"/>
    <w:tmpl w:val="A69C36DE"/>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AB65393"/>
    <w:multiLevelType w:val="hybridMultilevel"/>
    <w:tmpl w:val="61CE83D6"/>
    <w:lvl w:ilvl="0" w:tplc="1082A7F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A07337"/>
    <w:multiLevelType w:val="multilevel"/>
    <w:tmpl w:val="B65C73CC"/>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01E4E"/>
    <w:multiLevelType w:val="multilevel"/>
    <w:tmpl w:val="B948972A"/>
    <w:lvl w:ilvl="0">
      <w:numFmt w:val="bullet"/>
      <w:lvlText w:val="-"/>
      <w:lvlJc w:val="left"/>
      <w:pPr>
        <w:ind w:left="141" w:firstLine="135"/>
      </w:pPr>
      <w:rPr>
        <w:rFonts w:ascii="Liberation Serif" w:eastAsia="Liberation Serif" w:hAnsi="Liberation Serif" w:cs="Liberation Serif"/>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1"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E5E4067"/>
    <w:multiLevelType w:val="multilevel"/>
    <w:tmpl w:val="DECAA5E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4F4B45D8"/>
    <w:multiLevelType w:val="hybridMultilevel"/>
    <w:tmpl w:val="41A00812"/>
    <w:lvl w:ilvl="0" w:tplc="00000002">
      <w:numFmt w:val="bullet"/>
      <w:lvlText w:val="-"/>
      <w:lvlJc w:val="left"/>
      <w:pPr>
        <w:ind w:left="718" w:hanging="360"/>
      </w:pPr>
      <w:rPr>
        <w:rFonts w:ascii="Liberation Serif" w:hAnsi="Liberation Serif" w:cs="Liberation Serif" w:hint="default"/>
        <w:lang w:val="it-I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80C661B"/>
    <w:multiLevelType w:val="multilevel"/>
    <w:tmpl w:val="F31286D6"/>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9" w15:restartNumberingAfterBreak="0">
    <w:nsid w:val="693B530E"/>
    <w:multiLevelType w:val="multilevel"/>
    <w:tmpl w:val="1E6EE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424146"/>
    <w:multiLevelType w:val="multilevel"/>
    <w:tmpl w:val="50147A82"/>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71117D"/>
    <w:multiLevelType w:val="multilevel"/>
    <w:tmpl w:val="3ED6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5415911">
    <w:abstractNumId w:val="37"/>
  </w:num>
  <w:num w:numId="2" w16cid:durableId="247036580">
    <w:abstractNumId w:val="43"/>
  </w:num>
  <w:num w:numId="3" w16cid:durableId="1160805028">
    <w:abstractNumId w:val="11"/>
  </w:num>
  <w:num w:numId="4" w16cid:durableId="1874876245">
    <w:abstractNumId w:val="20"/>
  </w:num>
  <w:num w:numId="5" w16cid:durableId="1738086549">
    <w:abstractNumId w:val="15"/>
  </w:num>
  <w:num w:numId="6" w16cid:durableId="439495982">
    <w:abstractNumId w:val="7"/>
  </w:num>
  <w:num w:numId="7" w16cid:durableId="21245188">
    <w:abstractNumId w:val="36"/>
  </w:num>
  <w:num w:numId="8" w16cid:durableId="1715350906">
    <w:abstractNumId w:val="8"/>
  </w:num>
  <w:num w:numId="9" w16cid:durableId="498271124">
    <w:abstractNumId w:val="23"/>
  </w:num>
  <w:num w:numId="10" w16cid:durableId="1396390025">
    <w:abstractNumId w:val="29"/>
  </w:num>
  <w:num w:numId="11" w16cid:durableId="246118242">
    <w:abstractNumId w:val="40"/>
  </w:num>
  <w:num w:numId="12" w16cid:durableId="1179008431">
    <w:abstractNumId w:val="9"/>
  </w:num>
  <w:num w:numId="13" w16cid:durableId="1465779090">
    <w:abstractNumId w:val="6"/>
  </w:num>
  <w:num w:numId="14" w16cid:durableId="1881745486">
    <w:abstractNumId w:val="3"/>
  </w:num>
  <w:num w:numId="15" w16cid:durableId="351108">
    <w:abstractNumId w:val="34"/>
  </w:num>
  <w:num w:numId="16" w16cid:durableId="1837912590">
    <w:abstractNumId w:val="35"/>
  </w:num>
  <w:num w:numId="17" w16cid:durableId="1922256258">
    <w:abstractNumId w:val="28"/>
  </w:num>
  <w:num w:numId="18" w16cid:durableId="849223155">
    <w:abstractNumId w:val="37"/>
    <w:lvlOverride w:ilvl="0">
      <w:startOverride w:val="2"/>
    </w:lvlOverride>
  </w:num>
  <w:num w:numId="19" w16cid:durableId="2037536806">
    <w:abstractNumId w:val="43"/>
    <w:lvlOverride w:ilvl="0">
      <w:startOverride w:val="7"/>
    </w:lvlOverride>
  </w:num>
  <w:num w:numId="20" w16cid:durableId="870648992">
    <w:abstractNumId w:val="19"/>
  </w:num>
  <w:num w:numId="21" w16cid:durableId="1498492828">
    <w:abstractNumId w:val="27"/>
  </w:num>
  <w:num w:numId="22" w16cid:durableId="353576712">
    <w:abstractNumId w:val="31"/>
  </w:num>
  <w:num w:numId="23" w16cid:durableId="664213006">
    <w:abstractNumId w:val="16"/>
  </w:num>
  <w:num w:numId="24" w16cid:durableId="802423861">
    <w:abstractNumId w:val="0"/>
  </w:num>
  <w:num w:numId="25" w16cid:durableId="653023761">
    <w:abstractNumId w:val="1"/>
  </w:num>
  <w:num w:numId="26" w16cid:durableId="135270226">
    <w:abstractNumId w:val="17"/>
  </w:num>
  <w:num w:numId="27" w16cid:durableId="305210078">
    <w:abstractNumId w:val="38"/>
  </w:num>
  <w:num w:numId="28" w16cid:durableId="1005741839">
    <w:abstractNumId w:val="5"/>
  </w:num>
  <w:num w:numId="29" w16cid:durableId="741177202">
    <w:abstractNumId w:val="22"/>
  </w:num>
  <w:num w:numId="30" w16cid:durableId="458568010">
    <w:abstractNumId w:val="4"/>
  </w:num>
  <w:num w:numId="31" w16cid:durableId="815878843">
    <w:abstractNumId w:val="14"/>
  </w:num>
  <w:num w:numId="32" w16cid:durableId="1272981133">
    <w:abstractNumId w:val="30"/>
  </w:num>
  <w:num w:numId="33" w16cid:durableId="686951750">
    <w:abstractNumId w:val="32"/>
  </w:num>
  <w:num w:numId="34" w16cid:durableId="1254314467">
    <w:abstractNumId w:val="39"/>
  </w:num>
  <w:num w:numId="35" w16cid:durableId="234358673">
    <w:abstractNumId w:val="25"/>
  </w:num>
  <w:num w:numId="36" w16cid:durableId="615795092">
    <w:abstractNumId w:val="42"/>
  </w:num>
  <w:num w:numId="37" w16cid:durableId="624430942">
    <w:abstractNumId w:val="33"/>
  </w:num>
  <w:num w:numId="38" w16cid:durableId="1962110379">
    <w:abstractNumId w:val="21"/>
  </w:num>
  <w:num w:numId="39" w16cid:durableId="961113497">
    <w:abstractNumId w:val="41"/>
  </w:num>
  <w:num w:numId="40" w16cid:durableId="965283324">
    <w:abstractNumId w:val="2"/>
  </w:num>
  <w:num w:numId="41" w16cid:durableId="1006053673">
    <w:abstractNumId w:val="18"/>
  </w:num>
  <w:num w:numId="42" w16cid:durableId="1793089435">
    <w:abstractNumId w:val="12"/>
  </w:num>
  <w:num w:numId="43" w16cid:durableId="788012500">
    <w:abstractNumId w:val="24"/>
  </w:num>
  <w:num w:numId="44" w16cid:durableId="388696858">
    <w:abstractNumId w:val="26"/>
  </w:num>
  <w:num w:numId="45" w16cid:durableId="1647274773">
    <w:abstractNumId w:val="10"/>
  </w:num>
  <w:num w:numId="46" w16cid:durableId="20385834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B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26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4E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52D"/>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946"/>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AB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C1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D7"/>
    <w:rsid w:val="005A6CBF"/>
    <w:rsid w:val="005A7769"/>
    <w:rsid w:val="005B0318"/>
    <w:rsid w:val="005B0E74"/>
    <w:rsid w:val="005B10F8"/>
    <w:rsid w:val="005B235E"/>
    <w:rsid w:val="005B2586"/>
    <w:rsid w:val="005B266C"/>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34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8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32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A"/>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9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A55"/>
    <w:rsid w:val="00AC7246"/>
    <w:rsid w:val="00AC78C9"/>
    <w:rsid w:val="00AC7CA8"/>
    <w:rsid w:val="00AD061A"/>
    <w:rsid w:val="00AD3778"/>
    <w:rsid w:val="00AD4A0A"/>
    <w:rsid w:val="00AD525E"/>
    <w:rsid w:val="00AD6DA1"/>
    <w:rsid w:val="00AD6DF5"/>
    <w:rsid w:val="00AE329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DE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074"/>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C1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1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9F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573C15"/>
    <w:pPr>
      <w:keepNext/>
      <w:keepLines/>
      <w:suppressAutoHyphens/>
      <w:spacing w:before="200" w:after="40" w:line="1" w:lineRule="atLeast"/>
      <w:ind w:leftChars="-1" w:left="-1" w:hangingChars="1" w:hanging="1"/>
      <w:textAlignment w:val="top"/>
      <w:outlineLvl w:val="5"/>
    </w:pPr>
    <w:rPr>
      <w:b/>
      <w:noProof w:val="0"/>
      <w:position w:val="-1"/>
      <w:sz w:val="20"/>
      <w:szCs w:val="20"/>
      <w:lang w:eastAsia="zh-CN"/>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qFormat/>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454E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6Caracter">
    <w:name w:val="Titlu 6 Caracter"/>
    <w:basedOn w:val="Fontdeparagrafimplicit"/>
    <w:link w:val="Titlu6"/>
    <w:uiPriority w:val="9"/>
    <w:semiHidden/>
    <w:rsid w:val="00573C15"/>
    <w:rPr>
      <w:rFonts w:ascii="Times New Roman" w:eastAsia="Times New Roman" w:hAnsi="Times New Roman" w:cs="Times New Roman"/>
      <w:b/>
      <w:position w:val="-1"/>
      <w:sz w:val="20"/>
      <w:szCs w:val="20"/>
      <w:lang w:val="ro-RO" w:eastAsia="zh-CN"/>
    </w:rPr>
  </w:style>
  <w:style w:type="numbering" w:customStyle="1" w:styleId="10">
    <w:name w:val="Нет списка1"/>
    <w:next w:val="FrListare"/>
    <w:uiPriority w:val="99"/>
    <w:semiHidden/>
    <w:unhideWhenUsed/>
    <w:rsid w:val="00573C15"/>
  </w:style>
  <w:style w:type="paragraph" w:styleId="Titlu">
    <w:name w:val="Title"/>
    <w:basedOn w:val="Normal"/>
    <w:next w:val="Normal"/>
    <w:link w:val="TitluCaracter"/>
    <w:uiPriority w:val="10"/>
    <w:qFormat/>
    <w:rsid w:val="00573C15"/>
    <w:pPr>
      <w:keepNext/>
      <w:keepLines/>
      <w:suppressAutoHyphens/>
      <w:spacing w:before="480" w:after="120" w:line="1" w:lineRule="atLeast"/>
      <w:ind w:leftChars="-1" w:left="-1" w:hangingChars="1" w:hanging="1"/>
      <w:textAlignment w:val="top"/>
      <w:outlineLvl w:val="0"/>
    </w:pPr>
    <w:rPr>
      <w:b/>
      <w:noProof w:val="0"/>
      <w:position w:val="-1"/>
      <w:sz w:val="72"/>
      <w:szCs w:val="72"/>
      <w:lang w:eastAsia="zh-CN"/>
    </w:rPr>
  </w:style>
  <w:style w:type="character" w:customStyle="1" w:styleId="TitluCaracter">
    <w:name w:val="Titlu Caracter"/>
    <w:basedOn w:val="Fontdeparagrafimplicit"/>
    <w:link w:val="Titlu"/>
    <w:uiPriority w:val="10"/>
    <w:rsid w:val="00573C15"/>
    <w:rPr>
      <w:rFonts w:ascii="Times New Roman" w:eastAsia="Times New Roman" w:hAnsi="Times New Roman" w:cs="Times New Roman"/>
      <w:b/>
      <w:position w:val="-1"/>
      <w:sz w:val="72"/>
      <w:szCs w:val="72"/>
      <w:lang w:val="ro-RO" w:eastAsia="zh-CN"/>
    </w:rPr>
  </w:style>
  <w:style w:type="character" w:customStyle="1" w:styleId="WW8Num1z0">
    <w:name w:val="WW8Num1z0"/>
    <w:rsid w:val="00573C15"/>
    <w:rPr>
      <w:w w:val="100"/>
      <w:position w:val="-1"/>
      <w:effect w:val="none"/>
      <w:vertAlign w:val="baseline"/>
      <w:cs w:val="0"/>
      <w:em w:val="none"/>
    </w:rPr>
  </w:style>
  <w:style w:type="character" w:customStyle="1" w:styleId="WW8Num1z1">
    <w:name w:val="WW8Num1z1"/>
    <w:rsid w:val="00573C15"/>
    <w:rPr>
      <w:w w:val="100"/>
      <w:position w:val="-1"/>
      <w:effect w:val="none"/>
      <w:vertAlign w:val="baseline"/>
      <w:cs w:val="0"/>
      <w:em w:val="none"/>
    </w:rPr>
  </w:style>
  <w:style w:type="character" w:customStyle="1" w:styleId="WW8Num1z2">
    <w:name w:val="WW8Num1z2"/>
    <w:rsid w:val="00573C15"/>
    <w:rPr>
      <w:w w:val="100"/>
      <w:position w:val="-1"/>
      <w:effect w:val="none"/>
      <w:vertAlign w:val="baseline"/>
      <w:cs w:val="0"/>
      <w:em w:val="none"/>
    </w:rPr>
  </w:style>
  <w:style w:type="character" w:customStyle="1" w:styleId="WW8Num1z3">
    <w:name w:val="WW8Num1z3"/>
    <w:rsid w:val="00573C15"/>
    <w:rPr>
      <w:w w:val="100"/>
      <w:position w:val="-1"/>
      <w:effect w:val="none"/>
      <w:vertAlign w:val="baseline"/>
      <w:cs w:val="0"/>
      <w:em w:val="none"/>
    </w:rPr>
  </w:style>
  <w:style w:type="character" w:customStyle="1" w:styleId="WW8Num1z4">
    <w:name w:val="WW8Num1z4"/>
    <w:rsid w:val="00573C15"/>
    <w:rPr>
      <w:w w:val="100"/>
      <w:position w:val="-1"/>
      <w:effect w:val="none"/>
      <w:vertAlign w:val="baseline"/>
      <w:cs w:val="0"/>
      <w:em w:val="none"/>
    </w:rPr>
  </w:style>
  <w:style w:type="character" w:customStyle="1" w:styleId="WW8Num1z5">
    <w:name w:val="WW8Num1z5"/>
    <w:rsid w:val="00573C15"/>
    <w:rPr>
      <w:w w:val="100"/>
      <w:position w:val="-1"/>
      <w:effect w:val="none"/>
      <w:vertAlign w:val="baseline"/>
      <w:cs w:val="0"/>
      <w:em w:val="none"/>
    </w:rPr>
  </w:style>
  <w:style w:type="character" w:customStyle="1" w:styleId="WW8Num1z6">
    <w:name w:val="WW8Num1z6"/>
    <w:rsid w:val="00573C15"/>
    <w:rPr>
      <w:w w:val="100"/>
      <w:position w:val="-1"/>
      <w:effect w:val="none"/>
      <w:vertAlign w:val="baseline"/>
      <w:cs w:val="0"/>
      <w:em w:val="none"/>
    </w:rPr>
  </w:style>
  <w:style w:type="character" w:customStyle="1" w:styleId="WW8Num1z7">
    <w:name w:val="WW8Num1z7"/>
    <w:rsid w:val="00573C15"/>
    <w:rPr>
      <w:w w:val="100"/>
      <w:position w:val="-1"/>
      <w:effect w:val="none"/>
      <w:vertAlign w:val="baseline"/>
      <w:cs w:val="0"/>
      <w:em w:val="none"/>
    </w:rPr>
  </w:style>
  <w:style w:type="character" w:customStyle="1" w:styleId="WW8Num1z8">
    <w:name w:val="WW8Num1z8"/>
    <w:rsid w:val="00573C15"/>
    <w:rPr>
      <w:w w:val="100"/>
      <w:position w:val="-1"/>
      <w:effect w:val="none"/>
      <w:vertAlign w:val="baseline"/>
      <w:cs w:val="0"/>
      <w:em w:val="none"/>
    </w:rPr>
  </w:style>
  <w:style w:type="character" w:customStyle="1" w:styleId="WW8Num2z0">
    <w:name w:val="WW8Num2z0"/>
    <w:rsid w:val="00573C15"/>
    <w:rPr>
      <w:rFonts w:ascii="Liberation Serif" w:hAnsi="Liberation Serif" w:cs="Liberation Serif" w:hint="default"/>
      <w:w w:val="100"/>
      <w:position w:val="-1"/>
      <w:effect w:val="none"/>
      <w:vertAlign w:val="baseline"/>
      <w:cs w:val="0"/>
      <w:em w:val="none"/>
      <w:lang w:val="it-IT"/>
    </w:rPr>
  </w:style>
  <w:style w:type="character" w:customStyle="1" w:styleId="WW8Num3z0">
    <w:name w:val="WW8Num3z0"/>
    <w:rsid w:val="00573C15"/>
    <w:rPr>
      <w:rFonts w:ascii="Liberation Serif" w:hAnsi="Liberation Serif" w:cs="Liberation Serif" w:hint="default"/>
      <w:w w:val="100"/>
      <w:position w:val="-1"/>
      <w:effect w:val="none"/>
      <w:vertAlign w:val="baseline"/>
      <w:cs w:val="0"/>
      <w:em w:val="none"/>
    </w:rPr>
  </w:style>
  <w:style w:type="character" w:customStyle="1" w:styleId="2">
    <w:name w:val="Основной шрифт абзаца2"/>
    <w:rsid w:val="00573C15"/>
    <w:rPr>
      <w:w w:val="100"/>
      <w:position w:val="-1"/>
      <w:effect w:val="none"/>
      <w:vertAlign w:val="baseline"/>
      <w:cs w:val="0"/>
      <w:em w:val="none"/>
    </w:rPr>
  </w:style>
  <w:style w:type="character" w:customStyle="1" w:styleId="WW8Num3z1">
    <w:name w:val="WW8Num3z1"/>
    <w:rsid w:val="00573C15"/>
    <w:rPr>
      <w:w w:val="100"/>
      <w:position w:val="-1"/>
      <w:effect w:val="none"/>
      <w:vertAlign w:val="baseline"/>
      <w:cs w:val="0"/>
      <w:em w:val="none"/>
    </w:rPr>
  </w:style>
  <w:style w:type="character" w:customStyle="1" w:styleId="WW8Num3z2">
    <w:name w:val="WW8Num3z2"/>
    <w:rsid w:val="00573C15"/>
    <w:rPr>
      <w:w w:val="100"/>
      <w:position w:val="-1"/>
      <w:effect w:val="none"/>
      <w:vertAlign w:val="baseline"/>
      <w:cs w:val="0"/>
      <w:em w:val="none"/>
    </w:rPr>
  </w:style>
  <w:style w:type="character" w:customStyle="1" w:styleId="WW8Num3z3">
    <w:name w:val="WW8Num3z3"/>
    <w:rsid w:val="00573C15"/>
    <w:rPr>
      <w:w w:val="100"/>
      <w:position w:val="-1"/>
      <w:effect w:val="none"/>
      <w:vertAlign w:val="baseline"/>
      <w:cs w:val="0"/>
      <w:em w:val="none"/>
    </w:rPr>
  </w:style>
  <w:style w:type="character" w:customStyle="1" w:styleId="WW8Num3z4">
    <w:name w:val="WW8Num3z4"/>
    <w:rsid w:val="00573C15"/>
    <w:rPr>
      <w:w w:val="100"/>
      <w:position w:val="-1"/>
      <w:effect w:val="none"/>
      <w:vertAlign w:val="baseline"/>
      <w:cs w:val="0"/>
      <w:em w:val="none"/>
    </w:rPr>
  </w:style>
  <w:style w:type="character" w:customStyle="1" w:styleId="WW8Num3z5">
    <w:name w:val="WW8Num3z5"/>
    <w:rsid w:val="00573C15"/>
    <w:rPr>
      <w:w w:val="100"/>
      <w:position w:val="-1"/>
      <w:effect w:val="none"/>
      <w:vertAlign w:val="baseline"/>
      <w:cs w:val="0"/>
      <w:em w:val="none"/>
    </w:rPr>
  </w:style>
  <w:style w:type="character" w:customStyle="1" w:styleId="WW8Num3z6">
    <w:name w:val="WW8Num3z6"/>
    <w:rsid w:val="00573C15"/>
    <w:rPr>
      <w:w w:val="100"/>
      <w:position w:val="-1"/>
      <w:effect w:val="none"/>
      <w:vertAlign w:val="baseline"/>
      <w:cs w:val="0"/>
      <w:em w:val="none"/>
    </w:rPr>
  </w:style>
  <w:style w:type="character" w:customStyle="1" w:styleId="WW8Num3z7">
    <w:name w:val="WW8Num3z7"/>
    <w:rsid w:val="00573C15"/>
    <w:rPr>
      <w:w w:val="100"/>
      <w:position w:val="-1"/>
      <w:effect w:val="none"/>
      <w:vertAlign w:val="baseline"/>
      <w:cs w:val="0"/>
      <w:em w:val="none"/>
    </w:rPr>
  </w:style>
  <w:style w:type="character" w:customStyle="1" w:styleId="WW8Num3z8">
    <w:name w:val="WW8Num3z8"/>
    <w:rsid w:val="00573C15"/>
    <w:rPr>
      <w:w w:val="100"/>
      <w:position w:val="-1"/>
      <w:effect w:val="none"/>
      <w:vertAlign w:val="baseline"/>
      <w:cs w:val="0"/>
      <w:em w:val="none"/>
    </w:rPr>
  </w:style>
  <w:style w:type="character" w:customStyle="1" w:styleId="WW8Num2z1">
    <w:name w:val="WW8Num2z1"/>
    <w:rsid w:val="00573C15"/>
    <w:rPr>
      <w:w w:val="100"/>
      <w:position w:val="-1"/>
      <w:effect w:val="none"/>
      <w:vertAlign w:val="baseline"/>
      <w:cs w:val="0"/>
      <w:em w:val="none"/>
    </w:rPr>
  </w:style>
  <w:style w:type="character" w:customStyle="1" w:styleId="WW8Num2z2">
    <w:name w:val="WW8Num2z2"/>
    <w:rsid w:val="00573C15"/>
    <w:rPr>
      <w:w w:val="100"/>
      <w:position w:val="-1"/>
      <w:effect w:val="none"/>
      <w:vertAlign w:val="baseline"/>
      <w:cs w:val="0"/>
      <w:em w:val="none"/>
    </w:rPr>
  </w:style>
  <w:style w:type="character" w:customStyle="1" w:styleId="WW8Num2z3">
    <w:name w:val="WW8Num2z3"/>
    <w:rsid w:val="00573C15"/>
    <w:rPr>
      <w:w w:val="100"/>
      <w:position w:val="-1"/>
      <w:effect w:val="none"/>
      <w:vertAlign w:val="baseline"/>
      <w:cs w:val="0"/>
      <w:em w:val="none"/>
    </w:rPr>
  </w:style>
  <w:style w:type="character" w:customStyle="1" w:styleId="WW8Num2z4">
    <w:name w:val="WW8Num2z4"/>
    <w:rsid w:val="00573C15"/>
    <w:rPr>
      <w:w w:val="100"/>
      <w:position w:val="-1"/>
      <w:effect w:val="none"/>
      <w:vertAlign w:val="baseline"/>
      <w:cs w:val="0"/>
      <w:em w:val="none"/>
    </w:rPr>
  </w:style>
  <w:style w:type="character" w:customStyle="1" w:styleId="WW8Num2z5">
    <w:name w:val="WW8Num2z5"/>
    <w:rsid w:val="00573C15"/>
    <w:rPr>
      <w:w w:val="100"/>
      <w:position w:val="-1"/>
      <w:effect w:val="none"/>
      <w:vertAlign w:val="baseline"/>
      <w:cs w:val="0"/>
      <w:em w:val="none"/>
    </w:rPr>
  </w:style>
  <w:style w:type="character" w:customStyle="1" w:styleId="WW8Num2z6">
    <w:name w:val="WW8Num2z6"/>
    <w:rsid w:val="00573C15"/>
    <w:rPr>
      <w:w w:val="100"/>
      <w:position w:val="-1"/>
      <w:effect w:val="none"/>
      <w:vertAlign w:val="baseline"/>
      <w:cs w:val="0"/>
      <w:em w:val="none"/>
    </w:rPr>
  </w:style>
  <w:style w:type="character" w:customStyle="1" w:styleId="WW8Num2z7">
    <w:name w:val="WW8Num2z7"/>
    <w:rsid w:val="00573C15"/>
    <w:rPr>
      <w:w w:val="100"/>
      <w:position w:val="-1"/>
      <w:effect w:val="none"/>
      <w:vertAlign w:val="baseline"/>
      <w:cs w:val="0"/>
      <w:em w:val="none"/>
    </w:rPr>
  </w:style>
  <w:style w:type="character" w:customStyle="1" w:styleId="WW8Num2z8">
    <w:name w:val="WW8Num2z8"/>
    <w:rsid w:val="00573C15"/>
    <w:rPr>
      <w:w w:val="100"/>
      <w:position w:val="-1"/>
      <w:effect w:val="none"/>
      <w:vertAlign w:val="baseline"/>
      <w:cs w:val="0"/>
      <w:em w:val="none"/>
    </w:rPr>
  </w:style>
  <w:style w:type="character" w:customStyle="1" w:styleId="WW8Num4z0">
    <w:name w:val="WW8Num4z0"/>
    <w:rsid w:val="00573C15"/>
    <w:rPr>
      <w:w w:val="100"/>
      <w:position w:val="-1"/>
      <w:effect w:val="none"/>
      <w:vertAlign w:val="baseline"/>
      <w:cs w:val="0"/>
      <w:em w:val="none"/>
    </w:rPr>
  </w:style>
  <w:style w:type="character" w:customStyle="1" w:styleId="WW8Num4z1">
    <w:name w:val="WW8Num4z1"/>
    <w:rsid w:val="00573C15"/>
    <w:rPr>
      <w:rFonts w:ascii="Courier New" w:hAnsi="Courier New" w:cs="Courier New" w:hint="default"/>
      <w:w w:val="100"/>
      <w:position w:val="-1"/>
      <w:effect w:val="none"/>
      <w:vertAlign w:val="baseline"/>
      <w:cs w:val="0"/>
      <w:em w:val="none"/>
    </w:rPr>
  </w:style>
  <w:style w:type="character" w:customStyle="1" w:styleId="WW8Num4z2">
    <w:name w:val="WW8Num4z2"/>
    <w:rsid w:val="00573C15"/>
    <w:rPr>
      <w:rFonts w:ascii="Wingdings" w:hAnsi="Wingdings" w:cs="Wingdings" w:hint="default"/>
      <w:w w:val="100"/>
      <w:position w:val="-1"/>
      <w:effect w:val="none"/>
      <w:vertAlign w:val="baseline"/>
      <w:cs w:val="0"/>
      <w:em w:val="none"/>
    </w:rPr>
  </w:style>
  <w:style w:type="character" w:customStyle="1" w:styleId="WW8Num4z3">
    <w:name w:val="WW8Num4z3"/>
    <w:rsid w:val="00573C15"/>
    <w:rPr>
      <w:rFonts w:ascii="Symbol" w:hAnsi="Symbol" w:cs="Symbol" w:hint="default"/>
      <w:w w:val="100"/>
      <w:position w:val="-1"/>
      <w:effect w:val="none"/>
      <w:vertAlign w:val="baseline"/>
      <w:cs w:val="0"/>
      <w:em w:val="none"/>
    </w:rPr>
  </w:style>
  <w:style w:type="character" w:customStyle="1" w:styleId="WW8Num5z0">
    <w:name w:val="WW8Num5z0"/>
    <w:rsid w:val="00573C15"/>
    <w:rPr>
      <w:w w:val="100"/>
      <w:position w:val="-1"/>
      <w:effect w:val="none"/>
      <w:vertAlign w:val="baseline"/>
      <w:cs w:val="0"/>
      <w:em w:val="none"/>
    </w:rPr>
  </w:style>
  <w:style w:type="character" w:customStyle="1" w:styleId="WW8Num5z1">
    <w:name w:val="WW8Num5z1"/>
    <w:rsid w:val="00573C15"/>
    <w:rPr>
      <w:w w:val="100"/>
      <w:position w:val="-1"/>
      <w:effect w:val="none"/>
      <w:vertAlign w:val="baseline"/>
      <w:cs w:val="0"/>
      <w:em w:val="none"/>
    </w:rPr>
  </w:style>
  <w:style w:type="character" w:customStyle="1" w:styleId="WW8Num5z2">
    <w:name w:val="WW8Num5z2"/>
    <w:rsid w:val="00573C15"/>
    <w:rPr>
      <w:w w:val="100"/>
      <w:position w:val="-1"/>
      <w:effect w:val="none"/>
      <w:vertAlign w:val="baseline"/>
      <w:cs w:val="0"/>
      <w:em w:val="none"/>
    </w:rPr>
  </w:style>
  <w:style w:type="character" w:customStyle="1" w:styleId="WW8Num5z3">
    <w:name w:val="WW8Num5z3"/>
    <w:rsid w:val="00573C15"/>
    <w:rPr>
      <w:w w:val="100"/>
      <w:position w:val="-1"/>
      <w:effect w:val="none"/>
      <w:vertAlign w:val="baseline"/>
      <w:cs w:val="0"/>
      <w:em w:val="none"/>
    </w:rPr>
  </w:style>
  <w:style w:type="character" w:customStyle="1" w:styleId="WW8Num5z4">
    <w:name w:val="WW8Num5z4"/>
    <w:rsid w:val="00573C15"/>
    <w:rPr>
      <w:w w:val="100"/>
      <w:position w:val="-1"/>
      <w:effect w:val="none"/>
      <w:vertAlign w:val="baseline"/>
      <w:cs w:val="0"/>
      <w:em w:val="none"/>
    </w:rPr>
  </w:style>
  <w:style w:type="character" w:customStyle="1" w:styleId="WW8Num5z5">
    <w:name w:val="WW8Num5z5"/>
    <w:rsid w:val="00573C15"/>
    <w:rPr>
      <w:w w:val="100"/>
      <w:position w:val="-1"/>
      <w:effect w:val="none"/>
      <w:vertAlign w:val="baseline"/>
      <w:cs w:val="0"/>
      <w:em w:val="none"/>
    </w:rPr>
  </w:style>
  <w:style w:type="character" w:customStyle="1" w:styleId="WW8Num5z6">
    <w:name w:val="WW8Num5z6"/>
    <w:rsid w:val="00573C15"/>
    <w:rPr>
      <w:w w:val="100"/>
      <w:position w:val="-1"/>
      <w:effect w:val="none"/>
      <w:vertAlign w:val="baseline"/>
      <w:cs w:val="0"/>
      <w:em w:val="none"/>
    </w:rPr>
  </w:style>
  <w:style w:type="character" w:customStyle="1" w:styleId="WW8Num5z7">
    <w:name w:val="WW8Num5z7"/>
    <w:rsid w:val="00573C15"/>
    <w:rPr>
      <w:w w:val="100"/>
      <w:position w:val="-1"/>
      <w:effect w:val="none"/>
      <w:vertAlign w:val="baseline"/>
      <w:cs w:val="0"/>
      <w:em w:val="none"/>
    </w:rPr>
  </w:style>
  <w:style w:type="character" w:customStyle="1" w:styleId="WW8Num5z8">
    <w:name w:val="WW8Num5z8"/>
    <w:rsid w:val="00573C15"/>
    <w:rPr>
      <w:w w:val="100"/>
      <w:position w:val="-1"/>
      <w:effect w:val="none"/>
      <w:vertAlign w:val="baseline"/>
      <w:cs w:val="0"/>
      <w:em w:val="none"/>
    </w:rPr>
  </w:style>
  <w:style w:type="character" w:customStyle="1" w:styleId="WW8Num6z0">
    <w:name w:val="WW8Num6z0"/>
    <w:rsid w:val="00573C15"/>
    <w:rPr>
      <w:w w:val="100"/>
      <w:position w:val="-1"/>
      <w:effect w:val="none"/>
      <w:vertAlign w:val="baseline"/>
      <w:cs w:val="0"/>
      <w:em w:val="none"/>
    </w:rPr>
  </w:style>
  <w:style w:type="character" w:customStyle="1" w:styleId="WW8Num6z1">
    <w:name w:val="WW8Num6z1"/>
    <w:rsid w:val="00573C15"/>
    <w:rPr>
      <w:w w:val="100"/>
      <w:position w:val="-1"/>
      <w:effect w:val="none"/>
      <w:vertAlign w:val="baseline"/>
      <w:cs w:val="0"/>
      <w:em w:val="none"/>
    </w:rPr>
  </w:style>
  <w:style w:type="character" w:customStyle="1" w:styleId="WW8Num6z2">
    <w:name w:val="WW8Num6z2"/>
    <w:rsid w:val="00573C15"/>
    <w:rPr>
      <w:w w:val="100"/>
      <w:position w:val="-1"/>
      <w:effect w:val="none"/>
      <w:vertAlign w:val="baseline"/>
      <w:cs w:val="0"/>
      <w:em w:val="none"/>
    </w:rPr>
  </w:style>
  <w:style w:type="character" w:customStyle="1" w:styleId="WW8Num6z3">
    <w:name w:val="WW8Num6z3"/>
    <w:rsid w:val="00573C15"/>
    <w:rPr>
      <w:w w:val="100"/>
      <w:position w:val="-1"/>
      <w:effect w:val="none"/>
      <w:vertAlign w:val="baseline"/>
      <w:cs w:val="0"/>
      <w:em w:val="none"/>
    </w:rPr>
  </w:style>
  <w:style w:type="character" w:customStyle="1" w:styleId="WW8Num6z4">
    <w:name w:val="WW8Num6z4"/>
    <w:rsid w:val="00573C15"/>
    <w:rPr>
      <w:w w:val="100"/>
      <w:position w:val="-1"/>
      <w:effect w:val="none"/>
      <w:vertAlign w:val="baseline"/>
      <w:cs w:val="0"/>
      <w:em w:val="none"/>
    </w:rPr>
  </w:style>
  <w:style w:type="character" w:customStyle="1" w:styleId="WW8Num6z5">
    <w:name w:val="WW8Num6z5"/>
    <w:rsid w:val="00573C15"/>
    <w:rPr>
      <w:w w:val="100"/>
      <w:position w:val="-1"/>
      <w:effect w:val="none"/>
      <w:vertAlign w:val="baseline"/>
      <w:cs w:val="0"/>
      <w:em w:val="none"/>
    </w:rPr>
  </w:style>
  <w:style w:type="character" w:customStyle="1" w:styleId="WW8Num6z6">
    <w:name w:val="WW8Num6z6"/>
    <w:rsid w:val="00573C15"/>
    <w:rPr>
      <w:w w:val="100"/>
      <w:position w:val="-1"/>
      <w:effect w:val="none"/>
      <w:vertAlign w:val="baseline"/>
      <w:cs w:val="0"/>
      <w:em w:val="none"/>
    </w:rPr>
  </w:style>
  <w:style w:type="character" w:customStyle="1" w:styleId="WW8Num6z7">
    <w:name w:val="WW8Num6z7"/>
    <w:rsid w:val="00573C15"/>
    <w:rPr>
      <w:w w:val="100"/>
      <w:position w:val="-1"/>
      <w:effect w:val="none"/>
      <w:vertAlign w:val="baseline"/>
      <w:cs w:val="0"/>
      <w:em w:val="none"/>
    </w:rPr>
  </w:style>
  <w:style w:type="character" w:customStyle="1" w:styleId="WW8Num6z8">
    <w:name w:val="WW8Num6z8"/>
    <w:rsid w:val="00573C15"/>
    <w:rPr>
      <w:w w:val="100"/>
      <w:position w:val="-1"/>
      <w:effect w:val="none"/>
      <w:vertAlign w:val="baseline"/>
      <w:cs w:val="0"/>
      <w:em w:val="none"/>
    </w:rPr>
  </w:style>
  <w:style w:type="character" w:customStyle="1" w:styleId="WW8Num7z0">
    <w:name w:val="WW8Num7z0"/>
    <w:rsid w:val="00573C15"/>
    <w:rPr>
      <w:w w:val="100"/>
      <w:position w:val="-1"/>
      <w:effect w:val="none"/>
      <w:vertAlign w:val="baseline"/>
      <w:cs w:val="0"/>
      <w:em w:val="none"/>
    </w:rPr>
  </w:style>
  <w:style w:type="character" w:customStyle="1" w:styleId="WW8Num7z1">
    <w:name w:val="WW8Num7z1"/>
    <w:rsid w:val="00573C15"/>
    <w:rPr>
      <w:w w:val="100"/>
      <w:position w:val="-1"/>
      <w:effect w:val="none"/>
      <w:vertAlign w:val="baseline"/>
      <w:cs w:val="0"/>
      <w:em w:val="none"/>
    </w:rPr>
  </w:style>
  <w:style w:type="character" w:customStyle="1" w:styleId="WW8Num7z2">
    <w:name w:val="WW8Num7z2"/>
    <w:rsid w:val="00573C15"/>
    <w:rPr>
      <w:w w:val="100"/>
      <w:position w:val="-1"/>
      <w:effect w:val="none"/>
      <w:vertAlign w:val="baseline"/>
      <w:cs w:val="0"/>
      <w:em w:val="none"/>
    </w:rPr>
  </w:style>
  <w:style w:type="character" w:customStyle="1" w:styleId="WW8Num7z3">
    <w:name w:val="WW8Num7z3"/>
    <w:rsid w:val="00573C15"/>
    <w:rPr>
      <w:w w:val="100"/>
      <w:position w:val="-1"/>
      <w:effect w:val="none"/>
      <w:vertAlign w:val="baseline"/>
      <w:cs w:val="0"/>
      <w:em w:val="none"/>
    </w:rPr>
  </w:style>
  <w:style w:type="character" w:customStyle="1" w:styleId="WW8Num7z4">
    <w:name w:val="WW8Num7z4"/>
    <w:rsid w:val="00573C15"/>
    <w:rPr>
      <w:w w:val="100"/>
      <w:position w:val="-1"/>
      <w:effect w:val="none"/>
      <w:vertAlign w:val="baseline"/>
      <w:cs w:val="0"/>
      <w:em w:val="none"/>
    </w:rPr>
  </w:style>
  <w:style w:type="character" w:customStyle="1" w:styleId="WW8Num7z5">
    <w:name w:val="WW8Num7z5"/>
    <w:rsid w:val="00573C15"/>
    <w:rPr>
      <w:w w:val="100"/>
      <w:position w:val="-1"/>
      <w:effect w:val="none"/>
      <w:vertAlign w:val="baseline"/>
      <w:cs w:val="0"/>
      <w:em w:val="none"/>
    </w:rPr>
  </w:style>
  <w:style w:type="character" w:customStyle="1" w:styleId="WW8Num7z6">
    <w:name w:val="WW8Num7z6"/>
    <w:rsid w:val="00573C15"/>
    <w:rPr>
      <w:w w:val="100"/>
      <w:position w:val="-1"/>
      <w:effect w:val="none"/>
      <w:vertAlign w:val="baseline"/>
      <w:cs w:val="0"/>
      <w:em w:val="none"/>
    </w:rPr>
  </w:style>
  <w:style w:type="character" w:customStyle="1" w:styleId="WW8Num7z7">
    <w:name w:val="WW8Num7z7"/>
    <w:rsid w:val="00573C15"/>
    <w:rPr>
      <w:w w:val="100"/>
      <w:position w:val="-1"/>
      <w:effect w:val="none"/>
      <w:vertAlign w:val="baseline"/>
      <w:cs w:val="0"/>
      <w:em w:val="none"/>
    </w:rPr>
  </w:style>
  <w:style w:type="character" w:customStyle="1" w:styleId="WW8Num7z8">
    <w:name w:val="WW8Num7z8"/>
    <w:rsid w:val="00573C15"/>
    <w:rPr>
      <w:w w:val="100"/>
      <w:position w:val="-1"/>
      <w:effect w:val="none"/>
      <w:vertAlign w:val="baseline"/>
      <w:cs w:val="0"/>
      <w:em w:val="none"/>
    </w:rPr>
  </w:style>
  <w:style w:type="character" w:customStyle="1" w:styleId="WW8Num8z0">
    <w:name w:val="WW8Num8z0"/>
    <w:rsid w:val="00573C15"/>
    <w:rPr>
      <w:w w:val="100"/>
      <w:position w:val="-1"/>
      <w:effect w:val="none"/>
      <w:vertAlign w:val="baseline"/>
      <w:cs w:val="0"/>
      <w:em w:val="none"/>
    </w:rPr>
  </w:style>
  <w:style w:type="character" w:customStyle="1" w:styleId="WW8Num8z1">
    <w:name w:val="WW8Num8z1"/>
    <w:rsid w:val="00573C15"/>
    <w:rPr>
      <w:rFonts w:ascii="Courier New" w:hAnsi="Courier New" w:cs="Courier New" w:hint="default"/>
      <w:w w:val="100"/>
      <w:position w:val="-1"/>
      <w:effect w:val="none"/>
      <w:vertAlign w:val="baseline"/>
      <w:cs w:val="0"/>
      <w:em w:val="none"/>
    </w:rPr>
  </w:style>
  <w:style w:type="character" w:customStyle="1" w:styleId="WW8Num8z2">
    <w:name w:val="WW8Num8z2"/>
    <w:rsid w:val="00573C15"/>
    <w:rPr>
      <w:rFonts w:ascii="Wingdings" w:hAnsi="Wingdings" w:cs="Wingdings" w:hint="default"/>
      <w:w w:val="100"/>
      <w:position w:val="-1"/>
      <w:effect w:val="none"/>
      <w:vertAlign w:val="baseline"/>
      <w:cs w:val="0"/>
      <w:em w:val="none"/>
    </w:rPr>
  </w:style>
  <w:style w:type="character" w:customStyle="1" w:styleId="WW8Num8z3">
    <w:name w:val="WW8Num8z3"/>
    <w:rsid w:val="00573C15"/>
    <w:rPr>
      <w:rFonts w:ascii="Symbol" w:hAnsi="Symbol" w:cs="Symbol" w:hint="default"/>
      <w:w w:val="100"/>
      <w:position w:val="-1"/>
      <w:effect w:val="none"/>
      <w:vertAlign w:val="baseline"/>
      <w:cs w:val="0"/>
      <w:em w:val="none"/>
    </w:rPr>
  </w:style>
  <w:style w:type="character" w:customStyle="1" w:styleId="WW8Num9z0">
    <w:name w:val="WW8Num9z0"/>
    <w:rsid w:val="00573C15"/>
    <w:rPr>
      <w:rFonts w:ascii="Courier New" w:hAnsi="Courier New" w:cs="Courier New" w:hint="default"/>
      <w:b/>
      <w:color w:val="auto"/>
      <w:w w:val="100"/>
      <w:position w:val="-1"/>
      <w:effect w:val="none"/>
      <w:vertAlign w:val="baseline"/>
      <w:cs w:val="0"/>
      <w:em w:val="none"/>
    </w:rPr>
  </w:style>
  <w:style w:type="character" w:customStyle="1" w:styleId="WW8Num9z1">
    <w:name w:val="WW8Num9z1"/>
    <w:rsid w:val="00573C15"/>
    <w:rPr>
      <w:rFonts w:ascii="Courier New" w:hAnsi="Courier New" w:cs="Courier New" w:hint="default"/>
      <w:w w:val="100"/>
      <w:position w:val="-1"/>
      <w:effect w:val="none"/>
      <w:vertAlign w:val="baseline"/>
      <w:cs w:val="0"/>
      <w:em w:val="none"/>
    </w:rPr>
  </w:style>
  <w:style w:type="character" w:customStyle="1" w:styleId="WW8Num9z2">
    <w:name w:val="WW8Num9z2"/>
    <w:rsid w:val="00573C15"/>
    <w:rPr>
      <w:rFonts w:ascii="Wingdings" w:hAnsi="Wingdings" w:cs="Wingdings" w:hint="default"/>
      <w:w w:val="100"/>
      <w:position w:val="-1"/>
      <w:effect w:val="none"/>
      <w:vertAlign w:val="baseline"/>
      <w:cs w:val="0"/>
      <w:em w:val="none"/>
    </w:rPr>
  </w:style>
  <w:style w:type="character" w:customStyle="1" w:styleId="WW8Num9z3">
    <w:name w:val="WW8Num9z3"/>
    <w:rsid w:val="00573C15"/>
    <w:rPr>
      <w:rFonts w:ascii="Symbol" w:hAnsi="Symbol" w:cs="Symbol" w:hint="default"/>
      <w:w w:val="100"/>
      <w:position w:val="-1"/>
      <w:effect w:val="none"/>
      <w:vertAlign w:val="baseline"/>
      <w:cs w:val="0"/>
      <w:em w:val="none"/>
    </w:rPr>
  </w:style>
  <w:style w:type="character" w:customStyle="1" w:styleId="WW8Num10z0">
    <w:name w:val="WW8Num10z0"/>
    <w:rsid w:val="00573C15"/>
    <w:rPr>
      <w:w w:val="100"/>
      <w:position w:val="-1"/>
      <w:effect w:val="none"/>
      <w:vertAlign w:val="baseline"/>
      <w:cs w:val="0"/>
      <w:em w:val="none"/>
    </w:rPr>
  </w:style>
  <w:style w:type="character" w:customStyle="1" w:styleId="WW8Num10z1">
    <w:name w:val="WW8Num10z1"/>
    <w:rsid w:val="00573C15"/>
    <w:rPr>
      <w:w w:val="100"/>
      <w:position w:val="-1"/>
      <w:effect w:val="none"/>
      <w:vertAlign w:val="baseline"/>
      <w:cs w:val="0"/>
      <w:em w:val="none"/>
    </w:rPr>
  </w:style>
  <w:style w:type="character" w:customStyle="1" w:styleId="WW8Num10z2">
    <w:name w:val="WW8Num10z2"/>
    <w:rsid w:val="00573C15"/>
    <w:rPr>
      <w:w w:val="100"/>
      <w:position w:val="-1"/>
      <w:effect w:val="none"/>
      <w:vertAlign w:val="baseline"/>
      <w:cs w:val="0"/>
      <w:em w:val="none"/>
    </w:rPr>
  </w:style>
  <w:style w:type="character" w:customStyle="1" w:styleId="WW8Num10z3">
    <w:name w:val="WW8Num10z3"/>
    <w:rsid w:val="00573C15"/>
    <w:rPr>
      <w:w w:val="100"/>
      <w:position w:val="-1"/>
      <w:effect w:val="none"/>
      <w:vertAlign w:val="baseline"/>
      <w:cs w:val="0"/>
      <w:em w:val="none"/>
    </w:rPr>
  </w:style>
  <w:style w:type="character" w:customStyle="1" w:styleId="WW8Num10z4">
    <w:name w:val="WW8Num10z4"/>
    <w:rsid w:val="00573C15"/>
    <w:rPr>
      <w:w w:val="100"/>
      <w:position w:val="-1"/>
      <w:effect w:val="none"/>
      <w:vertAlign w:val="baseline"/>
      <w:cs w:val="0"/>
      <w:em w:val="none"/>
    </w:rPr>
  </w:style>
  <w:style w:type="character" w:customStyle="1" w:styleId="WW8Num10z5">
    <w:name w:val="WW8Num10z5"/>
    <w:rsid w:val="00573C15"/>
    <w:rPr>
      <w:w w:val="100"/>
      <w:position w:val="-1"/>
      <w:effect w:val="none"/>
      <w:vertAlign w:val="baseline"/>
      <w:cs w:val="0"/>
      <w:em w:val="none"/>
    </w:rPr>
  </w:style>
  <w:style w:type="character" w:customStyle="1" w:styleId="WW8Num10z6">
    <w:name w:val="WW8Num10z6"/>
    <w:rsid w:val="00573C15"/>
    <w:rPr>
      <w:w w:val="100"/>
      <w:position w:val="-1"/>
      <w:effect w:val="none"/>
      <w:vertAlign w:val="baseline"/>
      <w:cs w:val="0"/>
      <w:em w:val="none"/>
    </w:rPr>
  </w:style>
  <w:style w:type="character" w:customStyle="1" w:styleId="WW8Num10z7">
    <w:name w:val="WW8Num10z7"/>
    <w:rsid w:val="00573C15"/>
    <w:rPr>
      <w:w w:val="100"/>
      <w:position w:val="-1"/>
      <w:effect w:val="none"/>
      <w:vertAlign w:val="baseline"/>
      <w:cs w:val="0"/>
      <w:em w:val="none"/>
    </w:rPr>
  </w:style>
  <w:style w:type="character" w:customStyle="1" w:styleId="WW8Num10z8">
    <w:name w:val="WW8Num10z8"/>
    <w:rsid w:val="00573C15"/>
    <w:rPr>
      <w:w w:val="100"/>
      <w:position w:val="-1"/>
      <w:effect w:val="none"/>
      <w:vertAlign w:val="baseline"/>
      <w:cs w:val="0"/>
      <w:em w:val="none"/>
    </w:rPr>
  </w:style>
  <w:style w:type="character" w:customStyle="1" w:styleId="11">
    <w:name w:val="Основной шрифт абзаца1"/>
    <w:rsid w:val="00573C15"/>
    <w:rPr>
      <w:w w:val="100"/>
      <w:position w:val="-1"/>
      <w:effect w:val="none"/>
      <w:vertAlign w:val="baseline"/>
      <w:cs w:val="0"/>
      <w:em w:val="none"/>
    </w:rPr>
  </w:style>
  <w:style w:type="paragraph" w:customStyle="1" w:styleId="20">
    <w:name w:val="Заголовок2"/>
    <w:basedOn w:val="Normal"/>
    <w:next w:val="Corptext"/>
    <w:rsid w:val="00573C15"/>
    <w:pPr>
      <w:keepNext/>
      <w:suppressAutoHyphens/>
      <w:spacing w:before="240" w:after="120" w:line="1" w:lineRule="atLeast"/>
      <w:ind w:leftChars="-1" w:left="-1" w:hangingChars="1" w:hanging="1"/>
      <w:textAlignment w:val="top"/>
      <w:outlineLvl w:val="0"/>
    </w:pPr>
    <w:rPr>
      <w:rFonts w:ascii="Liberation Sans" w:eastAsia="Arial Unicode MS" w:hAnsi="Liberation Sans" w:cs="Mangal"/>
      <w:noProof w:val="0"/>
      <w:position w:val="-1"/>
      <w:sz w:val="28"/>
      <w:szCs w:val="28"/>
      <w:lang w:eastAsia="zh-CN"/>
    </w:rPr>
  </w:style>
  <w:style w:type="paragraph" w:styleId="List">
    <w:name w:val="List"/>
    <w:basedOn w:val="Corptext"/>
    <w:rsid w:val="00573C15"/>
    <w:pPr>
      <w:suppressAutoHyphens/>
      <w:spacing w:line="1" w:lineRule="atLeast"/>
      <w:ind w:leftChars="-1" w:left="-1" w:hangingChars="1" w:hanging="1"/>
      <w:jc w:val="center"/>
      <w:textAlignment w:val="top"/>
      <w:outlineLvl w:val="0"/>
    </w:pPr>
    <w:rPr>
      <w:rFonts w:ascii="Times New Roman" w:hAnsi="Times New Roman"/>
      <w:position w:val="-1"/>
      <w:lang w:val="ru-RU" w:eastAsia="zh-CN"/>
    </w:rPr>
  </w:style>
  <w:style w:type="paragraph" w:customStyle="1" w:styleId="21">
    <w:name w:val="Указатель2"/>
    <w:basedOn w:val="Normal"/>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12">
    <w:name w:val="Заголовок1"/>
    <w:basedOn w:val="Normal"/>
    <w:next w:val="Corptext"/>
    <w:rsid w:val="00573C15"/>
    <w:pPr>
      <w:keepNext/>
      <w:suppressAutoHyphens/>
      <w:spacing w:before="240" w:after="120" w:line="1" w:lineRule="atLeast"/>
      <w:ind w:leftChars="-1" w:left="-1" w:hangingChars="1" w:hanging="1"/>
      <w:textAlignment w:val="top"/>
      <w:outlineLvl w:val="0"/>
    </w:pPr>
    <w:rPr>
      <w:rFonts w:ascii="Liberation Sans" w:eastAsia="Arial Unicode MS" w:hAnsi="Liberation Sans" w:cs="Mangal"/>
      <w:noProof w:val="0"/>
      <w:position w:val="-1"/>
      <w:sz w:val="28"/>
      <w:szCs w:val="28"/>
      <w:lang w:eastAsia="zh-CN"/>
    </w:rPr>
  </w:style>
  <w:style w:type="paragraph" w:customStyle="1" w:styleId="13">
    <w:name w:val="Название объекта1"/>
    <w:basedOn w:val="Normal"/>
    <w:rsid w:val="00573C15"/>
    <w:pPr>
      <w:suppressLineNumbers/>
      <w:suppressAutoHyphens/>
      <w:spacing w:before="120" w:after="120" w:line="1" w:lineRule="atLeast"/>
      <w:ind w:leftChars="-1" w:left="-1" w:hangingChars="1" w:hanging="1"/>
      <w:textAlignment w:val="top"/>
      <w:outlineLvl w:val="0"/>
    </w:pPr>
    <w:rPr>
      <w:i/>
      <w:iCs/>
      <w:noProof w:val="0"/>
      <w:position w:val="-1"/>
      <w:lang w:eastAsia="zh-CN"/>
    </w:rPr>
  </w:style>
  <w:style w:type="paragraph" w:customStyle="1" w:styleId="14">
    <w:name w:val="Указатель1"/>
    <w:basedOn w:val="Normal"/>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210">
    <w:name w:val="Основной текст с отступом 21"/>
    <w:basedOn w:val="Normal"/>
    <w:rsid w:val="00573C15"/>
    <w:pPr>
      <w:suppressAutoHyphens/>
      <w:spacing w:line="1" w:lineRule="atLeast"/>
      <w:ind w:leftChars="-1" w:left="1134" w:hangingChars="1" w:hanging="1134"/>
      <w:textAlignment w:val="top"/>
      <w:outlineLvl w:val="0"/>
    </w:pPr>
    <w:rPr>
      <w:noProof w:val="0"/>
      <w:position w:val="-1"/>
      <w:sz w:val="22"/>
      <w:szCs w:val="20"/>
      <w:lang w:val="ru-RU" w:eastAsia="zh-CN"/>
    </w:rPr>
  </w:style>
  <w:style w:type="paragraph" w:customStyle="1" w:styleId="15">
    <w:name w:val="Схема документа1"/>
    <w:basedOn w:val="Normal"/>
    <w:rsid w:val="00573C15"/>
    <w:pPr>
      <w:shd w:val="clear" w:color="auto" w:fill="000080"/>
      <w:suppressAutoHyphens/>
      <w:spacing w:line="1" w:lineRule="atLeast"/>
      <w:ind w:leftChars="-1" w:left="-1" w:hangingChars="1" w:hanging="1"/>
      <w:textAlignment w:val="top"/>
      <w:outlineLvl w:val="0"/>
    </w:pPr>
    <w:rPr>
      <w:rFonts w:ascii="Tahoma" w:hAnsi="Tahoma" w:cs="Tahoma"/>
      <w:noProof w:val="0"/>
      <w:position w:val="-1"/>
      <w:sz w:val="20"/>
      <w:szCs w:val="20"/>
      <w:lang w:eastAsia="zh-CN"/>
    </w:rPr>
  </w:style>
  <w:style w:type="paragraph" w:customStyle="1" w:styleId="a0">
    <w:name w:val="Содержимое таблицы"/>
    <w:basedOn w:val="Normal"/>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a1">
    <w:name w:val="Заголовок таблицы"/>
    <w:basedOn w:val="a0"/>
    <w:rsid w:val="00573C15"/>
    <w:pPr>
      <w:jc w:val="center"/>
    </w:pPr>
    <w:rPr>
      <w:b/>
      <w:bCs/>
    </w:rPr>
  </w:style>
  <w:style w:type="paragraph" w:customStyle="1" w:styleId="a2">
    <w:name w:val="Содержимое врезки"/>
    <w:basedOn w:val="Normal"/>
    <w:rsid w:val="00573C15"/>
    <w:pPr>
      <w:suppressAutoHyphens/>
      <w:spacing w:line="1" w:lineRule="atLeast"/>
      <w:ind w:leftChars="-1" w:left="-1" w:hangingChars="1" w:hanging="1"/>
      <w:textAlignment w:val="top"/>
      <w:outlineLvl w:val="0"/>
    </w:pPr>
    <w:rPr>
      <w:noProof w:val="0"/>
      <w:position w:val="-1"/>
      <w:lang w:eastAsia="zh-CN"/>
    </w:rPr>
  </w:style>
  <w:style w:type="character" w:styleId="MeniuneNerezolvat">
    <w:name w:val="Unresolved Mention"/>
    <w:rsid w:val="00573C15"/>
    <w:rPr>
      <w:color w:val="605E5C"/>
      <w:w w:val="100"/>
      <w:position w:val="-1"/>
      <w:effect w:val="none"/>
      <w:shd w:val="clear" w:color="auto" w:fill="E1DFDD"/>
      <w:vertAlign w:val="baseline"/>
      <w:cs w:val="0"/>
      <w:em w:val="none"/>
    </w:rPr>
  </w:style>
  <w:style w:type="character" w:customStyle="1" w:styleId="Heading4Char">
    <w:name w:val="Heading 4 Char"/>
    <w:rsid w:val="00573C15"/>
    <w:rPr>
      <w:rFonts w:ascii="Calibri" w:eastAsia="Times New Roman" w:hAnsi="Calibri" w:cs="Times New Roman"/>
      <w:b/>
      <w:bCs/>
      <w:w w:val="100"/>
      <w:position w:val="-1"/>
      <w:sz w:val="28"/>
      <w:szCs w:val="28"/>
      <w:effect w:val="none"/>
      <w:vertAlign w:val="baseline"/>
      <w:cs w:val="0"/>
      <w:em w:val="none"/>
      <w:lang w:val="ro-RO" w:eastAsia="zh-CN"/>
    </w:rPr>
  </w:style>
  <w:style w:type="character" w:customStyle="1" w:styleId="HeaderChar">
    <w:name w:val="Header Char"/>
    <w:rsid w:val="00573C15"/>
    <w:rPr>
      <w:w w:val="100"/>
      <w:position w:val="-1"/>
      <w:sz w:val="24"/>
      <w:szCs w:val="24"/>
      <w:effect w:val="none"/>
      <w:vertAlign w:val="baseline"/>
      <w:cs w:val="0"/>
      <w:em w:val="none"/>
      <w:lang w:val="ro-RO" w:eastAsia="zh-CN"/>
    </w:rPr>
  </w:style>
  <w:style w:type="character" w:customStyle="1" w:styleId="FooterChar">
    <w:name w:val="Footer Char"/>
    <w:rsid w:val="00573C15"/>
    <w:rPr>
      <w:w w:val="100"/>
      <w:position w:val="-1"/>
      <w:sz w:val="24"/>
      <w:szCs w:val="24"/>
      <w:effect w:val="none"/>
      <w:vertAlign w:val="baseline"/>
      <w:cs w:val="0"/>
      <w:em w:val="none"/>
      <w:lang w:val="ro-RO" w:eastAsia="zh-CN"/>
    </w:rPr>
  </w:style>
  <w:style w:type="table" w:customStyle="1" w:styleId="22">
    <w:name w:val="Сетка таблицы2"/>
    <w:basedOn w:val="TabelNormal"/>
    <w:next w:val="Tabelgril"/>
    <w:rsid w:val="00573C1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rsid w:val="00573C15"/>
    <w:rPr>
      <w:rFonts w:ascii="Segoe UI" w:hAnsi="Segoe UI" w:cs="Segoe UI"/>
      <w:w w:val="100"/>
      <w:position w:val="-1"/>
      <w:sz w:val="18"/>
      <w:szCs w:val="18"/>
      <w:effect w:val="none"/>
      <w:vertAlign w:val="baseline"/>
      <w:cs w:val="0"/>
      <w:em w:val="none"/>
      <w:lang w:val="ro-RO" w:eastAsia="zh-CN"/>
    </w:rPr>
  </w:style>
  <w:style w:type="character" w:styleId="Accentuat">
    <w:name w:val="Emphasis"/>
    <w:basedOn w:val="Fontdeparagrafimplicit"/>
    <w:uiPriority w:val="20"/>
    <w:qFormat/>
    <w:rsid w:val="00573C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69</Pages>
  <Words>23436</Words>
  <Characters>133586</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2025-08-07T05:46:00Z</dcterms:created>
  <dcterms:modified xsi:type="dcterms:W3CDTF">2026-01-15T13:25:00Z</dcterms:modified>
</cp:coreProperties>
</file>