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467B9C55" w:rsidR="0095221E" w:rsidRPr="00BC0805" w:rsidRDefault="00A64D4F" w:rsidP="002B029A">
      <w:pPr>
        <w:shd w:val="clear" w:color="auto" w:fill="FFFFFF" w:themeFill="background1"/>
        <w:spacing w:line="360" w:lineRule="auto"/>
        <w:jc w:val="center"/>
        <w:rPr>
          <w:rFonts w:eastAsia="PMingLiU"/>
          <w:bCs/>
          <w:i/>
          <w:iCs/>
          <w:sz w:val="24"/>
          <w:szCs w:val="24"/>
          <w:lang w:val="ro-MD" w:eastAsia="zh-CN"/>
        </w:rPr>
      </w:pPr>
      <w:r w:rsidRPr="00BC0805">
        <w:rPr>
          <w:rFonts w:eastAsia="PMingLiU"/>
          <w:bCs/>
          <w:i/>
          <w:iCs/>
          <w:sz w:val="24"/>
          <w:szCs w:val="24"/>
          <w:lang w:val="ro-MD" w:eastAsia="zh-CN"/>
        </w:rPr>
        <w:t>.</w:t>
      </w:r>
      <w:r w:rsidR="0095221E"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7E93A4F8" w14:textId="2C5CAB6E" w:rsidR="0095221E" w:rsidRPr="00BC0805" w:rsidRDefault="0095221E" w:rsidP="00586879">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r w:rsidR="00586879" w:rsidRPr="00586879">
        <w:rPr>
          <w:b/>
          <w:bCs/>
          <w:i/>
          <w:iCs/>
          <w:noProof/>
          <w:sz w:val="24"/>
          <w:szCs w:val="24"/>
          <w:lang w:val="ro-MD"/>
        </w:rPr>
        <w:t xml:space="preserve">Achiziționarea consumabilelor medicale </w:t>
      </w:r>
      <w:r w:rsidR="00586879">
        <w:rPr>
          <w:b/>
          <w:bCs/>
          <w:i/>
          <w:iCs/>
          <w:noProof/>
          <w:sz w:val="24"/>
          <w:szCs w:val="24"/>
          <w:lang w:val="ro-MD"/>
        </w:rPr>
        <w:t xml:space="preserve"> </w:t>
      </w:r>
      <w:r w:rsidR="00586879" w:rsidRPr="00586879">
        <w:rPr>
          <w:b/>
          <w:bCs/>
          <w:i/>
          <w:iCs/>
          <w:noProof/>
          <w:sz w:val="24"/>
          <w:szCs w:val="24"/>
          <w:lang w:val="ro-MD"/>
        </w:rPr>
        <w:t>pentru perfuziologie pentru anii 202</w:t>
      </w:r>
      <w:r w:rsidR="009A6251">
        <w:rPr>
          <w:b/>
          <w:bCs/>
          <w:i/>
          <w:iCs/>
          <w:noProof/>
          <w:sz w:val="24"/>
          <w:szCs w:val="24"/>
          <w:lang w:val="ro-MD"/>
        </w:rPr>
        <w:t>7</w:t>
      </w: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16040EA2"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86879">
        <w:rPr>
          <w:rFonts w:eastAsia="PMingLiU"/>
          <w:iCs/>
          <w:sz w:val="24"/>
          <w:szCs w:val="24"/>
          <w:lang w:val="ro-MD" w:eastAsia="zh-CN"/>
        </w:rPr>
        <w:t xml:space="preserve">, valabilă </w:t>
      </w:r>
      <w:r w:rsidR="00C96924">
        <w:rPr>
          <w:rFonts w:eastAsia="PMingLiU"/>
          <w:iCs/>
          <w:sz w:val="24"/>
          <w:szCs w:val="24"/>
          <w:lang w:val="ro-MD" w:eastAsia="zh-CN"/>
        </w:rPr>
        <w:t xml:space="preserve">până la </w:t>
      </w:r>
      <w:r w:rsidR="009A6251">
        <w:rPr>
          <w:rFonts w:eastAsia="PMingLiU"/>
          <w:iCs/>
          <w:sz w:val="24"/>
          <w:szCs w:val="24"/>
          <w:lang w:val="ro-MD" w:eastAsia="zh-CN"/>
        </w:rPr>
        <w:t>15</w:t>
      </w:r>
      <w:r w:rsidR="00586879" w:rsidRPr="00586879">
        <w:rPr>
          <w:rFonts w:eastAsia="PMingLiU"/>
          <w:iCs/>
          <w:sz w:val="24"/>
          <w:szCs w:val="24"/>
          <w:lang w:val="ro-MD" w:eastAsia="zh-CN"/>
        </w:rPr>
        <w:t>.01.202</w:t>
      </w:r>
      <w:r w:rsidR="009A6251">
        <w:rPr>
          <w:rFonts w:eastAsia="PMingLiU"/>
          <w:iCs/>
          <w:sz w:val="24"/>
          <w:szCs w:val="24"/>
          <w:lang w:val="ro-MD" w:eastAsia="zh-CN"/>
        </w:rPr>
        <w:t>8</w:t>
      </w:r>
      <w:r w:rsidR="00256E5C" w:rsidRPr="00BC0805">
        <w:rPr>
          <w:rFonts w:eastAsia="PMingLiU"/>
          <w:iCs/>
          <w:sz w:val="24"/>
          <w:szCs w:val="24"/>
          <w:lang w:val="ro-MD" w:eastAsia="zh-CN"/>
        </w:rPr>
        <w:t>;</w:t>
      </w:r>
    </w:p>
    <w:p w14:paraId="72AE12D4" w14:textId="6214211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66768323"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r w:rsidR="002B029A" w:rsidRPr="00BC0805">
        <w:rPr>
          <w:rFonts w:eastAsia="PMingLiU"/>
          <w:iCs/>
          <w:sz w:val="24"/>
          <w:szCs w:val="24"/>
          <w:lang w:val="ro-MD" w:eastAsia="zh-CN"/>
        </w:rPr>
        <w:t>destinația</w:t>
      </w:r>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lastRenderedPageBreak/>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lastRenderedPageBreak/>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6B95FE3C"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ontract se consideră încheiat la data semnării și intră în vigoare la data înregistrării de către Centru</w:t>
      </w:r>
      <w:r w:rsidR="00B467ED">
        <w:rPr>
          <w:sz w:val="24"/>
          <w:szCs w:val="24"/>
          <w:lang w:val="ro-MD"/>
        </w:rPr>
        <w:t xml:space="preserve"> </w:t>
      </w:r>
      <w:r w:rsidR="00B467ED" w:rsidRPr="009A6251">
        <w:rPr>
          <w:color w:val="FF0000"/>
          <w:sz w:val="24"/>
          <w:szCs w:val="24"/>
          <w:lang w:val="ro-MD"/>
        </w:rPr>
        <w:t>SAU LA DATA DE 01.01.202</w:t>
      </w:r>
      <w:r w:rsidR="009A6251">
        <w:rPr>
          <w:color w:val="FF0000"/>
          <w:sz w:val="24"/>
          <w:szCs w:val="24"/>
          <w:lang w:val="ro-MD"/>
        </w:rPr>
        <w:t>7</w:t>
      </w:r>
      <w:r w:rsidRPr="00BC0805">
        <w:rPr>
          <w:sz w:val="24"/>
          <w:szCs w:val="24"/>
          <w:lang w:val="ro-MD"/>
        </w:rPr>
        <w:t xml:space="preserve">,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586879">
        <w:rPr>
          <w:rFonts w:eastAsia="PMingLiU"/>
          <w:b/>
          <w:bCs/>
          <w:color w:val="FF0000"/>
          <w:sz w:val="24"/>
          <w:szCs w:val="24"/>
          <w:lang w:val="ro-MD" w:eastAsia="zh-CN"/>
        </w:rPr>
        <w:t>31.12.202</w:t>
      </w:r>
      <w:r w:rsidR="009A6251">
        <w:rPr>
          <w:rFonts w:eastAsia="PMingLiU"/>
          <w:b/>
          <w:bCs/>
          <w:color w:val="FF0000"/>
          <w:sz w:val="24"/>
          <w:szCs w:val="24"/>
          <w:lang w:val="ro-MD" w:eastAsia="zh-CN"/>
        </w:rPr>
        <w:t>7</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BC0805">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DA4C8B9"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2B029A">
        <w:rPr>
          <w:rFonts w:eastAsia="PMingLiU"/>
          <w:iCs/>
          <w:color w:val="000000" w:themeColor="text1"/>
          <w:sz w:val="24"/>
          <w:szCs w:val="24"/>
          <w:lang w:val="ro-MD" w:eastAsia="zh-CN"/>
        </w:rPr>
        <w:t>, după caz,</w:t>
      </w:r>
    </w:p>
    <w:p w14:paraId="36B23A5B" w14:textId="77777777"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13BBD36D" w14:textId="77777777" w:rsidR="00BC0805" w:rsidRPr="00BC0805" w:rsidRDefault="00BC0805" w:rsidP="00BC0805">
      <w:pPr>
        <w:pStyle w:val="ListParagraph"/>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3C0D7B7F" w:rsidR="00BC0805" w:rsidRPr="00BC0805" w:rsidRDefault="002B029A" w:rsidP="00BC0805">
      <w:pPr>
        <w:pStyle w:val="ListParagraph"/>
        <w:numPr>
          <w:ilvl w:val="1"/>
          <w:numId w:val="48"/>
        </w:numPr>
        <w:ind w:left="284" w:firstLine="436"/>
        <w:rPr>
          <w:rFonts w:eastAsia="PMingLiU"/>
          <w:iCs/>
          <w:color w:val="000000" w:themeColor="text1"/>
          <w:sz w:val="24"/>
          <w:szCs w:val="24"/>
          <w:lang w:val="ro-MD" w:eastAsia="zh-CN"/>
        </w:rPr>
      </w:pPr>
      <w:r w:rsidRPr="002B029A">
        <w:rPr>
          <w:rFonts w:eastAsia="PMingLiU"/>
          <w:iCs/>
          <w:color w:val="000000" w:themeColor="text1"/>
          <w:sz w:val="24"/>
          <w:szCs w:val="24"/>
          <w:lang w:val="ro-MD" w:eastAsia="zh-CN"/>
        </w:rPr>
        <w:lastRenderedPageBreak/>
        <w:t xml:space="preserve">Termenul </w:t>
      </w:r>
      <w:r w:rsidR="005518E3" w:rsidRPr="005518E3">
        <w:rPr>
          <w:rFonts w:eastAsia="PMingLiU"/>
          <w:iCs/>
          <w:color w:val="000000" w:themeColor="text1"/>
          <w:sz w:val="24"/>
          <w:szCs w:val="24"/>
          <w:lang w:val="ro-MD" w:eastAsia="zh-CN"/>
        </w:rPr>
        <w:t>de valabilitate restant (la momentul livrării) va constitui nu mai puțin de 80% din termenul total al produsului</w:t>
      </w:r>
      <w:r w:rsidR="00BC0805" w:rsidRPr="00BC0805">
        <w:rPr>
          <w:rFonts w:eastAsia="PMingLiU"/>
          <w:iCs/>
          <w:color w:val="000000" w:themeColor="text1"/>
          <w:sz w:val="24"/>
          <w:szCs w:val="24"/>
          <w:lang w:val="ro-MD" w:eastAsia="zh-CN"/>
        </w:rPr>
        <w:t>.</w:t>
      </w:r>
    </w:p>
    <w:p w14:paraId="2A0C0278" w14:textId="140E5D98"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2B029A">
        <w:rPr>
          <w:rFonts w:eastAsia="PMingLiU"/>
          <w:iCs/>
          <w:color w:val="000000" w:themeColor="text1"/>
          <w:sz w:val="24"/>
          <w:szCs w:val="24"/>
          <w:lang w:val="ro-MD" w:eastAsia="zh-CN"/>
        </w:rPr>
        <w:t>, după caz.</w:t>
      </w:r>
    </w:p>
    <w:p w14:paraId="6D04A2F6" w14:textId="77777777" w:rsidR="00996D0C" w:rsidRPr="00BC0805" w:rsidRDefault="00996D0C" w:rsidP="00D71449">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FootnoteReference"/>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57BE0D53"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w:t>
      </w:r>
      <w:r w:rsidR="009A6251">
        <w:rPr>
          <w:i/>
          <w:iCs/>
          <w:sz w:val="24"/>
          <w:szCs w:val="24"/>
          <w:lang w:val="ro-MD"/>
        </w:rPr>
        <w:t>15</w:t>
      </w:r>
      <w:r w:rsidR="00586879">
        <w:rPr>
          <w:i/>
          <w:iCs/>
          <w:sz w:val="24"/>
          <w:szCs w:val="24"/>
          <w:lang w:val="ro-MD"/>
        </w:rPr>
        <w:t>.01.202</w:t>
      </w:r>
      <w:r w:rsidR="009A6251">
        <w:rPr>
          <w:i/>
          <w:iCs/>
          <w:sz w:val="24"/>
          <w:szCs w:val="24"/>
          <w:lang w:val="ro-MD"/>
        </w:rPr>
        <w:t>8</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B029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879"/>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A6251"/>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467E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6924"/>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2D34"/>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3298</Words>
  <Characters>23981</Characters>
  <Application>Microsoft Office Word</Application>
  <DocSecurity>0</DocSecurity>
  <Lines>199</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14</cp:revision>
  <cp:lastPrinted>2024-02-26T12:03:00Z</cp:lastPrinted>
  <dcterms:created xsi:type="dcterms:W3CDTF">2024-02-28T13:24:00Z</dcterms:created>
  <dcterms:modified xsi:type="dcterms:W3CDTF">2026-06-24T13:24:00Z</dcterms:modified>
</cp:coreProperties>
</file>