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628" w:type="pct"/>
        <w:tblLook w:val="04A0" w:firstRow="1" w:lastRow="0" w:firstColumn="1" w:lastColumn="0" w:noHBand="0" w:noVBand="1"/>
      </w:tblPr>
      <w:tblGrid>
        <w:gridCol w:w="3968"/>
        <w:gridCol w:w="2125"/>
        <w:gridCol w:w="991"/>
        <w:gridCol w:w="1420"/>
        <w:gridCol w:w="440"/>
        <w:gridCol w:w="3247"/>
        <w:gridCol w:w="1981"/>
        <w:gridCol w:w="1109"/>
        <w:gridCol w:w="561"/>
        <w:gridCol w:w="112"/>
        <w:gridCol w:w="223"/>
        <w:gridCol w:w="223"/>
      </w:tblGrid>
      <w:tr w:rsidR="004243FC" w:rsidRPr="00C00499" w14:paraId="0CFA68BA" w14:textId="77777777" w:rsidTr="00233B34">
        <w:trPr>
          <w:gridAfter w:val="3"/>
          <w:wAfter w:w="170" w:type="pct"/>
          <w:trHeight w:val="697"/>
        </w:trPr>
        <w:tc>
          <w:tcPr>
            <w:tcW w:w="4830" w:type="pct"/>
            <w:gridSpan w:val="9"/>
            <w:vAlign w:val="center"/>
          </w:tcPr>
          <w:p w14:paraId="42CF363C" w14:textId="77777777" w:rsidR="004243FC" w:rsidRPr="004B16DD" w:rsidRDefault="004243FC" w:rsidP="009756D6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22607EDB" w14:textId="77777777" w:rsidR="004243FC" w:rsidRPr="00D22624" w:rsidRDefault="004243FC" w:rsidP="009756D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AEF4FFA" w14:textId="77777777" w:rsidR="004243FC" w:rsidRPr="00D22624" w:rsidRDefault="004243FC" w:rsidP="009756D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79DC2167" w14:textId="5D42BBF1" w:rsidR="004243FC" w:rsidRPr="00C00499" w:rsidRDefault="004243FC" w:rsidP="004243FC">
            <w:pPr>
              <w:pStyle w:val="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4243FC" w:rsidRPr="00C00499" w14:paraId="70814643" w14:textId="77777777" w:rsidTr="00233B34">
        <w:trPr>
          <w:gridAfter w:val="3"/>
          <w:wAfter w:w="170" w:type="pct"/>
        </w:trPr>
        <w:tc>
          <w:tcPr>
            <w:tcW w:w="483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243FC" w:rsidRPr="007C0C9D" w14:paraId="27FB9646" w14:textId="77777777" w:rsidTr="009756D6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D90683B" w14:textId="77777777" w:rsidR="004243FC" w:rsidRPr="007C0C9D" w:rsidRDefault="004243FC" w:rsidP="009756D6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9C0B233" w14:textId="77777777" w:rsidR="004243FC" w:rsidRPr="00C00499" w:rsidRDefault="004243FC" w:rsidP="009756D6">
            <w:pPr>
              <w:jc w:val="center"/>
            </w:pPr>
          </w:p>
        </w:tc>
      </w:tr>
      <w:tr w:rsidR="004243FC" w:rsidRPr="00C00499" w14:paraId="1E3729FF" w14:textId="77777777" w:rsidTr="00233B34">
        <w:trPr>
          <w:gridAfter w:val="3"/>
          <w:wAfter w:w="170" w:type="pct"/>
          <w:trHeight w:val="397"/>
        </w:trPr>
        <w:tc>
          <w:tcPr>
            <w:tcW w:w="48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16EDE" w14:textId="559478C9" w:rsidR="004243FC" w:rsidRPr="00233B34" w:rsidRDefault="004243FC" w:rsidP="009756D6">
            <w:pPr>
              <w:rPr>
                <w:noProof w:val="0"/>
                <w:lang w:val="en-US" w:eastAsia="ru-RU"/>
              </w:rPr>
            </w:pPr>
            <w:r w:rsidRPr="00C00499">
              <w:t xml:space="preserve">Numărul </w:t>
            </w:r>
            <w:r>
              <w:t>procedurii de achiziție___</w:t>
            </w:r>
            <w:r w:rsidRPr="005D3939">
              <w:rPr>
                <w:rFonts w:ascii="Helvetica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 w:eastAsia="ru-RU"/>
              </w:rPr>
              <w:t xml:space="preserve">  </w:t>
            </w:r>
            <w:r w:rsidR="0092668A" w:rsidRPr="0092668A">
              <w:rPr>
                <w:b/>
                <w:noProof w:val="0"/>
                <w:color w:val="EE0000"/>
                <w:lang w:val="en-US" w:eastAsia="ru-RU"/>
              </w:rPr>
              <w:t>ocds-b3wdp1-MD-1778858536921</w:t>
            </w:r>
            <w:r w:rsidR="0092668A">
              <w:rPr>
                <w:b/>
                <w:noProof w:val="0"/>
                <w:color w:val="EE0000"/>
                <w:lang w:val="en-US" w:eastAsia="ru-RU"/>
              </w:rPr>
              <w:t xml:space="preserve"> </w:t>
            </w:r>
            <w:r w:rsidR="00AC2B22" w:rsidRPr="0086426F">
              <w:rPr>
                <w:b/>
                <w:noProof w:val="0"/>
                <w:color w:val="EE0000"/>
                <w:lang w:val="en-US" w:eastAsia="ru-RU"/>
              </w:rPr>
              <w:t xml:space="preserve">din </w:t>
            </w:r>
            <w:r w:rsidR="0092668A">
              <w:rPr>
                <w:b/>
                <w:noProof w:val="0"/>
                <w:color w:val="EE0000"/>
                <w:lang w:val="en-US" w:eastAsia="ru-RU"/>
              </w:rPr>
              <w:t>15.05.2026</w:t>
            </w:r>
            <w:r w:rsidR="00AC2B22" w:rsidRPr="0086426F">
              <w:rPr>
                <w:b/>
                <w:noProof w:val="0"/>
                <w:color w:val="EE0000"/>
                <w:lang w:val="en-US" w:eastAsia="ru-RU"/>
              </w:rPr>
              <w:t xml:space="preserve">  </w:t>
            </w:r>
          </w:p>
        </w:tc>
      </w:tr>
      <w:tr w:rsidR="004243FC" w:rsidRPr="00C00499" w14:paraId="1467A2A4" w14:textId="77777777" w:rsidTr="00233B34">
        <w:trPr>
          <w:gridAfter w:val="3"/>
          <w:wAfter w:w="170" w:type="pct"/>
          <w:trHeight w:val="397"/>
        </w:trPr>
        <w:tc>
          <w:tcPr>
            <w:tcW w:w="48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2CBF7" w14:textId="4639169C" w:rsidR="004243FC" w:rsidRPr="00C00499" w:rsidRDefault="004243FC" w:rsidP="009756D6">
            <w:r>
              <w:t>Obiectul achiziției</w:t>
            </w:r>
            <w:r w:rsidRPr="00C00499">
              <w:t>:</w:t>
            </w:r>
            <w:r>
              <w:t>_________</w:t>
            </w:r>
            <w:r w:rsidR="00233B34">
              <w:t>Produse lactate</w:t>
            </w:r>
            <w:r>
              <w:t xml:space="preserve"> pentru </w:t>
            </w:r>
            <w:r w:rsidR="0086426F">
              <w:t>II jumătate a anului 2026 (Iulie-Decembrie)</w:t>
            </w:r>
          </w:p>
        </w:tc>
      </w:tr>
      <w:tr w:rsidR="004243FC" w:rsidRPr="00C00499" w14:paraId="2C010A58" w14:textId="77777777" w:rsidTr="00233B34">
        <w:trPr>
          <w:gridAfter w:val="3"/>
          <w:wAfter w:w="170" w:type="pct"/>
          <w:trHeight w:val="66"/>
        </w:trPr>
        <w:tc>
          <w:tcPr>
            <w:tcW w:w="2727" w:type="pct"/>
            <w:gridSpan w:val="5"/>
          </w:tcPr>
          <w:p w14:paraId="6AB6CA27" w14:textId="77777777" w:rsidR="004243FC" w:rsidRPr="00C00499" w:rsidRDefault="004243FC" w:rsidP="009756D6"/>
        </w:tc>
        <w:tc>
          <w:tcPr>
            <w:tcW w:w="2103" w:type="pct"/>
            <w:gridSpan w:val="4"/>
          </w:tcPr>
          <w:p w14:paraId="017621F3" w14:textId="77777777" w:rsidR="004243FC" w:rsidRPr="00C00499" w:rsidRDefault="004243FC" w:rsidP="009756D6"/>
        </w:tc>
      </w:tr>
      <w:tr w:rsidR="004243FC" w:rsidRPr="00C00499" w14:paraId="7C534627" w14:textId="77777777" w:rsidTr="004243FC">
        <w:trPr>
          <w:gridAfter w:val="4"/>
          <w:wAfter w:w="341" w:type="pct"/>
          <w:trHeight w:val="1043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6AC1C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580DC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D2913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D9DBC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91B5A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CFB0E4E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B288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6ADF057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9E06B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243FC" w:rsidRPr="00C00499" w14:paraId="7DF4E3C9" w14:textId="77777777" w:rsidTr="004243FC">
        <w:trPr>
          <w:gridAfter w:val="4"/>
          <w:wAfter w:w="341" w:type="pct"/>
          <w:trHeight w:val="283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74BD8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552BF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4227B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BB243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26545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3D2FF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24CB1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33B34" w:rsidRPr="00C00499" w14:paraId="721DD9B1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DFB0A9" w14:textId="77777777" w:rsidR="00233B34" w:rsidRPr="00C478DD" w:rsidRDefault="00233B34" w:rsidP="00233B34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rFonts w:eastAsia="Calibri"/>
                <w:lang w:val="en-US"/>
              </w:rPr>
              <w:t>Lapte pasteurizat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918F6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F7FD7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83949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FB07D" w14:textId="77777777" w:rsidR="00233B34" w:rsidRPr="00A925EF" w:rsidRDefault="00233B34" w:rsidP="00233B34">
            <w:pPr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Lapte p</w:t>
            </w:r>
            <w:r w:rsidRPr="00A925EF">
              <w:rPr>
                <w:rFonts w:eastAsia="Calibri"/>
                <w:color w:val="000000"/>
              </w:rPr>
              <w:t xml:space="preserve">asterizat cu fracția maximă de grasimi 2.5%, ambalat în pachet de polietilenă +/-900-  1000 ml , nedeteriorat, pentru consum , supus unui tratament termic corespunzător, fără adaos de praf sau concentrate; </w:t>
            </w:r>
            <w:r w:rsidRPr="00A925EF">
              <w:rPr>
                <w:rFonts w:eastAsia="Calibri"/>
                <w:color w:val="000000"/>
                <w:lang w:val="en-US"/>
              </w:rPr>
              <w:t>Pur, fără miros şi gust străin, necaracteristic laptelui proaspăt, fără sedimente.</w:t>
            </w:r>
            <w:r>
              <w:rPr>
                <w:rFonts w:eastAsia="Calibri"/>
                <w:color w:val="000000"/>
                <w:lang w:val="en-US"/>
              </w:rPr>
              <w:t xml:space="preserve"> </w:t>
            </w:r>
            <w:r w:rsidRPr="00A925EF">
              <w:rPr>
                <w:rFonts w:eastAsia="Calibri"/>
                <w:color w:val="000000"/>
              </w:rPr>
              <w:t>GOST 13277-79</w:t>
            </w:r>
            <w:r w:rsidRPr="00A925EF">
              <w:rPr>
                <w:lang w:val="en-US"/>
              </w:rPr>
              <w:t>.</w:t>
            </w:r>
            <w:r w:rsidRPr="00A925EF">
              <w:rPr>
                <w:rFonts w:eastAsia="Calibri"/>
                <w:color w:val="000000"/>
              </w:rPr>
              <w:t xml:space="preserve"> </w:t>
            </w:r>
            <w:r w:rsidRPr="00A925EF">
              <w:rPr>
                <w:lang w:val="en-US"/>
              </w:rPr>
              <w:t>HG nr. 158 din 07.03.2019</w:t>
            </w:r>
          </w:p>
          <w:p w14:paraId="11FEC68B" w14:textId="2F440985" w:rsidR="00233B34" w:rsidRPr="00E80CDC" w:rsidRDefault="0086426F" w:rsidP="00233B34">
            <w:pPr>
              <w:rPr>
                <w:sz w:val="20"/>
                <w:szCs w:val="20"/>
              </w:rPr>
            </w:pPr>
            <w:r w:rsidRPr="0086426F">
              <w:rPr>
                <w:b/>
                <w:bCs/>
                <w:lang w:val="en-US"/>
              </w:rPr>
              <w:t xml:space="preserve">Livrarea de la 01.07.2026-31.12.2026, </w:t>
            </w:r>
            <w:r w:rsidRPr="0086426F">
              <w:rPr>
                <w:b/>
                <w:bCs/>
                <w:i/>
                <w:lang w:val="en-US"/>
              </w:rPr>
              <w:t>la solicitarea autorității contractante</w:t>
            </w:r>
            <w:r w:rsidR="00233B34">
              <w:rPr>
                <w:lang w:val="en-US"/>
              </w:rPr>
              <w:t>,</w:t>
            </w:r>
            <w:r w:rsidR="00233B34" w:rsidRPr="00A925EF">
              <w:rPr>
                <w:lang w:val="en-US"/>
              </w:rPr>
              <w:t xml:space="preserve"> până la ora 14.00</w:t>
            </w:r>
            <w:r>
              <w:rPr>
                <w:lang w:val="en-US"/>
              </w:rPr>
              <w:t>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38016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5B1AB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</w:tr>
      <w:tr w:rsidR="00233B34" w:rsidRPr="00C00499" w14:paraId="5B49217F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353CB4" w14:textId="77777777" w:rsidR="00233B34" w:rsidRPr="00C478DD" w:rsidRDefault="00233B34" w:rsidP="00233B34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rFonts w:eastAsia="Calibri"/>
                <w:lang w:val="en-US"/>
              </w:rPr>
              <w:t xml:space="preserve">Chefir  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6CAB0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AA12D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5E9A8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E04AE" w14:textId="77777777" w:rsidR="0086426F" w:rsidRDefault="00233B34" w:rsidP="00233B34">
            <w:pPr>
              <w:rPr>
                <w:rFonts w:eastAsia="Calibri"/>
                <w:color w:val="000000"/>
              </w:rPr>
            </w:pPr>
            <w:r w:rsidRPr="00A925EF">
              <w:rPr>
                <w:rFonts w:eastAsia="Calibri"/>
                <w:color w:val="000000"/>
              </w:rPr>
              <w:t xml:space="preserve">Chefir ambalat în pachete +/-450-500  ml în peliculă,cu fracția </w:t>
            </w:r>
            <w:r w:rsidRPr="00A925EF">
              <w:rPr>
                <w:rFonts w:eastAsia="Calibri"/>
                <w:color w:val="000000"/>
              </w:rPr>
              <w:lastRenderedPageBreak/>
              <w:t xml:space="preserve">masica de grasimi 2.5%  , fără îndulcitori artificiali. </w:t>
            </w:r>
          </w:p>
          <w:p w14:paraId="34618F40" w14:textId="7FB5D6B5" w:rsidR="00233B34" w:rsidRPr="00E80CDC" w:rsidRDefault="0086426F" w:rsidP="00233B34">
            <w:pPr>
              <w:rPr>
                <w:sz w:val="20"/>
                <w:szCs w:val="20"/>
              </w:rPr>
            </w:pPr>
            <w:r w:rsidRPr="0086426F">
              <w:rPr>
                <w:b/>
                <w:bCs/>
                <w:lang w:val="en-US"/>
              </w:rPr>
              <w:t>Livrarea de la 01.07.2026-31.12.2026</w:t>
            </w:r>
            <w:r w:rsidR="00233B34" w:rsidRPr="006C7587">
              <w:rPr>
                <w:b/>
                <w:bCs/>
                <w:lang w:val="en-US"/>
              </w:rPr>
              <w:t>,</w:t>
            </w:r>
            <w:r w:rsidR="00233B34" w:rsidRPr="00A925EF">
              <w:rPr>
                <w:lang w:val="en-US"/>
              </w:rPr>
              <w:t xml:space="preserve"> </w:t>
            </w:r>
            <w:r w:rsidR="00233B34"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>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14D17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71FBC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</w:tr>
      <w:tr w:rsidR="00233B34" w:rsidRPr="00C00499" w14:paraId="4736B5D4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96F9CD" w14:textId="77777777" w:rsidR="00233B34" w:rsidRPr="00C478DD" w:rsidRDefault="00233B34" w:rsidP="00233B34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rFonts w:eastAsia="Calibri"/>
                <w:lang w:val="en-US"/>
              </w:rPr>
              <w:t>Smântină</w:t>
            </w:r>
            <w:r>
              <w:rPr>
                <w:rFonts w:eastAsia="Calibri"/>
                <w:lang w:val="en-US"/>
              </w:rPr>
              <w:t xml:space="preserve"> 20%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A0031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64604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90F25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CB245" w14:textId="77777777" w:rsidR="00233B34" w:rsidRPr="00A925EF" w:rsidRDefault="00233B34" w:rsidP="00233B34">
            <w:pPr>
              <w:jc w:val="both"/>
              <w:rPr>
                <w:rFonts w:eastAsia="Calibri"/>
                <w:color w:val="000000"/>
                <w:lang w:val="en-US"/>
              </w:rPr>
            </w:pPr>
            <w:r>
              <w:rPr>
                <w:rFonts w:eastAsia="Calibri"/>
                <w:color w:val="000000"/>
                <w:lang w:val="en-US"/>
              </w:rPr>
              <w:t>Smîntînă f</w:t>
            </w:r>
            <w:r w:rsidRPr="00A925EF">
              <w:rPr>
                <w:rFonts w:eastAsia="Calibri"/>
                <w:color w:val="000000"/>
                <w:lang w:val="en-US"/>
              </w:rPr>
              <w:t xml:space="preserve">ermentată, în  pachet de  politenă  a cîte  450- 500 gr , cu fracția masică de </w:t>
            </w:r>
            <w:r w:rsidRPr="00A925EF">
              <w:rPr>
                <w:rFonts w:eastAsia="Calibri"/>
                <w:b/>
                <w:color w:val="000000"/>
                <w:lang w:val="en-US"/>
              </w:rPr>
              <w:t>20 %</w:t>
            </w:r>
            <w:r w:rsidRPr="00A925EF">
              <w:rPr>
                <w:rFonts w:eastAsia="Calibri"/>
                <w:color w:val="000000"/>
                <w:lang w:val="en-US"/>
              </w:rPr>
              <w:t xml:space="preserve"> </w:t>
            </w:r>
            <w:r w:rsidRPr="00A925EF">
              <w:rPr>
                <w:rFonts w:eastAsia="Calibri"/>
                <w:b/>
                <w:color w:val="000000"/>
                <w:lang w:val="en-US"/>
              </w:rPr>
              <w:t>grasime</w:t>
            </w:r>
            <w:r w:rsidRPr="00A925EF">
              <w:rPr>
                <w:rFonts w:eastAsia="Calibri"/>
                <w:color w:val="000000"/>
                <w:lang w:val="en-US"/>
              </w:rPr>
              <w:t>;</w:t>
            </w:r>
            <w:r>
              <w:rPr>
                <w:rFonts w:eastAsia="Calibri"/>
                <w:color w:val="000000"/>
                <w:lang w:val="en-US"/>
              </w:rPr>
              <w:t xml:space="preserve"> </w:t>
            </w:r>
            <w:r w:rsidRPr="00A925EF">
              <w:rPr>
                <w:rFonts w:eastAsia="Calibri"/>
                <w:color w:val="000000"/>
                <w:lang w:val="en-US"/>
              </w:rPr>
              <w:t>consistentă omogenă, gust dulciu</w:t>
            </w:r>
            <w:r>
              <w:rPr>
                <w:rFonts w:eastAsia="Calibri"/>
                <w:color w:val="000000"/>
                <w:lang w:val="en-US"/>
              </w:rPr>
              <w:t xml:space="preserve"> </w:t>
            </w:r>
            <w:r w:rsidRPr="00A925EF">
              <w:rPr>
                <w:rFonts w:eastAsia="Calibri"/>
                <w:color w:val="000000"/>
                <w:lang w:val="en-US"/>
              </w:rPr>
              <w:t>sau putin sarat, culoare alba-cremă.</w:t>
            </w:r>
            <w:r w:rsidRPr="00A925EF">
              <w:rPr>
                <w:lang w:val="en-US"/>
              </w:rPr>
              <w:t xml:space="preserve"> Nu se admite produs de smintina</w:t>
            </w:r>
            <w:r w:rsidRPr="00A925EF">
              <w:rPr>
                <w:rFonts w:eastAsia="Calibri"/>
                <w:color w:val="000000"/>
                <w:lang w:val="en-US"/>
              </w:rPr>
              <w:t xml:space="preserve"> </w:t>
            </w:r>
            <w:r w:rsidRPr="00A925EF">
              <w:rPr>
                <w:lang w:val="en-US"/>
              </w:rPr>
              <w:t>HG nr. 158 din 07.03.2019</w:t>
            </w:r>
            <w:r w:rsidRPr="00A925EF">
              <w:rPr>
                <w:rFonts w:eastAsia="Calibri"/>
                <w:color w:val="000000"/>
                <w:lang w:val="en-US"/>
              </w:rPr>
              <w:t xml:space="preserve">, cu etichetare </w:t>
            </w:r>
          </w:p>
          <w:p w14:paraId="5FC5EE7B" w14:textId="77777777" w:rsidR="0086426F" w:rsidRDefault="00233B34" w:rsidP="00233B34">
            <w:pPr>
              <w:rPr>
                <w:rFonts w:eastAsia="Calibri"/>
                <w:color w:val="000000"/>
                <w:lang w:val="en-US"/>
              </w:rPr>
            </w:pPr>
            <w:r w:rsidRPr="00A925EF">
              <w:rPr>
                <w:rFonts w:eastAsia="Calibri"/>
                <w:color w:val="000000"/>
                <w:lang w:val="en-US"/>
              </w:rPr>
              <w:t>Vizibila, GOST :PT MD 67-00400053-033:2006</w:t>
            </w:r>
            <w:r w:rsidR="0086426F">
              <w:rPr>
                <w:rFonts w:eastAsia="Calibri"/>
                <w:color w:val="000000"/>
                <w:lang w:val="en-US"/>
              </w:rPr>
              <w:t>.</w:t>
            </w:r>
          </w:p>
          <w:p w14:paraId="1CFED4CB" w14:textId="384A72AA" w:rsidR="00233B34" w:rsidRPr="00E80CDC" w:rsidRDefault="00233B34" w:rsidP="00233B34">
            <w:pPr>
              <w:rPr>
                <w:sz w:val="20"/>
                <w:szCs w:val="20"/>
              </w:rPr>
            </w:pPr>
            <w:r w:rsidRPr="00A925EF">
              <w:rPr>
                <w:rFonts w:eastAsia="Calibri"/>
                <w:color w:val="000000"/>
              </w:rPr>
              <w:t xml:space="preserve"> </w:t>
            </w:r>
            <w:r w:rsidR="0086426F" w:rsidRPr="0086426F">
              <w:rPr>
                <w:b/>
                <w:bCs/>
                <w:lang w:val="en-US"/>
              </w:rPr>
              <w:t xml:space="preserve"> Livrarea de la 01.07.2026-31.12.2026</w:t>
            </w:r>
            <w:r w:rsidRPr="00A925EF">
              <w:rPr>
                <w:lang w:val="en-US"/>
              </w:rPr>
              <w:t xml:space="preserve">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63FEB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F01D8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</w:tr>
      <w:tr w:rsidR="00233B34" w:rsidRPr="00C00499" w14:paraId="15A5F68A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EA5152" w14:textId="77777777" w:rsidR="00233B34" w:rsidRPr="00C478DD" w:rsidRDefault="00233B34" w:rsidP="00233B34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rFonts w:eastAsia="Calibri"/>
                <w:lang w:val="en-US"/>
              </w:rPr>
              <w:t>Brânză  din lapte de vaci</w:t>
            </w:r>
            <w:r>
              <w:rPr>
                <w:rFonts w:eastAsia="Calibri"/>
                <w:lang w:val="en-US"/>
              </w:rPr>
              <w:t xml:space="preserve"> 9 %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E7F51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74009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06B9E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85AFA" w14:textId="77777777" w:rsidR="00233B34" w:rsidRPr="00A925EF" w:rsidRDefault="00233B34" w:rsidP="006C7587">
            <w:pPr>
              <w:jc w:val="both"/>
              <w:rPr>
                <w:rFonts w:eastAsia="Calibri"/>
                <w:color w:val="000000"/>
              </w:rPr>
            </w:pPr>
            <w:r w:rsidRPr="00A925EF">
              <w:rPr>
                <w:rFonts w:eastAsia="Calibri"/>
                <w:color w:val="000000"/>
              </w:rPr>
              <w:t xml:space="preserve">Brînză din lapte, </w:t>
            </w:r>
            <w:r w:rsidRPr="00A925EF">
              <w:t xml:space="preserve">Calitate superioară, </w:t>
            </w:r>
            <w:r w:rsidRPr="00A925EF">
              <w:rPr>
                <w:rFonts w:eastAsia="Calibri"/>
                <w:color w:val="000000"/>
              </w:rPr>
              <w:t>proaspătă</w:t>
            </w:r>
            <w:r>
              <w:rPr>
                <w:rFonts w:eastAsia="Calibri"/>
                <w:color w:val="000000"/>
              </w:rPr>
              <w:t xml:space="preserve"> de </w:t>
            </w:r>
            <w:r w:rsidRPr="00A925EF">
              <w:t xml:space="preserve"> </w:t>
            </w:r>
            <w:r w:rsidRPr="00A925EF">
              <w:rPr>
                <w:rFonts w:eastAsia="Calibri"/>
                <w:color w:val="000000"/>
              </w:rPr>
              <w:t xml:space="preserve">9 %    grăsime, pungă 1-2  kg.,  fără gust și miros srăin, Moale, onctuoasă sau faramicioasă, GATA PENTRU CONSUM ,etichetată vizibil. </w:t>
            </w:r>
            <w:r w:rsidRPr="00A925EF">
              <w:rPr>
                <w:lang w:val="en-US"/>
              </w:rPr>
              <w:t>HG nr. 158 din 07.03.2019</w:t>
            </w:r>
          </w:p>
          <w:p w14:paraId="32F7273A" w14:textId="77777777" w:rsidR="00233B34" w:rsidRPr="00A925EF" w:rsidRDefault="00233B34" w:rsidP="006C7587">
            <w:pPr>
              <w:jc w:val="both"/>
              <w:rPr>
                <w:rFonts w:eastAsia="Calibri"/>
                <w:color w:val="000000"/>
              </w:rPr>
            </w:pPr>
            <w:r w:rsidRPr="00A925EF">
              <w:rPr>
                <w:rFonts w:eastAsia="Calibri"/>
                <w:color w:val="000000"/>
              </w:rPr>
              <w:t>PT MD67-00400053-058;2006.</w:t>
            </w:r>
          </w:p>
          <w:p w14:paraId="16F206E0" w14:textId="5E0273A2" w:rsidR="00233B34" w:rsidRPr="00E80CDC" w:rsidRDefault="0086426F" w:rsidP="006C7587">
            <w:pPr>
              <w:jc w:val="both"/>
              <w:rPr>
                <w:sz w:val="20"/>
                <w:szCs w:val="20"/>
              </w:rPr>
            </w:pPr>
            <w:r w:rsidRPr="0086426F">
              <w:rPr>
                <w:b/>
                <w:bCs/>
                <w:lang w:val="en-US"/>
              </w:rPr>
              <w:t>Livrarea de la 01.07.2026-31.12.2026</w:t>
            </w:r>
            <w:r w:rsidR="00233B34" w:rsidRPr="00A925EF">
              <w:rPr>
                <w:lang w:val="en-US"/>
              </w:rPr>
              <w:t xml:space="preserve">, </w:t>
            </w:r>
            <w:r w:rsidR="00233B34"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E6BA8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4F349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</w:tr>
      <w:tr w:rsidR="00233B34" w:rsidRPr="00C00499" w14:paraId="10E69ED6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EFB665" w14:textId="77777777" w:rsidR="00233B34" w:rsidRPr="00C478DD" w:rsidRDefault="00233B34" w:rsidP="00233B34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t xml:space="preserve">Unt din smântină dulce </w:t>
            </w:r>
            <w:r w:rsidRPr="00A925EF">
              <w:rPr>
                <w:lang w:val="en-US"/>
              </w:rPr>
              <w:t>cu con</w:t>
            </w:r>
            <w:r>
              <w:rPr>
                <w:lang w:val="en-US"/>
              </w:rPr>
              <w:t>ț</w:t>
            </w:r>
            <w:r w:rsidRPr="00A925EF">
              <w:rPr>
                <w:lang w:val="en-US"/>
              </w:rPr>
              <w:t>inut de gr</w:t>
            </w:r>
            <w:r>
              <w:rPr>
                <w:lang w:val="en-US"/>
              </w:rPr>
              <w:t>ă</w:t>
            </w:r>
            <w:r w:rsidRPr="00A925EF">
              <w:rPr>
                <w:lang w:val="en-US"/>
              </w:rPr>
              <w:t xml:space="preserve">sime din lapte </w:t>
            </w:r>
            <w:r w:rsidRPr="00A807D3">
              <w:rPr>
                <w:b/>
                <w:bCs/>
                <w:lang w:val="en-US"/>
              </w:rPr>
              <w:t>82-82,5 %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5053F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749D0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750DB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5C66A" w14:textId="4B3A9F23" w:rsidR="00233B34" w:rsidRPr="00E80CDC" w:rsidRDefault="00233B34" w:rsidP="006C7587">
            <w:pPr>
              <w:jc w:val="both"/>
              <w:rPr>
                <w:sz w:val="20"/>
                <w:szCs w:val="20"/>
              </w:rPr>
            </w:pPr>
            <w:r>
              <w:t>Unt d</w:t>
            </w:r>
            <w:r w:rsidRPr="00A925EF">
              <w:t xml:space="preserve">in smîntînă dulce,nesărat, cu confinut de grasime din lapte </w:t>
            </w:r>
            <w:r w:rsidRPr="00A807D3">
              <w:rPr>
                <w:b/>
                <w:bCs/>
              </w:rPr>
              <w:t>82-82,5 % grăsime</w:t>
            </w:r>
            <w:r w:rsidRPr="00A925EF">
              <w:t xml:space="preserve">, fără adaos  de grăsimi vegetale, compact și plastic, puțin fragil ,omogen în toata masa, </w:t>
            </w:r>
            <w:r w:rsidRPr="00A807D3">
              <w:rPr>
                <w:b/>
                <w:bCs/>
              </w:rPr>
              <w:lastRenderedPageBreak/>
              <w:t>în      pachete de  +/-.200 gr</w:t>
            </w:r>
            <w:r w:rsidRPr="00A925EF">
              <w:t>-ambalaj –pachete din folie de aluminiu sau hirtie specială impermiabilă;</w:t>
            </w:r>
            <w:r w:rsidRPr="00A925EF">
              <w:br/>
              <w:t xml:space="preserve">GOST 37-91, HG611 din 05.07.2010, calitatea      superioară,  etichetat. </w:t>
            </w:r>
            <w:r w:rsidR="0086426F" w:rsidRPr="0086426F">
              <w:rPr>
                <w:b/>
                <w:bCs/>
                <w:lang w:val="en-US"/>
              </w:rPr>
              <w:t xml:space="preserve"> Livrarea de la 01.07.2026-31.12.2026</w:t>
            </w:r>
            <w:r w:rsidRPr="00A925EF">
              <w:rPr>
                <w:lang w:val="en-US"/>
              </w:rPr>
              <w:t xml:space="preserve">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9ADB8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A442F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</w:tr>
      <w:tr w:rsidR="00233B34" w:rsidRPr="00C00499" w14:paraId="45E408A4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683076" w14:textId="77777777" w:rsidR="00233B34" w:rsidRPr="00C478DD" w:rsidRDefault="00233B34" w:rsidP="00233B34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lang w:val="en-US"/>
              </w:rPr>
              <w:t>Cascaval cu cheag tare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80BF7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FC830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FC1E3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E9DBE" w14:textId="77777777" w:rsidR="00233B34" w:rsidRPr="00A925EF" w:rsidRDefault="00233B34" w:rsidP="00233B34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Cașcaval</w:t>
            </w:r>
            <w:r w:rsidRPr="00A925EF">
              <w:rPr>
                <w:lang w:val="en-US"/>
              </w:rPr>
              <w:t xml:space="preserve"> cu cheag tare, calitate superioara din lapte natural,  </w:t>
            </w:r>
            <w:r w:rsidRPr="00A925EF">
              <w:rPr>
                <w:b/>
                <w:bCs/>
                <w:lang w:val="en-US"/>
              </w:rPr>
              <w:t>cascaval</w:t>
            </w:r>
            <w:r w:rsidRPr="00A925EF">
              <w:rPr>
                <w:lang w:val="en-US"/>
              </w:rPr>
              <w:t xml:space="preserve">  cu fracția de grăsime 50-55%, Pasta densa ,omogenă, fara gust si miros strain, Calup  ambalat cu </w:t>
            </w:r>
            <w:r w:rsidRPr="00A925EF">
              <w:rPr>
                <w:b/>
                <w:i/>
                <w:iCs/>
                <w:lang w:val="en-US"/>
              </w:rPr>
              <w:t>folie subțire de parafină</w:t>
            </w:r>
            <w:r w:rsidRPr="00A925EF">
              <w:rPr>
                <w:b/>
                <w:lang w:val="en-US"/>
              </w:rPr>
              <w:t xml:space="preserve"> </w:t>
            </w:r>
            <w:r w:rsidRPr="00A925EF">
              <w:rPr>
                <w:lang w:val="en-US"/>
              </w:rPr>
              <w:t xml:space="preserve"> a cite +/-1- 2 kg calitate superioară, etichetat obligatoriu. HG nr. 158 din 07.03.2019</w:t>
            </w:r>
          </w:p>
          <w:p w14:paraId="138F634D" w14:textId="1921CE99" w:rsidR="00233B34" w:rsidRPr="00E80CDC" w:rsidRDefault="0086426F" w:rsidP="006C7587">
            <w:pPr>
              <w:jc w:val="both"/>
              <w:rPr>
                <w:sz w:val="20"/>
                <w:szCs w:val="20"/>
              </w:rPr>
            </w:pPr>
            <w:r w:rsidRPr="0086426F">
              <w:rPr>
                <w:b/>
                <w:bCs/>
                <w:lang w:val="en-US"/>
              </w:rPr>
              <w:t>Livrarea de la 01.07.2026-31.12.2026</w:t>
            </w:r>
            <w:r w:rsidR="00233B34" w:rsidRPr="006C7587">
              <w:rPr>
                <w:b/>
                <w:bCs/>
                <w:lang w:val="en-US"/>
              </w:rPr>
              <w:t>,</w:t>
            </w:r>
            <w:r w:rsidR="00233B34" w:rsidRPr="00A925EF">
              <w:rPr>
                <w:lang w:val="en-US"/>
              </w:rPr>
              <w:t xml:space="preserve"> </w:t>
            </w:r>
            <w:r w:rsidR="00233B34"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14B86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B499E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</w:tr>
      <w:tr w:rsidR="00233B34" w:rsidRPr="00C00499" w14:paraId="2C740FF1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2C580A" w14:textId="67B3CB89" w:rsidR="00233B34" w:rsidRPr="00C478DD" w:rsidRDefault="00233B34" w:rsidP="00233B34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rFonts w:eastAsia="Calibri"/>
                <w:lang w:val="en-US"/>
              </w:rPr>
              <w:t xml:space="preserve">Iaurt </w:t>
            </w:r>
            <w:r w:rsidR="0086426F">
              <w:rPr>
                <w:rFonts w:eastAsia="Calibri"/>
                <w:lang w:val="en-US"/>
              </w:rPr>
              <w:t>natural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A5704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9170F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675CA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3EF75" w14:textId="77777777" w:rsidR="0086426F" w:rsidRDefault="0086426F" w:rsidP="0086426F">
            <w:pPr>
              <w:jc w:val="both"/>
            </w:pPr>
            <w:r>
              <w:rPr>
                <w:rFonts w:eastAsia="Calibri"/>
                <w:lang w:val="en-US"/>
              </w:rPr>
              <w:t>I</w:t>
            </w:r>
            <w:r w:rsidRPr="00E87198">
              <w:rPr>
                <w:rFonts w:eastAsia="Calibri"/>
                <w:lang w:val="en-US"/>
              </w:rPr>
              <w:t xml:space="preserve">aurt natural obținut din lapte de vacă pasteurizat și culturi lactice selecționate, cu conținut de grăsime cuprins între </w:t>
            </w:r>
            <w:r w:rsidRPr="00E87198">
              <w:rPr>
                <w:rFonts w:eastAsia="Calibri"/>
                <w:b/>
                <w:bCs/>
                <w:lang w:val="en-US"/>
              </w:rPr>
              <w:t>2,8% – 3,5%.</w:t>
            </w:r>
            <w:r w:rsidRPr="00E87198">
              <w:rPr>
                <w:rFonts w:eastAsia="Calibri"/>
                <w:lang w:val="en-US"/>
              </w:rPr>
              <w:t xml:space="preserve"> Produs cu consistență omogenă, aspect cremos, fără aglomerări, fără impurități, gust și miros specifice produsului proaspăt fermentat, fără gust sau miros străin. Ambalat în pahare individuale sigilate a câte </w:t>
            </w:r>
            <w:r w:rsidRPr="00E87198">
              <w:rPr>
                <w:rFonts w:eastAsia="Calibri"/>
                <w:b/>
                <w:bCs/>
                <w:lang w:val="en-US"/>
              </w:rPr>
              <w:t>100–175 grame</w:t>
            </w:r>
            <w:r w:rsidRPr="00E87198">
              <w:rPr>
                <w:rFonts w:eastAsia="Calibri"/>
                <w:lang w:val="en-US"/>
              </w:rPr>
              <w:t>.</w:t>
            </w:r>
          </w:p>
          <w:p w14:paraId="125640BC" w14:textId="77777777" w:rsidR="0086426F" w:rsidRDefault="0086426F" w:rsidP="0086426F">
            <w:pPr>
              <w:jc w:val="both"/>
              <w:rPr>
                <w:lang w:val="ro-MD"/>
              </w:rPr>
            </w:pPr>
            <w:r w:rsidRPr="00A925EF">
              <w:rPr>
                <w:lang w:val="en-US"/>
              </w:rPr>
              <w:t xml:space="preserve">La data livrării termenul de valabilitate rămas al produselor va fi </w:t>
            </w:r>
            <w:r w:rsidRPr="00A925EF">
              <w:rPr>
                <w:lang w:val="en-US"/>
              </w:rPr>
              <w:lastRenderedPageBreak/>
              <w:t>nu mai mic de 2/3 din termenul de valabilitate acestora. IT 04928383-043:2015 Conform HG Nr.158 din 07.03.19; Conform Legea Nr.279 din 15.12.17</w:t>
            </w:r>
            <w:r w:rsidRPr="00A925EF">
              <w:rPr>
                <w:lang w:val="ro-MD"/>
              </w:rPr>
              <w:t>.</w:t>
            </w:r>
          </w:p>
          <w:p w14:paraId="5F93D87D" w14:textId="11FE2EFC" w:rsidR="00233B34" w:rsidRPr="00E80CDC" w:rsidRDefault="0086426F" w:rsidP="0086426F">
            <w:pPr>
              <w:jc w:val="both"/>
              <w:rPr>
                <w:sz w:val="20"/>
                <w:szCs w:val="20"/>
              </w:rPr>
            </w:pPr>
            <w:r w:rsidRPr="00650A16">
              <w:rPr>
                <w:b/>
                <w:bCs/>
                <w:lang w:val="en-US"/>
              </w:rPr>
              <w:t>Livrarea de la 01.0</w:t>
            </w:r>
            <w:r>
              <w:rPr>
                <w:b/>
                <w:bCs/>
                <w:lang w:val="en-US"/>
              </w:rPr>
              <w:t>7</w:t>
            </w:r>
            <w:r w:rsidRPr="00650A16">
              <w:rPr>
                <w:b/>
                <w:bCs/>
                <w:lang w:val="en-US"/>
              </w:rPr>
              <w:t>.2026-3</w:t>
            </w:r>
            <w:r>
              <w:rPr>
                <w:b/>
                <w:bCs/>
                <w:lang w:val="en-US"/>
              </w:rPr>
              <w:t>1.12</w:t>
            </w:r>
            <w:r w:rsidRPr="00650A16">
              <w:rPr>
                <w:b/>
                <w:bCs/>
                <w:lang w:val="en-US"/>
              </w:rPr>
              <w:t>.2026,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52FA4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18691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</w:tr>
      <w:tr w:rsidR="00233B34" w:rsidRPr="00C00499" w14:paraId="29D42B66" w14:textId="77777777" w:rsidTr="00233B34">
        <w:trPr>
          <w:gridAfter w:val="3"/>
          <w:wAfter w:w="170" w:type="pct"/>
          <w:trHeight w:val="157"/>
        </w:trPr>
        <w:tc>
          <w:tcPr>
            <w:tcW w:w="4830" w:type="pct"/>
            <w:gridSpan w:val="9"/>
            <w:tcBorders>
              <w:top w:val="single" w:sz="4" w:space="0" w:color="auto"/>
            </w:tcBorders>
            <w:vAlign w:val="center"/>
          </w:tcPr>
          <w:p w14:paraId="58A0BF35" w14:textId="77777777" w:rsidR="00233B34" w:rsidRPr="00664A28" w:rsidRDefault="00233B34" w:rsidP="00233B34">
            <w:pPr>
              <w:rPr>
                <w:bCs/>
                <w:iCs/>
                <w:sz w:val="22"/>
                <w:szCs w:val="22"/>
              </w:rPr>
            </w:pPr>
          </w:p>
        </w:tc>
      </w:tr>
      <w:tr w:rsidR="00233B34" w:rsidRPr="00C60D06" w14:paraId="457B4F02" w14:textId="77777777" w:rsidTr="00233B34">
        <w:trPr>
          <w:trHeight w:val="177"/>
        </w:trPr>
        <w:tc>
          <w:tcPr>
            <w:tcW w:w="4864" w:type="pct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4B91A50C" w14:textId="77777777" w:rsidR="00233B34" w:rsidRPr="00C60D06" w:rsidRDefault="00233B34" w:rsidP="00233B34">
            <w:pPr>
              <w:tabs>
                <w:tab w:val="left" w:pos="6120"/>
              </w:tabs>
            </w:pPr>
          </w:p>
        </w:tc>
        <w:tc>
          <w:tcPr>
            <w:tcW w:w="68" w:type="pct"/>
            <w:tcBorders>
              <w:top w:val="single" w:sz="4" w:space="0" w:color="auto"/>
              <w:bottom w:val="single" w:sz="4" w:space="0" w:color="auto"/>
            </w:tcBorders>
          </w:tcPr>
          <w:p w14:paraId="2D7591A8" w14:textId="77777777" w:rsidR="00233B34" w:rsidRPr="00C60D06" w:rsidRDefault="00233B34" w:rsidP="00233B34">
            <w:pPr>
              <w:tabs>
                <w:tab w:val="left" w:pos="6120"/>
              </w:tabs>
            </w:pPr>
          </w:p>
        </w:tc>
        <w:tc>
          <w:tcPr>
            <w:tcW w:w="6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19AC6" w14:textId="77777777" w:rsidR="00233B34" w:rsidRPr="00C60D06" w:rsidRDefault="00233B34" w:rsidP="00233B34">
            <w:pPr>
              <w:rPr>
                <w:bCs/>
                <w:iCs/>
              </w:rPr>
            </w:pPr>
          </w:p>
        </w:tc>
      </w:tr>
      <w:tr w:rsidR="00233B34" w:rsidRPr="00C60D06" w14:paraId="44A7B0CC" w14:textId="77777777" w:rsidTr="00233B34">
        <w:trPr>
          <w:trHeight w:val="167"/>
        </w:trPr>
        <w:tc>
          <w:tcPr>
            <w:tcW w:w="4864" w:type="pct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2692D898" w14:textId="77777777" w:rsidR="00233B34" w:rsidRPr="00C60D06" w:rsidRDefault="00233B34" w:rsidP="00233B34">
            <w:pPr>
              <w:tabs>
                <w:tab w:val="left" w:pos="6120"/>
              </w:tabs>
            </w:pPr>
          </w:p>
        </w:tc>
        <w:tc>
          <w:tcPr>
            <w:tcW w:w="68" w:type="pct"/>
            <w:tcBorders>
              <w:top w:val="single" w:sz="4" w:space="0" w:color="auto"/>
              <w:bottom w:val="single" w:sz="4" w:space="0" w:color="auto"/>
            </w:tcBorders>
          </w:tcPr>
          <w:p w14:paraId="6A8C0307" w14:textId="77777777" w:rsidR="00233B34" w:rsidRPr="00C60D06" w:rsidRDefault="00233B34" w:rsidP="00233B34">
            <w:pPr>
              <w:tabs>
                <w:tab w:val="left" w:pos="6120"/>
              </w:tabs>
            </w:pPr>
          </w:p>
        </w:tc>
        <w:tc>
          <w:tcPr>
            <w:tcW w:w="6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D0C25" w14:textId="77777777" w:rsidR="00233B34" w:rsidRPr="00C60D06" w:rsidRDefault="00233B34" w:rsidP="00233B34">
            <w:pPr>
              <w:rPr>
                <w:bCs/>
                <w:iCs/>
              </w:rPr>
            </w:pPr>
          </w:p>
        </w:tc>
      </w:tr>
      <w:tr w:rsidR="00233B34" w:rsidRPr="00C60D06" w14:paraId="06D6DD40" w14:textId="77777777" w:rsidTr="00233B34">
        <w:trPr>
          <w:trHeight w:val="397"/>
        </w:trPr>
        <w:tc>
          <w:tcPr>
            <w:tcW w:w="4864" w:type="pct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70365547" w14:textId="77777777" w:rsidR="00233B34" w:rsidRPr="00C60D06" w:rsidRDefault="00233B34" w:rsidP="00233B34">
            <w:pPr>
              <w:tabs>
                <w:tab w:val="left" w:pos="6120"/>
              </w:tabs>
            </w:pPr>
          </w:p>
        </w:tc>
        <w:tc>
          <w:tcPr>
            <w:tcW w:w="68" w:type="pct"/>
            <w:tcBorders>
              <w:top w:val="single" w:sz="4" w:space="0" w:color="auto"/>
              <w:bottom w:val="single" w:sz="4" w:space="0" w:color="auto"/>
            </w:tcBorders>
          </w:tcPr>
          <w:p w14:paraId="6F727675" w14:textId="77777777" w:rsidR="00233B34" w:rsidRPr="00C60D06" w:rsidRDefault="00233B34" w:rsidP="00233B34">
            <w:pPr>
              <w:tabs>
                <w:tab w:val="left" w:pos="6120"/>
              </w:tabs>
            </w:pPr>
          </w:p>
        </w:tc>
        <w:tc>
          <w:tcPr>
            <w:tcW w:w="6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7557A" w14:textId="77777777" w:rsidR="00233B34" w:rsidRPr="00C60D06" w:rsidRDefault="00233B34" w:rsidP="00233B34">
            <w:pPr>
              <w:rPr>
                <w:bCs/>
                <w:iCs/>
              </w:rPr>
            </w:pPr>
          </w:p>
        </w:tc>
      </w:tr>
      <w:tr w:rsidR="00233B34" w:rsidRPr="00C60D06" w14:paraId="7BC02957" w14:textId="77777777" w:rsidTr="00233B34">
        <w:trPr>
          <w:trHeight w:val="397"/>
        </w:trPr>
        <w:tc>
          <w:tcPr>
            <w:tcW w:w="4864" w:type="pct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7BF28F00" w14:textId="77777777" w:rsidR="00233B34" w:rsidRPr="00664A28" w:rsidRDefault="00233B34" w:rsidP="00233B34">
            <w:pPr>
              <w:rPr>
                <w:sz w:val="22"/>
                <w:szCs w:val="22"/>
              </w:rPr>
            </w:pPr>
            <w:r w:rsidRPr="00664A28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23650064" w14:textId="77777777" w:rsidR="00233B34" w:rsidRPr="00414920" w:rsidRDefault="00233B34" w:rsidP="00233B34">
            <w:pPr>
              <w:rPr>
                <w:bCs/>
                <w:iCs/>
                <w:sz w:val="22"/>
                <w:szCs w:val="22"/>
              </w:rPr>
            </w:pPr>
            <w:r w:rsidRPr="00664A28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</w:tc>
        <w:tc>
          <w:tcPr>
            <w:tcW w:w="68" w:type="pct"/>
            <w:tcBorders>
              <w:top w:val="single" w:sz="4" w:space="0" w:color="auto"/>
              <w:bottom w:val="single" w:sz="4" w:space="0" w:color="auto"/>
            </w:tcBorders>
          </w:tcPr>
          <w:p w14:paraId="74CCCCE0" w14:textId="77777777" w:rsidR="00233B34" w:rsidRPr="00C60D06" w:rsidRDefault="00233B34" w:rsidP="00233B34">
            <w:pPr>
              <w:tabs>
                <w:tab w:val="left" w:pos="6120"/>
              </w:tabs>
            </w:pPr>
          </w:p>
        </w:tc>
        <w:tc>
          <w:tcPr>
            <w:tcW w:w="6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C9154" w14:textId="77777777" w:rsidR="00233B34" w:rsidRPr="00C60D06" w:rsidRDefault="00233B34" w:rsidP="00233B34">
            <w:pPr>
              <w:rPr>
                <w:bCs/>
                <w:iCs/>
              </w:rPr>
            </w:pPr>
          </w:p>
        </w:tc>
      </w:tr>
    </w:tbl>
    <w:p w14:paraId="02BC59AB" w14:textId="77777777" w:rsidR="00F12C76" w:rsidRDefault="00F12C76" w:rsidP="006C0B77">
      <w:pPr>
        <w:ind w:firstLine="709"/>
        <w:jc w:val="both"/>
      </w:pPr>
    </w:p>
    <w:sectPr w:rsidR="00F12C76" w:rsidSect="004243FC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92398"/>
    <w:multiLevelType w:val="hybridMultilevel"/>
    <w:tmpl w:val="6296739E"/>
    <w:lvl w:ilvl="0" w:tplc="176E34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376FD"/>
    <w:multiLevelType w:val="hybridMultilevel"/>
    <w:tmpl w:val="9746E562"/>
    <w:lvl w:ilvl="0" w:tplc="0419000F">
      <w:start w:val="3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7AB12C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5D509C"/>
    <w:multiLevelType w:val="hybridMultilevel"/>
    <w:tmpl w:val="7BA61370"/>
    <w:lvl w:ilvl="0" w:tplc="E49E1882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CD0F53"/>
    <w:multiLevelType w:val="hybridMultilevel"/>
    <w:tmpl w:val="B08EC66A"/>
    <w:lvl w:ilvl="0" w:tplc="9F7E408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5D6125C"/>
    <w:multiLevelType w:val="hybridMultilevel"/>
    <w:tmpl w:val="7A38485E"/>
    <w:lvl w:ilvl="0" w:tplc="7216117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AD12A8F"/>
    <w:multiLevelType w:val="hybridMultilevel"/>
    <w:tmpl w:val="1D1284EE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9557E3"/>
    <w:multiLevelType w:val="hybridMultilevel"/>
    <w:tmpl w:val="57444AB6"/>
    <w:lvl w:ilvl="0" w:tplc="35BE269A">
      <w:start w:val="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1101E28"/>
    <w:multiLevelType w:val="hybridMultilevel"/>
    <w:tmpl w:val="537C4062"/>
    <w:lvl w:ilvl="0" w:tplc="4D9A5D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2E3F31"/>
    <w:multiLevelType w:val="hybridMultilevel"/>
    <w:tmpl w:val="13E46F92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68579D"/>
    <w:multiLevelType w:val="hybridMultilevel"/>
    <w:tmpl w:val="EBD4BFE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B2BC9"/>
    <w:multiLevelType w:val="hybridMultilevel"/>
    <w:tmpl w:val="4E741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BE38CD"/>
    <w:multiLevelType w:val="hybridMultilevel"/>
    <w:tmpl w:val="0CF80ABA"/>
    <w:lvl w:ilvl="0" w:tplc="41B66F94">
      <w:start w:val="30"/>
      <w:numFmt w:val="bullet"/>
      <w:lvlText w:val="-"/>
      <w:lvlJc w:val="left"/>
      <w:pPr>
        <w:ind w:left="720" w:hanging="360"/>
      </w:pPr>
      <w:rPr>
        <w:rFonts w:ascii="Calibri" w:eastAsia="SimSu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7262261">
    <w:abstractNumId w:val="8"/>
  </w:num>
  <w:num w:numId="2" w16cid:durableId="2066366732">
    <w:abstractNumId w:val="11"/>
  </w:num>
  <w:num w:numId="3" w16cid:durableId="1711033519">
    <w:abstractNumId w:val="9"/>
  </w:num>
  <w:num w:numId="4" w16cid:durableId="173539432">
    <w:abstractNumId w:val="4"/>
  </w:num>
  <w:num w:numId="5" w16cid:durableId="963730403">
    <w:abstractNumId w:val="26"/>
  </w:num>
  <w:num w:numId="6" w16cid:durableId="1534462434">
    <w:abstractNumId w:val="6"/>
  </w:num>
  <w:num w:numId="7" w16cid:durableId="420417497">
    <w:abstractNumId w:val="13"/>
  </w:num>
  <w:num w:numId="8" w16cid:durableId="1612937831">
    <w:abstractNumId w:val="20"/>
  </w:num>
  <w:num w:numId="9" w16cid:durableId="1538276158">
    <w:abstractNumId w:val="14"/>
  </w:num>
  <w:num w:numId="10" w16cid:durableId="1924143457">
    <w:abstractNumId w:val="27"/>
  </w:num>
  <w:num w:numId="11" w16cid:durableId="299850687">
    <w:abstractNumId w:val="7"/>
  </w:num>
  <w:num w:numId="12" w16cid:durableId="1211915922">
    <w:abstractNumId w:val="3"/>
  </w:num>
  <w:num w:numId="13" w16cid:durableId="1609311528">
    <w:abstractNumId w:val="2"/>
  </w:num>
  <w:num w:numId="14" w16cid:durableId="1516993321">
    <w:abstractNumId w:val="23"/>
  </w:num>
  <w:num w:numId="15" w16cid:durableId="431172392">
    <w:abstractNumId w:val="25"/>
  </w:num>
  <w:num w:numId="16" w16cid:durableId="210045511">
    <w:abstractNumId w:val="17"/>
  </w:num>
  <w:num w:numId="17" w16cid:durableId="2097553532">
    <w:abstractNumId w:val="22"/>
  </w:num>
  <w:num w:numId="18" w16cid:durableId="2124877833">
    <w:abstractNumId w:val="10"/>
  </w:num>
  <w:num w:numId="19" w16cid:durableId="252859205">
    <w:abstractNumId w:val="5"/>
  </w:num>
  <w:num w:numId="20" w16cid:durableId="1631397701">
    <w:abstractNumId w:val="16"/>
  </w:num>
  <w:num w:numId="21" w16cid:durableId="225844230">
    <w:abstractNumId w:val="29"/>
  </w:num>
  <w:num w:numId="22" w16cid:durableId="327170891">
    <w:abstractNumId w:val="28"/>
  </w:num>
  <w:num w:numId="23" w16cid:durableId="1004818067">
    <w:abstractNumId w:val="12"/>
  </w:num>
  <w:num w:numId="24" w16cid:durableId="1296372386">
    <w:abstractNumId w:val="24"/>
  </w:num>
  <w:num w:numId="25" w16cid:durableId="1258833159">
    <w:abstractNumId w:val="30"/>
  </w:num>
  <w:num w:numId="26" w16cid:durableId="1232304340">
    <w:abstractNumId w:val="21"/>
  </w:num>
  <w:num w:numId="27" w16cid:durableId="963389023">
    <w:abstractNumId w:val="18"/>
  </w:num>
  <w:num w:numId="28" w16cid:durableId="922648537">
    <w:abstractNumId w:val="15"/>
  </w:num>
  <w:num w:numId="29" w16cid:durableId="38477758">
    <w:abstractNumId w:val="0"/>
  </w:num>
  <w:num w:numId="30" w16cid:durableId="1799297242">
    <w:abstractNumId w:val="19"/>
  </w:num>
  <w:num w:numId="31" w16cid:durableId="1641223190">
    <w:abstractNumId w:val="1"/>
  </w:num>
  <w:num w:numId="32" w16cid:durableId="130812671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4B2"/>
    <w:rsid w:val="00032FBF"/>
    <w:rsid w:val="0011537B"/>
    <w:rsid w:val="001E7927"/>
    <w:rsid w:val="00233B34"/>
    <w:rsid w:val="004243FC"/>
    <w:rsid w:val="004A642C"/>
    <w:rsid w:val="006C0B77"/>
    <w:rsid w:val="006C7587"/>
    <w:rsid w:val="008242FF"/>
    <w:rsid w:val="0086426F"/>
    <w:rsid w:val="00870751"/>
    <w:rsid w:val="00885407"/>
    <w:rsid w:val="00922C48"/>
    <w:rsid w:val="0092668A"/>
    <w:rsid w:val="00A745D1"/>
    <w:rsid w:val="00A85963"/>
    <w:rsid w:val="00AC2B22"/>
    <w:rsid w:val="00AC5CE6"/>
    <w:rsid w:val="00B309DE"/>
    <w:rsid w:val="00B915B7"/>
    <w:rsid w:val="00C844B2"/>
    <w:rsid w:val="00DB3202"/>
    <w:rsid w:val="00E11949"/>
    <w:rsid w:val="00E7788D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C599E"/>
  <w15:chartTrackingRefBased/>
  <w15:docId w15:val="{60BF5382-35BE-4044-8482-CBA6A131E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43FC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qFormat/>
    <w:rsid w:val="00C844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nhideWhenUsed/>
    <w:qFormat/>
    <w:rsid w:val="00C844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C844B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aliases w:val=" Sub-Clause Sub-paragraph"/>
    <w:basedOn w:val="a"/>
    <w:next w:val="a"/>
    <w:link w:val="40"/>
    <w:uiPriority w:val="9"/>
    <w:unhideWhenUsed/>
    <w:qFormat/>
    <w:rsid w:val="00C844B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nhideWhenUsed/>
    <w:qFormat/>
    <w:rsid w:val="00C844B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844B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44B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semiHidden/>
    <w:unhideWhenUsed/>
    <w:qFormat/>
    <w:rsid w:val="00C844B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semiHidden/>
    <w:unhideWhenUsed/>
    <w:qFormat/>
    <w:rsid w:val="00C844B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44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C844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rsid w:val="00C844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aliases w:val=" Sub-Clause Sub-paragraph Знак"/>
    <w:basedOn w:val="a0"/>
    <w:link w:val="4"/>
    <w:uiPriority w:val="9"/>
    <w:rsid w:val="00C844B2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rsid w:val="00C844B2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C844B2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C844B2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semiHidden/>
    <w:rsid w:val="00C844B2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semiHidden/>
    <w:rsid w:val="00C844B2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C844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844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qFormat/>
    <w:rsid w:val="00C844B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rsid w:val="00C844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844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844B2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HotarirePunct1"/>
    <w:basedOn w:val="a"/>
    <w:link w:val="a8"/>
    <w:uiPriority w:val="34"/>
    <w:qFormat/>
    <w:rsid w:val="00C844B2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C844B2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C844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C844B2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c">
    <w:name w:val="Intense Reference"/>
    <w:basedOn w:val="a0"/>
    <w:uiPriority w:val="32"/>
    <w:qFormat/>
    <w:rsid w:val="00C844B2"/>
    <w:rPr>
      <w:b/>
      <w:bCs/>
      <w:smallCaps/>
      <w:color w:val="2F5496" w:themeColor="accent1" w:themeShade="BF"/>
      <w:spacing w:val="5"/>
    </w:rPr>
  </w:style>
  <w:style w:type="paragraph" w:styleId="ad">
    <w:name w:val="footer"/>
    <w:basedOn w:val="a"/>
    <w:link w:val="ae"/>
    <w:uiPriority w:val="99"/>
    <w:rsid w:val="004243FC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243FC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">
    <w:name w:val="page number"/>
    <w:basedOn w:val="a0"/>
    <w:rsid w:val="004243FC"/>
  </w:style>
  <w:style w:type="paragraph" w:styleId="af0">
    <w:name w:val="Body Text"/>
    <w:basedOn w:val="a"/>
    <w:link w:val="af1"/>
    <w:uiPriority w:val="99"/>
    <w:rsid w:val="004243FC"/>
    <w:rPr>
      <w:rFonts w:ascii="Baltica RR" w:hAnsi="Baltica RR"/>
      <w:noProof w:val="0"/>
      <w:szCs w:val="20"/>
    </w:rPr>
  </w:style>
  <w:style w:type="character" w:customStyle="1" w:styleId="af1">
    <w:name w:val="Основной текст Знак"/>
    <w:basedOn w:val="a0"/>
    <w:link w:val="af0"/>
    <w:uiPriority w:val="99"/>
    <w:rsid w:val="004243FC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paragraph" w:styleId="af2">
    <w:name w:val="header"/>
    <w:basedOn w:val="a"/>
    <w:link w:val="af3"/>
    <w:rsid w:val="004243FC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f3">
    <w:name w:val="Верхний колонтитул Знак"/>
    <w:basedOn w:val="a0"/>
    <w:link w:val="af2"/>
    <w:rsid w:val="004243FC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4">
    <w:name w:val="Body Text Indent"/>
    <w:basedOn w:val="a"/>
    <w:link w:val="af5"/>
    <w:rsid w:val="004243FC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5">
    <w:name w:val="Основной текст с отступом Знак"/>
    <w:basedOn w:val="a0"/>
    <w:link w:val="af4"/>
    <w:rsid w:val="004243FC"/>
    <w:rPr>
      <w:rFonts w:ascii="Times New Roman" w:eastAsia="Times New Roman" w:hAnsi="Times New Roman" w:cs="Times New Roman"/>
      <w:kern w:val="0"/>
      <w:sz w:val="20"/>
      <w:szCs w:val="20"/>
      <w:lang w:val="ro-RO" w:eastAsia="ru-RU"/>
      <w14:ligatures w14:val="none"/>
    </w:rPr>
  </w:style>
  <w:style w:type="paragraph" w:styleId="23">
    <w:name w:val="Body Text Indent 2"/>
    <w:basedOn w:val="a"/>
    <w:link w:val="24"/>
    <w:rsid w:val="004243FC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4243FC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paragraph" w:styleId="25">
    <w:name w:val="Body Text 2"/>
    <w:basedOn w:val="a"/>
    <w:link w:val="26"/>
    <w:rsid w:val="004243FC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6">
    <w:name w:val="Основной текст 2 Знак"/>
    <w:basedOn w:val="a0"/>
    <w:link w:val="25"/>
    <w:rsid w:val="004243FC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paragraph" w:styleId="af6">
    <w:name w:val="Balloon Text"/>
    <w:basedOn w:val="a"/>
    <w:link w:val="af7"/>
    <w:uiPriority w:val="99"/>
    <w:semiHidden/>
    <w:rsid w:val="004243FC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7">
    <w:name w:val="Текст выноски Знак"/>
    <w:basedOn w:val="a0"/>
    <w:link w:val="af6"/>
    <w:uiPriority w:val="99"/>
    <w:semiHidden/>
    <w:rsid w:val="004243FC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table" w:styleId="af8">
    <w:name w:val="Table Grid"/>
    <w:basedOn w:val="a1"/>
    <w:uiPriority w:val="59"/>
    <w:rsid w:val="004243F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rmal (Web)"/>
    <w:basedOn w:val="a"/>
    <w:unhideWhenUsed/>
    <w:rsid w:val="004243FC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4243FC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4243FC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4243FC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4243FC"/>
    <w:rPr>
      <w:rFonts w:ascii="Times New Roman" w:eastAsia="Times New Roman" w:hAnsi="Times New Roman" w:cs="Times New Roman"/>
      <w:kern w:val="0"/>
      <w:sz w:val="16"/>
      <w:szCs w:val="16"/>
      <w:lang w:val="ro-RO"/>
      <w14:ligatures w14:val="none"/>
    </w:rPr>
  </w:style>
  <w:style w:type="character" w:styleId="afa">
    <w:name w:val="Hyperlink"/>
    <w:uiPriority w:val="99"/>
    <w:rsid w:val="004243FC"/>
    <w:rPr>
      <w:color w:val="0000FF"/>
      <w:u w:val="single"/>
    </w:rPr>
  </w:style>
  <w:style w:type="paragraph" w:customStyle="1" w:styleId="cp">
    <w:name w:val="cp"/>
    <w:basedOn w:val="a"/>
    <w:rsid w:val="004243FC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4243FC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4243FC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4243FC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4243FC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4243FC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4243FC"/>
    <w:pPr>
      <w:spacing w:after="240"/>
    </w:pPr>
    <w:rPr>
      <w:noProof w:val="0"/>
      <w:szCs w:val="20"/>
      <w:lang w:val="en-US"/>
    </w:rPr>
  </w:style>
  <w:style w:type="paragraph" w:styleId="afb">
    <w:name w:val="TOC Heading"/>
    <w:basedOn w:val="1"/>
    <w:next w:val="a"/>
    <w:uiPriority w:val="39"/>
    <w:unhideWhenUsed/>
    <w:qFormat/>
    <w:rsid w:val="004243FC"/>
    <w:pPr>
      <w:spacing w:before="240" w:after="0" w:line="259" w:lineRule="auto"/>
      <w:outlineLvl w:val="9"/>
    </w:pPr>
    <w:rPr>
      <w:rFonts w:ascii="Calibri Light" w:eastAsia="SimSun" w:hAnsi="Calibri Light" w:cs="Times New Roman"/>
      <w:color w:val="2E74B5"/>
      <w:sz w:val="32"/>
      <w:szCs w:val="32"/>
      <w:lang w:val="en-US"/>
    </w:rPr>
  </w:style>
  <w:style w:type="paragraph" w:styleId="27">
    <w:name w:val="toc 2"/>
    <w:basedOn w:val="a"/>
    <w:next w:val="a"/>
    <w:autoRedefine/>
    <w:uiPriority w:val="39"/>
    <w:unhideWhenUsed/>
    <w:rsid w:val="004243FC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4243FC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unhideWhenUsed/>
    <w:rsid w:val="004243FC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c">
    <w:name w:val="footnote text"/>
    <w:basedOn w:val="a"/>
    <w:link w:val="afd"/>
    <w:rsid w:val="004243FC"/>
    <w:pPr>
      <w:jc w:val="both"/>
    </w:pPr>
    <w:rPr>
      <w:noProof w:val="0"/>
      <w:sz w:val="20"/>
      <w:szCs w:val="20"/>
      <w:lang w:val="en-US"/>
    </w:rPr>
  </w:style>
  <w:style w:type="character" w:customStyle="1" w:styleId="afd">
    <w:name w:val="Текст сноски Знак"/>
    <w:basedOn w:val="a0"/>
    <w:link w:val="afc"/>
    <w:rsid w:val="004243FC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afe">
    <w:name w:val="footnote reference"/>
    <w:rsid w:val="004243FC"/>
    <w:rPr>
      <w:vertAlign w:val="superscript"/>
    </w:rPr>
  </w:style>
  <w:style w:type="character" w:styleId="aff">
    <w:name w:val="annotation reference"/>
    <w:uiPriority w:val="99"/>
    <w:rsid w:val="004243FC"/>
    <w:rPr>
      <w:sz w:val="16"/>
      <w:szCs w:val="16"/>
    </w:rPr>
  </w:style>
  <w:style w:type="paragraph" w:styleId="aff0">
    <w:name w:val="annotation text"/>
    <w:basedOn w:val="a"/>
    <w:link w:val="aff1"/>
    <w:uiPriority w:val="99"/>
    <w:rsid w:val="004243FC"/>
    <w:rPr>
      <w:noProof w:val="0"/>
      <w:sz w:val="20"/>
      <w:szCs w:val="20"/>
      <w:lang w:val="ru-RU" w:eastAsia="ru-RU"/>
    </w:rPr>
  </w:style>
  <w:style w:type="character" w:customStyle="1" w:styleId="aff1">
    <w:name w:val="Текст примечания Знак"/>
    <w:basedOn w:val="a0"/>
    <w:link w:val="aff0"/>
    <w:uiPriority w:val="99"/>
    <w:rsid w:val="004243FC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f2">
    <w:name w:val="annotation subject"/>
    <w:basedOn w:val="aff0"/>
    <w:next w:val="aff0"/>
    <w:link w:val="aff3"/>
    <w:rsid w:val="004243FC"/>
    <w:rPr>
      <w:b/>
      <w:bCs/>
    </w:rPr>
  </w:style>
  <w:style w:type="character" w:customStyle="1" w:styleId="aff3">
    <w:name w:val="Тема примечания Знак"/>
    <w:basedOn w:val="aff1"/>
    <w:link w:val="aff2"/>
    <w:rsid w:val="004243FC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  <w14:ligatures w14:val="none"/>
    </w:rPr>
  </w:style>
  <w:style w:type="paragraph" w:customStyle="1" w:styleId="Default">
    <w:name w:val="Default"/>
    <w:rsid w:val="004243FC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val="en-US" w:eastAsia="zh-CN"/>
      <w14:ligatures w14:val="none"/>
    </w:rPr>
  </w:style>
  <w:style w:type="paragraph" w:customStyle="1" w:styleId="Standard">
    <w:name w:val="Standard"/>
    <w:rsid w:val="004243FC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  <w14:ligatures w14:val="none"/>
    </w:rPr>
  </w:style>
  <w:style w:type="character" w:customStyle="1" w:styleId="apple-converted-space">
    <w:name w:val="apple-converted-space"/>
    <w:rsid w:val="004243FC"/>
  </w:style>
  <w:style w:type="paragraph" w:customStyle="1" w:styleId="Style3">
    <w:name w:val="Style3"/>
    <w:basedOn w:val="3"/>
    <w:link w:val="Style3Char"/>
    <w:qFormat/>
    <w:rsid w:val="004243F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szCs w:val="24"/>
      <w:lang w:val="en-US" w:eastAsia="ru-RU"/>
    </w:rPr>
  </w:style>
  <w:style w:type="character" w:customStyle="1" w:styleId="Style3Char">
    <w:name w:val="Style3 Char"/>
    <w:link w:val="Style3"/>
    <w:rsid w:val="004243FC"/>
    <w:rPr>
      <w:rFonts w:ascii="Times New Roman" w:eastAsia="Times New Roman" w:hAnsi="Times New Roman" w:cs="Times New Roman"/>
      <w:b/>
      <w:kern w:val="0"/>
      <w:sz w:val="24"/>
      <w:szCs w:val="24"/>
      <w:lang w:val="en-US" w:eastAsia="ru-RU"/>
      <w14:ligatures w14:val="none"/>
    </w:rPr>
  </w:style>
  <w:style w:type="paragraph" w:styleId="41">
    <w:name w:val="toc 4"/>
    <w:basedOn w:val="a"/>
    <w:next w:val="a"/>
    <w:autoRedefine/>
    <w:uiPriority w:val="39"/>
    <w:unhideWhenUsed/>
    <w:rsid w:val="004243FC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unhideWhenUsed/>
    <w:rsid w:val="004243FC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1">
    <w:name w:val="toc 6"/>
    <w:basedOn w:val="a"/>
    <w:next w:val="a"/>
    <w:autoRedefine/>
    <w:uiPriority w:val="39"/>
    <w:unhideWhenUsed/>
    <w:rsid w:val="004243FC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1">
    <w:name w:val="toc 7"/>
    <w:basedOn w:val="a"/>
    <w:next w:val="a"/>
    <w:autoRedefine/>
    <w:uiPriority w:val="39"/>
    <w:unhideWhenUsed/>
    <w:rsid w:val="004243FC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unhideWhenUsed/>
    <w:rsid w:val="004243FC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unhideWhenUsed/>
    <w:rsid w:val="004243FC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4243FC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4243FC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4243FC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4243FC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4243F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243FC"/>
    <w:rPr>
      <w:rFonts w:ascii="Consolas" w:eastAsia="Times New Roman" w:hAnsi="Consolas" w:cs="Times New Roman"/>
      <w:noProof/>
      <w:kern w:val="0"/>
      <w:sz w:val="20"/>
      <w:szCs w:val="20"/>
      <w:lang w:val="ro-RO"/>
      <w14:ligatures w14:val="none"/>
    </w:rPr>
  </w:style>
  <w:style w:type="character" w:customStyle="1" w:styleId="Style4Char">
    <w:name w:val="Style4 Char"/>
    <w:basedOn w:val="Style3Char"/>
    <w:locked/>
    <w:rsid w:val="004243FC"/>
    <w:rPr>
      <w:rFonts w:ascii="Times New Roman" w:eastAsia="Calibri" w:hAnsi="Times New Roman" w:cs="Times New Roman"/>
      <w:b/>
      <w:kern w:val="0"/>
      <w:sz w:val="24"/>
      <w:szCs w:val="24"/>
      <w:lang w:val="ru-RU" w:eastAsia="ru-RU" w:bidi="ar-SA"/>
      <w14:ligatures w14:val="none"/>
    </w:rPr>
  </w:style>
  <w:style w:type="character" w:customStyle="1" w:styleId="shorttext">
    <w:name w:val="short_text"/>
    <w:rsid w:val="004243FC"/>
  </w:style>
  <w:style w:type="paragraph" w:styleId="aff4">
    <w:name w:val="caption"/>
    <w:basedOn w:val="a"/>
    <w:qFormat/>
    <w:rsid w:val="004243FC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5">
    <w:name w:val="Основной текст + Курсив"/>
    <w:rsid w:val="004243FC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6">
    <w:name w:val="Strong"/>
    <w:basedOn w:val="a0"/>
    <w:uiPriority w:val="22"/>
    <w:qFormat/>
    <w:rsid w:val="004243FC"/>
    <w:rPr>
      <w:b/>
      <w:bCs/>
    </w:rPr>
  </w:style>
  <w:style w:type="paragraph" w:styleId="aff7">
    <w:name w:val="Revision"/>
    <w:hidden/>
    <w:uiPriority w:val="99"/>
    <w:semiHidden/>
    <w:rsid w:val="004243FC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table" w:customStyle="1" w:styleId="Grigliatabella1">
    <w:name w:val="Griglia tabella1"/>
    <w:basedOn w:val="a1"/>
    <w:next w:val="af8"/>
    <w:uiPriority w:val="39"/>
    <w:rsid w:val="004243FC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f8"/>
    <w:uiPriority w:val="39"/>
    <w:rsid w:val="004243FC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1"/>
    <w:next w:val="af8"/>
    <w:uiPriority w:val="39"/>
    <w:rsid w:val="004243FC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f8"/>
    <w:uiPriority w:val="39"/>
    <w:rsid w:val="004243FC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1"/>
    <w:next w:val="af8"/>
    <w:uiPriority w:val="39"/>
    <w:rsid w:val="004243FC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8">
    <w:name w:val="Placeholder Text"/>
    <w:basedOn w:val="a0"/>
    <w:uiPriority w:val="99"/>
    <w:semiHidden/>
    <w:rsid w:val="004243FC"/>
    <w:rPr>
      <w:color w:val="808080"/>
    </w:rPr>
  </w:style>
  <w:style w:type="character" w:customStyle="1" w:styleId="ln2paragraf1">
    <w:name w:val="ln2paragraf1"/>
    <w:rsid w:val="004243FC"/>
    <w:rPr>
      <w:b/>
      <w:bCs/>
    </w:rPr>
  </w:style>
  <w:style w:type="character" w:customStyle="1" w:styleId="ln2tparagraf">
    <w:name w:val="ln2tparagraf"/>
    <w:rsid w:val="004243FC"/>
  </w:style>
  <w:style w:type="character" w:customStyle="1" w:styleId="ln2tpunct">
    <w:name w:val="ln2tpunct"/>
    <w:rsid w:val="004243FC"/>
  </w:style>
  <w:style w:type="character" w:customStyle="1" w:styleId="a8">
    <w:name w:val="Абзац списка Знак"/>
    <w:aliases w:val="HotarirePunct1 Знак"/>
    <w:link w:val="a7"/>
    <w:uiPriority w:val="34"/>
    <w:locked/>
    <w:rsid w:val="004243FC"/>
    <w:rPr>
      <w:rFonts w:ascii="Times New Roman" w:hAnsi="Times New Roman"/>
      <w:sz w:val="28"/>
    </w:rPr>
  </w:style>
  <w:style w:type="character" w:customStyle="1" w:styleId="UnresolvedMention1">
    <w:name w:val="Unresolved Mention1"/>
    <w:basedOn w:val="a0"/>
    <w:uiPriority w:val="99"/>
    <w:semiHidden/>
    <w:unhideWhenUsed/>
    <w:rsid w:val="004243FC"/>
    <w:rPr>
      <w:color w:val="605E5C"/>
      <w:shd w:val="clear" w:color="auto" w:fill="E1DFDD"/>
    </w:rPr>
  </w:style>
  <w:style w:type="character" w:customStyle="1" w:styleId="UnresolvedMention2">
    <w:name w:val="Unresolved Mention2"/>
    <w:basedOn w:val="a0"/>
    <w:uiPriority w:val="99"/>
    <w:semiHidden/>
    <w:unhideWhenUsed/>
    <w:rsid w:val="004243FC"/>
    <w:rPr>
      <w:color w:val="605E5C"/>
      <w:shd w:val="clear" w:color="auto" w:fill="E1DFDD"/>
    </w:rPr>
  </w:style>
  <w:style w:type="character" w:customStyle="1" w:styleId="tax1">
    <w:name w:val="tax1"/>
    <w:rsid w:val="004243FC"/>
    <w:rPr>
      <w:b/>
      <w:bCs/>
      <w:sz w:val="26"/>
      <w:szCs w:val="26"/>
    </w:rPr>
  </w:style>
  <w:style w:type="paragraph" w:customStyle="1" w:styleId="DefaultText">
    <w:name w:val="Default Text"/>
    <w:basedOn w:val="a"/>
    <w:link w:val="DefaultTextChar"/>
    <w:uiPriority w:val="99"/>
    <w:rsid w:val="004243FC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4243FC"/>
    <w:rPr>
      <w:rFonts w:ascii="Times New Roman" w:eastAsia="Times New Roman" w:hAnsi="Times New Roman" w:cs="Times New Roman"/>
      <w:noProof/>
      <w:kern w:val="0"/>
      <w:sz w:val="24"/>
      <w:szCs w:val="20"/>
      <w:lang w:val="en-US"/>
      <w14:ligatures w14:val="none"/>
    </w:rPr>
  </w:style>
  <w:style w:type="character" w:customStyle="1" w:styleId="28">
    <w:name w:val="Основной текст (2)"/>
    <w:basedOn w:val="a0"/>
    <w:qFormat/>
    <w:rsid w:val="004243FC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effect w:val="none"/>
      <w:lang w:val="ro-RO" w:eastAsia="ro-RO" w:bidi="ro-RO"/>
    </w:rPr>
  </w:style>
  <w:style w:type="table" w:customStyle="1" w:styleId="12">
    <w:name w:val="Сетка таблицы1"/>
    <w:basedOn w:val="a1"/>
    <w:next w:val="af8"/>
    <w:uiPriority w:val="59"/>
    <w:rsid w:val="004243FC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9">
    <w:name w:val="Сетка таблицы2"/>
    <w:basedOn w:val="a1"/>
    <w:next w:val="af8"/>
    <w:uiPriority w:val="59"/>
    <w:rsid w:val="004243FC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f8"/>
    <w:uiPriority w:val="59"/>
    <w:rsid w:val="004243FC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"/>
    <w:basedOn w:val="a1"/>
    <w:next w:val="af8"/>
    <w:uiPriority w:val="59"/>
    <w:rsid w:val="004243FC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9">
    <w:name w:val="Emphasis"/>
    <w:basedOn w:val="a0"/>
    <w:uiPriority w:val="20"/>
    <w:qFormat/>
    <w:rsid w:val="004243FC"/>
    <w:rPr>
      <w:i/>
      <w:iCs/>
    </w:rPr>
  </w:style>
  <w:style w:type="character" w:styleId="affa">
    <w:name w:val="Unresolved Mention"/>
    <w:basedOn w:val="a0"/>
    <w:uiPriority w:val="99"/>
    <w:semiHidden/>
    <w:unhideWhenUsed/>
    <w:rsid w:val="004243FC"/>
    <w:rPr>
      <w:color w:val="605E5C"/>
      <w:shd w:val="clear" w:color="auto" w:fill="E1DFDD"/>
    </w:rPr>
  </w:style>
  <w:style w:type="numbering" w:customStyle="1" w:styleId="13">
    <w:name w:val="Нет списка1"/>
    <w:next w:val="a2"/>
    <w:uiPriority w:val="99"/>
    <w:semiHidden/>
    <w:unhideWhenUsed/>
    <w:rsid w:val="004243FC"/>
  </w:style>
  <w:style w:type="character" w:customStyle="1" w:styleId="14">
    <w:name w:val="Сильное выделение1"/>
    <w:basedOn w:val="a0"/>
    <w:uiPriority w:val="21"/>
    <w:qFormat/>
    <w:rsid w:val="004243FC"/>
    <w:rPr>
      <w:b/>
      <w:bCs/>
      <w:i/>
      <w:iCs/>
      <w:color w:val="4F81BD"/>
    </w:rPr>
  </w:style>
  <w:style w:type="table" w:customStyle="1" w:styleId="52">
    <w:name w:val="Сетка таблицы5"/>
    <w:basedOn w:val="a1"/>
    <w:next w:val="af8"/>
    <w:uiPriority w:val="59"/>
    <w:rsid w:val="004243FC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b">
    <w:name w:val="No Spacing"/>
    <w:uiPriority w:val="1"/>
    <w:qFormat/>
    <w:rsid w:val="004243FC"/>
    <w:pPr>
      <w:spacing w:after="0" w:line="240" w:lineRule="auto"/>
    </w:pPr>
    <w:rPr>
      <w:rFonts w:eastAsia="Calibri"/>
      <w:kern w:val="0"/>
      <w14:ligatures w14:val="none"/>
    </w:rPr>
  </w:style>
  <w:style w:type="paragraph" w:customStyle="1" w:styleId="TableParagraph">
    <w:name w:val="Table Paragraph"/>
    <w:basedOn w:val="a"/>
    <w:uiPriority w:val="1"/>
    <w:qFormat/>
    <w:rsid w:val="004243FC"/>
    <w:pPr>
      <w:widowControl w:val="0"/>
      <w:autoSpaceDE w:val="0"/>
      <w:autoSpaceDN w:val="0"/>
      <w:ind w:left="105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668</Words>
  <Characters>3810</Characters>
  <Application>Microsoft Office Word</Application>
  <DocSecurity>0</DocSecurity>
  <Lines>31</Lines>
  <Paragraphs>8</Paragraphs>
  <ScaleCrop>false</ScaleCrop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</dc:creator>
  <cp:keywords/>
  <dc:description/>
  <cp:lastModifiedBy>Lilia</cp:lastModifiedBy>
  <cp:revision>12</cp:revision>
  <dcterms:created xsi:type="dcterms:W3CDTF">2025-08-11T12:12:00Z</dcterms:created>
  <dcterms:modified xsi:type="dcterms:W3CDTF">2026-05-15T15:22:00Z</dcterms:modified>
</cp:coreProperties>
</file>