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3624"/>
        <w:gridCol w:w="1830"/>
        <w:gridCol w:w="1132"/>
        <w:gridCol w:w="1087"/>
        <w:gridCol w:w="538"/>
        <w:gridCol w:w="2658"/>
        <w:gridCol w:w="2050"/>
        <w:gridCol w:w="1107"/>
        <w:gridCol w:w="54"/>
      </w:tblGrid>
      <w:tr w:rsidR="002D4424" w:rsidRPr="00C00499" w:rsidTr="005B7114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2D4424" w:rsidRPr="004B16DD" w:rsidRDefault="002D4424" w:rsidP="005B7114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proofErr w:type="spellStart"/>
            <w:r w:rsidRPr="00A30B00">
              <w:rPr>
                <w:noProof w:val="0"/>
                <w:lang w:val="it-IT"/>
              </w:rPr>
              <w:t>Anexa</w:t>
            </w:r>
            <w:proofErr w:type="spellEnd"/>
            <w:r w:rsidRPr="00A30B00">
              <w:rPr>
                <w:noProof w:val="0"/>
                <w:lang w:val="it-IT"/>
              </w:rPr>
              <w:t xml:space="preserve">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2D4424" w:rsidRPr="00D22624" w:rsidRDefault="002D4424" w:rsidP="005B7114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</w:t>
            </w:r>
            <w:r>
              <w:rPr>
                <w:noProof w:val="0"/>
                <w:lang w:val="it-IT"/>
              </w:rPr>
              <w:t xml:space="preserve">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proofErr w:type="spellStart"/>
            <w:r>
              <w:rPr>
                <w:noProof w:val="0"/>
                <w:lang w:val="it-IT"/>
              </w:rPr>
              <w:t>Documentația</w:t>
            </w:r>
            <w:proofErr w:type="spellEnd"/>
            <w:r>
              <w:rPr>
                <w:noProof w:val="0"/>
                <w:lang w:val="it-IT"/>
              </w:rPr>
              <w:t xml:space="preserve"> standard </w:t>
            </w:r>
            <w:r>
              <w:rPr>
                <w:noProof w:val="0"/>
                <w:lang w:val="it-IT"/>
              </w:rPr>
              <w:t xml:space="preserve">                       </w:t>
            </w:r>
            <w:proofErr w:type="gramStart"/>
            <w:r>
              <w:rPr>
                <w:noProof w:val="0"/>
                <w:lang w:val="it-IT"/>
              </w:rPr>
              <w:t>nr._</w:t>
            </w:r>
            <w:proofErr w:type="gramEnd"/>
            <w:r>
              <w:rPr>
                <w:noProof w:val="0"/>
                <w:lang w:val="it-IT"/>
              </w:rPr>
              <w:t>____</w:t>
            </w:r>
          </w:p>
          <w:p w:rsidR="002D4424" w:rsidRPr="00D22624" w:rsidRDefault="002D4424" w:rsidP="005B7114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proofErr w:type="spellStart"/>
            <w:r w:rsidRPr="0003591A">
              <w:rPr>
                <w:noProof w:val="0"/>
                <w:lang w:val="it-IT"/>
              </w:rPr>
              <w:t>din</w:t>
            </w:r>
            <w:proofErr w:type="spellEnd"/>
            <w:r w:rsidRPr="0003591A">
              <w:rPr>
                <w:noProof w:val="0"/>
                <w:lang w:val="it-IT"/>
              </w:rPr>
              <w:t xml:space="preserve"> “____” ________ 20___</w:t>
            </w:r>
          </w:p>
          <w:p w:rsidR="002D4424" w:rsidRPr="00C00499" w:rsidRDefault="002D4424" w:rsidP="005B7114">
            <w:pPr>
              <w:pStyle w:val="Heading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2D4424" w:rsidRPr="00C00499" w:rsidTr="005B7114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D4424" w:rsidRPr="007C0C9D" w:rsidTr="005B7114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2D4424" w:rsidRPr="007C0C9D" w:rsidRDefault="002D4424" w:rsidP="005B711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2D4424" w:rsidRPr="00C00499" w:rsidRDefault="002D4424" w:rsidP="005B7114">
            <w:pPr>
              <w:jc w:val="center"/>
            </w:pPr>
          </w:p>
        </w:tc>
      </w:tr>
      <w:tr w:rsidR="002D4424" w:rsidRPr="00C00499" w:rsidTr="002D4424">
        <w:trPr>
          <w:gridAfter w:val="1"/>
          <w:wAfter w:w="20" w:type="pct"/>
          <w:trHeight w:val="397"/>
        </w:trPr>
        <w:tc>
          <w:tcPr>
            <w:tcW w:w="498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424" w:rsidRPr="00C00499" w:rsidRDefault="002D4424" w:rsidP="005B7114">
            <w:r w:rsidRPr="00C00499">
              <w:t xml:space="preserve">Numărul </w:t>
            </w:r>
            <w:r>
              <w:t xml:space="preserve">procedurii de achiziție: </w:t>
            </w:r>
            <w:r w:rsidRPr="00ED4C32">
              <w:t xml:space="preserve"> nr. și data indicate în SIA RSAP MTender la procedura de achiziție în cauză</w:t>
            </w:r>
          </w:p>
        </w:tc>
      </w:tr>
      <w:tr w:rsidR="002D4424" w:rsidRPr="00C00499" w:rsidTr="002D4424">
        <w:trPr>
          <w:gridAfter w:val="1"/>
          <w:wAfter w:w="20" w:type="pct"/>
          <w:trHeight w:val="397"/>
        </w:trPr>
        <w:tc>
          <w:tcPr>
            <w:tcW w:w="498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424" w:rsidRPr="00C00499" w:rsidRDefault="002D4424" w:rsidP="005B7114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Pr="00ED4C32">
              <w:t>Produse petroliere (benzină, motorină)</w:t>
            </w:r>
          </w:p>
        </w:tc>
      </w:tr>
      <w:tr w:rsidR="002D4424" w:rsidRPr="00C00499" w:rsidTr="002D4424">
        <w:trPr>
          <w:trHeight w:val="567"/>
        </w:trPr>
        <w:tc>
          <w:tcPr>
            <w:tcW w:w="2916" w:type="pct"/>
            <w:gridSpan w:val="5"/>
            <w:shd w:val="clear" w:color="auto" w:fill="auto"/>
          </w:tcPr>
          <w:p w:rsidR="002D4424" w:rsidRPr="00C00499" w:rsidRDefault="002D4424" w:rsidP="005B7114"/>
        </w:tc>
        <w:tc>
          <w:tcPr>
            <w:tcW w:w="2084" w:type="pct"/>
            <w:gridSpan w:val="4"/>
            <w:shd w:val="clear" w:color="auto" w:fill="auto"/>
          </w:tcPr>
          <w:p w:rsidR="002D4424" w:rsidRPr="00C00499" w:rsidRDefault="002D4424" w:rsidP="005B7114"/>
        </w:tc>
      </w:tr>
      <w:tr w:rsidR="002D4424" w:rsidRPr="0065496F" w:rsidTr="002D4424">
        <w:trPr>
          <w:gridAfter w:val="1"/>
          <w:wAfter w:w="20" w:type="pct"/>
          <w:trHeight w:val="1043"/>
        </w:trPr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24" w:rsidRPr="0065496F" w:rsidRDefault="002D4424" w:rsidP="005B711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24" w:rsidRPr="0065496F" w:rsidRDefault="002D4424" w:rsidP="005B7114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24" w:rsidRPr="0065496F" w:rsidRDefault="002D4424" w:rsidP="005B711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24" w:rsidRPr="0065496F" w:rsidRDefault="002D4424" w:rsidP="005B711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1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24" w:rsidRPr="0065496F" w:rsidRDefault="002D4424" w:rsidP="005B711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2D4424" w:rsidRPr="0065496F" w:rsidRDefault="002D4424" w:rsidP="005B71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24" w:rsidRPr="0065496F" w:rsidRDefault="002D4424" w:rsidP="005B711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2D4424" w:rsidRPr="0065496F" w:rsidRDefault="002D4424" w:rsidP="005B711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24" w:rsidRPr="0065496F" w:rsidRDefault="002D4424" w:rsidP="005B711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2D4424" w:rsidRPr="0065496F" w:rsidTr="002D4424">
        <w:trPr>
          <w:gridAfter w:val="1"/>
          <w:wAfter w:w="20" w:type="pct"/>
          <w:trHeight w:val="283"/>
        </w:trPr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424" w:rsidRPr="0065496F" w:rsidRDefault="002D4424" w:rsidP="005B71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424" w:rsidRPr="0065496F" w:rsidRDefault="002D4424" w:rsidP="005B71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424" w:rsidRPr="0065496F" w:rsidRDefault="002D4424" w:rsidP="005B71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424" w:rsidRPr="0065496F" w:rsidRDefault="002D4424" w:rsidP="005B71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424" w:rsidRPr="0065496F" w:rsidRDefault="002D4424" w:rsidP="005B71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24" w:rsidRPr="0065496F" w:rsidRDefault="002D4424" w:rsidP="005B71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424" w:rsidRPr="0065496F" w:rsidRDefault="002D4424" w:rsidP="005B71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2D4424" w:rsidRPr="0065496F" w:rsidTr="002D4424">
        <w:trPr>
          <w:gridAfter w:val="1"/>
          <w:wAfter w:w="20" w:type="pct"/>
          <w:trHeight w:val="397"/>
        </w:trPr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424" w:rsidRPr="0065496F" w:rsidRDefault="002D4424" w:rsidP="005B7114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424" w:rsidRPr="0065496F" w:rsidRDefault="002D4424" w:rsidP="005B7114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424" w:rsidRPr="0065496F" w:rsidRDefault="002D4424" w:rsidP="005B7114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424" w:rsidRPr="0065496F" w:rsidRDefault="002D4424" w:rsidP="005B7114">
            <w:pPr>
              <w:rPr>
                <w:sz w:val="20"/>
                <w:szCs w:val="20"/>
              </w:rPr>
            </w:pPr>
          </w:p>
        </w:tc>
        <w:tc>
          <w:tcPr>
            <w:tcW w:w="11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424" w:rsidRPr="0065496F" w:rsidRDefault="002D4424" w:rsidP="005B7114">
            <w:pPr>
              <w:rPr>
                <w:sz w:val="20"/>
                <w:szCs w:val="20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24" w:rsidRPr="0065496F" w:rsidRDefault="002D4424" w:rsidP="005B7114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424" w:rsidRPr="0065496F" w:rsidRDefault="002D4424" w:rsidP="005B7114">
            <w:pPr>
              <w:rPr>
                <w:sz w:val="20"/>
                <w:szCs w:val="20"/>
              </w:rPr>
            </w:pPr>
          </w:p>
        </w:tc>
      </w:tr>
      <w:tr w:rsidR="002D4424" w:rsidRPr="0065496F" w:rsidTr="002D4424">
        <w:trPr>
          <w:gridAfter w:val="1"/>
          <w:wAfter w:w="20" w:type="pct"/>
          <w:trHeight w:val="397"/>
        </w:trPr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424" w:rsidRPr="00ED4C32" w:rsidRDefault="002D4424" w:rsidP="005B7114">
            <w:pPr>
              <w:rPr>
                <w:b/>
                <w:sz w:val="20"/>
                <w:szCs w:val="20"/>
              </w:rPr>
            </w:pPr>
            <w:r w:rsidRPr="00ED4C32">
              <w:rPr>
                <w:b/>
                <w:sz w:val="20"/>
                <w:szCs w:val="20"/>
              </w:rPr>
              <w:t>Lotul nr. 1: Benzină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424" w:rsidRPr="0065496F" w:rsidRDefault="002D4424" w:rsidP="005B7114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424" w:rsidRPr="0065496F" w:rsidRDefault="002D4424" w:rsidP="005B7114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424" w:rsidRPr="0065496F" w:rsidRDefault="002D4424" w:rsidP="005B7114">
            <w:pPr>
              <w:rPr>
                <w:sz w:val="20"/>
                <w:szCs w:val="20"/>
              </w:rPr>
            </w:pPr>
          </w:p>
        </w:tc>
        <w:tc>
          <w:tcPr>
            <w:tcW w:w="11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424" w:rsidRPr="00ED4C32" w:rsidRDefault="002D4424" w:rsidP="005B71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MD"/>
              </w:rPr>
              <w:t>Î</w:t>
            </w:r>
            <w:r>
              <w:rPr>
                <w:sz w:val="20"/>
                <w:szCs w:val="20"/>
              </w:rPr>
              <w:t xml:space="preserve">n conformitate cu Caietul de </w:t>
            </w:r>
            <w:r w:rsidRPr="00ED4C32">
              <w:rPr>
                <w:sz w:val="20"/>
                <w:szCs w:val="20"/>
              </w:rPr>
              <w:t>sarcini</w:t>
            </w:r>
          </w:p>
          <w:p w:rsidR="002D4424" w:rsidRPr="005E7987" w:rsidRDefault="002D4424" w:rsidP="005B7114">
            <w:pPr>
              <w:rPr>
                <w:sz w:val="20"/>
                <w:szCs w:val="20"/>
              </w:rPr>
            </w:pPr>
            <w:r w:rsidRPr="00ED4C32">
              <w:rPr>
                <w:sz w:val="20"/>
                <w:szCs w:val="20"/>
              </w:rPr>
              <w:t>(Anexa nr. 21) din Documentația</w:t>
            </w:r>
            <w:r>
              <w:rPr>
                <w:sz w:val="20"/>
                <w:szCs w:val="20"/>
              </w:rPr>
              <w:t xml:space="preserve"> </w:t>
            </w:r>
            <w:r w:rsidRPr="00ED4C32">
              <w:rPr>
                <w:sz w:val="20"/>
                <w:szCs w:val="20"/>
              </w:rPr>
              <w:t>Standard</w:t>
            </w:r>
            <w:r>
              <w:rPr>
                <w:sz w:val="20"/>
                <w:szCs w:val="20"/>
                <w:lang w:val="en-US"/>
              </w:rPr>
              <w:t>:</w:t>
            </w:r>
          </w:p>
          <w:p w:rsidR="002D4424" w:rsidRPr="005B049A" w:rsidRDefault="002D4424" w:rsidP="005B7114">
            <w:pPr>
              <w:rPr>
                <w:sz w:val="20"/>
                <w:szCs w:val="20"/>
              </w:rPr>
            </w:pPr>
            <w:r w:rsidRPr="005B049A">
              <w:rPr>
                <w:sz w:val="20"/>
                <w:szCs w:val="20"/>
              </w:rPr>
              <w:t>-</w:t>
            </w:r>
            <w:r w:rsidRPr="005B049A">
              <w:rPr>
                <w:sz w:val="20"/>
                <w:szCs w:val="20"/>
              </w:rPr>
              <w:tab/>
              <w:t>Cifra octanica “Research”, COR 95,0;</w:t>
            </w:r>
          </w:p>
          <w:p w:rsidR="002D4424" w:rsidRPr="005B049A" w:rsidRDefault="002D4424" w:rsidP="005B7114">
            <w:pPr>
              <w:rPr>
                <w:sz w:val="20"/>
                <w:szCs w:val="20"/>
              </w:rPr>
            </w:pPr>
            <w:r w:rsidRPr="005B049A">
              <w:rPr>
                <w:sz w:val="20"/>
                <w:szCs w:val="20"/>
              </w:rPr>
              <w:t>-</w:t>
            </w:r>
            <w:r w:rsidRPr="005B049A">
              <w:rPr>
                <w:sz w:val="20"/>
                <w:szCs w:val="20"/>
              </w:rPr>
              <w:tab/>
              <w:t>Cifra octanica “Motor”, COM 85,0</w:t>
            </w:r>
          </w:p>
          <w:p w:rsidR="002D4424" w:rsidRPr="005B049A" w:rsidRDefault="002D4424" w:rsidP="005B7114">
            <w:pPr>
              <w:rPr>
                <w:sz w:val="20"/>
                <w:szCs w:val="20"/>
              </w:rPr>
            </w:pPr>
            <w:r w:rsidRPr="005B049A">
              <w:rPr>
                <w:sz w:val="20"/>
                <w:szCs w:val="20"/>
              </w:rPr>
              <w:t>-</w:t>
            </w:r>
            <w:r w:rsidRPr="005B049A">
              <w:rPr>
                <w:sz w:val="20"/>
                <w:szCs w:val="20"/>
              </w:rPr>
              <w:tab/>
              <w:t>Continut de plumb8 mg/l – max. 5,0</w:t>
            </w:r>
          </w:p>
          <w:p w:rsidR="002D4424" w:rsidRPr="005B049A" w:rsidRDefault="002D4424" w:rsidP="005B7114">
            <w:pPr>
              <w:rPr>
                <w:sz w:val="20"/>
                <w:szCs w:val="20"/>
              </w:rPr>
            </w:pPr>
            <w:r w:rsidRPr="005B049A">
              <w:rPr>
                <w:sz w:val="20"/>
                <w:szCs w:val="20"/>
              </w:rPr>
              <w:t>-</w:t>
            </w:r>
            <w:r w:rsidRPr="005B049A">
              <w:rPr>
                <w:sz w:val="20"/>
                <w:szCs w:val="20"/>
              </w:rPr>
              <w:tab/>
              <w:t>Densitate (la 15 °C) kg/m3 min. 720,0 max.775,0</w:t>
            </w:r>
          </w:p>
          <w:p w:rsidR="002D4424" w:rsidRPr="005B049A" w:rsidRDefault="002D4424" w:rsidP="005B7114">
            <w:pPr>
              <w:rPr>
                <w:sz w:val="20"/>
                <w:szCs w:val="20"/>
              </w:rPr>
            </w:pPr>
            <w:r w:rsidRPr="005B049A">
              <w:rPr>
                <w:sz w:val="20"/>
                <w:szCs w:val="20"/>
              </w:rPr>
              <w:t>-</w:t>
            </w:r>
            <w:r w:rsidRPr="005B049A">
              <w:rPr>
                <w:sz w:val="20"/>
                <w:szCs w:val="20"/>
              </w:rPr>
              <w:tab/>
              <w:t>Continut de sulf mg/kg – max.10,0</w:t>
            </w:r>
          </w:p>
          <w:p w:rsidR="002D4424" w:rsidRPr="005B049A" w:rsidRDefault="002D4424" w:rsidP="005B7114">
            <w:pPr>
              <w:rPr>
                <w:sz w:val="20"/>
                <w:szCs w:val="20"/>
              </w:rPr>
            </w:pPr>
            <w:r w:rsidRPr="005B049A">
              <w:rPr>
                <w:sz w:val="20"/>
                <w:szCs w:val="20"/>
              </w:rPr>
              <w:t>-</w:t>
            </w:r>
            <w:r w:rsidRPr="005B049A">
              <w:rPr>
                <w:sz w:val="20"/>
                <w:szCs w:val="20"/>
              </w:rPr>
              <w:tab/>
              <w:t>Continut de mangan8 mg/l – max. 2,0</w:t>
            </w:r>
          </w:p>
          <w:p w:rsidR="002D4424" w:rsidRPr="005B049A" w:rsidRDefault="002D4424" w:rsidP="005B7114">
            <w:pPr>
              <w:rPr>
                <w:sz w:val="20"/>
                <w:szCs w:val="20"/>
              </w:rPr>
            </w:pPr>
            <w:r w:rsidRPr="005B049A">
              <w:rPr>
                <w:sz w:val="20"/>
                <w:szCs w:val="20"/>
              </w:rPr>
              <w:t>-</w:t>
            </w:r>
            <w:r w:rsidRPr="005B049A">
              <w:rPr>
                <w:sz w:val="20"/>
                <w:szCs w:val="20"/>
              </w:rPr>
              <w:tab/>
              <w:t>Continut de gume actuale (spalate cu solventi) mg/100 ml -  max. 5</w:t>
            </w:r>
          </w:p>
          <w:p w:rsidR="002D4424" w:rsidRPr="005B049A" w:rsidRDefault="002D4424" w:rsidP="005B7114">
            <w:pPr>
              <w:rPr>
                <w:sz w:val="20"/>
                <w:szCs w:val="20"/>
              </w:rPr>
            </w:pPr>
            <w:r w:rsidRPr="005B049A">
              <w:rPr>
                <w:sz w:val="20"/>
                <w:szCs w:val="20"/>
              </w:rPr>
              <w:lastRenderedPageBreak/>
              <w:t>-</w:t>
            </w:r>
            <w:r w:rsidRPr="005B049A">
              <w:rPr>
                <w:sz w:val="20"/>
                <w:szCs w:val="20"/>
              </w:rPr>
              <w:tab/>
              <w:t>Continut de benzen % (v/v) – max.1,00</w:t>
            </w:r>
          </w:p>
          <w:p w:rsidR="002D4424" w:rsidRPr="005B049A" w:rsidRDefault="002D4424" w:rsidP="005B7114">
            <w:pPr>
              <w:rPr>
                <w:sz w:val="20"/>
                <w:szCs w:val="20"/>
              </w:rPr>
            </w:pPr>
            <w:r w:rsidRPr="005B049A">
              <w:rPr>
                <w:sz w:val="20"/>
                <w:szCs w:val="20"/>
              </w:rPr>
              <w:t>-</w:t>
            </w:r>
            <w:r w:rsidRPr="005B049A">
              <w:rPr>
                <w:sz w:val="20"/>
                <w:szCs w:val="20"/>
              </w:rPr>
              <w:tab/>
              <w:t>Continut de oxigen % (m/m) – max. 3,7</w:t>
            </w:r>
          </w:p>
          <w:p w:rsidR="002D4424" w:rsidRPr="0065496F" w:rsidRDefault="002D4424" w:rsidP="005B7114">
            <w:pPr>
              <w:rPr>
                <w:sz w:val="20"/>
                <w:szCs w:val="20"/>
              </w:rPr>
            </w:pPr>
            <w:r w:rsidRPr="005B049A">
              <w:rPr>
                <w:sz w:val="20"/>
                <w:szCs w:val="20"/>
              </w:rPr>
              <w:t>-</w:t>
            </w:r>
            <w:r w:rsidRPr="005B049A">
              <w:rPr>
                <w:sz w:val="20"/>
                <w:szCs w:val="20"/>
              </w:rPr>
              <w:tab/>
              <w:t>Aspect limpede și transparent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24" w:rsidRPr="0065496F" w:rsidRDefault="002D4424" w:rsidP="005B7114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424" w:rsidRPr="00ED4C32" w:rsidRDefault="002D4424" w:rsidP="005B7114">
            <w:pPr>
              <w:rPr>
                <w:sz w:val="20"/>
                <w:szCs w:val="20"/>
              </w:rPr>
            </w:pPr>
            <w:r w:rsidRPr="00ED4C32">
              <w:rPr>
                <w:sz w:val="20"/>
                <w:szCs w:val="20"/>
              </w:rPr>
              <w:t>SM EN</w:t>
            </w:r>
          </w:p>
          <w:p w:rsidR="002D4424" w:rsidRPr="0065496F" w:rsidRDefault="002D4424" w:rsidP="005B71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228</w:t>
            </w:r>
          </w:p>
        </w:tc>
      </w:tr>
      <w:tr w:rsidR="002D4424" w:rsidRPr="0065496F" w:rsidTr="002D4424">
        <w:trPr>
          <w:gridAfter w:val="1"/>
          <w:wAfter w:w="20" w:type="pct"/>
          <w:trHeight w:val="397"/>
        </w:trPr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424" w:rsidRPr="00ED4C32" w:rsidRDefault="002D4424" w:rsidP="005B7114">
            <w:pPr>
              <w:rPr>
                <w:b/>
                <w:sz w:val="20"/>
                <w:szCs w:val="20"/>
              </w:rPr>
            </w:pPr>
            <w:r w:rsidRPr="00ED4C32">
              <w:rPr>
                <w:b/>
                <w:iCs/>
                <w:sz w:val="20"/>
                <w:szCs w:val="20"/>
              </w:rPr>
              <w:lastRenderedPageBreak/>
              <w:t>Lotul nr. 2: Motorină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424" w:rsidRPr="0065496F" w:rsidRDefault="002D4424" w:rsidP="005B7114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424" w:rsidRPr="0065496F" w:rsidRDefault="002D4424" w:rsidP="005B7114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424" w:rsidRPr="0065496F" w:rsidRDefault="002D4424" w:rsidP="005B7114">
            <w:pPr>
              <w:rPr>
                <w:sz w:val="20"/>
                <w:szCs w:val="20"/>
              </w:rPr>
            </w:pPr>
          </w:p>
        </w:tc>
        <w:tc>
          <w:tcPr>
            <w:tcW w:w="11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424" w:rsidRPr="00ED4C32" w:rsidRDefault="002D4424" w:rsidP="005B7114">
            <w:pPr>
              <w:rPr>
                <w:sz w:val="20"/>
                <w:szCs w:val="20"/>
              </w:rPr>
            </w:pPr>
            <w:r w:rsidRPr="00ED4C32">
              <w:rPr>
                <w:sz w:val="20"/>
                <w:szCs w:val="20"/>
              </w:rPr>
              <w:t>În conformitate cu Caietul de sarcini</w:t>
            </w:r>
          </w:p>
          <w:p w:rsidR="002D4424" w:rsidRPr="00ED4C32" w:rsidRDefault="002D4424" w:rsidP="005B7114">
            <w:pPr>
              <w:rPr>
                <w:sz w:val="20"/>
                <w:szCs w:val="20"/>
              </w:rPr>
            </w:pPr>
            <w:r w:rsidRPr="00ED4C32">
              <w:rPr>
                <w:sz w:val="20"/>
                <w:szCs w:val="20"/>
              </w:rPr>
              <w:t>(Anexa nr. 21) din Documentația</w:t>
            </w:r>
            <w:r>
              <w:rPr>
                <w:sz w:val="20"/>
                <w:szCs w:val="20"/>
              </w:rPr>
              <w:t xml:space="preserve"> </w:t>
            </w:r>
            <w:r w:rsidRPr="00ED4C32">
              <w:rPr>
                <w:sz w:val="20"/>
                <w:szCs w:val="20"/>
              </w:rPr>
              <w:t>Standard</w:t>
            </w:r>
            <w:r>
              <w:rPr>
                <w:sz w:val="20"/>
                <w:szCs w:val="20"/>
              </w:rPr>
              <w:t>:</w:t>
            </w:r>
          </w:p>
          <w:p w:rsidR="002D4424" w:rsidRPr="00ED4C32" w:rsidRDefault="002D4424" w:rsidP="005B71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Pr="00ED4C32">
              <w:rPr>
                <w:sz w:val="20"/>
                <w:szCs w:val="20"/>
              </w:rPr>
              <w:t xml:space="preserve">- </w:t>
            </w:r>
            <w:r>
              <w:rPr>
                <w:sz w:val="20"/>
                <w:szCs w:val="20"/>
              </w:rPr>
              <w:t xml:space="preserve">     </w:t>
            </w:r>
            <w:r w:rsidRPr="00ED4C32">
              <w:rPr>
                <w:sz w:val="20"/>
                <w:szCs w:val="20"/>
              </w:rPr>
              <w:t>Motorină iarnă / vară</w:t>
            </w:r>
          </w:p>
          <w:p w:rsidR="002D4424" w:rsidRPr="005B049A" w:rsidRDefault="002D4424" w:rsidP="002D4424">
            <w:pPr>
              <w:numPr>
                <w:ilvl w:val="0"/>
                <w:numId w:val="1"/>
              </w:numPr>
              <w:tabs>
                <w:tab w:val="left" w:pos="425"/>
              </w:tabs>
              <w:ind w:left="0" w:firstLine="132"/>
              <w:rPr>
                <w:sz w:val="20"/>
                <w:szCs w:val="20"/>
              </w:rPr>
            </w:pPr>
            <w:r w:rsidRPr="005B049A">
              <w:rPr>
                <w:sz w:val="20"/>
                <w:szCs w:val="20"/>
              </w:rPr>
              <w:t>Cifra cetanică, min. 51,0</w:t>
            </w:r>
          </w:p>
          <w:p w:rsidR="002D4424" w:rsidRPr="005B049A" w:rsidRDefault="002D4424" w:rsidP="002D4424">
            <w:pPr>
              <w:numPr>
                <w:ilvl w:val="0"/>
                <w:numId w:val="1"/>
              </w:numPr>
              <w:tabs>
                <w:tab w:val="left" w:pos="425"/>
              </w:tabs>
              <w:ind w:left="0" w:firstLine="132"/>
              <w:rPr>
                <w:sz w:val="20"/>
                <w:szCs w:val="20"/>
              </w:rPr>
            </w:pPr>
            <w:r w:rsidRPr="005B049A">
              <w:rPr>
                <w:sz w:val="20"/>
                <w:szCs w:val="20"/>
              </w:rPr>
              <w:t>Indice cetanic min. 46,0</w:t>
            </w:r>
          </w:p>
          <w:p w:rsidR="002D4424" w:rsidRPr="005B049A" w:rsidRDefault="002D4424" w:rsidP="002D4424">
            <w:pPr>
              <w:numPr>
                <w:ilvl w:val="0"/>
                <w:numId w:val="1"/>
              </w:numPr>
              <w:tabs>
                <w:tab w:val="left" w:pos="425"/>
              </w:tabs>
              <w:ind w:left="0" w:firstLine="132"/>
              <w:rPr>
                <w:sz w:val="20"/>
                <w:szCs w:val="20"/>
              </w:rPr>
            </w:pPr>
            <w:r w:rsidRPr="005B049A">
              <w:rPr>
                <w:sz w:val="20"/>
                <w:szCs w:val="20"/>
              </w:rPr>
              <w:t>Densitate la 15 °C kg/m3 820 – 845</w:t>
            </w:r>
          </w:p>
          <w:p w:rsidR="002D4424" w:rsidRPr="005B049A" w:rsidRDefault="002D4424" w:rsidP="002D4424">
            <w:pPr>
              <w:numPr>
                <w:ilvl w:val="0"/>
                <w:numId w:val="1"/>
              </w:numPr>
              <w:tabs>
                <w:tab w:val="left" w:pos="425"/>
              </w:tabs>
              <w:ind w:left="0" w:firstLine="132"/>
              <w:rPr>
                <w:sz w:val="20"/>
                <w:szCs w:val="20"/>
              </w:rPr>
            </w:pPr>
            <w:r w:rsidRPr="005B049A">
              <w:rPr>
                <w:sz w:val="20"/>
                <w:szCs w:val="20"/>
              </w:rPr>
              <w:t>Continut de sulf mg/kg – max. 10,0</w:t>
            </w:r>
          </w:p>
          <w:p w:rsidR="002D4424" w:rsidRPr="005B049A" w:rsidRDefault="002D4424" w:rsidP="002D4424">
            <w:pPr>
              <w:numPr>
                <w:ilvl w:val="0"/>
                <w:numId w:val="1"/>
              </w:numPr>
              <w:tabs>
                <w:tab w:val="left" w:pos="425"/>
              </w:tabs>
              <w:ind w:left="0" w:firstLine="132"/>
              <w:rPr>
                <w:sz w:val="20"/>
                <w:szCs w:val="20"/>
              </w:rPr>
            </w:pPr>
            <w:r w:rsidRPr="005B049A">
              <w:rPr>
                <w:sz w:val="20"/>
                <w:szCs w:val="20"/>
              </w:rPr>
              <w:t>Continut de mangan mg/l – max. 2,0</w:t>
            </w:r>
          </w:p>
          <w:p w:rsidR="002D4424" w:rsidRPr="005B049A" w:rsidRDefault="002D4424" w:rsidP="002D4424">
            <w:pPr>
              <w:numPr>
                <w:ilvl w:val="0"/>
                <w:numId w:val="1"/>
              </w:numPr>
              <w:tabs>
                <w:tab w:val="left" w:pos="425"/>
              </w:tabs>
              <w:ind w:left="0" w:firstLine="132"/>
              <w:rPr>
                <w:sz w:val="20"/>
                <w:szCs w:val="20"/>
              </w:rPr>
            </w:pPr>
            <w:r w:rsidRPr="005B049A">
              <w:rPr>
                <w:sz w:val="20"/>
                <w:szCs w:val="20"/>
              </w:rPr>
              <w:t>Punct de inflamabilitate, min. 55 °C</w:t>
            </w:r>
          </w:p>
          <w:p w:rsidR="002D4424" w:rsidRPr="005B049A" w:rsidRDefault="002D4424" w:rsidP="002D4424">
            <w:pPr>
              <w:numPr>
                <w:ilvl w:val="0"/>
                <w:numId w:val="1"/>
              </w:numPr>
              <w:tabs>
                <w:tab w:val="left" w:pos="425"/>
              </w:tabs>
              <w:ind w:left="0" w:firstLine="132"/>
              <w:rPr>
                <w:sz w:val="20"/>
                <w:szCs w:val="20"/>
              </w:rPr>
            </w:pPr>
            <w:r w:rsidRPr="005B049A">
              <w:rPr>
                <w:sz w:val="20"/>
                <w:szCs w:val="20"/>
              </w:rPr>
              <w:t>Reziduu de carbon (in 10 % reziduu de distilare) % (m/m) max. 0,30</w:t>
            </w:r>
          </w:p>
          <w:p w:rsidR="002D4424" w:rsidRPr="005B049A" w:rsidRDefault="002D4424" w:rsidP="002D4424">
            <w:pPr>
              <w:numPr>
                <w:ilvl w:val="0"/>
                <w:numId w:val="1"/>
              </w:numPr>
              <w:tabs>
                <w:tab w:val="left" w:pos="425"/>
              </w:tabs>
              <w:ind w:left="0" w:firstLine="132"/>
              <w:rPr>
                <w:sz w:val="20"/>
                <w:szCs w:val="20"/>
              </w:rPr>
            </w:pPr>
            <w:r w:rsidRPr="005B049A">
              <w:rPr>
                <w:sz w:val="20"/>
                <w:szCs w:val="20"/>
              </w:rPr>
              <w:t>Continut de apa mg/kg – max. 200</w:t>
            </w:r>
          </w:p>
          <w:p w:rsidR="002D4424" w:rsidRPr="0065496F" w:rsidRDefault="002D4424" w:rsidP="005B7114">
            <w:pPr>
              <w:rPr>
                <w:sz w:val="20"/>
                <w:szCs w:val="20"/>
              </w:rPr>
            </w:pPr>
            <w:r w:rsidRPr="005B049A">
              <w:rPr>
                <w:sz w:val="20"/>
                <w:szCs w:val="20"/>
              </w:rPr>
              <w:t>Viscozitate la 40°C 2,00-4,50 mm2/s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24" w:rsidRPr="0065496F" w:rsidRDefault="002D4424" w:rsidP="005B7114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424" w:rsidRPr="00ED4C32" w:rsidRDefault="002D4424" w:rsidP="005B71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SM</w:t>
            </w:r>
            <w:r w:rsidRPr="00ED4C32">
              <w:rPr>
                <w:sz w:val="20"/>
                <w:szCs w:val="20"/>
              </w:rPr>
              <w:t xml:space="preserve"> EN</w:t>
            </w:r>
          </w:p>
          <w:p w:rsidR="002D4424" w:rsidRPr="0065496F" w:rsidRDefault="002D4424" w:rsidP="005B7114">
            <w:pPr>
              <w:rPr>
                <w:sz w:val="20"/>
                <w:szCs w:val="20"/>
              </w:rPr>
            </w:pPr>
            <w:r w:rsidRPr="00ED4C32">
              <w:rPr>
                <w:sz w:val="20"/>
                <w:szCs w:val="20"/>
              </w:rPr>
              <w:t>590</w:t>
            </w:r>
          </w:p>
        </w:tc>
      </w:tr>
    </w:tbl>
    <w:p w:rsidR="002D4424" w:rsidRPr="00C00499" w:rsidRDefault="002D4424" w:rsidP="002D4424">
      <w:r w:rsidRPr="00C00499">
        <w:t xml:space="preserve">Semnat:_______________ Numele, Prenumele:_____________________________ </w:t>
      </w:r>
      <w:r>
        <w:t>În calitate de: ______________</w:t>
      </w:r>
    </w:p>
    <w:p w:rsidR="002D4424" w:rsidRPr="00C00499" w:rsidRDefault="002D4424" w:rsidP="002D4424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:rsidR="00602A57" w:rsidRDefault="00602A57">
      <w:bookmarkStart w:id="4" w:name="_GoBack"/>
      <w:bookmarkEnd w:id="4"/>
    </w:p>
    <w:sectPr w:rsidR="00602A57" w:rsidSect="002D4424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BFF"/>
    <w:rsid w:val="002D4424"/>
    <w:rsid w:val="00602A57"/>
    <w:rsid w:val="00654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AD8093"/>
  <w15:chartTrackingRefBased/>
  <w15:docId w15:val="{9B73A0C0-7668-4089-9FB6-72F8D32C1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44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2D442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2D442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C3D75E-C2D7-46DA-B462-63EFF67762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367</Words>
  <Characters>2092</Characters>
  <Application>Microsoft Office Word</Application>
  <DocSecurity>0</DocSecurity>
  <Lines>17</Lines>
  <Paragraphs>4</Paragraphs>
  <ScaleCrop>false</ScaleCrop>
  <Company/>
  <LinksUpToDate>false</LinksUpToDate>
  <CharactersWithSpaces>2455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Petru Potrimba</dc:creator>
  <cp:keywords/>
  <dc:description/>
  <cp:lastModifiedBy>Petru Potrimba</cp:lastModifiedBy>
  <cp:revision>2</cp:revision>
  <dcterms:created xsi:type="dcterms:W3CDTF">2025-11-27T12:21:00Z</dcterms:created>
  <dcterms:modified xsi:type="dcterms:W3CDTF">2025-11-27T12:22:00Z</dcterms:modified>
</cp:coreProperties>
</file>