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CC8" w:rsidRPr="00BD4AC3" w:rsidRDefault="00B16CC8" w:rsidP="00B16CC8">
      <w:pPr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</w:t>
      </w:r>
      <w:r w:rsidRPr="00BD4AC3">
        <w:rPr>
          <w:b/>
          <w:sz w:val="24"/>
          <w:szCs w:val="24"/>
          <w:lang w:val="ro-RO"/>
        </w:rPr>
        <w:t>Aprobat:</w:t>
      </w:r>
    </w:p>
    <w:p w:rsidR="00B16CC8" w:rsidRPr="00BD4AC3" w:rsidRDefault="00B16CC8" w:rsidP="00B16CC8">
      <w:pPr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</w:t>
      </w:r>
    </w:p>
    <w:p w:rsidR="00B16CC8" w:rsidRPr="00BD4AC3" w:rsidRDefault="00B16CC8" w:rsidP="00B16CC8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Director </w:t>
      </w:r>
      <w:r w:rsidRPr="00BD4AC3">
        <w:rPr>
          <w:b/>
          <w:sz w:val="24"/>
          <w:szCs w:val="24"/>
          <w:lang w:val="ro-RO"/>
        </w:rPr>
        <w:t xml:space="preserve"> IMSP SCBI Toma Ciorbă</w:t>
      </w:r>
    </w:p>
    <w:p w:rsidR="00B16CC8" w:rsidRDefault="00B16CC8" w:rsidP="00B16CC8">
      <w:pPr>
        <w:jc w:val="right"/>
        <w:rPr>
          <w:b/>
          <w:sz w:val="24"/>
          <w:szCs w:val="24"/>
          <w:lang w:val="ro-RO"/>
        </w:rPr>
      </w:pPr>
    </w:p>
    <w:p w:rsidR="00B16CC8" w:rsidRPr="00BD4AC3" w:rsidRDefault="00B16CC8" w:rsidP="00B16CC8">
      <w:pPr>
        <w:jc w:val="right"/>
        <w:rPr>
          <w:b/>
          <w:sz w:val="24"/>
          <w:szCs w:val="24"/>
          <w:lang w:val="ro-RO"/>
        </w:rPr>
      </w:pPr>
      <w:r w:rsidRPr="00BD4AC3">
        <w:rPr>
          <w:b/>
          <w:sz w:val="24"/>
          <w:szCs w:val="24"/>
          <w:lang w:val="ro-RO"/>
        </w:rPr>
        <w:t xml:space="preserve">  ___________ Vasiliţa Sergiu  </w:t>
      </w:r>
    </w:p>
    <w:p w:rsidR="00B16CC8" w:rsidRDefault="00B16CC8" w:rsidP="00B16CC8">
      <w:pPr>
        <w:rPr>
          <w:b/>
          <w:sz w:val="24"/>
          <w:szCs w:val="24"/>
          <w:lang w:val="ro-RO"/>
        </w:rPr>
      </w:pPr>
    </w:p>
    <w:p w:rsidR="00B16CC8" w:rsidRDefault="00B16CC8" w:rsidP="00B16CC8">
      <w:pPr>
        <w:spacing w:before="120"/>
        <w:rPr>
          <w:lang w:val="ro-RO"/>
        </w:rPr>
      </w:pPr>
    </w:p>
    <w:p w:rsidR="00B16CC8" w:rsidRDefault="00B16CC8" w:rsidP="00B16CC8">
      <w:pPr>
        <w:pStyle w:val="1"/>
        <w:spacing w:before="120"/>
        <w:rPr>
          <w:lang w:val="ro-MD"/>
        </w:rPr>
      </w:pPr>
      <w:r>
        <w:rPr>
          <w:lang w:val="ro-MD"/>
        </w:rPr>
        <w:t>ANUNȚ DE PARTICIPARE</w:t>
      </w:r>
    </w:p>
    <w:p w:rsidR="00B16CC8" w:rsidRDefault="00B16CC8" w:rsidP="00B16CC8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</w:p>
    <w:p w:rsidR="00B16CC8" w:rsidRPr="00B16CC8" w:rsidRDefault="00B16CC8" w:rsidP="00B16CC8">
      <w:pPr>
        <w:jc w:val="center"/>
        <w:rPr>
          <w:sz w:val="24"/>
          <w:szCs w:val="24"/>
          <w:lang w:val="en-US"/>
        </w:rPr>
      </w:pPr>
      <w:r w:rsidRPr="00B16CC8">
        <w:rPr>
          <w:b/>
          <w:sz w:val="24"/>
          <w:szCs w:val="24"/>
          <w:u w:val="single"/>
          <w:lang w:val="fr-FR"/>
        </w:rPr>
        <w:t>Sistem de securitate</w:t>
      </w:r>
      <w:r w:rsidRPr="00DE16BE">
        <w:rPr>
          <w:b/>
          <w:bCs/>
          <w:sz w:val="24"/>
          <w:szCs w:val="24"/>
          <w:u w:val="single"/>
          <w:lang w:val="ro-RO"/>
        </w:rPr>
        <w:t xml:space="preserve"> </w:t>
      </w:r>
      <w:r w:rsidRPr="00DE16BE">
        <w:rPr>
          <w:b/>
          <w:sz w:val="24"/>
          <w:szCs w:val="24"/>
          <w:u w:val="single"/>
          <w:lang w:val="ro-RO"/>
        </w:rPr>
        <w:t>conform</w:t>
      </w:r>
      <w:r>
        <w:rPr>
          <w:b/>
          <w:sz w:val="24"/>
          <w:szCs w:val="24"/>
          <w:u w:val="single"/>
          <w:lang w:val="ro-RO"/>
        </w:rPr>
        <w:t xml:space="preserve"> necesităților </w:t>
      </w:r>
      <w:r w:rsidRPr="0072520A">
        <w:rPr>
          <w:b/>
          <w:sz w:val="24"/>
          <w:szCs w:val="24"/>
          <w:u w:val="single"/>
          <w:lang w:val="en-US"/>
        </w:rPr>
        <w:t xml:space="preserve"> IMSP Spitalul Clinic de Boli Infecțioase </w:t>
      </w:r>
      <w:r w:rsidRPr="0072520A">
        <w:rPr>
          <w:rStyle w:val="Bodytext2"/>
          <w:rFonts w:eastAsia="Arial Unicode MS"/>
          <w:b/>
          <w:u w:val="single"/>
        </w:rPr>
        <w:t>”Toma CIORBĂ”</w:t>
      </w:r>
      <w:r>
        <w:rPr>
          <w:b/>
          <w:sz w:val="24"/>
          <w:szCs w:val="24"/>
          <w:u w:val="single"/>
          <w:lang w:val="ro-RO"/>
        </w:rPr>
        <w:t>pentru anul 2023.</w:t>
      </w:r>
      <w:r>
        <w:rPr>
          <w:b/>
          <w:sz w:val="24"/>
          <w:szCs w:val="24"/>
          <w:lang w:val="ro-MD"/>
        </w:rPr>
        <w:br/>
        <w:t xml:space="preserve">prin </w:t>
      </w:r>
      <w:r w:rsidRPr="00CA3FDB">
        <w:rPr>
          <w:b/>
          <w:sz w:val="24"/>
          <w:szCs w:val="24"/>
          <w:lang w:val="ro-MD"/>
        </w:rPr>
        <w:t>procedura de achiziție</w:t>
      </w:r>
      <w:r>
        <w:rPr>
          <w:sz w:val="24"/>
          <w:szCs w:val="24"/>
          <w:lang w:val="en-US"/>
        </w:rPr>
        <w:t xml:space="preserve"> </w:t>
      </w:r>
      <w:r>
        <w:rPr>
          <w:b/>
          <w:color w:val="333333"/>
          <w:sz w:val="24"/>
          <w:szCs w:val="24"/>
          <w:lang w:val="en-US"/>
        </w:rPr>
        <w:t>Valoare mică</w:t>
      </w:r>
    </w:p>
    <w:p w:rsidR="00B16CC8" w:rsidRPr="00CA3FDB" w:rsidRDefault="00B16CC8" w:rsidP="00B16CC8">
      <w:pPr>
        <w:jc w:val="center"/>
        <w:rPr>
          <w:b/>
          <w:sz w:val="24"/>
          <w:szCs w:val="24"/>
          <w:shd w:val="clear" w:color="auto" w:fill="FFFF00"/>
          <w:lang w:val="ro-MD"/>
        </w:rPr>
      </w:pPr>
    </w:p>
    <w:p w:rsidR="00B16CC8" w:rsidRDefault="00B16CC8" w:rsidP="00B16CC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B16CC8" w:rsidRPr="00C749F0" w:rsidRDefault="00B16CC8" w:rsidP="00B16CC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49F0">
        <w:rPr>
          <w:b/>
          <w:sz w:val="24"/>
          <w:szCs w:val="24"/>
          <w:u w:val="single"/>
          <w:lang w:val="ro-RO"/>
        </w:rPr>
        <w:t xml:space="preserve">Instituția Medico-Sanitară Publică Spitalul Clinic de IMSP Spitalul Clinic de </w:t>
      </w:r>
      <w:r w:rsidRPr="00C749F0">
        <w:rPr>
          <w:b/>
          <w:sz w:val="24"/>
          <w:szCs w:val="24"/>
          <w:u w:val="single"/>
          <w:lang w:val="en-US"/>
        </w:rPr>
        <w:t>Boli Infecțioase ,,Toma Ciorbă’’</w:t>
      </w:r>
      <w:r w:rsidRPr="00C749F0">
        <w:rPr>
          <w:b/>
          <w:sz w:val="24"/>
          <w:szCs w:val="24"/>
          <w:u w:val="single"/>
          <w:lang w:val="ro-RO"/>
        </w:rPr>
        <w:t xml:space="preserve">. </w:t>
      </w:r>
    </w:p>
    <w:p w:rsidR="00B16CC8" w:rsidRDefault="00B16CC8" w:rsidP="00B16CC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 w:rsidRPr="00BD4AC3">
        <w:rPr>
          <w:b/>
          <w:sz w:val="24"/>
          <w:szCs w:val="24"/>
          <w:u w:val="single"/>
          <w:lang w:val="ro-RO"/>
        </w:rPr>
        <w:t>1003600132121</w:t>
      </w:r>
    </w:p>
    <w:p w:rsidR="00B16CC8" w:rsidRDefault="00B16CC8" w:rsidP="00B16CC8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Adresa:  </w:t>
      </w:r>
      <w:r>
        <w:rPr>
          <w:noProof/>
          <w:sz w:val="24"/>
          <w:szCs w:val="24"/>
          <w:lang w:val="ro-RO"/>
        </w:rPr>
        <w:t>Municipiul Chișinău bd. Ștefan cel Mare 163</w:t>
      </w:r>
    </w:p>
    <w:p w:rsidR="00B16CC8" w:rsidRDefault="00B16CC8" w:rsidP="00B16CC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</w:t>
      </w:r>
      <w:r w:rsidRPr="00BD4AC3">
        <w:rPr>
          <w:sz w:val="24"/>
          <w:szCs w:val="24"/>
          <w:lang w:val="ro-RO"/>
        </w:rPr>
        <w:t>358099 / 022 245068</w:t>
      </w:r>
    </w:p>
    <w:p w:rsidR="00B16CC8" w:rsidRDefault="00B16CC8" w:rsidP="00B16CC8">
      <w:pPr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r>
        <w:rPr>
          <w:noProof/>
          <w:sz w:val="24"/>
          <w:szCs w:val="24"/>
          <w:lang w:val="ro-RO"/>
        </w:rPr>
        <w:t>achizitii.imspscto@gmail.com</w:t>
      </w:r>
    </w:p>
    <w:p w:rsidR="00B16CC8" w:rsidRDefault="00B16CC8" w:rsidP="00B16CC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:rsidR="00287BC2" w:rsidRPr="00287BC2" w:rsidRDefault="00B16CC8" w:rsidP="00287BC2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B300E0" w:rsidRPr="00B300E0" w:rsidRDefault="00B300E0" w:rsidP="00B300E0">
      <w:pPr>
        <w:pStyle w:val="a4"/>
        <w:numPr>
          <w:ilvl w:val="0"/>
          <w:numId w:val="1"/>
        </w:num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pPr w:leftFromText="180" w:rightFromText="180" w:vertAnchor="text" w:tblpXSpec="right" w:tblpY="1"/>
        <w:tblOverlap w:val="never"/>
        <w:tblW w:w="1007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523"/>
        <w:gridCol w:w="5670"/>
        <w:gridCol w:w="1322"/>
      </w:tblGrid>
      <w:tr w:rsidR="00B300E0" w:rsidRPr="00DC19F5" w:rsidTr="00323D00">
        <w:trPr>
          <w:trHeight w:val="411"/>
          <w:jc w:val="right"/>
        </w:trPr>
        <w:tc>
          <w:tcPr>
            <w:tcW w:w="562" w:type="dxa"/>
          </w:tcPr>
          <w:p w:rsidR="00B300E0" w:rsidRPr="00C01C33" w:rsidRDefault="00B300E0" w:rsidP="00323D00">
            <w:pPr>
              <w:rPr>
                <w:sz w:val="24"/>
                <w:szCs w:val="24"/>
                <w:lang w:val="fr-FR"/>
              </w:rPr>
            </w:pPr>
            <w:r w:rsidRPr="00C01C33">
              <w:rPr>
                <w:sz w:val="24"/>
                <w:szCs w:val="24"/>
                <w:lang w:val="fr-FR"/>
              </w:rPr>
              <w:t>Nr.</w:t>
            </w:r>
          </w:p>
        </w:tc>
        <w:tc>
          <w:tcPr>
            <w:tcW w:w="2523" w:type="dxa"/>
          </w:tcPr>
          <w:p w:rsidR="00B300E0" w:rsidRPr="00C01C33" w:rsidRDefault="00B300E0" w:rsidP="00323D00">
            <w:pPr>
              <w:jc w:val="center"/>
              <w:rPr>
                <w:b/>
                <w:sz w:val="24"/>
                <w:szCs w:val="24"/>
                <w:lang w:val="fr-FR"/>
              </w:rPr>
            </w:pPr>
            <w:r w:rsidRPr="00C01C33">
              <w:rPr>
                <w:b/>
                <w:sz w:val="24"/>
                <w:szCs w:val="24"/>
                <w:lang w:val="fr-FR"/>
              </w:rPr>
              <w:t>Denumirea bunurilor</w:t>
            </w:r>
          </w:p>
        </w:tc>
        <w:tc>
          <w:tcPr>
            <w:tcW w:w="5670" w:type="dxa"/>
          </w:tcPr>
          <w:p w:rsidR="00B300E0" w:rsidRPr="00C01C33" w:rsidRDefault="00B300E0" w:rsidP="00323D00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Desrcriea tehnică</w:t>
            </w:r>
          </w:p>
        </w:tc>
        <w:tc>
          <w:tcPr>
            <w:tcW w:w="1322" w:type="dxa"/>
          </w:tcPr>
          <w:p w:rsidR="00B300E0" w:rsidRPr="00C01C33" w:rsidRDefault="00B300E0" w:rsidP="00323D0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C01C33">
              <w:rPr>
                <w:b/>
                <w:sz w:val="24"/>
                <w:szCs w:val="24"/>
                <w:lang w:val="en-US"/>
              </w:rPr>
              <w:t>Cantitatea</w:t>
            </w:r>
          </w:p>
        </w:tc>
      </w:tr>
      <w:tr w:rsidR="00B300E0" w:rsidRPr="00C74714" w:rsidTr="00323D00">
        <w:trPr>
          <w:jc w:val="right"/>
        </w:trPr>
        <w:tc>
          <w:tcPr>
            <w:tcW w:w="562" w:type="dxa"/>
          </w:tcPr>
          <w:p w:rsidR="00B300E0" w:rsidRPr="00DE1B34" w:rsidRDefault="00B300E0" w:rsidP="00323D00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2523" w:type="dxa"/>
          </w:tcPr>
          <w:p w:rsidR="00B300E0" w:rsidRDefault="00B300E0" w:rsidP="00323D00">
            <w:pPr>
              <w:rPr>
                <w:b/>
                <w:sz w:val="24"/>
                <w:szCs w:val="24"/>
                <w:lang w:val="fr-FR"/>
              </w:rPr>
            </w:pPr>
            <w:r w:rsidRPr="00C01C33">
              <w:rPr>
                <w:b/>
                <w:sz w:val="24"/>
                <w:szCs w:val="24"/>
                <w:lang w:val="fr-FR"/>
              </w:rPr>
              <w:t>Lotul nr. 1</w:t>
            </w:r>
          </w:p>
          <w:p w:rsidR="00B300E0" w:rsidRPr="00B300E0" w:rsidRDefault="00B300E0" w:rsidP="00323D00">
            <w:pPr>
              <w:rPr>
                <w:b/>
                <w:sz w:val="24"/>
                <w:szCs w:val="24"/>
                <w:lang w:val="fr-FR"/>
              </w:rPr>
            </w:pPr>
            <w:r w:rsidRPr="00B300E0">
              <w:rPr>
                <w:b/>
                <w:sz w:val="24"/>
                <w:szCs w:val="24"/>
                <w:lang w:val="fr-FR"/>
              </w:rPr>
              <w:t>Sistem de securitate</w:t>
            </w:r>
          </w:p>
        </w:tc>
        <w:tc>
          <w:tcPr>
            <w:tcW w:w="5670" w:type="dxa"/>
          </w:tcPr>
          <w:p w:rsidR="00B300E0" w:rsidRPr="00DE1B34" w:rsidRDefault="00B300E0" w:rsidP="00323D0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22" w:type="dxa"/>
          </w:tcPr>
          <w:p w:rsidR="00B300E0" w:rsidRPr="00DE1B34" w:rsidRDefault="00B300E0" w:rsidP="00323D00">
            <w:pPr>
              <w:rPr>
                <w:sz w:val="24"/>
                <w:szCs w:val="24"/>
                <w:lang w:val="en-US"/>
              </w:rPr>
            </w:pPr>
          </w:p>
        </w:tc>
      </w:tr>
      <w:tr w:rsidR="00B300E0" w:rsidRPr="00DC19F5" w:rsidTr="00323D00">
        <w:trPr>
          <w:jc w:val="right"/>
        </w:trPr>
        <w:tc>
          <w:tcPr>
            <w:tcW w:w="562" w:type="dxa"/>
          </w:tcPr>
          <w:p w:rsidR="00B300E0" w:rsidRPr="00DE1B34" w:rsidRDefault="00B300E0" w:rsidP="00323D00">
            <w:pPr>
              <w:jc w:val="center"/>
              <w:rPr>
                <w:sz w:val="24"/>
                <w:szCs w:val="24"/>
                <w:lang w:val="en-US"/>
              </w:rPr>
            </w:pPr>
            <w:r w:rsidRPr="00DE1B3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523" w:type="dxa"/>
          </w:tcPr>
          <w:p w:rsidR="00B300E0" w:rsidRPr="00DE1B34" w:rsidRDefault="00B300E0" w:rsidP="00323D00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B300E0" w:rsidRPr="00C01C33" w:rsidRDefault="00B300E0" w:rsidP="00323D00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01C33">
              <w:rPr>
                <w:b/>
                <w:sz w:val="28"/>
                <w:szCs w:val="28"/>
                <w:lang w:val="en-US"/>
              </w:rPr>
              <w:t>NVR</w:t>
            </w:r>
          </w:p>
          <w:p w:rsidR="00B300E0" w:rsidRPr="00DE1B34" w:rsidRDefault="00B300E0" w:rsidP="00323D00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B300E0" w:rsidRPr="00DE1B34" w:rsidRDefault="00B300E0" w:rsidP="00323D00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B300E0" w:rsidRPr="00DE1B34" w:rsidRDefault="00B300E0" w:rsidP="00323D00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B300E0" w:rsidRPr="00DE1B34" w:rsidRDefault="00B300E0" w:rsidP="00323D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</w:tcPr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IP Video Input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16-ch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Up to 12 MP resolution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*: 32 MP and 24 MP is only available for channel 1 when ultra HD resolution mode is enabled.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•</w:t>
            </w:r>
            <w:r w:rsidRPr="002A5FC7">
              <w:rPr>
                <w:sz w:val="24"/>
                <w:szCs w:val="24"/>
                <w:lang w:val="en-US"/>
              </w:rPr>
              <w:tab/>
              <w:t>Incoming Bandwidth160 Mbps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•</w:t>
            </w:r>
            <w:r w:rsidRPr="002A5FC7">
              <w:rPr>
                <w:sz w:val="24"/>
                <w:szCs w:val="24"/>
                <w:lang w:val="en-US"/>
              </w:rPr>
              <w:tab/>
              <w:t>Outgoing Bandwidth256 Mbps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•</w:t>
            </w:r>
            <w:r w:rsidRPr="002A5FC7">
              <w:rPr>
                <w:sz w:val="24"/>
                <w:szCs w:val="24"/>
                <w:lang w:val="en-US"/>
              </w:rPr>
              <w:tab/>
              <w:t>HDMI Output4K (3840 × 2160)/60Hz, 4K (3840 × 2160)/30Hz, 1920 × 1080/60Hz, 1600 × 1200/60Hz, 1280 × 1024/60Hz, 1280 × 720/60Hz, 1024 × 768/60Hz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•</w:t>
            </w:r>
            <w:r w:rsidRPr="002A5FC7">
              <w:rPr>
                <w:sz w:val="24"/>
                <w:szCs w:val="24"/>
                <w:lang w:val="en-US"/>
              </w:rPr>
              <w:tab/>
              <w:t>VGA Output1920 × 1080/60Hz, 1280 × 1024/60Hz, 1280 × 720/60Hz, 1024 × 768/60Hz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•</w:t>
            </w:r>
            <w:r w:rsidRPr="002A5FC7">
              <w:rPr>
                <w:sz w:val="24"/>
                <w:szCs w:val="24"/>
                <w:lang w:val="en-US"/>
              </w:rPr>
              <w:tab/>
              <w:t>Video Output ModeHDMI/VGA independent output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•</w:t>
            </w:r>
            <w:r w:rsidRPr="002A5FC7">
              <w:rPr>
                <w:sz w:val="24"/>
                <w:szCs w:val="24"/>
                <w:lang w:val="en-US"/>
              </w:rPr>
              <w:tab/>
              <w:t>CVBS Output1-ch, BNC (1.0 Vp-p, 75 Ω), resolution: PAL: 704 × 576, NTSC: 704 × 480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•</w:t>
            </w:r>
            <w:r w:rsidRPr="002A5FC7">
              <w:rPr>
                <w:sz w:val="24"/>
                <w:szCs w:val="24"/>
                <w:lang w:val="en-US"/>
              </w:rPr>
              <w:tab/>
              <w:t>Audio Output1-ch, RCA (Linear, 1 KΩ)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•</w:t>
            </w:r>
            <w:r w:rsidRPr="002A5FC7">
              <w:rPr>
                <w:sz w:val="24"/>
                <w:szCs w:val="24"/>
                <w:lang w:val="en-US"/>
              </w:rPr>
              <w:tab/>
              <w:t>Two-Way Audio1-ch, RCA (2.0 Vp-p, 1 KΩ, using the audio input)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•</w:t>
            </w:r>
            <w:r w:rsidRPr="002A5FC7">
              <w:rPr>
                <w:sz w:val="24"/>
                <w:szCs w:val="24"/>
                <w:lang w:val="en-US"/>
              </w:rPr>
              <w:tab/>
              <w:t>Decoding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•</w:t>
            </w:r>
            <w:r w:rsidRPr="002A5FC7">
              <w:rPr>
                <w:sz w:val="24"/>
                <w:szCs w:val="24"/>
                <w:lang w:val="en-US"/>
              </w:rPr>
              <w:tab/>
              <w:t>Decoding FormatH.265+/H.265/H.264+/H.264/MPEG4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lastRenderedPageBreak/>
              <w:t>•</w:t>
            </w:r>
            <w:r w:rsidRPr="002A5FC7">
              <w:rPr>
                <w:sz w:val="24"/>
                <w:szCs w:val="24"/>
                <w:lang w:val="en-US"/>
              </w:rPr>
              <w:tab/>
              <w:t>Recording Resolution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32 MP/24 MP/12 MP/8 MP/6 MP/5 MP/4 MP/3 MP/1080p/UXGA/720p/VGA /4CIF/DCIF/2CIF/CIF/QCIF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*: 32 MP and 24 MP is only available for channel 1 when ultra HD resolution mode is enabled.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•</w:t>
            </w:r>
            <w:r w:rsidRPr="002A5FC7">
              <w:rPr>
                <w:sz w:val="24"/>
                <w:szCs w:val="24"/>
                <w:lang w:val="en-US"/>
              </w:rPr>
              <w:tab/>
              <w:t>Synchronous Playback16-ch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•</w:t>
            </w:r>
            <w:r w:rsidRPr="002A5FC7">
              <w:rPr>
                <w:sz w:val="24"/>
                <w:szCs w:val="24"/>
                <w:lang w:val="en-US"/>
              </w:rPr>
              <w:tab/>
              <w:t>Decoding Capability1-ch@32 MP (30 fps)/2-ch@12 MP (20 fps)/4-ch@8 MP (25 fps)/8-ch@4 MP (30 fps)/16-ch@1080p (30 fps)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•</w:t>
            </w:r>
            <w:r w:rsidRPr="002A5FC7">
              <w:rPr>
                <w:sz w:val="24"/>
                <w:szCs w:val="24"/>
                <w:lang w:val="en-US"/>
              </w:rPr>
              <w:tab/>
              <w:t>Dual-Stream RecordingSupport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•</w:t>
            </w:r>
            <w:r w:rsidRPr="002A5FC7">
              <w:rPr>
                <w:sz w:val="24"/>
                <w:szCs w:val="24"/>
                <w:lang w:val="en-US"/>
              </w:rPr>
              <w:tab/>
              <w:t>Stream TypeVideo, Video &amp; Audio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•</w:t>
            </w:r>
            <w:r w:rsidRPr="002A5FC7">
              <w:rPr>
                <w:sz w:val="24"/>
                <w:szCs w:val="24"/>
                <w:lang w:val="en-US"/>
              </w:rPr>
              <w:tab/>
              <w:t>Audio CompressionG.711ulaw/G.711alaw/G.722/G.726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•</w:t>
            </w:r>
            <w:r w:rsidRPr="002A5FC7">
              <w:rPr>
                <w:sz w:val="24"/>
                <w:szCs w:val="24"/>
                <w:lang w:val="en-US"/>
              </w:rPr>
              <w:tab/>
              <w:t>Network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•</w:t>
            </w:r>
            <w:r w:rsidRPr="002A5FC7">
              <w:rPr>
                <w:sz w:val="24"/>
                <w:szCs w:val="24"/>
                <w:lang w:val="en-US"/>
              </w:rPr>
              <w:tab/>
              <w:t>Remote Connection - 128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•</w:t>
            </w:r>
            <w:r w:rsidRPr="002A5FC7">
              <w:rPr>
                <w:sz w:val="24"/>
                <w:szCs w:val="24"/>
                <w:lang w:val="en-US"/>
              </w:rPr>
              <w:tab/>
              <w:t>Network Protocol - TCP/IP, DHCP, IPv4, IPv6, DNS, DDNS, NTP, RTSP, SADP, SMTP, SNMP, NFS, iSCSI, ISUP, UPnP™, HTTP, HTTPS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•</w:t>
            </w:r>
            <w:r w:rsidRPr="002A5FC7">
              <w:rPr>
                <w:sz w:val="24"/>
                <w:szCs w:val="24"/>
                <w:lang w:val="en-US"/>
              </w:rPr>
              <w:tab/>
              <w:t>Network Interface1, RJ-45 10/100/1000 Mbps self-adaptive Ethernet interface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•</w:t>
            </w:r>
            <w:r w:rsidRPr="002A5FC7">
              <w:rPr>
                <w:sz w:val="24"/>
                <w:szCs w:val="24"/>
                <w:lang w:val="en-US"/>
              </w:rPr>
              <w:tab/>
              <w:t>Auxiliary Interface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•</w:t>
            </w:r>
            <w:r w:rsidRPr="002A5FC7">
              <w:rPr>
                <w:sz w:val="24"/>
                <w:szCs w:val="24"/>
                <w:lang w:val="en-US"/>
              </w:rPr>
              <w:tab/>
              <w:t>SATA - 2 SATA interfaces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•</w:t>
            </w:r>
            <w:r w:rsidRPr="002A5FC7">
              <w:rPr>
                <w:sz w:val="24"/>
                <w:szCs w:val="24"/>
                <w:lang w:val="en-US"/>
              </w:rPr>
              <w:tab/>
              <w:t>Capacity - Up to 10 TB capacity for each HDD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•</w:t>
            </w:r>
            <w:r w:rsidRPr="002A5FC7">
              <w:rPr>
                <w:sz w:val="24"/>
                <w:szCs w:val="24"/>
                <w:lang w:val="en-US"/>
              </w:rPr>
              <w:tab/>
              <w:t>Alarm In/Aut  - 4/1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•</w:t>
            </w:r>
            <w:r w:rsidRPr="002A5FC7">
              <w:rPr>
                <w:sz w:val="24"/>
                <w:szCs w:val="24"/>
                <w:lang w:val="en-US"/>
              </w:rPr>
              <w:tab/>
              <w:t>USB Interface  - Front panel: 1 × USB 2.0; Rear panel: 1 × USB 3.0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•</w:t>
            </w:r>
            <w:r w:rsidRPr="002A5FC7">
              <w:rPr>
                <w:sz w:val="24"/>
                <w:szCs w:val="24"/>
                <w:lang w:val="en-US"/>
              </w:rPr>
              <w:tab/>
              <w:t>General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•</w:t>
            </w:r>
            <w:r w:rsidRPr="002A5FC7">
              <w:rPr>
                <w:sz w:val="24"/>
                <w:szCs w:val="24"/>
                <w:lang w:val="en-US"/>
              </w:rPr>
              <w:tab/>
              <w:t>Power Supply - 12 VDC, 3.33 A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•</w:t>
            </w:r>
            <w:r w:rsidRPr="002A5FC7">
              <w:rPr>
                <w:sz w:val="24"/>
                <w:szCs w:val="24"/>
                <w:lang w:val="en-US"/>
              </w:rPr>
              <w:tab/>
              <w:t>Consumption - ≤15 W (without HDD)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•</w:t>
            </w:r>
            <w:r w:rsidRPr="002A5FC7">
              <w:rPr>
                <w:sz w:val="24"/>
                <w:szCs w:val="24"/>
                <w:lang w:val="en-US"/>
              </w:rPr>
              <w:tab/>
              <w:t>Working Temperature : -10 °C to 55 °C (14 °F to 131 °F)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•</w:t>
            </w:r>
            <w:r w:rsidRPr="002A5FC7">
              <w:rPr>
                <w:sz w:val="24"/>
                <w:szCs w:val="24"/>
                <w:lang w:val="en-US"/>
              </w:rPr>
              <w:tab/>
              <w:t>Working Humidity: 10% to 90%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•</w:t>
            </w:r>
            <w:r w:rsidRPr="002A5FC7">
              <w:rPr>
                <w:sz w:val="24"/>
                <w:szCs w:val="24"/>
                <w:lang w:val="en-US"/>
              </w:rPr>
              <w:tab/>
              <w:t>Dimension (W × D × H) : 385 × 315× 52 mm (15.2" × 12.4" × 2.0")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•</w:t>
            </w:r>
            <w:r w:rsidRPr="002A5FC7">
              <w:rPr>
                <w:sz w:val="24"/>
                <w:szCs w:val="24"/>
                <w:lang w:val="en-US"/>
              </w:rPr>
              <w:tab/>
              <w:t>Weight : ≤ 1 kg (2.2 lb)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•</w:t>
            </w:r>
            <w:r w:rsidRPr="002A5FC7">
              <w:rPr>
                <w:sz w:val="24"/>
                <w:szCs w:val="24"/>
                <w:lang w:val="en-US"/>
              </w:rPr>
              <w:tab/>
              <w:t>Certification</w:t>
            </w:r>
          </w:p>
          <w:p w:rsidR="00B300E0" w:rsidRPr="002A5FC7" w:rsidRDefault="00B300E0" w:rsidP="00323D00">
            <w:pPr>
              <w:rPr>
                <w:sz w:val="24"/>
                <w:szCs w:val="24"/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•</w:t>
            </w:r>
            <w:r w:rsidRPr="002A5FC7">
              <w:rPr>
                <w:sz w:val="24"/>
                <w:szCs w:val="24"/>
                <w:lang w:val="en-US"/>
              </w:rPr>
              <w:tab/>
              <w:t>FCC : Part 15 Subpart B, ANSI C63.4-2014</w:t>
            </w:r>
          </w:p>
          <w:p w:rsidR="00B300E0" w:rsidRPr="002A5FC7" w:rsidRDefault="00B300E0" w:rsidP="00323D00">
            <w:pPr>
              <w:rPr>
                <w:lang w:val="en-US"/>
              </w:rPr>
            </w:pPr>
            <w:r w:rsidRPr="002A5FC7">
              <w:rPr>
                <w:sz w:val="24"/>
                <w:szCs w:val="24"/>
                <w:lang w:val="en-US"/>
              </w:rPr>
              <w:t>•</w:t>
            </w:r>
            <w:r w:rsidRPr="002A5FC7">
              <w:rPr>
                <w:sz w:val="24"/>
                <w:szCs w:val="24"/>
                <w:lang w:val="en-US"/>
              </w:rPr>
              <w:tab/>
              <w:t>CE: EN 55032:2015, EN 61000-3-2, EN 61000-3-3, EN 50130-4</w:t>
            </w:r>
          </w:p>
        </w:tc>
        <w:tc>
          <w:tcPr>
            <w:tcW w:w="1322" w:type="dxa"/>
          </w:tcPr>
          <w:p w:rsidR="00B300E0" w:rsidRPr="002A5FC7" w:rsidRDefault="00B300E0" w:rsidP="00323D00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B300E0" w:rsidRPr="002A5FC7" w:rsidRDefault="00B300E0" w:rsidP="00323D00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B300E0" w:rsidRPr="002A5FC7" w:rsidRDefault="00B300E0" w:rsidP="00323D00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B300E0" w:rsidRPr="002A5FC7" w:rsidRDefault="00B300E0" w:rsidP="00323D00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B300E0" w:rsidRPr="002A5FC7" w:rsidRDefault="00B300E0" w:rsidP="00323D00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B300E0" w:rsidRPr="00DE1B34" w:rsidRDefault="00B300E0" w:rsidP="00323D00">
            <w:pPr>
              <w:jc w:val="center"/>
              <w:rPr>
                <w:sz w:val="24"/>
                <w:szCs w:val="24"/>
                <w:lang w:val="en-US"/>
              </w:rPr>
            </w:pPr>
            <w:r w:rsidRPr="00DE1B34">
              <w:rPr>
                <w:sz w:val="24"/>
                <w:szCs w:val="24"/>
                <w:lang w:val="en-US"/>
              </w:rPr>
              <w:t>1</w:t>
            </w:r>
          </w:p>
        </w:tc>
      </w:tr>
      <w:tr w:rsidR="00B300E0" w:rsidRPr="00DC19F5" w:rsidTr="00323D00">
        <w:trPr>
          <w:trHeight w:val="90"/>
          <w:jc w:val="right"/>
        </w:trPr>
        <w:tc>
          <w:tcPr>
            <w:tcW w:w="562" w:type="dxa"/>
          </w:tcPr>
          <w:p w:rsidR="00B300E0" w:rsidRPr="00DE1B34" w:rsidRDefault="00B300E0" w:rsidP="00323D00">
            <w:pPr>
              <w:jc w:val="center"/>
              <w:rPr>
                <w:sz w:val="24"/>
                <w:szCs w:val="24"/>
                <w:lang w:val="fr-FR"/>
              </w:rPr>
            </w:pPr>
            <w:r w:rsidRPr="00DE1B34">
              <w:rPr>
                <w:sz w:val="24"/>
                <w:szCs w:val="24"/>
                <w:lang w:val="fr-FR"/>
              </w:rPr>
              <w:lastRenderedPageBreak/>
              <w:t>2</w:t>
            </w:r>
          </w:p>
        </w:tc>
        <w:tc>
          <w:tcPr>
            <w:tcW w:w="2523" w:type="dxa"/>
          </w:tcPr>
          <w:p w:rsidR="00B300E0" w:rsidRPr="00C01C33" w:rsidRDefault="00B300E0" w:rsidP="00323D00">
            <w:pPr>
              <w:jc w:val="center"/>
              <w:rPr>
                <w:b/>
                <w:sz w:val="28"/>
                <w:szCs w:val="28"/>
                <w:lang w:val="fr-FR"/>
              </w:rPr>
            </w:pPr>
            <w:r w:rsidRPr="00C01C33">
              <w:rPr>
                <w:b/>
                <w:sz w:val="28"/>
                <w:szCs w:val="28"/>
                <w:lang w:val="fr-FR"/>
              </w:rPr>
              <w:t>MEMORIE</w:t>
            </w:r>
          </w:p>
          <w:p w:rsidR="00B300E0" w:rsidRPr="00DC19F5" w:rsidRDefault="00B300E0" w:rsidP="00323D00">
            <w:pPr>
              <w:jc w:val="center"/>
              <w:rPr>
                <w:b/>
                <w:sz w:val="36"/>
                <w:szCs w:val="36"/>
                <w:lang w:val="fr-FR"/>
              </w:rPr>
            </w:pPr>
          </w:p>
        </w:tc>
        <w:tc>
          <w:tcPr>
            <w:tcW w:w="5670" w:type="dxa"/>
          </w:tcPr>
          <w:p w:rsidR="00B300E0" w:rsidRPr="009921AE" w:rsidRDefault="00B300E0" w:rsidP="00323D00">
            <w:pPr>
              <w:pStyle w:val="ac"/>
              <w:jc w:val="left"/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</w:pPr>
            <w:r w:rsidRPr="009921AE"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  <w:t>HDD 3.5"6,0TB-SATA-64MB , ST6000VX001"  SkyHawk / WD Purple</w:t>
            </w:r>
          </w:p>
        </w:tc>
        <w:tc>
          <w:tcPr>
            <w:tcW w:w="1322" w:type="dxa"/>
          </w:tcPr>
          <w:p w:rsidR="00B300E0" w:rsidRPr="00DE1B34" w:rsidRDefault="00B300E0" w:rsidP="00323D00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B300E0" w:rsidRPr="00DE1B34" w:rsidRDefault="00B300E0" w:rsidP="00323D00">
            <w:pPr>
              <w:jc w:val="center"/>
              <w:rPr>
                <w:sz w:val="24"/>
                <w:szCs w:val="24"/>
                <w:lang w:val="en-US"/>
              </w:rPr>
            </w:pPr>
            <w:r w:rsidRPr="00DE1B34">
              <w:rPr>
                <w:sz w:val="24"/>
                <w:szCs w:val="24"/>
                <w:lang w:val="en-US"/>
              </w:rPr>
              <w:t>1</w:t>
            </w:r>
          </w:p>
        </w:tc>
      </w:tr>
      <w:tr w:rsidR="00B300E0" w:rsidRPr="00DC19F5" w:rsidTr="00323D00">
        <w:trPr>
          <w:trHeight w:val="468"/>
          <w:jc w:val="right"/>
        </w:trPr>
        <w:tc>
          <w:tcPr>
            <w:tcW w:w="562" w:type="dxa"/>
          </w:tcPr>
          <w:p w:rsidR="00B300E0" w:rsidRPr="00DE1B34" w:rsidRDefault="00B300E0" w:rsidP="00323D00">
            <w:pPr>
              <w:jc w:val="center"/>
              <w:rPr>
                <w:sz w:val="24"/>
                <w:szCs w:val="24"/>
                <w:lang w:val="en-US"/>
              </w:rPr>
            </w:pPr>
            <w:r w:rsidRPr="00DE1B34">
              <w:rPr>
                <w:sz w:val="24"/>
                <w:szCs w:val="24"/>
              </w:rPr>
              <w:t>3</w:t>
            </w:r>
          </w:p>
        </w:tc>
        <w:tc>
          <w:tcPr>
            <w:tcW w:w="2523" w:type="dxa"/>
          </w:tcPr>
          <w:p w:rsidR="00B300E0" w:rsidRPr="00DC19F5" w:rsidRDefault="00B300E0" w:rsidP="00323D00">
            <w:pPr>
              <w:jc w:val="center"/>
              <w:rPr>
                <w:b/>
                <w:sz w:val="36"/>
                <w:szCs w:val="36"/>
                <w:lang w:val="en-US"/>
              </w:rPr>
            </w:pPr>
          </w:p>
          <w:p w:rsidR="00B300E0" w:rsidRPr="00DC19F5" w:rsidRDefault="00B300E0" w:rsidP="00323D00">
            <w:pPr>
              <w:jc w:val="center"/>
              <w:rPr>
                <w:b/>
                <w:sz w:val="36"/>
                <w:szCs w:val="36"/>
                <w:lang w:val="en-US"/>
              </w:rPr>
            </w:pPr>
          </w:p>
          <w:p w:rsidR="00B300E0" w:rsidRPr="00DC19F5" w:rsidRDefault="00B300E0" w:rsidP="00323D00">
            <w:pPr>
              <w:jc w:val="center"/>
              <w:rPr>
                <w:b/>
                <w:sz w:val="36"/>
                <w:szCs w:val="36"/>
                <w:lang w:val="en-US"/>
              </w:rPr>
            </w:pPr>
          </w:p>
          <w:p w:rsidR="00B300E0" w:rsidRPr="00DC19F5" w:rsidRDefault="00B300E0" w:rsidP="00323D00">
            <w:pPr>
              <w:jc w:val="center"/>
              <w:rPr>
                <w:b/>
                <w:sz w:val="36"/>
                <w:szCs w:val="36"/>
                <w:lang w:val="en-US"/>
              </w:rPr>
            </w:pPr>
          </w:p>
          <w:p w:rsidR="00B300E0" w:rsidRPr="00DC19F5" w:rsidRDefault="00B300E0" w:rsidP="00323D00">
            <w:pPr>
              <w:jc w:val="center"/>
              <w:rPr>
                <w:b/>
                <w:sz w:val="36"/>
                <w:szCs w:val="36"/>
                <w:lang w:val="en-US"/>
              </w:rPr>
            </w:pPr>
          </w:p>
          <w:p w:rsidR="00B300E0" w:rsidRPr="00C01C33" w:rsidRDefault="00B300E0" w:rsidP="00323D00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01C33">
              <w:rPr>
                <w:b/>
                <w:sz w:val="28"/>
                <w:szCs w:val="28"/>
                <w:lang w:val="en-US"/>
              </w:rPr>
              <w:t>CAMERE</w:t>
            </w:r>
          </w:p>
          <w:p w:rsidR="00B300E0" w:rsidRPr="00DC19F5" w:rsidRDefault="00B300E0" w:rsidP="00323D00">
            <w:pPr>
              <w:jc w:val="center"/>
              <w:rPr>
                <w:b/>
                <w:sz w:val="36"/>
                <w:szCs w:val="36"/>
                <w:lang w:val="en-US"/>
              </w:rPr>
            </w:pPr>
          </w:p>
          <w:p w:rsidR="00B300E0" w:rsidRPr="00DC19F5" w:rsidRDefault="00B300E0" w:rsidP="00323D00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5670" w:type="dxa"/>
          </w:tcPr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Image Sensor: 1/2.7" Progressive Scan CMOS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Max. Resolution: 2560 × 1920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Min. Illumination: Color: 0.01 Lux @ (F2.0, AGC ON), B/W: 0 Lux with IR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Shutter Speed: 1/3 s to 1/100,000 s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Day &amp; Night: IR cut filter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Angle Adjustment: Pan: 0° to 360°, tilt: 0° to180°, rotate: 0° to 360°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Lens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Lens Type: Fixed focal lens, 2.8 and 4 mm optional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Focal Length &amp; FOV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lastRenderedPageBreak/>
              <w:t>2.8 mm, horizontal FOV 98.0°, vertical FOV 71.7°, diagonal FOV 127.0°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4 mm, horizontal FOV 75.3°, vertical FOV 55.5°, diagonal FOV 98.2°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Lens Mount: M12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Iris Type: Fixed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Aperture: F2.0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Illuminator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Supplement Light Type:IR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Supplement Light Range: Up to 30 m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IR Wavelength: 850 nm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Video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Main Stream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50 Hz: 20 fps (2560 × 1920)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25 fps (2560 × 1440, 1920 × 1080, 1280 × 720)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60 Hz: 20 fps (2560 × 1920)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30 fps (2560 × 1440, 1920 × 1080, 1280 × 720)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Sub-Stream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50 Hz: 25 fps (1280 × 720, 640 × 480, 640 × 360)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60 Hz: 30 fps (1280 × 720, 640 × 480, 640 × 360)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Video Compression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Main stream: H.265+/H.265/H.264+/H.264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Sub-stream: H.265/H.264/MJPEG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Video Bit Rate: 32 Kbps to 16 Mbps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H.264 Type: Baseline Profile/Main Profile/High Profile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H.265 Type: Main profile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Region Of Interest (ROI): 1 fixed region for main stream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Audio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Audio Compression: UF: G.711ulaw/G.711alaw/G.722.1/G.726/MP2L2/PCM/AAC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Audio Bit Rate-UF: 64 Kbps (G.711)/16 Kbps (G.722.1)/16 Kbps (G.726)/32 to 160 Kbps (MP2L2)/16 to 64 Kbps (AAC)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Audio Sampling Rate-UF: 8 kHz/16 kHz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Environment Noise Filtering-UF: Yes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Network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ProtocolsTCP/IP, ICMP, HTTP, HTTPS, FTP, DHCP, DNS, DDNS, RTP, RTSP, RTCP, NTP, UPnP™, SMTP, IGMP, 802.1X, QoS, IPv6, Bonjour, IPv4, UDP, SSL/TLS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Simultaneous Live View: Up to 6 channels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API: Open Network Video Interface, ISAPI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User/Host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Up to 32 users. 3 levels: administrator, operator and user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3 user levels: administrator, operator, and user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Client: iVMS-4200, Hik-Connect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Web Browser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Plug-in required live view: IE 10+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Plug-in free live view: Chrome 57.0+, Firefox 52.0+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Local service: Chrome 57.0+, Firefox 52.0+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Image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lastRenderedPageBreak/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Image Settings: Saturation, brightness, contrast, sharpness, AGC, white balance adjustable by client software or web browser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Day/Night Switch: Auto, Schedule, Day, Night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Wide Dynamic Range (WDR): 120 dB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Image Enhancement: BLC, 3D DNR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Interface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Ethernet Interface: 1 RJ45 10 M/100 M self-adaptive Ethernet port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On-Board Storage -UF: Built-in memory card slot, support microSD card, up to 256 GB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Built-In Microphone -UF: Yes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Reset Key -UF: Yes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Event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Basic Event: Motion detection, video tampering, exception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Linkage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Upload to FTP, notify surveillance center, send email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-UF also supports: upload to memory card, trigger recording, trigger capture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General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Power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12 VDC ± 25%, 0.4 A, max. 5 W, Ø5.5 mm coaxial power plug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PoE: 802.3af, Class 3, 36 V to 57 V, 0.2 A to 0.15 A, max. 6.5 W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Dimension: 177.6 mm × 67.8 mm ×66.2 mm (7" × 2.7" × 2.6")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Package Dimension: 216 mm × 121 mm × 118 mm (8.5" × 4.8" × 4.6")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Weight: Approx. 270 g (0.6 lb.)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With Package Weight: Approx. 481 g (1.1 lb.)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Storage Conditions: -30 °C to 60 °C (-22 °F to 140 °F). Humidity 95% or less (non-condensing)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Startup And Operating Conditions: -30 °C to 60 °C (-22 °F to 140 °F). Humidity 95% or less (non-condensing)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Language:English,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General Function: Anti-flicker, heartbeat, mirror, password protection, privacy mask, watermark, IP address filter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Approval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EMC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FCC SDoC: 47 CFR Part 15, Subpart B;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CE-EMC: EN 55032: 2015, EN 61000-3-2:2019, EN 61000-3-3:2013+A1:2019, EN 50130-4: 2011+A1: 2014;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RCM: AS/NZS CISPR 32: 2015;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IC VoC: ICES-003: Issue 7;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KC: KN 32: 2015, KN 35: 2015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Safety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UL: UL 62368-1;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CB: IEC 62368-1:2014+A11;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CE-LVD: EN 62368-1:2014/A11:2017;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BIS: IS 13252(Part 1):2010/ IEC 60950-1: 2005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Environment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lastRenderedPageBreak/>
              <w:t>CE-RoHS: 2011/65/EU;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WEEE: 2012/19/EU;</w:t>
            </w:r>
          </w:p>
          <w:p w:rsidR="00B300E0" w:rsidRPr="005E02E7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Reach: Regulation (EC) No 1907/2006</w:t>
            </w:r>
          </w:p>
          <w:p w:rsidR="00B300E0" w:rsidRPr="00DE1B34" w:rsidRDefault="00B300E0" w:rsidP="00323D00">
            <w:pPr>
              <w:rPr>
                <w:sz w:val="24"/>
                <w:szCs w:val="24"/>
                <w:lang w:val="en-US"/>
              </w:rPr>
            </w:pPr>
            <w:r w:rsidRPr="005E02E7">
              <w:rPr>
                <w:sz w:val="24"/>
                <w:szCs w:val="24"/>
                <w:lang w:val="en-US"/>
              </w:rPr>
              <w:t>•</w:t>
            </w:r>
            <w:r w:rsidRPr="005E02E7">
              <w:rPr>
                <w:sz w:val="24"/>
                <w:szCs w:val="24"/>
                <w:lang w:val="en-US"/>
              </w:rPr>
              <w:tab/>
              <w:t>ProtectionIP67: IEC 60529-2013</w:t>
            </w:r>
          </w:p>
        </w:tc>
        <w:tc>
          <w:tcPr>
            <w:tcW w:w="1322" w:type="dxa"/>
          </w:tcPr>
          <w:p w:rsidR="00B300E0" w:rsidRPr="00DE1B34" w:rsidRDefault="00B300E0" w:rsidP="00323D00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</w:p>
          <w:p w:rsidR="00B300E0" w:rsidRPr="00DE1B34" w:rsidRDefault="00B300E0" w:rsidP="00323D00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</w:p>
          <w:p w:rsidR="00B300E0" w:rsidRPr="00DE1B34" w:rsidRDefault="00B300E0" w:rsidP="00323D00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</w:p>
          <w:p w:rsidR="00B300E0" w:rsidRPr="00DE1B34" w:rsidRDefault="00B300E0" w:rsidP="00323D00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</w:p>
          <w:p w:rsidR="00B300E0" w:rsidRPr="00DE1B34" w:rsidRDefault="00B300E0" w:rsidP="00323D00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</w:p>
          <w:p w:rsidR="00B300E0" w:rsidRPr="00DE1B34" w:rsidRDefault="00B300E0" w:rsidP="00323D00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</w:p>
          <w:p w:rsidR="00B300E0" w:rsidRPr="00DE1B34" w:rsidRDefault="00B300E0" w:rsidP="00323D00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r w:rsidRPr="00DE1B34">
              <w:rPr>
                <w:bCs/>
                <w:color w:val="000000"/>
                <w:sz w:val="24"/>
                <w:szCs w:val="24"/>
                <w:lang w:val="en-US"/>
              </w:rPr>
              <w:t>1</w:t>
            </w:r>
            <w:r>
              <w:rPr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B300E0" w:rsidRPr="00DC19F5" w:rsidTr="00323D00">
        <w:trPr>
          <w:trHeight w:val="3818"/>
          <w:jc w:val="right"/>
        </w:trPr>
        <w:tc>
          <w:tcPr>
            <w:tcW w:w="562" w:type="dxa"/>
          </w:tcPr>
          <w:p w:rsidR="00B300E0" w:rsidRPr="00DE1B34" w:rsidRDefault="00B300E0" w:rsidP="00323D00">
            <w:pPr>
              <w:jc w:val="center"/>
              <w:rPr>
                <w:sz w:val="24"/>
                <w:szCs w:val="24"/>
                <w:lang w:val="en-US"/>
              </w:rPr>
            </w:pPr>
            <w:r w:rsidRPr="00DE1B34">
              <w:rPr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2523" w:type="dxa"/>
          </w:tcPr>
          <w:p w:rsidR="00B300E0" w:rsidRPr="00DC19F5" w:rsidRDefault="00B300E0" w:rsidP="00323D00">
            <w:pPr>
              <w:jc w:val="center"/>
              <w:rPr>
                <w:b/>
                <w:sz w:val="36"/>
                <w:szCs w:val="36"/>
                <w:lang w:val="en-US"/>
              </w:rPr>
            </w:pPr>
          </w:p>
          <w:p w:rsidR="00B300E0" w:rsidRPr="00C01C33" w:rsidRDefault="00B300E0" w:rsidP="00323D00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01C33">
              <w:rPr>
                <w:rStyle w:val="aa"/>
                <w:color w:val="222222"/>
                <w:sz w:val="28"/>
                <w:szCs w:val="28"/>
                <w:lang w:val="en-US"/>
              </w:rPr>
              <w:t>Switch</w:t>
            </w:r>
          </w:p>
          <w:p w:rsidR="00B300E0" w:rsidRPr="00DC19F5" w:rsidRDefault="00B300E0" w:rsidP="00323D00">
            <w:pPr>
              <w:jc w:val="center"/>
              <w:rPr>
                <w:b/>
                <w:sz w:val="36"/>
                <w:szCs w:val="36"/>
                <w:lang w:val="en-US"/>
              </w:rPr>
            </w:pPr>
          </w:p>
          <w:p w:rsidR="00B300E0" w:rsidRPr="00DC19F5" w:rsidRDefault="00B300E0" w:rsidP="00323D00">
            <w:pPr>
              <w:jc w:val="center"/>
              <w:rPr>
                <w:b/>
                <w:sz w:val="36"/>
                <w:szCs w:val="36"/>
                <w:lang w:val="en-US"/>
              </w:rPr>
            </w:pPr>
          </w:p>
        </w:tc>
        <w:tc>
          <w:tcPr>
            <w:tcW w:w="5670" w:type="dxa"/>
          </w:tcPr>
          <w:p w:rsidR="00B300E0" w:rsidRPr="00DE1B34" w:rsidRDefault="00B300E0" w:rsidP="00323D00">
            <w:pPr>
              <w:rPr>
                <w:sz w:val="24"/>
                <w:szCs w:val="24"/>
                <w:lang w:val="en-US"/>
              </w:rPr>
            </w:pPr>
            <w:r w:rsidRPr="00DE1B34">
              <w:rPr>
                <w:rStyle w:val="aa"/>
                <w:color w:val="222222"/>
                <w:sz w:val="24"/>
                <w:szCs w:val="24"/>
                <w:lang w:val="en-US"/>
              </w:rPr>
              <w:t>Switch 8 Porturi 10/100 Mbps + 2 Port 10/100/1000 Mbps Up-Link</w:t>
            </w:r>
          </w:p>
          <w:p w:rsidR="00B300E0" w:rsidRPr="00E32899" w:rsidRDefault="00B300E0" w:rsidP="00323D00">
            <w:pPr>
              <w:rPr>
                <w:sz w:val="24"/>
                <w:szCs w:val="24"/>
                <w:lang w:val="en-US"/>
              </w:rPr>
            </w:pPr>
            <w:r w:rsidRPr="00E32899">
              <w:rPr>
                <w:rStyle w:val="aa"/>
                <w:color w:val="222222"/>
                <w:sz w:val="24"/>
                <w:szCs w:val="24"/>
                <w:lang w:val="en-US"/>
              </w:rPr>
              <w:t>Alimentare:</w:t>
            </w:r>
          </w:p>
          <w:p w:rsidR="00B300E0" w:rsidRPr="00DE1B34" w:rsidRDefault="00B300E0" w:rsidP="00323D00">
            <w:pPr>
              <w:rPr>
                <w:sz w:val="24"/>
                <w:szCs w:val="24"/>
                <w:lang w:val="en-US"/>
              </w:rPr>
            </w:pPr>
            <w:r w:rsidRPr="00DE1B34">
              <w:rPr>
                <w:rStyle w:val="ab"/>
                <w:color w:val="222222"/>
                <w:sz w:val="24"/>
                <w:szCs w:val="24"/>
                <w:lang w:val="en-US"/>
              </w:rPr>
              <w:t>Input</w:t>
            </w:r>
            <w:r w:rsidRPr="00DE1B34">
              <w:rPr>
                <w:rStyle w:val="ab"/>
                <w:rFonts w:eastAsia="MS Gothic"/>
                <w:color w:val="222222"/>
                <w:sz w:val="24"/>
                <w:szCs w:val="24"/>
                <w:lang w:val="en-US"/>
              </w:rPr>
              <w:t>：</w:t>
            </w:r>
            <w:r w:rsidRPr="00DE1B34">
              <w:rPr>
                <w:sz w:val="24"/>
                <w:szCs w:val="24"/>
                <w:lang w:val="en-US"/>
              </w:rPr>
              <w:t>110-240V/AC 50-60Hz 5, 120W, </w:t>
            </w:r>
          </w:p>
          <w:p w:rsidR="00B300E0" w:rsidRPr="00E32899" w:rsidRDefault="00B300E0" w:rsidP="00323D00">
            <w:pPr>
              <w:rPr>
                <w:sz w:val="24"/>
                <w:szCs w:val="24"/>
                <w:lang w:val="en-US"/>
              </w:rPr>
            </w:pPr>
            <w:r w:rsidRPr="00E32899">
              <w:rPr>
                <w:rStyle w:val="aa"/>
                <w:color w:val="222222"/>
                <w:sz w:val="24"/>
                <w:szCs w:val="24"/>
                <w:lang w:val="en-US"/>
              </w:rPr>
              <w:t>Nivel Protectie</w:t>
            </w:r>
            <w:r w:rsidRPr="00E32899">
              <w:rPr>
                <w:sz w:val="24"/>
                <w:szCs w:val="24"/>
                <w:lang w:val="en-US"/>
              </w:rPr>
              <w:t>: </w:t>
            </w:r>
          </w:p>
          <w:p w:rsidR="00B300E0" w:rsidRPr="00E32899" w:rsidRDefault="00B300E0" w:rsidP="00323D00">
            <w:pPr>
              <w:rPr>
                <w:sz w:val="24"/>
                <w:szCs w:val="24"/>
                <w:lang w:val="en-US"/>
              </w:rPr>
            </w:pPr>
            <w:r w:rsidRPr="00E32899">
              <w:rPr>
                <w:rStyle w:val="ab"/>
                <w:color w:val="222222"/>
                <w:sz w:val="24"/>
                <w:szCs w:val="24"/>
                <w:lang w:val="en-US"/>
              </w:rPr>
              <w:t>Supratensiune:</w:t>
            </w:r>
            <w:r w:rsidRPr="00E32899">
              <w:rPr>
                <w:sz w:val="24"/>
                <w:szCs w:val="24"/>
                <w:lang w:val="en-US"/>
              </w:rPr>
              <w:t> +-4KV – conditii obisnuite,</w:t>
            </w:r>
          </w:p>
          <w:p w:rsidR="00B300E0" w:rsidRPr="00E32899" w:rsidRDefault="00B300E0" w:rsidP="00323D00">
            <w:pPr>
              <w:rPr>
                <w:sz w:val="24"/>
                <w:szCs w:val="24"/>
                <w:lang w:val="en-US"/>
              </w:rPr>
            </w:pPr>
            <w:r w:rsidRPr="00E32899">
              <w:rPr>
                <w:rStyle w:val="ab"/>
                <w:color w:val="222222"/>
                <w:sz w:val="24"/>
                <w:szCs w:val="24"/>
                <w:lang w:val="en-US"/>
              </w:rPr>
              <w:t>Diferenta Potential:</w:t>
            </w:r>
            <w:r w:rsidRPr="00E32899">
              <w:rPr>
                <w:sz w:val="24"/>
                <w:szCs w:val="24"/>
                <w:lang w:val="en-US"/>
              </w:rPr>
              <w:t> +-1KV,</w:t>
            </w:r>
          </w:p>
          <w:p w:rsidR="00B300E0" w:rsidRPr="00E32899" w:rsidRDefault="00B300E0" w:rsidP="00323D00">
            <w:pPr>
              <w:rPr>
                <w:sz w:val="24"/>
                <w:szCs w:val="24"/>
                <w:lang w:val="en-US"/>
              </w:rPr>
            </w:pPr>
            <w:r w:rsidRPr="00E32899">
              <w:rPr>
                <w:rStyle w:val="aa"/>
                <w:color w:val="222222"/>
                <w:sz w:val="24"/>
                <w:szCs w:val="24"/>
                <w:lang w:val="en-US"/>
              </w:rPr>
              <w:t>Conectori Retea:</w:t>
            </w:r>
          </w:p>
          <w:p w:rsidR="00B300E0" w:rsidRPr="00E32899" w:rsidRDefault="00B300E0" w:rsidP="00323D00">
            <w:pPr>
              <w:rPr>
                <w:sz w:val="24"/>
                <w:szCs w:val="24"/>
                <w:lang w:val="en-US"/>
              </w:rPr>
            </w:pPr>
            <w:r w:rsidRPr="00E32899">
              <w:rPr>
                <w:rStyle w:val="ab"/>
                <w:color w:val="222222"/>
                <w:sz w:val="24"/>
                <w:szCs w:val="24"/>
                <w:lang w:val="en-US"/>
              </w:rPr>
              <w:t>Porturi Retea:</w:t>
            </w:r>
          </w:p>
          <w:p w:rsidR="00B300E0" w:rsidRPr="00DE1B34" w:rsidRDefault="00B300E0" w:rsidP="00323D00">
            <w:pPr>
              <w:rPr>
                <w:sz w:val="24"/>
                <w:szCs w:val="24"/>
                <w:lang w:val="en-US"/>
              </w:rPr>
            </w:pPr>
            <w:r w:rsidRPr="00DE1B34">
              <w:rPr>
                <w:sz w:val="24"/>
                <w:szCs w:val="24"/>
                <w:lang w:val="en-US"/>
              </w:rPr>
              <w:t>1~8 port: :10/100Mbps PoE Ethernet LAN portWAN1/WAN, </w:t>
            </w:r>
          </w:p>
          <w:p w:rsidR="00B300E0" w:rsidRPr="00DE1B34" w:rsidRDefault="00B300E0" w:rsidP="00323D00">
            <w:pPr>
              <w:rPr>
                <w:sz w:val="24"/>
                <w:szCs w:val="24"/>
                <w:lang w:val="en-US"/>
              </w:rPr>
            </w:pPr>
            <w:r w:rsidRPr="00DE1B34">
              <w:rPr>
                <w:sz w:val="24"/>
                <w:szCs w:val="24"/>
                <w:lang w:val="en-US"/>
              </w:rPr>
              <w:t>2 port : 10/100/1000Mbps Ethernet WAN port,</w:t>
            </w:r>
          </w:p>
          <w:p w:rsidR="00B300E0" w:rsidRPr="00E32899" w:rsidRDefault="00B300E0" w:rsidP="00323D00">
            <w:pPr>
              <w:rPr>
                <w:sz w:val="24"/>
                <w:szCs w:val="24"/>
                <w:lang w:val="en-US"/>
              </w:rPr>
            </w:pPr>
            <w:r w:rsidRPr="00E32899">
              <w:rPr>
                <w:rStyle w:val="ab"/>
                <w:color w:val="222222"/>
                <w:sz w:val="24"/>
                <w:szCs w:val="24"/>
                <w:lang w:val="en-US"/>
              </w:rPr>
              <w:t>Distanta Transmisie:</w:t>
            </w:r>
          </w:p>
          <w:p w:rsidR="00B300E0" w:rsidRPr="00E32899" w:rsidRDefault="00B300E0" w:rsidP="00323D00">
            <w:pPr>
              <w:rPr>
                <w:sz w:val="24"/>
                <w:szCs w:val="24"/>
                <w:lang w:val="en-US"/>
              </w:rPr>
            </w:pPr>
            <w:r w:rsidRPr="00E32899">
              <w:rPr>
                <w:sz w:val="24"/>
                <w:szCs w:val="24"/>
                <w:lang w:val="en-US"/>
              </w:rPr>
              <w:t>Standard (1~8 port)</w:t>
            </w:r>
            <w:r w:rsidRPr="00E32899">
              <w:rPr>
                <w:rFonts w:eastAsia="MS Gothic"/>
                <w:sz w:val="24"/>
                <w:szCs w:val="24"/>
                <w:lang w:val="en-US"/>
              </w:rPr>
              <w:t>：</w:t>
            </w:r>
            <w:r w:rsidRPr="00E32899">
              <w:rPr>
                <w:sz w:val="24"/>
                <w:szCs w:val="24"/>
                <w:lang w:val="en-US"/>
              </w:rPr>
              <w:t>100m, </w:t>
            </w:r>
          </w:p>
          <w:p w:rsidR="00B300E0" w:rsidRPr="00E32899" w:rsidRDefault="00B300E0" w:rsidP="00323D00">
            <w:pPr>
              <w:rPr>
                <w:sz w:val="24"/>
                <w:szCs w:val="24"/>
                <w:lang w:val="en-US"/>
              </w:rPr>
            </w:pPr>
            <w:r w:rsidRPr="00E32899">
              <w:rPr>
                <w:sz w:val="24"/>
                <w:szCs w:val="24"/>
                <w:lang w:val="en-US"/>
              </w:rPr>
              <w:t>Extins:(1~8 port:): 200m, </w:t>
            </w:r>
          </w:p>
          <w:p w:rsidR="00B300E0" w:rsidRPr="00E32899" w:rsidRDefault="00B300E0" w:rsidP="00323D00">
            <w:pPr>
              <w:rPr>
                <w:sz w:val="24"/>
                <w:szCs w:val="24"/>
                <w:lang w:val="en-US"/>
              </w:rPr>
            </w:pPr>
            <w:r w:rsidRPr="00E32899">
              <w:rPr>
                <w:sz w:val="24"/>
                <w:szCs w:val="24"/>
                <w:lang w:val="en-US"/>
              </w:rPr>
              <w:t>WAN1/WAN2 port: 100m,</w:t>
            </w:r>
          </w:p>
          <w:p w:rsidR="00B300E0" w:rsidRPr="00DE1B34" w:rsidRDefault="00B300E0" w:rsidP="00323D00">
            <w:pPr>
              <w:rPr>
                <w:sz w:val="24"/>
                <w:szCs w:val="24"/>
                <w:lang w:val="en-US"/>
              </w:rPr>
            </w:pPr>
            <w:r w:rsidRPr="00DE1B34">
              <w:rPr>
                <w:rStyle w:val="ab"/>
                <w:color w:val="222222"/>
                <w:sz w:val="24"/>
                <w:szCs w:val="24"/>
                <w:lang w:val="en-US"/>
              </w:rPr>
              <w:t>Transmisie via:</w:t>
            </w:r>
            <w:r w:rsidRPr="00DE1B34">
              <w:rPr>
                <w:sz w:val="24"/>
                <w:szCs w:val="24"/>
                <w:lang w:val="en-US"/>
              </w:rPr>
              <w:t> Cablu Cat5/5e/6 standard,</w:t>
            </w:r>
          </w:p>
          <w:p w:rsidR="00B300E0" w:rsidRPr="00E32899" w:rsidRDefault="00B300E0" w:rsidP="00323D00">
            <w:pPr>
              <w:rPr>
                <w:sz w:val="24"/>
                <w:szCs w:val="24"/>
                <w:lang w:val="en-US"/>
              </w:rPr>
            </w:pPr>
            <w:r w:rsidRPr="00E32899">
              <w:rPr>
                <w:rStyle w:val="aa"/>
                <w:color w:val="222222"/>
                <w:sz w:val="24"/>
                <w:szCs w:val="24"/>
                <w:lang w:val="en-US"/>
              </w:rPr>
              <w:t>Switch Retea: </w:t>
            </w:r>
          </w:p>
          <w:p w:rsidR="00B300E0" w:rsidRPr="00E32899" w:rsidRDefault="00B300E0" w:rsidP="00323D00">
            <w:pPr>
              <w:rPr>
                <w:sz w:val="24"/>
                <w:szCs w:val="24"/>
                <w:lang w:val="en-US"/>
              </w:rPr>
            </w:pPr>
            <w:r w:rsidRPr="00E32899">
              <w:rPr>
                <w:rStyle w:val="ab"/>
                <w:color w:val="222222"/>
                <w:sz w:val="24"/>
                <w:szCs w:val="24"/>
                <w:lang w:val="en-US"/>
              </w:rPr>
              <w:t>Standard: </w:t>
            </w:r>
          </w:p>
          <w:p w:rsidR="00B300E0" w:rsidRPr="00E32899" w:rsidRDefault="00B300E0" w:rsidP="00323D00">
            <w:pPr>
              <w:rPr>
                <w:sz w:val="24"/>
                <w:szCs w:val="24"/>
                <w:lang w:val="en-US"/>
              </w:rPr>
            </w:pPr>
            <w:r w:rsidRPr="00E32899">
              <w:rPr>
                <w:sz w:val="24"/>
                <w:szCs w:val="24"/>
                <w:lang w:val="en-US"/>
              </w:rPr>
              <w:t>IEEE802.3/10BASE-T,</w:t>
            </w:r>
          </w:p>
          <w:p w:rsidR="00B300E0" w:rsidRPr="00E32899" w:rsidRDefault="00B300E0" w:rsidP="00323D00">
            <w:pPr>
              <w:rPr>
                <w:sz w:val="24"/>
                <w:szCs w:val="24"/>
                <w:lang w:val="en-US"/>
              </w:rPr>
            </w:pPr>
            <w:r w:rsidRPr="00E32899">
              <w:rPr>
                <w:sz w:val="24"/>
                <w:szCs w:val="24"/>
                <w:lang w:val="en-US"/>
              </w:rPr>
              <w:t>IEEE802.3u/100BASE-TX,</w:t>
            </w:r>
          </w:p>
          <w:p w:rsidR="00B300E0" w:rsidRPr="00DE1B34" w:rsidRDefault="00B300E0" w:rsidP="00323D00">
            <w:pPr>
              <w:rPr>
                <w:sz w:val="24"/>
                <w:szCs w:val="24"/>
                <w:lang w:val="en-US"/>
              </w:rPr>
            </w:pPr>
            <w:r w:rsidRPr="00DE1B34">
              <w:rPr>
                <w:sz w:val="24"/>
                <w:szCs w:val="24"/>
                <w:lang w:val="en-US"/>
              </w:rPr>
              <w:t>IEEE802.3x Flow Control, IEEE802.3az,</w:t>
            </w:r>
          </w:p>
          <w:p w:rsidR="00B300E0" w:rsidRPr="00E32899" w:rsidRDefault="00B300E0" w:rsidP="00323D00">
            <w:pPr>
              <w:rPr>
                <w:sz w:val="24"/>
                <w:szCs w:val="24"/>
                <w:lang w:val="en-US"/>
              </w:rPr>
            </w:pPr>
            <w:r w:rsidRPr="00E32899">
              <w:rPr>
                <w:rStyle w:val="ab"/>
                <w:color w:val="222222"/>
                <w:sz w:val="24"/>
                <w:szCs w:val="24"/>
                <w:lang w:val="en-US"/>
              </w:rPr>
              <w:t>Maxim:</w:t>
            </w:r>
            <w:r w:rsidRPr="00E32899">
              <w:rPr>
                <w:sz w:val="24"/>
                <w:szCs w:val="24"/>
                <w:lang w:val="en-US"/>
              </w:rPr>
              <w:t> 1536 Bytes,</w:t>
            </w:r>
          </w:p>
          <w:p w:rsidR="00B300E0" w:rsidRPr="00E32899" w:rsidRDefault="00B300E0" w:rsidP="00323D00">
            <w:pPr>
              <w:rPr>
                <w:sz w:val="24"/>
                <w:szCs w:val="24"/>
                <w:lang w:val="en-US"/>
              </w:rPr>
            </w:pPr>
            <w:r w:rsidRPr="00E32899">
              <w:rPr>
                <w:rStyle w:val="ab"/>
                <w:color w:val="222222"/>
                <w:sz w:val="24"/>
                <w:szCs w:val="24"/>
                <w:lang w:val="en-US"/>
              </w:rPr>
              <w:t>MAC address:</w:t>
            </w:r>
            <w:r w:rsidRPr="00E32899">
              <w:rPr>
                <w:sz w:val="24"/>
                <w:szCs w:val="24"/>
                <w:lang w:val="en-US"/>
              </w:rPr>
              <w:t> 2K,</w:t>
            </w:r>
          </w:p>
          <w:p w:rsidR="00B300E0" w:rsidRPr="00E32899" w:rsidRDefault="00B300E0" w:rsidP="00323D00">
            <w:pPr>
              <w:rPr>
                <w:sz w:val="24"/>
                <w:szCs w:val="24"/>
                <w:lang w:val="en-US"/>
              </w:rPr>
            </w:pPr>
            <w:r w:rsidRPr="00E32899">
              <w:rPr>
                <w:rStyle w:val="ab"/>
                <w:color w:val="222222"/>
                <w:sz w:val="24"/>
                <w:szCs w:val="24"/>
                <w:lang w:val="en-US"/>
              </w:rPr>
              <w:t>Backplane bandwidth:</w:t>
            </w:r>
            <w:r w:rsidRPr="00E32899">
              <w:rPr>
                <w:sz w:val="24"/>
                <w:szCs w:val="24"/>
                <w:lang w:val="en-US"/>
              </w:rPr>
              <w:t> 1Gbps,</w:t>
            </w:r>
          </w:p>
          <w:p w:rsidR="00B300E0" w:rsidRPr="00E32899" w:rsidRDefault="00B300E0" w:rsidP="00323D00">
            <w:pPr>
              <w:rPr>
                <w:sz w:val="24"/>
                <w:szCs w:val="24"/>
                <w:lang w:val="en-US"/>
              </w:rPr>
            </w:pPr>
            <w:r w:rsidRPr="00E32899">
              <w:rPr>
                <w:rStyle w:val="aa"/>
                <w:color w:val="222222"/>
                <w:sz w:val="24"/>
                <w:szCs w:val="24"/>
                <w:lang w:val="en-US"/>
              </w:rPr>
              <w:t>Power Over Ethernet:</w:t>
            </w:r>
          </w:p>
          <w:p w:rsidR="00B300E0" w:rsidRPr="00DE1B34" w:rsidRDefault="00B300E0" w:rsidP="00323D00">
            <w:pPr>
              <w:rPr>
                <w:sz w:val="24"/>
                <w:szCs w:val="24"/>
                <w:lang w:val="en-US"/>
              </w:rPr>
            </w:pPr>
            <w:r w:rsidRPr="00DE1B34">
              <w:rPr>
                <w:rStyle w:val="ab"/>
                <w:color w:val="222222"/>
                <w:sz w:val="24"/>
                <w:szCs w:val="24"/>
                <w:lang w:val="en-US"/>
              </w:rPr>
              <w:t>PoE Standard:</w:t>
            </w:r>
            <w:r w:rsidRPr="00DE1B34">
              <w:rPr>
                <w:sz w:val="24"/>
                <w:szCs w:val="24"/>
                <w:lang w:val="en-US"/>
              </w:rPr>
              <w:t>  IEEE802.3af/at,</w:t>
            </w:r>
          </w:p>
          <w:p w:rsidR="00B300E0" w:rsidRPr="00DE1B34" w:rsidRDefault="00B300E0" w:rsidP="00323D00">
            <w:pPr>
              <w:rPr>
                <w:sz w:val="24"/>
                <w:szCs w:val="24"/>
                <w:lang w:val="en-US"/>
              </w:rPr>
            </w:pPr>
            <w:r w:rsidRPr="00DE1B34">
              <w:rPr>
                <w:rStyle w:val="ab"/>
                <w:color w:val="222222"/>
                <w:sz w:val="24"/>
                <w:szCs w:val="24"/>
                <w:lang w:val="en-US"/>
              </w:rPr>
              <w:t>PoE Power Supply Type:</w:t>
            </w:r>
            <w:r w:rsidRPr="00DE1B34">
              <w:rPr>
                <w:sz w:val="24"/>
                <w:szCs w:val="24"/>
                <w:lang w:val="en-US"/>
              </w:rPr>
              <w:t> End-Span(4/5+;7/8-),</w:t>
            </w:r>
          </w:p>
          <w:p w:rsidR="00B300E0" w:rsidRPr="00B300E0" w:rsidRDefault="00B300E0" w:rsidP="00B300E0">
            <w:pPr>
              <w:rPr>
                <w:sz w:val="24"/>
                <w:szCs w:val="24"/>
                <w:lang w:val="en-US"/>
              </w:rPr>
            </w:pPr>
            <w:r w:rsidRPr="00DE1B34">
              <w:rPr>
                <w:rStyle w:val="ab"/>
                <w:color w:val="222222"/>
                <w:sz w:val="24"/>
                <w:szCs w:val="24"/>
                <w:lang w:val="en-US"/>
              </w:rPr>
              <w:t>PoE Power Consumption:</w:t>
            </w:r>
            <w:r w:rsidRPr="00DE1B34">
              <w:rPr>
                <w:sz w:val="24"/>
                <w:szCs w:val="24"/>
                <w:lang w:val="en-US"/>
              </w:rPr>
              <w:t> af,at Adaptive (every port),</w:t>
            </w:r>
          </w:p>
        </w:tc>
        <w:tc>
          <w:tcPr>
            <w:tcW w:w="1322" w:type="dxa"/>
          </w:tcPr>
          <w:p w:rsidR="00B300E0" w:rsidRPr="00DE1B34" w:rsidRDefault="00B300E0" w:rsidP="00323D00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</w:p>
          <w:p w:rsidR="00B300E0" w:rsidRPr="00DE1B34" w:rsidRDefault="00B300E0" w:rsidP="00323D00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</w:p>
          <w:p w:rsidR="00B300E0" w:rsidRPr="00DE1B34" w:rsidRDefault="00B300E0" w:rsidP="00323D00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</w:p>
          <w:p w:rsidR="00B300E0" w:rsidRPr="00DE1B34" w:rsidRDefault="00B300E0" w:rsidP="00323D00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B300E0" w:rsidRPr="00523B9F" w:rsidTr="00323D00">
        <w:trPr>
          <w:trHeight w:val="353"/>
          <w:jc w:val="right"/>
        </w:trPr>
        <w:tc>
          <w:tcPr>
            <w:tcW w:w="562" w:type="dxa"/>
          </w:tcPr>
          <w:p w:rsidR="00B300E0" w:rsidRPr="00DE1B34" w:rsidRDefault="00B300E0" w:rsidP="00323D0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2523" w:type="dxa"/>
          </w:tcPr>
          <w:p w:rsidR="00B300E0" w:rsidRPr="00C01C33" w:rsidRDefault="00B300E0" w:rsidP="00323D00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Ecran Tactil</w:t>
            </w:r>
          </w:p>
        </w:tc>
        <w:tc>
          <w:tcPr>
            <w:tcW w:w="5670" w:type="dxa"/>
          </w:tcPr>
          <w:p w:rsidR="00B300E0" w:rsidRPr="00523B9F" w:rsidRDefault="00B300E0" w:rsidP="00B300E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  <w:lang w:val="ro-RO" w:eastAsia="ro-RO"/>
              </w:rPr>
            </w:pPr>
            <w:r w:rsidRPr="00AA0CE3">
              <w:rPr>
                <w:sz w:val="24"/>
                <w:szCs w:val="24"/>
                <w:lang w:val="ro-RO" w:eastAsia="ro-RO"/>
              </w:rPr>
              <w:t xml:space="preserve">Ecran tactil, LCD TFT de 7 inchi, rezoluție afișaj: 1024*600, Ethernet 10/100Mbps, Wi-Fi, intrare alarmă cu 8 canale,. Microfon și difuzor încorporate. Posibilitate de apelare paralelă, Suport pentru comunicare audio între interfoane. </w:t>
            </w:r>
            <w:r>
              <w:rPr>
                <w:sz w:val="24"/>
                <w:szCs w:val="24"/>
                <w:lang w:val="ro-RO" w:eastAsia="ro-RO"/>
              </w:rPr>
              <w:t>Memorie</w:t>
            </w:r>
            <w:r w:rsidRPr="00AA0CE3">
              <w:rPr>
                <w:sz w:val="24"/>
                <w:szCs w:val="24"/>
                <w:lang w:val="ro-RO" w:eastAsia="ro-RO"/>
              </w:rPr>
              <w:t xml:space="preserve"> de 128 Mb încorporată, suport card SD de până la 32 Gb, PoE / DC 12V.</w:t>
            </w:r>
            <w:r>
              <w:rPr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Style w:val="rynqvb"/>
                <w:sz w:val="24"/>
                <w:szCs w:val="24"/>
                <w:lang w:val="ro-RO"/>
              </w:rPr>
              <w:t xml:space="preserve"> Compatibil cu pozitia nr 6 Acces Terminal</w:t>
            </w:r>
          </w:p>
        </w:tc>
        <w:tc>
          <w:tcPr>
            <w:tcW w:w="1322" w:type="dxa"/>
          </w:tcPr>
          <w:p w:rsidR="00B300E0" w:rsidRPr="00DE1B34" w:rsidRDefault="00B300E0" w:rsidP="00323D00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B300E0" w:rsidRPr="005E02E7" w:rsidTr="00323D00">
        <w:trPr>
          <w:trHeight w:val="353"/>
          <w:jc w:val="right"/>
        </w:trPr>
        <w:tc>
          <w:tcPr>
            <w:tcW w:w="562" w:type="dxa"/>
          </w:tcPr>
          <w:p w:rsidR="00B300E0" w:rsidRDefault="00B300E0" w:rsidP="00323D0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2523" w:type="dxa"/>
          </w:tcPr>
          <w:p w:rsidR="00B300E0" w:rsidRDefault="00B300E0" w:rsidP="00323D00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Acces Terminal</w:t>
            </w:r>
          </w:p>
        </w:tc>
        <w:tc>
          <w:tcPr>
            <w:tcW w:w="5670" w:type="dxa"/>
          </w:tcPr>
          <w:p w:rsidR="00B300E0" w:rsidRPr="005E02E7" w:rsidRDefault="00B300E0" w:rsidP="00323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  <w:lang w:val="ro-RO" w:eastAsia="ro-RO"/>
              </w:rPr>
            </w:pPr>
            <w:r w:rsidRPr="00AA0CE3">
              <w:rPr>
                <w:rStyle w:val="rynqvb"/>
                <w:sz w:val="24"/>
                <w:szCs w:val="24"/>
                <w:lang w:val="en-US"/>
              </w:rPr>
              <w:t>Acces biometric multifactorial și terminal de prezență bazat pe recunoașterea facială.</w:t>
            </w:r>
            <w:r w:rsidRPr="00AA0CE3">
              <w:rPr>
                <w:rStyle w:val="hwtze"/>
                <w:sz w:val="24"/>
                <w:szCs w:val="24"/>
                <w:lang w:val="en-US"/>
              </w:rPr>
              <w:t xml:space="preserve"> </w:t>
            </w:r>
            <w:r w:rsidRPr="00AA0CE3">
              <w:rPr>
                <w:rStyle w:val="rynqvb"/>
                <w:sz w:val="24"/>
                <w:szCs w:val="24"/>
                <w:lang w:val="en-US"/>
              </w:rPr>
              <w:t>Înregistrare pe NVR.</w:t>
            </w:r>
            <w:r w:rsidRPr="00AA0CE3">
              <w:rPr>
                <w:rStyle w:val="hwtze"/>
                <w:sz w:val="24"/>
                <w:szCs w:val="24"/>
                <w:lang w:val="en-US"/>
              </w:rPr>
              <w:t xml:space="preserve"> </w:t>
            </w:r>
            <w:r w:rsidRPr="00AA0CE3">
              <w:rPr>
                <w:rStyle w:val="rynqvb"/>
                <w:sz w:val="24"/>
                <w:szCs w:val="24"/>
                <w:lang w:val="en-US"/>
              </w:rPr>
              <w:t>Suportă integrarea cu sisteme de interfon IP (apelați abonații de la terminal).</w:t>
            </w:r>
            <w:r w:rsidRPr="00AA0CE3">
              <w:rPr>
                <w:rStyle w:val="hwtze"/>
                <w:sz w:val="24"/>
                <w:szCs w:val="24"/>
                <w:lang w:val="en-US"/>
              </w:rPr>
              <w:t xml:space="preserve"> </w:t>
            </w:r>
            <w:r w:rsidRPr="00AA0CE3">
              <w:rPr>
                <w:rStyle w:val="rynqvb"/>
                <w:sz w:val="24"/>
                <w:szCs w:val="24"/>
                <w:lang w:val="en-US"/>
              </w:rPr>
              <w:t>Suport pentru autentificare cu coduri QR. Obiectiv dublu cu unghi larg de 2MP.</w:t>
            </w:r>
            <w:r w:rsidRPr="00AA0CE3">
              <w:rPr>
                <w:rStyle w:val="hwtze"/>
                <w:sz w:val="24"/>
                <w:szCs w:val="24"/>
                <w:lang w:val="en-US"/>
              </w:rPr>
              <w:t xml:space="preserve"> </w:t>
            </w:r>
            <w:r w:rsidRPr="00AA0CE3">
              <w:rPr>
                <w:rStyle w:val="rynqvb"/>
                <w:sz w:val="24"/>
                <w:szCs w:val="24"/>
                <w:lang w:val="en-US"/>
              </w:rPr>
              <w:t xml:space="preserve">Interval de recunoaștere 0,3 - 2,0 m. Viteza de recunoaștere a feței </w:t>
            </w:r>
            <w:r w:rsidRPr="00AA0CE3">
              <w:rPr>
                <w:rStyle w:val="rynqvb"/>
                <w:rFonts w:ascii="MS Gothic" w:eastAsia="MS Gothic" w:hAnsi="MS Gothic" w:cs="MS Gothic" w:hint="eastAsia"/>
                <w:sz w:val="24"/>
                <w:szCs w:val="24"/>
                <w:lang w:val="en-US"/>
              </w:rPr>
              <w:t>＜</w:t>
            </w:r>
            <w:r w:rsidRPr="00AA0CE3">
              <w:rPr>
                <w:rStyle w:val="rynqvb"/>
                <w:sz w:val="24"/>
                <w:szCs w:val="24"/>
                <w:lang w:val="en-US"/>
              </w:rPr>
              <w:t xml:space="preserve"> 0,2 sec. Baza pentru 1500 de persoane.</w:t>
            </w:r>
            <w:r w:rsidRPr="00AA0CE3">
              <w:rPr>
                <w:rStyle w:val="hwtze"/>
                <w:sz w:val="24"/>
                <w:szCs w:val="24"/>
                <w:lang w:val="en-US"/>
              </w:rPr>
              <w:t xml:space="preserve"> </w:t>
            </w:r>
            <w:r w:rsidRPr="00AA0CE3">
              <w:rPr>
                <w:rStyle w:val="rynqvb"/>
                <w:sz w:val="24"/>
                <w:szCs w:val="24"/>
                <w:lang w:val="en-US"/>
              </w:rPr>
              <w:t>Touch screen.</w:t>
            </w:r>
            <w:r w:rsidRPr="00AA0CE3">
              <w:rPr>
                <w:rStyle w:val="hwtze"/>
                <w:sz w:val="24"/>
                <w:szCs w:val="24"/>
                <w:lang w:val="en-US"/>
              </w:rPr>
              <w:t xml:space="preserve"> </w:t>
            </w:r>
            <w:r w:rsidRPr="00AA0CE3">
              <w:rPr>
                <w:rStyle w:val="rynqvb"/>
                <w:sz w:val="24"/>
                <w:szCs w:val="24"/>
                <w:lang w:val="en-US"/>
              </w:rPr>
              <w:t>Comunicare audio bidirecțională cu microfon și difuzor încorporate.</w:t>
            </w:r>
            <w:r w:rsidRPr="00AA0CE3">
              <w:rPr>
                <w:rStyle w:val="hwtze"/>
                <w:sz w:val="24"/>
                <w:szCs w:val="24"/>
                <w:lang w:val="en-US"/>
              </w:rPr>
              <w:t xml:space="preserve"> </w:t>
            </w:r>
            <w:r w:rsidRPr="00AA0CE3">
              <w:rPr>
                <w:rStyle w:val="rynqvb"/>
                <w:sz w:val="24"/>
                <w:szCs w:val="24"/>
                <w:lang w:val="en-US"/>
              </w:rPr>
              <w:t>Cititor de carduri de acces Mifare încorporat (până la 1500 de carduri). Interfețe: Ethernet 10 M/100 M/1000 M, RS-485, 1xUSB2.0.</w:t>
            </w:r>
            <w:r w:rsidRPr="00AA0CE3">
              <w:rPr>
                <w:rStyle w:val="hwtze"/>
                <w:sz w:val="24"/>
                <w:szCs w:val="24"/>
                <w:lang w:val="en-US"/>
              </w:rPr>
              <w:t xml:space="preserve"> </w:t>
            </w:r>
            <w:r w:rsidRPr="00AA0CE3">
              <w:rPr>
                <w:rStyle w:val="rynqvb"/>
                <w:sz w:val="24"/>
                <w:szCs w:val="24"/>
                <w:lang w:val="en-US"/>
              </w:rPr>
              <w:t>Memorie pentru 150.000 de evenimente.</w:t>
            </w:r>
            <w:r w:rsidRPr="00AA0CE3">
              <w:rPr>
                <w:rStyle w:val="hwtze"/>
                <w:sz w:val="24"/>
                <w:szCs w:val="24"/>
                <w:lang w:val="en-US"/>
              </w:rPr>
              <w:t xml:space="preserve"> </w:t>
            </w:r>
            <w:r w:rsidRPr="00AA0CE3">
              <w:rPr>
                <w:rStyle w:val="rynqvb"/>
                <w:sz w:val="24"/>
                <w:szCs w:val="24"/>
                <w:lang w:val="en-US"/>
              </w:rPr>
              <w:t>Protecție pentru schimbarea feței.</w:t>
            </w:r>
            <w:r w:rsidRPr="00AA0CE3">
              <w:rPr>
                <w:rStyle w:val="hwtze"/>
                <w:sz w:val="24"/>
                <w:szCs w:val="24"/>
                <w:lang w:val="en-US"/>
              </w:rPr>
              <w:t xml:space="preserve"> </w:t>
            </w:r>
            <w:r w:rsidRPr="00AA0CE3">
              <w:rPr>
                <w:rStyle w:val="rynqvb"/>
                <w:sz w:val="24"/>
                <w:szCs w:val="24"/>
                <w:lang w:val="en-US"/>
              </w:rPr>
              <w:t>Deschideți ușa de la distanță și vizualizați în timp real.</w:t>
            </w:r>
            <w:r w:rsidRPr="00AA0CE3">
              <w:rPr>
                <w:rStyle w:val="hwtze"/>
                <w:sz w:val="24"/>
                <w:szCs w:val="24"/>
                <w:lang w:val="en-US"/>
              </w:rPr>
              <w:t xml:space="preserve"> </w:t>
            </w:r>
            <w:r w:rsidRPr="00AA0CE3">
              <w:rPr>
                <w:rStyle w:val="rynqvb"/>
                <w:sz w:val="24"/>
                <w:szCs w:val="24"/>
                <w:lang w:val="en-US"/>
              </w:rPr>
              <w:t>Abilitatea de a lucra offline.</w:t>
            </w:r>
            <w:r w:rsidRPr="00AA0CE3">
              <w:rPr>
                <w:rStyle w:val="hwtze"/>
                <w:sz w:val="24"/>
                <w:szCs w:val="24"/>
                <w:lang w:val="en-US"/>
              </w:rPr>
              <w:t xml:space="preserve"> </w:t>
            </w:r>
            <w:r w:rsidRPr="00AA0CE3">
              <w:rPr>
                <w:rStyle w:val="rynqvb"/>
                <w:sz w:val="24"/>
                <w:szCs w:val="24"/>
                <w:lang w:val="en-US"/>
              </w:rPr>
              <w:t xml:space="preserve">Protocol de comunicare </w:t>
            </w:r>
            <w:r w:rsidRPr="00AA0CE3">
              <w:rPr>
                <w:rStyle w:val="rynqvb"/>
                <w:sz w:val="24"/>
                <w:szCs w:val="24"/>
                <w:lang w:val="en-US"/>
              </w:rPr>
              <w:lastRenderedPageBreak/>
              <w:t>TCP/IP, conexiune lacăt, butonul de ieșire și senzor de poziție a ușii.</w:t>
            </w:r>
            <w:r w:rsidRPr="00AA0CE3">
              <w:rPr>
                <w:rStyle w:val="hwtze"/>
                <w:sz w:val="24"/>
                <w:szCs w:val="24"/>
                <w:lang w:val="en-US"/>
              </w:rPr>
              <w:t xml:space="preserve"> </w:t>
            </w:r>
            <w:r w:rsidRPr="00AA0CE3">
              <w:rPr>
                <w:rStyle w:val="rynqvb"/>
                <w:sz w:val="24"/>
                <w:szCs w:val="24"/>
                <w:lang w:val="en-US"/>
              </w:rPr>
              <w:t>Alimentare DC 12V (2A).</w:t>
            </w:r>
            <w:r w:rsidRPr="00AA0CE3">
              <w:rPr>
                <w:rStyle w:val="hwtze"/>
                <w:sz w:val="24"/>
                <w:szCs w:val="24"/>
                <w:lang w:val="en-US"/>
              </w:rPr>
              <w:t xml:space="preserve"> </w:t>
            </w:r>
            <w:r w:rsidRPr="00AA0CE3">
              <w:rPr>
                <w:rStyle w:val="rynqvb"/>
                <w:sz w:val="24"/>
                <w:szCs w:val="24"/>
                <w:lang w:val="en-US"/>
              </w:rPr>
              <w:t xml:space="preserve">Standard de protecție la praf și umiditate IP 65. </w:t>
            </w:r>
            <w:r w:rsidRPr="005E02E7">
              <w:rPr>
                <w:rStyle w:val="rynqvb"/>
                <w:sz w:val="24"/>
                <w:szCs w:val="24"/>
                <w:lang w:val="en-US"/>
              </w:rPr>
              <w:t>Domeniu de funcționare de la -30°C până la +60°C.</w:t>
            </w:r>
            <w:r>
              <w:rPr>
                <w:rStyle w:val="rynqvb"/>
                <w:sz w:val="24"/>
                <w:szCs w:val="24"/>
                <w:lang w:val="ro-RO"/>
              </w:rPr>
              <w:t xml:space="preserve"> Antivandal, compatibil cu pozitia nr 5 Ecran Tactil</w:t>
            </w:r>
          </w:p>
        </w:tc>
        <w:tc>
          <w:tcPr>
            <w:tcW w:w="1322" w:type="dxa"/>
          </w:tcPr>
          <w:p w:rsidR="00B300E0" w:rsidRPr="00DE1B34" w:rsidRDefault="00B300E0" w:rsidP="00323D00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lastRenderedPageBreak/>
              <w:t>2</w:t>
            </w:r>
          </w:p>
        </w:tc>
      </w:tr>
      <w:tr w:rsidR="00B300E0" w:rsidRPr="00523B9F" w:rsidTr="00323D00">
        <w:trPr>
          <w:trHeight w:val="353"/>
          <w:jc w:val="right"/>
        </w:trPr>
        <w:tc>
          <w:tcPr>
            <w:tcW w:w="562" w:type="dxa"/>
          </w:tcPr>
          <w:p w:rsidR="00B300E0" w:rsidRDefault="00B300E0" w:rsidP="00323D0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2523" w:type="dxa"/>
          </w:tcPr>
          <w:p w:rsidR="00B300E0" w:rsidRDefault="00B300E0" w:rsidP="00323D00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Lacata electromecanica</w:t>
            </w:r>
          </w:p>
          <w:p w:rsidR="00B300E0" w:rsidRDefault="00B300E0" w:rsidP="00323D00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670" w:type="dxa"/>
          </w:tcPr>
          <w:p w:rsidR="00B300E0" w:rsidRPr="00155A72" w:rsidRDefault="00B300E0" w:rsidP="00323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Style w:val="rynqvb"/>
                <w:sz w:val="24"/>
                <w:szCs w:val="24"/>
                <w:lang w:val="en-US"/>
              </w:rPr>
            </w:pPr>
            <w:r>
              <w:rPr>
                <w:rStyle w:val="rynqvb"/>
                <w:sz w:val="24"/>
                <w:szCs w:val="24"/>
                <w:lang w:val="en-US"/>
              </w:rPr>
              <w:t>Lacata</w:t>
            </w:r>
            <w:r w:rsidRPr="00155A72">
              <w:rPr>
                <w:rStyle w:val="rynqvb"/>
                <w:sz w:val="24"/>
                <w:szCs w:val="24"/>
                <w:lang w:val="en-US"/>
              </w:rPr>
              <w:t xml:space="preserve"> electromecanica - Bolt.</w:t>
            </w:r>
            <w:r w:rsidRPr="00155A72">
              <w:rPr>
                <w:rStyle w:val="hwtze"/>
                <w:sz w:val="24"/>
                <w:szCs w:val="24"/>
                <w:lang w:val="en-US"/>
              </w:rPr>
              <w:t xml:space="preserve"> </w:t>
            </w:r>
            <w:r w:rsidRPr="00155A72">
              <w:rPr>
                <w:rStyle w:val="rynqvb"/>
                <w:sz w:val="24"/>
                <w:szCs w:val="24"/>
                <w:lang w:val="en-US"/>
              </w:rPr>
              <w:t>Cu baza</w:t>
            </w:r>
            <w:r w:rsidRPr="00155A72">
              <w:rPr>
                <w:rStyle w:val="rynqvb"/>
                <w:lang w:val="en-US"/>
              </w:rPr>
              <w:t xml:space="preserve"> </w:t>
            </w:r>
            <w:r w:rsidRPr="00155A72">
              <w:rPr>
                <w:rStyle w:val="rynqvb"/>
                <w:sz w:val="24"/>
                <w:szCs w:val="24"/>
                <w:lang w:val="en-US"/>
              </w:rPr>
              <w:t xml:space="preserve"> îngustă.</w:t>
            </w:r>
            <w:r w:rsidRPr="00155A72">
              <w:rPr>
                <w:rStyle w:val="hwtze"/>
                <w:sz w:val="24"/>
                <w:szCs w:val="24"/>
                <w:lang w:val="en-US"/>
              </w:rPr>
              <w:t xml:space="preserve"> </w:t>
            </w:r>
            <w:r w:rsidRPr="00155A72">
              <w:rPr>
                <w:rStyle w:val="rynqvb"/>
                <w:sz w:val="24"/>
                <w:szCs w:val="24"/>
                <w:lang w:val="en-US"/>
              </w:rPr>
              <w:t>Durata de viata: 100.000 de deschideri</w:t>
            </w:r>
            <w:r w:rsidRPr="00155A72">
              <w:rPr>
                <w:rStyle w:val="hwtze"/>
                <w:sz w:val="24"/>
                <w:szCs w:val="24"/>
                <w:lang w:val="en-US"/>
              </w:rPr>
              <w:t xml:space="preserve"> </w:t>
            </w:r>
            <w:r w:rsidRPr="00155A72">
              <w:rPr>
                <w:rStyle w:val="rynqvb"/>
                <w:sz w:val="24"/>
                <w:szCs w:val="24"/>
                <w:lang w:val="en-US"/>
              </w:rPr>
              <w:t>Alimentare: DC 12V, consum de curent 900mA (120mA standby), dimensiuni totale 192Lx25Wx37H</w:t>
            </w:r>
          </w:p>
        </w:tc>
        <w:tc>
          <w:tcPr>
            <w:tcW w:w="1322" w:type="dxa"/>
          </w:tcPr>
          <w:p w:rsidR="00B300E0" w:rsidRPr="00DE1B34" w:rsidRDefault="00B300E0" w:rsidP="00323D00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B300E0" w:rsidRPr="00523B9F" w:rsidTr="00323D00">
        <w:trPr>
          <w:trHeight w:val="353"/>
          <w:jc w:val="right"/>
        </w:trPr>
        <w:tc>
          <w:tcPr>
            <w:tcW w:w="562" w:type="dxa"/>
          </w:tcPr>
          <w:p w:rsidR="00B300E0" w:rsidRDefault="00B300E0" w:rsidP="00323D0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2523" w:type="dxa"/>
          </w:tcPr>
          <w:p w:rsidR="00B300E0" w:rsidRDefault="00B300E0" w:rsidP="00323D00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Legatura Flexibila</w:t>
            </w:r>
          </w:p>
        </w:tc>
        <w:tc>
          <w:tcPr>
            <w:tcW w:w="5670" w:type="dxa"/>
          </w:tcPr>
          <w:p w:rsidR="00B300E0" w:rsidRPr="00155A72" w:rsidRDefault="00B300E0" w:rsidP="00323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Style w:val="rynqvb"/>
                <w:sz w:val="24"/>
                <w:szCs w:val="24"/>
                <w:lang w:val="en-US"/>
              </w:rPr>
            </w:pPr>
            <w:r>
              <w:rPr>
                <w:rStyle w:val="rynqvb"/>
                <w:sz w:val="24"/>
                <w:szCs w:val="24"/>
                <w:lang w:val="en-US"/>
              </w:rPr>
              <w:t>Legatura</w:t>
            </w:r>
            <w:r w:rsidRPr="00155A72">
              <w:rPr>
                <w:rStyle w:val="rynqvb"/>
                <w:sz w:val="24"/>
                <w:szCs w:val="24"/>
                <w:lang w:val="en-US"/>
              </w:rPr>
              <w:t xml:space="preserve"> flexibilă (largă), metal.</w:t>
            </w:r>
            <w:r w:rsidRPr="00155A72">
              <w:rPr>
                <w:rStyle w:val="hwtze"/>
                <w:sz w:val="24"/>
                <w:szCs w:val="24"/>
                <w:lang w:val="en-US"/>
              </w:rPr>
              <w:t xml:space="preserve"> </w:t>
            </w:r>
            <w:r w:rsidRPr="00155A72">
              <w:rPr>
                <w:rStyle w:val="rynqvb"/>
                <w:sz w:val="24"/>
                <w:szCs w:val="24"/>
                <w:lang w:val="en-US"/>
              </w:rPr>
              <w:t>Dimensiuni: : 450Lx12Ø</w:t>
            </w:r>
          </w:p>
        </w:tc>
        <w:tc>
          <w:tcPr>
            <w:tcW w:w="1322" w:type="dxa"/>
          </w:tcPr>
          <w:p w:rsidR="00B300E0" w:rsidRPr="00DE1B34" w:rsidRDefault="00B300E0" w:rsidP="00323D00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B300E0" w:rsidRPr="00523B9F" w:rsidTr="00323D00">
        <w:trPr>
          <w:trHeight w:val="353"/>
          <w:jc w:val="right"/>
        </w:trPr>
        <w:tc>
          <w:tcPr>
            <w:tcW w:w="562" w:type="dxa"/>
          </w:tcPr>
          <w:p w:rsidR="00B300E0" w:rsidRDefault="00B300E0" w:rsidP="00323D0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  <w:p w:rsidR="00B300E0" w:rsidRPr="00155A72" w:rsidRDefault="00B300E0" w:rsidP="00323D00">
            <w:pPr>
              <w:rPr>
                <w:sz w:val="24"/>
                <w:szCs w:val="24"/>
                <w:lang w:val="en-US"/>
              </w:rPr>
            </w:pPr>
          </w:p>
          <w:p w:rsidR="00B300E0" w:rsidRPr="00155A72" w:rsidRDefault="00B300E0" w:rsidP="00323D00">
            <w:pPr>
              <w:rPr>
                <w:sz w:val="24"/>
                <w:szCs w:val="24"/>
                <w:lang w:val="en-US"/>
              </w:rPr>
            </w:pPr>
          </w:p>
          <w:p w:rsidR="00B300E0" w:rsidRDefault="00B300E0" w:rsidP="00323D00">
            <w:pPr>
              <w:rPr>
                <w:sz w:val="24"/>
                <w:szCs w:val="24"/>
                <w:lang w:val="en-US"/>
              </w:rPr>
            </w:pPr>
          </w:p>
          <w:p w:rsidR="00B300E0" w:rsidRPr="00155A72" w:rsidRDefault="00B300E0" w:rsidP="00323D0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523" w:type="dxa"/>
          </w:tcPr>
          <w:p w:rsidR="00B300E0" w:rsidRDefault="00B300E0" w:rsidP="00323D00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Amortizor hidraulic</w:t>
            </w:r>
          </w:p>
        </w:tc>
        <w:tc>
          <w:tcPr>
            <w:tcW w:w="5670" w:type="dxa"/>
          </w:tcPr>
          <w:p w:rsidR="00B300E0" w:rsidRPr="00155A72" w:rsidRDefault="00B300E0" w:rsidP="00323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Style w:val="rynqvb"/>
                <w:sz w:val="24"/>
                <w:szCs w:val="24"/>
                <w:lang w:val="en-US"/>
              </w:rPr>
            </w:pPr>
            <w:r>
              <w:rPr>
                <w:rStyle w:val="rynqvb"/>
                <w:sz w:val="24"/>
                <w:szCs w:val="24"/>
                <w:lang w:val="en-US"/>
              </w:rPr>
              <w:t>Amortizor hidraulic</w:t>
            </w:r>
            <w:r w:rsidRPr="00155A72">
              <w:rPr>
                <w:rStyle w:val="rynqvb"/>
                <w:sz w:val="24"/>
                <w:szCs w:val="24"/>
                <w:lang w:val="en-US"/>
              </w:rPr>
              <w:t xml:space="preserve"> de sus cu </w:t>
            </w:r>
            <w:r>
              <w:rPr>
                <w:rStyle w:val="rynqvb"/>
                <w:sz w:val="24"/>
                <w:szCs w:val="24"/>
                <w:lang w:val="en-US"/>
              </w:rPr>
              <w:t>brat</w:t>
            </w:r>
            <w:r w:rsidRPr="00155A72">
              <w:rPr>
                <w:rStyle w:val="rynqvb"/>
                <w:sz w:val="24"/>
                <w:szCs w:val="24"/>
                <w:lang w:val="en-US"/>
              </w:rPr>
              <w:t>.</w:t>
            </w:r>
            <w:r w:rsidRPr="00155A72">
              <w:rPr>
                <w:rStyle w:val="hwtze"/>
                <w:sz w:val="24"/>
                <w:szCs w:val="24"/>
                <w:lang w:val="en-US"/>
              </w:rPr>
              <w:t xml:space="preserve"> </w:t>
            </w:r>
            <w:r w:rsidRPr="00155A72">
              <w:rPr>
                <w:rStyle w:val="rynqvb"/>
                <w:sz w:val="24"/>
                <w:szCs w:val="24"/>
                <w:lang w:val="en-US"/>
              </w:rPr>
              <w:t>Se foloseste la intrare, prevenirea incendiilor, evacuare si alte usi, pentru inchiderea lor sigura.</w:t>
            </w:r>
            <w:r w:rsidRPr="00155A72">
              <w:rPr>
                <w:rStyle w:val="hwtze"/>
                <w:sz w:val="24"/>
                <w:szCs w:val="24"/>
                <w:lang w:val="en-US"/>
              </w:rPr>
              <w:t xml:space="preserve"> </w:t>
            </w:r>
            <w:r w:rsidRPr="00155A72">
              <w:rPr>
                <w:rStyle w:val="rynqvb"/>
                <w:sz w:val="24"/>
                <w:szCs w:val="24"/>
                <w:lang w:val="en-US"/>
              </w:rPr>
              <w:t>Utilizare comercială, MTBF 1.000.000 de cicluri.</w:t>
            </w:r>
            <w:r w:rsidRPr="00155A72">
              <w:rPr>
                <w:rStyle w:val="hwtze"/>
                <w:sz w:val="24"/>
                <w:szCs w:val="24"/>
                <w:lang w:val="en-US"/>
              </w:rPr>
              <w:t xml:space="preserve"> </w:t>
            </w:r>
            <w:r w:rsidRPr="00155A72">
              <w:rPr>
                <w:rStyle w:val="rynqvb"/>
                <w:sz w:val="24"/>
                <w:szCs w:val="24"/>
                <w:lang w:val="en-US"/>
              </w:rPr>
              <w:t>Funcția de back-check previne deschiderea bruscă, de exemplu în caz de vânt puternic sau curenți de aer.</w:t>
            </w:r>
            <w:r w:rsidRPr="00155A72">
              <w:rPr>
                <w:rStyle w:val="hwtze"/>
                <w:sz w:val="24"/>
                <w:szCs w:val="24"/>
                <w:lang w:val="en-US"/>
              </w:rPr>
              <w:t xml:space="preserve"> </w:t>
            </w:r>
            <w:r w:rsidRPr="00155A72">
              <w:rPr>
                <w:rStyle w:val="rynqvb"/>
                <w:sz w:val="24"/>
                <w:szCs w:val="24"/>
                <w:lang w:val="en-US"/>
              </w:rPr>
              <w:t>Material carcasa: aliaj de aluminiu.</w:t>
            </w:r>
            <w:r w:rsidRPr="00155A72">
              <w:rPr>
                <w:rStyle w:val="hwtze"/>
                <w:sz w:val="24"/>
                <w:szCs w:val="24"/>
                <w:lang w:val="en-US"/>
              </w:rPr>
              <w:t xml:space="preserve"> </w:t>
            </w:r>
            <w:r w:rsidRPr="00155A72">
              <w:rPr>
                <w:rStyle w:val="rynqvb"/>
                <w:sz w:val="24"/>
                <w:szCs w:val="24"/>
                <w:lang w:val="en-US"/>
              </w:rPr>
              <w:t>Două viteze reglabile independent.</w:t>
            </w:r>
            <w:r w:rsidRPr="00155A72">
              <w:rPr>
                <w:rStyle w:val="hwtze"/>
                <w:sz w:val="24"/>
                <w:szCs w:val="24"/>
                <w:lang w:val="en-US"/>
              </w:rPr>
              <w:t xml:space="preserve"> </w:t>
            </w:r>
            <w:r w:rsidRPr="00155A72">
              <w:rPr>
                <w:rStyle w:val="rynqvb"/>
                <w:sz w:val="24"/>
                <w:szCs w:val="24"/>
                <w:lang w:val="en-US"/>
              </w:rPr>
              <w:t>Forța de închidere de la DIN3 la DIN6 (greutatea ușii de la 60 la 120 kg, lățime de la 950 la 1400 mm).</w:t>
            </w:r>
            <w:r w:rsidRPr="00155A72">
              <w:rPr>
                <w:rStyle w:val="hwtze"/>
                <w:sz w:val="24"/>
                <w:szCs w:val="24"/>
                <w:lang w:val="en-US"/>
              </w:rPr>
              <w:t xml:space="preserve"> </w:t>
            </w:r>
            <w:r w:rsidRPr="00155A72">
              <w:rPr>
                <w:rStyle w:val="rynqvb"/>
                <w:sz w:val="24"/>
                <w:szCs w:val="24"/>
              </w:rPr>
              <w:t>Culoare alb, argintiu, maro.</w:t>
            </w:r>
          </w:p>
        </w:tc>
        <w:tc>
          <w:tcPr>
            <w:tcW w:w="1322" w:type="dxa"/>
          </w:tcPr>
          <w:p w:rsidR="00B300E0" w:rsidRPr="00DE1B34" w:rsidRDefault="00B300E0" w:rsidP="00323D00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B300E0" w:rsidRPr="00523B9F" w:rsidTr="00323D00">
        <w:trPr>
          <w:trHeight w:val="353"/>
          <w:jc w:val="right"/>
        </w:trPr>
        <w:tc>
          <w:tcPr>
            <w:tcW w:w="562" w:type="dxa"/>
          </w:tcPr>
          <w:p w:rsidR="00B300E0" w:rsidRDefault="00B300E0" w:rsidP="00323D0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2523" w:type="dxa"/>
          </w:tcPr>
          <w:p w:rsidR="00B300E0" w:rsidRDefault="00B300E0" w:rsidP="00323D00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Buton de iesire</w:t>
            </w:r>
          </w:p>
        </w:tc>
        <w:tc>
          <w:tcPr>
            <w:tcW w:w="5670" w:type="dxa"/>
          </w:tcPr>
          <w:p w:rsidR="00B300E0" w:rsidRPr="00155A72" w:rsidRDefault="00B300E0" w:rsidP="00323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Style w:val="rynqvb"/>
                <w:sz w:val="24"/>
                <w:szCs w:val="24"/>
                <w:lang w:val="en-US"/>
              </w:rPr>
            </w:pPr>
            <w:r w:rsidRPr="00155A72">
              <w:rPr>
                <w:rStyle w:val="rynqvb"/>
                <w:sz w:val="24"/>
                <w:szCs w:val="24"/>
                <w:lang w:val="en-US"/>
              </w:rPr>
              <w:t>Buton de iesire, metal, antivandal,</w:t>
            </w:r>
            <w:r>
              <w:rPr>
                <w:rStyle w:val="rynqvb"/>
                <w:sz w:val="24"/>
                <w:szCs w:val="24"/>
                <w:lang w:val="en-US"/>
              </w:rPr>
              <w:t xml:space="preserve"> </w:t>
            </w:r>
            <w:r w:rsidRPr="00155A72">
              <w:rPr>
                <w:rStyle w:val="rynqvb"/>
                <w:sz w:val="24"/>
                <w:szCs w:val="24"/>
                <w:lang w:val="en-US"/>
              </w:rPr>
              <w:t>Durată de viață 500.000 deschis.</w:t>
            </w:r>
            <w:r w:rsidRPr="00155A72">
              <w:rPr>
                <w:rStyle w:val="hwtze"/>
                <w:sz w:val="24"/>
                <w:szCs w:val="24"/>
                <w:lang w:val="en-US"/>
              </w:rPr>
              <w:t xml:space="preserve"> </w:t>
            </w:r>
            <w:r w:rsidRPr="00155A72">
              <w:rPr>
                <w:rStyle w:val="rynqvb"/>
                <w:sz w:val="24"/>
                <w:szCs w:val="24"/>
                <w:lang w:val="en-US"/>
              </w:rPr>
              <w:t>Dimensiuni 83Lx32Wx25H.</w:t>
            </w:r>
            <w:r w:rsidRPr="00155A72">
              <w:rPr>
                <w:rStyle w:val="hwtze"/>
                <w:sz w:val="24"/>
                <w:szCs w:val="24"/>
                <w:lang w:val="en-US"/>
              </w:rPr>
              <w:t xml:space="preserve"> </w:t>
            </w:r>
            <w:r w:rsidRPr="00155A72">
              <w:rPr>
                <w:rStyle w:val="rynqvb"/>
                <w:sz w:val="24"/>
                <w:szCs w:val="24"/>
              </w:rPr>
              <w:t>(Recomandat pentru orice ACS!)</w:t>
            </w:r>
          </w:p>
        </w:tc>
        <w:tc>
          <w:tcPr>
            <w:tcW w:w="1322" w:type="dxa"/>
          </w:tcPr>
          <w:p w:rsidR="00B300E0" w:rsidRPr="00DE1B34" w:rsidRDefault="00B300E0" w:rsidP="00323D00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B300E0" w:rsidRPr="00DC19F5" w:rsidTr="00323D00">
        <w:trPr>
          <w:trHeight w:val="353"/>
          <w:jc w:val="right"/>
        </w:trPr>
        <w:tc>
          <w:tcPr>
            <w:tcW w:w="562" w:type="dxa"/>
          </w:tcPr>
          <w:p w:rsidR="00B300E0" w:rsidRPr="00DE1B34" w:rsidRDefault="00B300E0" w:rsidP="00323D0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2523" w:type="dxa"/>
          </w:tcPr>
          <w:p w:rsidR="00B300E0" w:rsidRDefault="00B300E0" w:rsidP="00323D00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01C33">
              <w:rPr>
                <w:b/>
                <w:sz w:val="28"/>
                <w:szCs w:val="28"/>
                <w:lang w:val="en-US"/>
              </w:rPr>
              <w:t>Conector</w:t>
            </w:r>
          </w:p>
          <w:p w:rsidR="00B300E0" w:rsidRPr="00C01C33" w:rsidRDefault="00B300E0" w:rsidP="00323D00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670" w:type="dxa"/>
          </w:tcPr>
          <w:p w:rsidR="00B300E0" w:rsidRPr="00DE1B34" w:rsidRDefault="00B300E0" w:rsidP="00323D00">
            <w:pPr>
              <w:rPr>
                <w:sz w:val="24"/>
                <w:szCs w:val="24"/>
                <w:lang w:val="en-US"/>
              </w:rPr>
            </w:pPr>
            <w:r w:rsidRPr="00DE1B34">
              <w:rPr>
                <w:sz w:val="24"/>
                <w:szCs w:val="24"/>
                <w:lang w:val="en-US"/>
              </w:rPr>
              <w:t>Conectori</w:t>
            </w:r>
            <w:r w:rsidRPr="00DE1B34">
              <w:rPr>
                <w:sz w:val="24"/>
                <w:szCs w:val="24"/>
              </w:rPr>
              <w:t xml:space="preserve"> </w:t>
            </w:r>
            <w:r w:rsidRPr="00DE1B34">
              <w:rPr>
                <w:sz w:val="24"/>
                <w:szCs w:val="24"/>
                <w:lang w:val="en-US"/>
              </w:rPr>
              <w:t>RJ45</w:t>
            </w:r>
          </w:p>
        </w:tc>
        <w:tc>
          <w:tcPr>
            <w:tcW w:w="1322" w:type="dxa"/>
          </w:tcPr>
          <w:p w:rsidR="00B300E0" w:rsidRPr="00DE1B34" w:rsidRDefault="00B300E0" w:rsidP="00323D00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r w:rsidRPr="00DE1B34">
              <w:rPr>
                <w:bCs/>
                <w:color w:val="000000"/>
                <w:sz w:val="24"/>
                <w:szCs w:val="24"/>
                <w:lang w:val="en-US"/>
              </w:rPr>
              <w:t>100</w:t>
            </w:r>
          </w:p>
        </w:tc>
      </w:tr>
      <w:tr w:rsidR="00B300E0" w:rsidRPr="00DC19F5" w:rsidTr="00323D00">
        <w:trPr>
          <w:trHeight w:val="247"/>
          <w:jc w:val="right"/>
        </w:trPr>
        <w:tc>
          <w:tcPr>
            <w:tcW w:w="562" w:type="dxa"/>
          </w:tcPr>
          <w:p w:rsidR="00B300E0" w:rsidRPr="00DE1B34" w:rsidRDefault="00B300E0" w:rsidP="00323D0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523" w:type="dxa"/>
          </w:tcPr>
          <w:p w:rsidR="00B300E0" w:rsidRPr="00C01C33" w:rsidRDefault="00B300E0" w:rsidP="00323D00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B300E0" w:rsidRPr="00C01C33" w:rsidRDefault="00B300E0" w:rsidP="00323D00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01C33">
              <w:rPr>
                <w:b/>
                <w:sz w:val="28"/>
                <w:szCs w:val="28"/>
                <w:lang w:val="en-US"/>
              </w:rPr>
              <w:t>Cablu</w:t>
            </w:r>
          </w:p>
        </w:tc>
        <w:tc>
          <w:tcPr>
            <w:tcW w:w="5670" w:type="dxa"/>
          </w:tcPr>
          <w:p w:rsidR="00B300E0" w:rsidRPr="00DE1B34" w:rsidRDefault="00B300E0" w:rsidP="00323D00">
            <w:pPr>
              <w:rPr>
                <w:sz w:val="24"/>
                <w:szCs w:val="24"/>
                <w:lang w:val="en-US"/>
              </w:rPr>
            </w:pPr>
            <w:r w:rsidRPr="00DE1B34">
              <w:rPr>
                <w:sz w:val="24"/>
                <w:szCs w:val="24"/>
                <w:lang w:val="en-US"/>
              </w:rPr>
              <w:t>FTP 5E categorie cupru, cu tros, 4x2x1/0,51CU Ecranat, cu invelis de aluminiu Bobina – 500m</w:t>
            </w:r>
          </w:p>
        </w:tc>
        <w:tc>
          <w:tcPr>
            <w:tcW w:w="1322" w:type="dxa"/>
          </w:tcPr>
          <w:p w:rsidR="00B300E0" w:rsidRPr="00DE1B34" w:rsidRDefault="00B300E0" w:rsidP="00323D00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</w:p>
          <w:p w:rsidR="00B300E0" w:rsidRPr="00DE1B34" w:rsidRDefault="00B300E0" w:rsidP="00323D00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DE1B34">
              <w:rPr>
                <w:bCs/>
                <w:color w:val="000000"/>
                <w:sz w:val="24"/>
                <w:szCs w:val="24"/>
                <w:lang w:val="en-US"/>
              </w:rPr>
              <w:t>1</w:t>
            </w:r>
            <w:r>
              <w:rPr>
                <w:bCs/>
                <w:color w:val="000000"/>
                <w:sz w:val="24"/>
                <w:szCs w:val="24"/>
                <w:lang w:val="en-US"/>
              </w:rPr>
              <w:t>0</w:t>
            </w:r>
            <w:r w:rsidRPr="00DE1B34">
              <w:rPr>
                <w:bCs/>
                <w:color w:val="000000"/>
                <w:sz w:val="24"/>
                <w:szCs w:val="24"/>
                <w:lang w:val="en-US"/>
              </w:rPr>
              <w:t>00</w:t>
            </w:r>
            <w:r>
              <w:rPr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Pr="00DE1B34">
              <w:rPr>
                <w:bCs/>
                <w:color w:val="000000"/>
                <w:sz w:val="24"/>
                <w:szCs w:val="24"/>
                <w:lang w:val="en-US"/>
              </w:rPr>
              <w:t>m</w:t>
            </w:r>
          </w:p>
        </w:tc>
      </w:tr>
      <w:tr w:rsidR="00B300E0" w:rsidRPr="00DC19F5" w:rsidTr="00323D00">
        <w:trPr>
          <w:trHeight w:val="247"/>
          <w:jc w:val="right"/>
        </w:trPr>
        <w:tc>
          <w:tcPr>
            <w:tcW w:w="562" w:type="dxa"/>
          </w:tcPr>
          <w:p w:rsidR="00B300E0" w:rsidRPr="00DE1B34" w:rsidRDefault="00B300E0" w:rsidP="00323D0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2523" w:type="dxa"/>
          </w:tcPr>
          <w:p w:rsidR="00B300E0" w:rsidRPr="00C01C33" w:rsidRDefault="00B300E0" w:rsidP="00323D00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01C33">
              <w:rPr>
                <w:b/>
                <w:sz w:val="28"/>
                <w:szCs w:val="28"/>
                <w:lang w:val="en-US"/>
              </w:rPr>
              <w:t>Cutii</w:t>
            </w:r>
          </w:p>
        </w:tc>
        <w:tc>
          <w:tcPr>
            <w:tcW w:w="5670" w:type="dxa"/>
          </w:tcPr>
          <w:p w:rsidR="00B300E0" w:rsidRPr="00DE1B34" w:rsidRDefault="00B300E0" w:rsidP="00323D00">
            <w:pPr>
              <w:rPr>
                <w:sz w:val="24"/>
                <w:szCs w:val="24"/>
                <w:lang w:val="en-US"/>
              </w:rPr>
            </w:pPr>
            <w:r w:rsidRPr="00DE1B34">
              <w:rPr>
                <w:sz w:val="24"/>
                <w:szCs w:val="24"/>
                <w:lang w:val="en-US"/>
              </w:rPr>
              <w:t>Cutie de dis</w:t>
            </w:r>
            <w:r>
              <w:rPr>
                <w:sz w:val="24"/>
                <w:szCs w:val="24"/>
                <w:lang w:val="en-US"/>
              </w:rPr>
              <w:t>trib</w:t>
            </w:r>
            <w:r w:rsidRPr="00DE1B34">
              <w:rPr>
                <w:sz w:val="24"/>
                <w:szCs w:val="24"/>
                <w:lang w:val="en-US"/>
              </w:rPr>
              <w:t>utie din plastic, 100x100 x 50</w:t>
            </w:r>
          </w:p>
        </w:tc>
        <w:tc>
          <w:tcPr>
            <w:tcW w:w="1322" w:type="dxa"/>
          </w:tcPr>
          <w:p w:rsidR="00B300E0" w:rsidRPr="00DE1B34" w:rsidRDefault="00B300E0" w:rsidP="00323D00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</w:p>
          <w:p w:rsidR="00B300E0" w:rsidRPr="00DE1B34" w:rsidRDefault="00B300E0" w:rsidP="00323D00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14</w:t>
            </w:r>
          </w:p>
        </w:tc>
      </w:tr>
      <w:tr w:rsidR="00B300E0" w:rsidRPr="00575102" w:rsidTr="00323D00">
        <w:trPr>
          <w:trHeight w:val="247"/>
          <w:jc w:val="right"/>
        </w:trPr>
        <w:tc>
          <w:tcPr>
            <w:tcW w:w="562" w:type="dxa"/>
          </w:tcPr>
          <w:p w:rsidR="00B300E0" w:rsidRPr="00DE1B34" w:rsidRDefault="00B300E0" w:rsidP="00323D0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2523" w:type="dxa"/>
          </w:tcPr>
          <w:p w:rsidR="00B300E0" w:rsidRPr="00C01C33" w:rsidRDefault="00B300E0" w:rsidP="00323D00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01C33">
              <w:rPr>
                <w:b/>
                <w:sz w:val="28"/>
                <w:szCs w:val="28"/>
                <w:lang w:val="en-US"/>
              </w:rPr>
              <w:t>Cuti</w:t>
            </w:r>
          </w:p>
        </w:tc>
        <w:tc>
          <w:tcPr>
            <w:tcW w:w="5670" w:type="dxa"/>
          </w:tcPr>
          <w:p w:rsidR="00B300E0" w:rsidRPr="00DE1B34" w:rsidRDefault="00B300E0" w:rsidP="00323D00">
            <w:pPr>
              <w:rPr>
                <w:sz w:val="24"/>
                <w:szCs w:val="24"/>
                <w:lang w:val="en-US"/>
              </w:rPr>
            </w:pPr>
            <w:r w:rsidRPr="00DE1B34">
              <w:rPr>
                <w:sz w:val="24"/>
                <w:szCs w:val="24"/>
                <w:lang w:val="en-US"/>
              </w:rPr>
              <w:t>Cutie de distributie din plastic,400 x 350x120</w:t>
            </w:r>
          </w:p>
        </w:tc>
        <w:tc>
          <w:tcPr>
            <w:tcW w:w="1322" w:type="dxa"/>
          </w:tcPr>
          <w:p w:rsidR="00B300E0" w:rsidRPr="00DE1B34" w:rsidRDefault="00B300E0" w:rsidP="00323D00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</w:p>
          <w:p w:rsidR="00B300E0" w:rsidRPr="00DE1B34" w:rsidRDefault="00B300E0" w:rsidP="00323D00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</w:tr>
      <w:tr w:rsidR="00B300E0" w:rsidRPr="00DC19F5" w:rsidTr="00323D00">
        <w:trPr>
          <w:trHeight w:val="558"/>
          <w:jc w:val="right"/>
        </w:trPr>
        <w:tc>
          <w:tcPr>
            <w:tcW w:w="562" w:type="dxa"/>
          </w:tcPr>
          <w:p w:rsidR="00B300E0" w:rsidRPr="00DE1B34" w:rsidRDefault="00B300E0" w:rsidP="00323D0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2523" w:type="dxa"/>
          </w:tcPr>
          <w:p w:rsidR="00B300E0" w:rsidRPr="00C01C33" w:rsidRDefault="00B300E0" w:rsidP="00323D00">
            <w:pPr>
              <w:tabs>
                <w:tab w:val="center" w:pos="143"/>
              </w:tabs>
              <w:jc w:val="center"/>
              <w:rPr>
                <w:b/>
                <w:sz w:val="28"/>
                <w:szCs w:val="28"/>
                <w:lang w:val="en-US"/>
              </w:rPr>
            </w:pPr>
            <w:r w:rsidRPr="00C01C33">
              <w:rPr>
                <w:b/>
                <w:sz w:val="28"/>
                <w:szCs w:val="28"/>
                <w:lang w:val="en-US"/>
              </w:rPr>
              <w:t>UTP</w:t>
            </w:r>
          </w:p>
        </w:tc>
        <w:tc>
          <w:tcPr>
            <w:tcW w:w="5670" w:type="dxa"/>
          </w:tcPr>
          <w:p w:rsidR="00B300E0" w:rsidRPr="00DE1B34" w:rsidRDefault="00B300E0" w:rsidP="00323D00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DE1B34">
              <w:rPr>
                <w:sz w:val="24"/>
                <w:szCs w:val="24"/>
                <w:lang w:val="en-US"/>
              </w:rPr>
              <w:t>UTP 5E categorie cupru 4x2x1/0,51CU</w:t>
            </w:r>
          </w:p>
        </w:tc>
        <w:tc>
          <w:tcPr>
            <w:tcW w:w="1322" w:type="dxa"/>
          </w:tcPr>
          <w:p w:rsidR="00B300E0" w:rsidRPr="00DE1B34" w:rsidRDefault="00B300E0" w:rsidP="00323D00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</w:p>
          <w:p w:rsidR="00B300E0" w:rsidRPr="00DE1B34" w:rsidRDefault="00B300E0" w:rsidP="00323D00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10</w:t>
            </w:r>
            <w:r w:rsidRPr="00DE1B34">
              <w:rPr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</w:tr>
      <w:tr w:rsidR="00B300E0" w:rsidRPr="009575C9" w:rsidTr="00323D00">
        <w:trPr>
          <w:trHeight w:val="558"/>
          <w:jc w:val="right"/>
        </w:trPr>
        <w:tc>
          <w:tcPr>
            <w:tcW w:w="562" w:type="dxa"/>
          </w:tcPr>
          <w:p w:rsidR="00B300E0" w:rsidRDefault="00B300E0" w:rsidP="00323D0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2523" w:type="dxa"/>
          </w:tcPr>
          <w:p w:rsidR="00B300E0" w:rsidRPr="00C01C33" w:rsidRDefault="00B300E0" w:rsidP="00323D00">
            <w:pPr>
              <w:tabs>
                <w:tab w:val="center" w:pos="143"/>
              </w:tabs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Accesorii montaj</w:t>
            </w:r>
          </w:p>
        </w:tc>
        <w:tc>
          <w:tcPr>
            <w:tcW w:w="5670" w:type="dxa"/>
          </w:tcPr>
          <w:p w:rsidR="00B300E0" w:rsidRPr="00DE1B34" w:rsidRDefault="00B300E0" w:rsidP="00323D00">
            <w:pPr>
              <w:rPr>
                <w:sz w:val="24"/>
                <w:szCs w:val="24"/>
                <w:lang w:val="en-US"/>
              </w:rPr>
            </w:pPr>
            <w:r w:rsidRPr="009575C9">
              <w:rPr>
                <w:sz w:val="24"/>
                <w:szCs w:val="24"/>
                <w:lang w:val="en-US"/>
              </w:rPr>
              <w:t>Accesorii si matriale de fixare</w:t>
            </w:r>
          </w:p>
        </w:tc>
        <w:tc>
          <w:tcPr>
            <w:tcW w:w="1322" w:type="dxa"/>
          </w:tcPr>
          <w:p w:rsidR="00B300E0" w:rsidRPr="00DE1B34" w:rsidRDefault="00B300E0" w:rsidP="00323D00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30</w:t>
            </w:r>
          </w:p>
        </w:tc>
      </w:tr>
      <w:tr w:rsidR="00B300E0" w:rsidRPr="00F16465" w:rsidTr="00323D00">
        <w:trPr>
          <w:trHeight w:val="558"/>
          <w:jc w:val="right"/>
        </w:trPr>
        <w:tc>
          <w:tcPr>
            <w:tcW w:w="562" w:type="dxa"/>
          </w:tcPr>
          <w:p w:rsidR="00B300E0" w:rsidRDefault="00B300E0" w:rsidP="00323D0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2523" w:type="dxa"/>
          </w:tcPr>
          <w:p w:rsidR="00B300E0" w:rsidRPr="006D6F5E" w:rsidRDefault="00B300E0" w:rsidP="00323D00">
            <w:pPr>
              <w:tabs>
                <w:tab w:val="center" w:pos="143"/>
              </w:tabs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A</w:t>
            </w:r>
            <w:r w:rsidRPr="006D6F5E">
              <w:rPr>
                <w:b/>
                <w:sz w:val="28"/>
                <w:szCs w:val="28"/>
                <w:lang w:val="en-US"/>
              </w:rPr>
              <w:t>bțibild</w:t>
            </w:r>
          </w:p>
        </w:tc>
        <w:tc>
          <w:tcPr>
            <w:tcW w:w="5670" w:type="dxa"/>
          </w:tcPr>
          <w:p w:rsidR="00B300E0" w:rsidRPr="006D6F5E" w:rsidRDefault="00B300E0" w:rsidP="00323D00">
            <w:pPr>
              <w:rPr>
                <w:sz w:val="24"/>
                <w:szCs w:val="24"/>
                <w:lang w:val="en-US"/>
              </w:rPr>
            </w:pPr>
            <w:r w:rsidRPr="006D6F5E">
              <w:rPr>
                <w:sz w:val="24"/>
                <w:szCs w:val="24"/>
                <w:lang w:val="en-US"/>
              </w:rPr>
              <w:t>Marime  600x300 inscriptie de preintimpinare camera video securitate  conform legislatiei in vigoare R. Modova</w:t>
            </w:r>
          </w:p>
        </w:tc>
        <w:tc>
          <w:tcPr>
            <w:tcW w:w="1322" w:type="dxa"/>
          </w:tcPr>
          <w:p w:rsidR="00B300E0" w:rsidRDefault="00B300E0" w:rsidP="00323D00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 xml:space="preserve">5 </w:t>
            </w:r>
          </w:p>
        </w:tc>
      </w:tr>
      <w:tr w:rsidR="00B300E0" w:rsidRPr="00C74714" w:rsidTr="00323D00">
        <w:trPr>
          <w:trHeight w:val="558"/>
          <w:jc w:val="right"/>
        </w:trPr>
        <w:tc>
          <w:tcPr>
            <w:tcW w:w="562" w:type="dxa"/>
          </w:tcPr>
          <w:p w:rsidR="00B300E0" w:rsidRPr="00DE1B34" w:rsidRDefault="00B300E0" w:rsidP="00323D0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9515" w:type="dxa"/>
            <w:gridSpan w:val="3"/>
          </w:tcPr>
          <w:p w:rsidR="00B300E0" w:rsidRPr="00623AFA" w:rsidRDefault="00B300E0" w:rsidP="00323D00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 w:rsidRPr="00623AFA">
              <w:rPr>
                <w:b/>
                <w:sz w:val="24"/>
                <w:szCs w:val="24"/>
                <w:lang w:val="en-US"/>
              </w:rPr>
              <w:t>Lucrările de montare și punerea în funcțiune</w:t>
            </w:r>
          </w:p>
          <w:p w:rsidR="00B300E0" w:rsidRPr="00DE1B34" w:rsidRDefault="00B300E0" w:rsidP="00323D00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B16CC8" w:rsidRPr="00B300E0" w:rsidRDefault="00B16CC8" w:rsidP="00B16CC8">
      <w:pPr>
        <w:rPr>
          <w:b/>
          <w:sz w:val="24"/>
          <w:szCs w:val="24"/>
          <w:lang w:val="en-US"/>
        </w:rPr>
      </w:pPr>
    </w:p>
    <w:p w:rsidR="00B16CC8" w:rsidRPr="00DA16D3" w:rsidRDefault="00B16CC8" w:rsidP="00B16CC8">
      <w:pPr>
        <w:tabs>
          <w:tab w:val="num" w:pos="135"/>
        </w:tabs>
        <w:jc w:val="both"/>
        <w:rPr>
          <w:b/>
          <w:sz w:val="24"/>
          <w:szCs w:val="24"/>
          <w:lang w:val="en-US"/>
        </w:rPr>
      </w:pPr>
      <w:r w:rsidRPr="009A7943">
        <w:rPr>
          <w:b/>
          <w:sz w:val="24"/>
          <w:szCs w:val="24"/>
          <w:lang w:val="ro-RO"/>
        </w:rPr>
        <w:lastRenderedPageBreak/>
        <w:t xml:space="preserve">Informaţie financiară: </w:t>
      </w:r>
      <w:r w:rsidRPr="009A7943">
        <w:rPr>
          <w:sz w:val="24"/>
          <w:szCs w:val="24"/>
          <w:lang w:val="ro-RO"/>
        </w:rPr>
        <w:t>Sursa de finanţare:</w:t>
      </w:r>
      <w:r w:rsidRPr="009A7943">
        <w:rPr>
          <w:sz w:val="24"/>
          <w:szCs w:val="24"/>
          <w:lang w:val="en-US"/>
        </w:rPr>
        <w:t xml:space="preserve"> Compania Natională de Asigurări în Medicină</w:t>
      </w:r>
    </w:p>
    <w:p w:rsidR="00B16CC8" w:rsidRDefault="00B16CC8" w:rsidP="00B16CC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>În cazul în care contractul este împărțit pe loturi un operator economic poate depune oferta (se va selecta): Pentru toate loturile.</w:t>
      </w:r>
    </w:p>
    <w:p w:rsidR="00B16CC8" w:rsidRDefault="00B16CC8" w:rsidP="00B16CC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B16CC8" w:rsidRDefault="00B16CC8" w:rsidP="00B16CC8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Termenii și condițiile de livrare/prestare/executare solicitați: instalarea a avea loc în termen de 15 zile din momentul înștințării.</w:t>
      </w:r>
    </w:p>
    <w:p w:rsidR="00B16CC8" w:rsidRPr="009D3F50" w:rsidRDefault="00B16CC8" w:rsidP="00B16CC8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RO"/>
        </w:rPr>
        <w:t xml:space="preserve"> </w:t>
      </w: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B16CC8" w:rsidRDefault="00B16CC8" w:rsidP="00B16CC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 : 31.12.2023.</w:t>
      </w:r>
    </w:p>
    <w:p w:rsidR="00B16CC8" w:rsidRPr="002D1D9F" w:rsidRDefault="00B16CC8" w:rsidP="00B16CC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B16CC8" w:rsidRDefault="00B16CC8" w:rsidP="00B16CC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 xml:space="preserve">Prestarea serviciului este rezervată unei anumite profesii în temeiul unor acte cu putere de lege sau al unor acte administrative (după caz): </w:t>
      </w:r>
    </w:p>
    <w:p w:rsidR="00B16CC8" w:rsidRPr="005B3EFD" w:rsidRDefault="00B16CC8" w:rsidP="00B16CC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727" w:type="dxa"/>
        <w:tblInd w:w="-230" w:type="dxa"/>
        <w:tblLook w:val="04A0" w:firstRow="1" w:lastRow="0" w:firstColumn="1" w:lastColumn="0" w:noHBand="0" w:noVBand="1"/>
      </w:tblPr>
      <w:tblGrid>
        <w:gridCol w:w="370"/>
        <w:gridCol w:w="3309"/>
        <w:gridCol w:w="5592"/>
        <w:gridCol w:w="456"/>
      </w:tblGrid>
      <w:tr w:rsidR="00B16CC8" w:rsidTr="00B16CC8">
        <w:trPr>
          <w:trHeight w:val="144"/>
        </w:trPr>
        <w:tc>
          <w:tcPr>
            <w:tcW w:w="3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16CC8" w:rsidRDefault="00B16CC8" w:rsidP="00500B82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Nr.</w:t>
            </w:r>
          </w:p>
        </w:tc>
        <w:tc>
          <w:tcPr>
            <w:tcW w:w="330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16CC8" w:rsidRDefault="00B16CC8" w:rsidP="00500B82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Denumirea documentului/cerinţelor</w:t>
            </w:r>
          </w:p>
        </w:tc>
        <w:tc>
          <w:tcPr>
            <w:tcW w:w="55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16CC8" w:rsidRDefault="00B16CC8" w:rsidP="00500B82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Cerinţe suplimentare</w:t>
            </w:r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16CC8" w:rsidRDefault="00B16CC8" w:rsidP="00500B82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Obl.</w:t>
            </w:r>
          </w:p>
        </w:tc>
      </w:tr>
      <w:tr w:rsidR="00B16CC8" w:rsidRPr="00760BB2" w:rsidTr="00B16CC8">
        <w:trPr>
          <w:trHeight w:val="419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CC8" w:rsidRPr="00760BB2" w:rsidRDefault="00B16CC8" w:rsidP="00500B82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CC8" w:rsidRDefault="00B16CC8" w:rsidP="00500B82">
            <w:pPr>
              <w:spacing w:line="256" w:lineRule="auto"/>
            </w:pPr>
          </w:p>
          <w:p w:rsidR="00B16CC8" w:rsidRPr="008109A8" w:rsidRDefault="00B16CC8" w:rsidP="00500B82">
            <w:pPr>
              <w:spacing w:line="256" w:lineRule="auto"/>
              <w:rPr>
                <w:color w:val="000000"/>
              </w:rPr>
            </w:pPr>
            <w:r w:rsidRPr="008109A8">
              <w:t>Cerere de participare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CC8" w:rsidRPr="008401C5" w:rsidRDefault="00B16CC8" w:rsidP="00500B82">
            <w:pPr>
              <w:spacing w:line="256" w:lineRule="auto"/>
              <w:rPr>
                <w:color w:val="000000"/>
                <w:lang w:val="en-US"/>
              </w:rPr>
            </w:pPr>
            <w:r w:rsidRPr="00D870B7">
              <w:rPr>
                <w:lang w:val="en-US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CC8" w:rsidRPr="00760BB2" w:rsidRDefault="00B16CC8" w:rsidP="00500B82">
            <w:pPr>
              <w:spacing w:line="256" w:lineRule="auto"/>
              <w:jc w:val="center"/>
              <w:rPr>
                <w:b/>
                <w:i/>
                <w:color w:val="000000"/>
              </w:rPr>
            </w:pPr>
            <w:r w:rsidRPr="00760BB2">
              <w:rPr>
                <w:b/>
                <w:i/>
                <w:color w:val="000000"/>
              </w:rPr>
              <w:t>da</w:t>
            </w:r>
          </w:p>
        </w:tc>
      </w:tr>
      <w:tr w:rsidR="00B16CC8" w:rsidRPr="00760BB2" w:rsidTr="00B16CC8">
        <w:trPr>
          <w:trHeight w:val="62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CC8" w:rsidRPr="00760BB2" w:rsidRDefault="00B16CC8" w:rsidP="00500B82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CC8" w:rsidRDefault="00B16CC8" w:rsidP="00500B82">
            <w:pPr>
              <w:spacing w:line="256" w:lineRule="auto"/>
            </w:pPr>
          </w:p>
          <w:p w:rsidR="00B16CC8" w:rsidRPr="008109A8" w:rsidRDefault="00B16CC8" w:rsidP="00500B82">
            <w:pPr>
              <w:spacing w:line="256" w:lineRule="auto"/>
            </w:pPr>
            <w:r w:rsidRPr="008109A8">
              <w:t>Declarație privind valabilitatea ofertei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CC8" w:rsidRPr="00D870B7" w:rsidRDefault="00B16CC8" w:rsidP="00500B82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Completată conform anexei nr. 8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CC8" w:rsidRPr="00760BB2" w:rsidRDefault="00B16CC8" w:rsidP="00500B82">
            <w:pPr>
              <w:rPr>
                <w:rFonts w:ascii="Baltica RR" w:hAnsi="Baltica RR"/>
                <w:b/>
                <w:i/>
                <w:lang w:val="en-US"/>
              </w:rPr>
            </w:pPr>
            <w:r w:rsidRPr="00760BB2">
              <w:rPr>
                <w:rFonts w:ascii="Baltica RR" w:hAnsi="Baltica RR"/>
                <w:b/>
                <w:i/>
                <w:lang w:val="en-US"/>
              </w:rPr>
              <w:t>da</w:t>
            </w:r>
          </w:p>
          <w:p w:rsidR="00B16CC8" w:rsidRPr="00760BB2" w:rsidRDefault="00B16CC8" w:rsidP="00500B82">
            <w:pPr>
              <w:ind w:right="-57"/>
              <w:jc w:val="center"/>
              <w:rPr>
                <w:b/>
                <w:i/>
                <w:color w:val="FF0000"/>
                <w:lang w:val="en-US"/>
              </w:rPr>
            </w:pPr>
          </w:p>
        </w:tc>
      </w:tr>
      <w:tr w:rsidR="00B16CC8" w:rsidRPr="00322B7A" w:rsidTr="00B16CC8">
        <w:trPr>
          <w:trHeight w:val="76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CC8" w:rsidRPr="00760BB2" w:rsidRDefault="00B16CC8" w:rsidP="00500B82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CC8" w:rsidRDefault="00B16CC8" w:rsidP="00500B82">
            <w:pPr>
              <w:spacing w:line="256" w:lineRule="auto"/>
            </w:pPr>
          </w:p>
          <w:p w:rsidR="00B16CC8" w:rsidRPr="008109A8" w:rsidRDefault="00B16CC8" w:rsidP="00500B82">
            <w:pPr>
              <w:spacing w:line="256" w:lineRule="auto"/>
            </w:pPr>
            <w:r w:rsidRPr="008109A8">
              <w:t>Propunerea tehnică (specificații tehnice)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CC8" w:rsidRPr="00D870B7" w:rsidRDefault="00B16CC8" w:rsidP="00500B82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Completată conform anexei nr. 22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CC8" w:rsidRPr="00760BB2" w:rsidRDefault="00B16CC8" w:rsidP="00500B82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B16CC8" w:rsidRPr="00322B7A" w:rsidTr="00B16CC8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CC8" w:rsidRPr="00760BB2" w:rsidRDefault="00B16CC8" w:rsidP="00500B82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CC8" w:rsidRDefault="00B16CC8" w:rsidP="00500B82">
            <w:pPr>
              <w:spacing w:line="256" w:lineRule="auto"/>
              <w:rPr>
                <w:lang w:val="en-US"/>
              </w:rPr>
            </w:pPr>
          </w:p>
          <w:p w:rsidR="00B16CC8" w:rsidRPr="008109A8" w:rsidRDefault="00B16CC8" w:rsidP="00500B82">
            <w:pPr>
              <w:spacing w:line="256" w:lineRule="auto"/>
              <w:rPr>
                <w:color w:val="000000"/>
                <w:lang w:val="ro-RO"/>
              </w:rPr>
            </w:pPr>
            <w:r w:rsidRPr="00D870B7">
              <w:rPr>
                <w:lang w:val="en-US"/>
              </w:rPr>
              <w:t>Propunerea financiară (specificații de preț)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CC8" w:rsidRPr="008401C5" w:rsidRDefault="00B16CC8" w:rsidP="00500B82">
            <w:pPr>
              <w:spacing w:line="256" w:lineRule="auto"/>
              <w:rPr>
                <w:color w:val="000000"/>
                <w:lang w:val="en-US"/>
              </w:rPr>
            </w:pPr>
            <w:r w:rsidRPr="00D870B7">
              <w:rPr>
                <w:lang w:val="en-US"/>
              </w:rPr>
              <w:t>Completată conform anexei nr. 23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CC8" w:rsidRDefault="00B16CC8" w:rsidP="00500B82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B16CC8" w:rsidRPr="00322B7A" w:rsidTr="00B16CC8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CC8" w:rsidRPr="00760BB2" w:rsidRDefault="00B16CC8" w:rsidP="00500B82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CC8" w:rsidRDefault="00B16CC8" w:rsidP="00500B82">
            <w:pPr>
              <w:spacing w:line="256" w:lineRule="auto"/>
              <w:rPr>
                <w:lang w:val="en-US"/>
              </w:rPr>
            </w:pPr>
          </w:p>
          <w:p w:rsidR="00B16CC8" w:rsidRPr="00D870B7" w:rsidRDefault="00B16CC8" w:rsidP="00500B82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CC8" w:rsidRPr="00D870B7" w:rsidRDefault="00B16CC8" w:rsidP="00500B82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Certificat/Decizie de înregistrare a întreprinderii sau Extras din Registrul de Stat al Persoanelor Juridice (operatorul economic nerezident în Republica Moldova va prezenta documente din țara de origine care dovedesc forma de înregistrare/atestare ori apartenența din punct de vedere profesional) – copie – confirmat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CC8" w:rsidRDefault="00B16CC8" w:rsidP="00500B82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B16CC8" w:rsidRPr="00322B7A" w:rsidTr="00B16CC8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CC8" w:rsidRPr="00760BB2" w:rsidRDefault="00B16CC8" w:rsidP="00500B82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CC8" w:rsidRDefault="00B16CC8" w:rsidP="00500B82">
            <w:pPr>
              <w:spacing w:line="256" w:lineRule="auto"/>
            </w:pPr>
          </w:p>
          <w:p w:rsidR="00B16CC8" w:rsidRPr="008109A8" w:rsidRDefault="00B16CC8" w:rsidP="00500B82">
            <w:pPr>
              <w:spacing w:line="256" w:lineRule="auto"/>
            </w:pPr>
            <w:r w:rsidRPr="008109A8">
              <w:t>Raportul financiar/Situația financiară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CC8" w:rsidRPr="00D870B7" w:rsidRDefault="00B16CC8" w:rsidP="00500B82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Declarație care va include informația privind numele, prenumele și codul personal sau, după caz, informația privind denumirea companiei și IDNO al fondatorului/fondatorilor operatorului economic ofertant, confirmat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CC8" w:rsidRDefault="00B16CC8" w:rsidP="00500B82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B16CC8" w:rsidRPr="00322B7A" w:rsidTr="00B16CC8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CC8" w:rsidRPr="00760BB2" w:rsidRDefault="00B16CC8" w:rsidP="00500B82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CC8" w:rsidRDefault="00B16CC8" w:rsidP="00500B82">
            <w:pPr>
              <w:spacing w:line="256" w:lineRule="auto"/>
              <w:rPr>
                <w:lang w:val="en-US"/>
              </w:rPr>
            </w:pPr>
          </w:p>
          <w:p w:rsidR="00B16CC8" w:rsidRPr="00D870B7" w:rsidRDefault="00B16CC8" w:rsidP="00500B82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Certificat privind lipsa sau existența restanțelor față de bugetul public național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CC8" w:rsidRPr="00D870B7" w:rsidRDefault="00B16CC8" w:rsidP="00500B82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Eliberat de Serviciul Fiscal de Stat (valabil la data deschiderii ofertelor, în conformitate cu modelul stabilit de Serviciul Fiscal de Stat al Republicii Moldova), confirmat prin aplicarea semnăturii electronice a ofertantului. În cazul operatorilor economici nerezidenți ai Republicii Moldova, se va prezenta un certificat/document analogic (valabil la data deschiderii ofertelor, în conformitate cu modelul stabilit de autoritățile competente din străinătate), confirmat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CC8" w:rsidRDefault="00B16CC8" w:rsidP="00500B82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B16CC8" w:rsidRPr="00322B7A" w:rsidTr="00B16CC8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CC8" w:rsidRPr="00760BB2" w:rsidRDefault="00B16CC8" w:rsidP="00500B82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CC8" w:rsidRPr="00D870B7" w:rsidRDefault="00B16CC8" w:rsidP="00500B82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Certificat de atribuire a contului bancar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CC8" w:rsidRPr="00D870B7" w:rsidRDefault="00B16CC8" w:rsidP="00500B82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Copie – confirmată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CC8" w:rsidRDefault="00B16CC8" w:rsidP="00500B82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B16CC8" w:rsidRPr="00322B7A" w:rsidTr="00B16CC8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CC8" w:rsidRPr="00760BB2" w:rsidRDefault="00B16CC8" w:rsidP="00500B82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CC8" w:rsidRPr="00D870B7" w:rsidRDefault="00B16CC8" w:rsidP="00500B82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Document Unic de Achiziții European (DUAE)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CC8" w:rsidRPr="00D870B7" w:rsidRDefault="00B16CC8" w:rsidP="00500B82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Completat conform formularului standard al Documentului unic de achiziții European, aprobat prin Ordinul Ministerului Finanțelor nr. Din 2020, confirmat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CC8" w:rsidRDefault="00B16CC8" w:rsidP="00500B82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B16CC8" w:rsidRPr="00322B7A" w:rsidTr="00B16CC8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CC8" w:rsidRPr="00760BB2" w:rsidRDefault="00B16CC8" w:rsidP="00B16CC8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CC8" w:rsidRPr="00B16CC8" w:rsidRDefault="00B16CC8" w:rsidP="00B16CC8">
            <w:pPr>
              <w:spacing w:line="256" w:lineRule="auto"/>
              <w:rPr>
                <w:sz w:val="22"/>
                <w:szCs w:val="22"/>
                <w:lang w:val="en-US"/>
              </w:rPr>
            </w:pPr>
            <w:r w:rsidRPr="00B16CC8">
              <w:rPr>
                <w:sz w:val="22"/>
                <w:szCs w:val="22"/>
                <w:lang w:val="en-US"/>
              </w:rPr>
              <w:t>Certificat de garanție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CC8" w:rsidRPr="001A3FCD" w:rsidRDefault="00B16CC8" w:rsidP="00B16CC8">
            <w:pPr>
              <w:tabs>
                <w:tab w:val="left" w:pos="709"/>
              </w:tabs>
              <w:spacing w:line="276" w:lineRule="auto"/>
              <w:rPr>
                <w:sz w:val="24"/>
                <w:szCs w:val="24"/>
                <w:lang w:val="ro-RO"/>
              </w:rPr>
            </w:pPr>
            <w:r w:rsidRPr="001A3FCD">
              <w:rPr>
                <w:sz w:val="24"/>
                <w:szCs w:val="24"/>
                <w:lang w:val="ro-RO"/>
              </w:rPr>
              <w:t>Garanția bunurilor nu mai puțin de 24 luni.</w:t>
            </w:r>
          </w:p>
          <w:p w:rsidR="00B16CC8" w:rsidRPr="001A3FCD" w:rsidRDefault="00B16CC8" w:rsidP="00B16CC8">
            <w:pPr>
              <w:spacing w:line="256" w:lineRule="auto"/>
              <w:rPr>
                <w:lang w:val="ro-RO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CC8" w:rsidRPr="00521120" w:rsidRDefault="00B16CC8" w:rsidP="00B16CC8">
            <w:pPr>
              <w:rPr>
                <w:rFonts w:ascii="Baltica RR" w:hAnsi="Baltica RR"/>
                <w:b/>
                <w:i/>
                <w:lang w:val="en-US"/>
              </w:rPr>
            </w:pPr>
            <w:r w:rsidRPr="00521120"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</w:tbl>
    <w:p w:rsidR="00B16CC8" w:rsidRPr="00A45B26" w:rsidRDefault="00B16CC8" w:rsidP="00B16CC8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B16CC8" w:rsidRPr="00246FE9" w:rsidRDefault="00B16CC8" w:rsidP="00B16CC8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B16CC8" w:rsidRDefault="00B16CC8" w:rsidP="00B16CC8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B16CC8" w:rsidRPr="00377EB0" w:rsidRDefault="00B16CC8" w:rsidP="00B16CC8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B16CC8" w:rsidRPr="00377EB0" w:rsidRDefault="00B16CC8" w:rsidP="00B16CC8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lastRenderedPageBreak/>
        <w:t>Factorii de evaluare a ofertei celei mai avantajoase din punct de vedere economic, precum și ponderile lor: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B16CC8" w:rsidRPr="00B84301" w:rsidTr="00500B82">
        <w:tc>
          <w:tcPr>
            <w:tcW w:w="577" w:type="dxa"/>
            <w:shd w:val="clear" w:color="auto" w:fill="D9D9D9" w:themeFill="background1" w:themeFillShade="D9"/>
          </w:tcPr>
          <w:p w:rsidR="00B16CC8" w:rsidRPr="00B84301" w:rsidRDefault="00B16CC8" w:rsidP="00500B8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84301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B16CC8" w:rsidRPr="00B84301" w:rsidRDefault="00B16CC8" w:rsidP="00500B8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B16CC8" w:rsidRPr="00B84301" w:rsidRDefault="00B16CC8" w:rsidP="00500B8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Ponderea%</w:t>
            </w:r>
          </w:p>
        </w:tc>
      </w:tr>
      <w:tr w:rsidR="00B16CC8" w:rsidRPr="00C74714" w:rsidTr="00500B82">
        <w:tc>
          <w:tcPr>
            <w:tcW w:w="577" w:type="dxa"/>
            <w:shd w:val="clear" w:color="auto" w:fill="auto"/>
          </w:tcPr>
          <w:p w:rsidR="00B16CC8" w:rsidRPr="009D5780" w:rsidRDefault="00B16CC8" w:rsidP="00500B8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16CC8" w:rsidRPr="00D870B7" w:rsidRDefault="00B16CC8" w:rsidP="00500B82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D870B7">
              <w:rPr>
                <w:b/>
                <w:iCs/>
                <w:lang w:val="en-US"/>
              </w:rPr>
              <w:t xml:space="preserve">Cel mai mic preț per lot </w:t>
            </w:r>
            <w:r w:rsidRPr="00D870B7">
              <w:rPr>
                <w:b/>
                <w:lang w:val="en-US"/>
              </w:rPr>
              <w:t>și în conformitate cu criteriile de atribuire, stabilite de către autoritatea contractantă</w:t>
            </w:r>
          </w:p>
        </w:tc>
        <w:tc>
          <w:tcPr>
            <w:tcW w:w="1800" w:type="dxa"/>
            <w:shd w:val="clear" w:color="auto" w:fill="auto"/>
          </w:tcPr>
          <w:p w:rsidR="00B16CC8" w:rsidRPr="00D870B7" w:rsidRDefault="00B16CC8" w:rsidP="00500B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B16CC8" w:rsidRPr="00377EB0" w:rsidRDefault="00B16CC8" w:rsidP="00B16CC8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Dat</w:t>
      </w:r>
      <w:r>
        <w:rPr>
          <w:i/>
          <w:color w:val="FF0000"/>
          <w:sz w:val="22"/>
          <w:szCs w:val="22"/>
          <w:lang w:val="en-US"/>
        </w:rPr>
        <w:t>a: conform platformei SIA RSAP</w:t>
      </w:r>
    </w:p>
    <w:p w:rsidR="00B16CC8" w:rsidRPr="00377EB0" w:rsidRDefault="00B16CC8" w:rsidP="00B16CC8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B16CC8" w:rsidRDefault="00B16CC8" w:rsidP="00B16CC8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  <w:r>
        <w:rPr>
          <w:b/>
          <w:sz w:val="24"/>
          <w:szCs w:val="24"/>
          <w:lang w:val="ro-RO"/>
        </w:rPr>
        <w:t xml:space="preserve"> </w:t>
      </w:r>
    </w:p>
    <w:p w:rsidR="00B16CC8" w:rsidRDefault="00B16CC8" w:rsidP="00B16CC8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 w:rsidR="00C74714">
        <w:rPr>
          <w:b/>
          <w:sz w:val="24"/>
          <w:szCs w:val="24"/>
          <w:lang w:val="ro-RO"/>
        </w:rPr>
        <w:t>9</w:t>
      </w:r>
      <w:bookmarkStart w:id="0" w:name="_GoBack"/>
      <w:bookmarkEnd w:id="0"/>
      <w:r>
        <w:rPr>
          <w:b/>
          <w:sz w:val="24"/>
          <w:szCs w:val="24"/>
          <w:lang w:val="ro-RO"/>
        </w:rPr>
        <w:t>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B16CC8" w:rsidRDefault="00B16CC8" w:rsidP="00B16CC8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B16CC8" w:rsidRDefault="00B16CC8" w:rsidP="00B16CC8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B16CC8" w:rsidRDefault="00B16CC8" w:rsidP="00B16CC8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A45B26">
        <w:rPr>
          <w:b/>
          <w:sz w:val="24"/>
          <w:szCs w:val="24"/>
          <w:lang w:val="ro-RO"/>
        </w:rPr>
        <w:br/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B16CC8" w:rsidRDefault="00B16CC8" w:rsidP="00B16CC8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B16CC8" w:rsidRPr="00A45B26" w:rsidRDefault="00B16CC8" w:rsidP="00B16CC8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Respectivul contract se referă la un proiect și/sau program finanțat din fonduri ale Uniunii Europene: </w:t>
      </w:r>
      <w:r w:rsidRPr="00A45B26">
        <w:rPr>
          <w:b/>
          <w:sz w:val="24"/>
          <w:szCs w:val="24"/>
          <w:u w:val="single"/>
          <w:lang w:val="ro-RO"/>
        </w:rPr>
        <w:t>nu</w:t>
      </w:r>
    </w:p>
    <w:p w:rsidR="00B16CC8" w:rsidRPr="00A45B26" w:rsidRDefault="00B16CC8" w:rsidP="00B16CC8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:rsidR="00B16CC8" w:rsidRPr="00F2696C" w:rsidRDefault="00B16CC8" w:rsidP="00B16CC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Agenția Națională pentru Soluționarea Contestațiilor</w:t>
      </w:r>
    </w:p>
    <w:p w:rsidR="00B16CC8" w:rsidRPr="00F2696C" w:rsidRDefault="00B16CC8" w:rsidP="00B16CC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Chișinău, bd. Ștefan cel Mare și Sfânt nr.124 (et.4), MD 2001;</w:t>
      </w:r>
    </w:p>
    <w:p w:rsidR="00B16CC8" w:rsidRDefault="00B16CC8" w:rsidP="00B16CC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hyperlink r:id="rId5" w:history="1">
        <w:r w:rsidRPr="002C65EA">
          <w:rPr>
            <w:rStyle w:val="a8"/>
            <w:b/>
            <w:sz w:val="24"/>
            <w:szCs w:val="24"/>
            <w:lang w:val="ro-RO"/>
          </w:rPr>
          <w:t>contestatii@ansc.md</w:t>
        </w:r>
      </w:hyperlink>
    </w:p>
    <w:p w:rsidR="00B16CC8" w:rsidRPr="00A45B26" w:rsidRDefault="00B16CC8" w:rsidP="00B16CC8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B16CC8" w:rsidRPr="00A45B26" w:rsidRDefault="00B16CC8" w:rsidP="00B16CC8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În cazul achizițiilor periodice, calendarul estimat pentru publicarea anunțurilor viitoare:</w:t>
      </w:r>
    </w:p>
    <w:p w:rsidR="00B16CC8" w:rsidRDefault="00B16CC8" w:rsidP="00B16CC8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B16CC8" w:rsidRPr="00A45B26" w:rsidRDefault="00B16CC8" w:rsidP="00B16CC8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Data: conform platformei SIA RSAP</w:t>
      </w:r>
    </w:p>
    <w:p w:rsidR="00B16CC8" w:rsidRPr="00377EB0" w:rsidRDefault="00B16CC8" w:rsidP="00B16CC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36.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7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B16CC8" w:rsidRPr="00C74714" w:rsidTr="00500B82">
        <w:tc>
          <w:tcPr>
            <w:tcW w:w="5305" w:type="dxa"/>
            <w:shd w:val="clear" w:color="auto" w:fill="E7E6E6" w:themeFill="background2"/>
          </w:tcPr>
          <w:p w:rsidR="00B16CC8" w:rsidRPr="00D929E2" w:rsidRDefault="00B16CC8" w:rsidP="00500B82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B16CC8" w:rsidRPr="00D870B7" w:rsidRDefault="00B16CC8" w:rsidP="00500B82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D870B7">
              <w:rPr>
                <w:b/>
                <w:lang w:val="en-US"/>
              </w:rPr>
              <w:t>Se va utiliza/accepta sau nu</w:t>
            </w:r>
          </w:p>
        </w:tc>
      </w:tr>
      <w:tr w:rsidR="00B16CC8" w:rsidRPr="00D929E2" w:rsidTr="00500B82">
        <w:tc>
          <w:tcPr>
            <w:tcW w:w="5305" w:type="dxa"/>
          </w:tcPr>
          <w:p w:rsidR="00B16CC8" w:rsidRPr="00D870B7" w:rsidRDefault="00B16CC8" w:rsidP="00500B82">
            <w:pPr>
              <w:tabs>
                <w:tab w:val="right" w:pos="426"/>
              </w:tabs>
              <w:rPr>
                <w:lang w:val="en-US"/>
              </w:rPr>
            </w:pPr>
            <w:r w:rsidRPr="00D870B7">
              <w:rPr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B16CC8" w:rsidRPr="00D929E2" w:rsidRDefault="00B16CC8" w:rsidP="00500B82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B16CC8" w:rsidRPr="00D929E2" w:rsidTr="00500B82">
        <w:tc>
          <w:tcPr>
            <w:tcW w:w="5305" w:type="dxa"/>
          </w:tcPr>
          <w:p w:rsidR="00B16CC8" w:rsidRPr="00D929E2" w:rsidRDefault="00B16CC8" w:rsidP="00500B82">
            <w:pPr>
              <w:tabs>
                <w:tab w:val="right" w:pos="426"/>
              </w:tabs>
            </w:pPr>
            <w:r w:rsidRPr="00D929E2"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B16CC8" w:rsidRPr="00D929E2" w:rsidRDefault="00B16CC8" w:rsidP="00500B82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B16CC8" w:rsidRPr="00D929E2" w:rsidTr="00500B82">
        <w:tc>
          <w:tcPr>
            <w:tcW w:w="5305" w:type="dxa"/>
          </w:tcPr>
          <w:p w:rsidR="00B16CC8" w:rsidRPr="00D929E2" w:rsidRDefault="00B16CC8" w:rsidP="00500B82">
            <w:pPr>
              <w:tabs>
                <w:tab w:val="right" w:pos="426"/>
              </w:tabs>
            </w:pPr>
            <w:r w:rsidRPr="00D929E2"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B16CC8" w:rsidRPr="00D929E2" w:rsidRDefault="00B16CC8" w:rsidP="00500B82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B16CC8" w:rsidRPr="00D929E2" w:rsidTr="00500B82">
        <w:tc>
          <w:tcPr>
            <w:tcW w:w="5305" w:type="dxa"/>
          </w:tcPr>
          <w:p w:rsidR="00B16CC8" w:rsidRPr="00D929E2" w:rsidRDefault="00B16CC8" w:rsidP="00500B82">
            <w:pPr>
              <w:tabs>
                <w:tab w:val="right" w:pos="426"/>
              </w:tabs>
            </w:pPr>
            <w:r w:rsidRPr="00D929E2"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B16CC8" w:rsidRPr="00D929E2" w:rsidRDefault="00B16CC8" w:rsidP="00500B82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</w:tbl>
    <w:p w:rsidR="00B16CC8" w:rsidRPr="00377EB0" w:rsidRDefault="00B16CC8" w:rsidP="00B16CC8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</w:t>
      </w:r>
    </w:p>
    <w:p w:rsidR="00B16CC8" w:rsidRDefault="00B16CC8" w:rsidP="00B16CC8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D2641">
        <w:rPr>
          <w:b/>
          <w:sz w:val="24"/>
          <w:szCs w:val="24"/>
          <w:lang w:val="ro-RO"/>
        </w:rPr>
        <w:t xml:space="preserve">Alte informații relevante: </w:t>
      </w:r>
    </w:p>
    <w:p w:rsidR="00B16CC8" w:rsidRPr="00B16CC8" w:rsidRDefault="00B16CC8" w:rsidP="00B16CC8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16CC8">
        <w:rPr>
          <w:b/>
          <w:sz w:val="24"/>
          <w:szCs w:val="24"/>
          <w:lang w:val="en-US"/>
        </w:rPr>
        <w:t>In sistemul de monitorizare urmeaza a fi integrat sistemul de CONTROL ACCES, care va fi conectat ulterior.</w:t>
      </w:r>
    </w:p>
    <w:p w:rsidR="00B16CC8" w:rsidRPr="00B16CC8" w:rsidRDefault="00B16CC8" w:rsidP="00B16CC8">
      <w:pPr>
        <w:pStyle w:val="a4"/>
        <w:numPr>
          <w:ilvl w:val="0"/>
          <w:numId w:val="4"/>
        </w:num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B16CC8">
        <w:rPr>
          <w:b/>
          <w:sz w:val="24"/>
          <w:szCs w:val="24"/>
          <w:lang w:val="ro-RO"/>
        </w:rPr>
        <w:t>La solicitare, operatorul economic în termen de trei zile va prezenta mostre.</w:t>
      </w:r>
    </w:p>
    <w:p w:rsidR="00B16CC8" w:rsidRPr="00B16CC8" w:rsidRDefault="00B16CC8" w:rsidP="00B16CC8">
      <w:pPr>
        <w:pStyle w:val="a4"/>
        <w:numPr>
          <w:ilvl w:val="0"/>
          <w:numId w:val="4"/>
        </w:num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B16CC8">
        <w:rPr>
          <w:b/>
          <w:sz w:val="24"/>
          <w:szCs w:val="24"/>
          <w:lang w:val="ro-RO"/>
        </w:rPr>
        <w:t>Operatorul economic câștigător va fi obligat să efectueze deservirea tehnică timp de 24  de luni din momentul instalării.</w:t>
      </w:r>
    </w:p>
    <w:p w:rsidR="00B16CC8" w:rsidRPr="005B3EFD" w:rsidRDefault="00B16CC8" w:rsidP="00B16CC8">
      <w:pPr>
        <w:pStyle w:val="a4"/>
        <w:numPr>
          <w:ilvl w:val="0"/>
          <w:numId w:val="4"/>
        </w:num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F92C99">
        <w:rPr>
          <w:b/>
          <w:sz w:val="24"/>
          <w:szCs w:val="24"/>
          <w:lang w:val="ro-RO"/>
        </w:rPr>
        <w:t>Persoană de contact: 0</w:t>
      </w:r>
      <w:r>
        <w:rPr>
          <w:b/>
          <w:sz w:val="24"/>
          <w:szCs w:val="24"/>
          <w:lang w:val="ro-RO"/>
        </w:rPr>
        <w:t>78913550</w:t>
      </w:r>
    </w:p>
    <w:p w:rsidR="00B16CC8" w:rsidRDefault="00B16CC8" w:rsidP="00B16CC8">
      <w:pPr>
        <w:rPr>
          <w:lang w:val="en-US"/>
        </w:rPr>
      </w:pPr>
    </w:p>
    <w:p w:rsidR="00B16CC8" w:rsidRDefault="00B16CC8" w:rsidP="00B16CC8">
      <w:pPr>
        <w:rPr>
          <w:lang w:val="en-US"/>
        </w:rPr>
      </w:pPr>
    </w:p>
    <w:p w:rsidR="00B16CC8" w:rsidRDefault="00B16CC8" w:rsidP="00B16CC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</w:t>
      </w:r>
      <w:r w:rsidRPr="005B3EFD">
        <w:rPr>
          <w:sz w:val="24"/>
          <w:szCs w:val="24"/>
          <w:lang w:val="en-US"/>
        </w:rPr>
        <w:t xml:space="preserve">                                                                        </w:t>
      </w:r>
      <w:r>
        <w:rPr>
          <w:sz w:val="24"/>
          <w:szCs w:val="24"/>
          <w:lang w:val="en-US"/>
        </w:rPr>
        <w:t xml:space="preserve">                </w:t>
      </w:r>
    </w:p>
    <w:p w:rsidR="00B16CC8" w:rsidRPr="003C5330" w:rsidRDefault="00B16CC8" w:rsidP="00B16CC8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Pînzari Marin ______________________  </w:t>
      </w:r>
    </w:p>
    <w:p w:rsidR="00B16CC8" w:rsidRPr="009B0EE6" w:rsidRDefault="00B16CC8" w:rsidP="00B16CC8">
      <w:pPr>
        <w:rPr>
          <w:lang w:val="ro-RO"/>
        </w:rPr>
      </w:pPr>
    </w:p>
    <w:p w:rsidR="007C3B34" w:rsidRPr="00B16CC8" w:rsidRDefault="007C3B34">
      <w:pPr>
        <w:rPr>
          <w:lang w:val="en-US"/>
        </w:rPr>
      </w:pPr>
    </w:p>
    <w:sectPr w:rsidR="007C3B34" w:rsidRPr="00B16CC8" w:rsidSect="00DB5194">
      <w:pgSz w:w="11906" w:h="16838"/>
      <w:pgMar w:top="709" w:right="991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24"/>
    <w:rsid w:val="001A5324"/>
    <w:rsid w:val="00287BC2"/>
    <w:rsid w:val="007C3B34"/>
    <w:rsid w:val="00B16CC8"/>
    <w:rsid w:val="00B300E0"/>
    <w:rsid w:val="00C74714"/>
    <w:rsid w:val="00F5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C7D72D-20B4-46C0-91C0-218B18158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6C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B16CC8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16CC8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B16CC8"/>
    <w:pPr>
      <w:ind w:left="720"/>
      <w:contextualSpacing/>
    </w:pPr>
  </w:style>
  <w:style w:type="paragraph" w:styleId="a5">
    <w:name w:val="Body Text Indent"/>
    <w:basedOn w:val="a"/>
    <w:link w:val="a6"/>
    <w:unhideWhenUsed/>
    <w:rsid w:val="00B16CC8"/>
    <w:pPr>
      <w:spacing w:after="120"/>
      <w:ind w:left="283"/>
    </w:pPr>
  </w:style>
  <w:style w:type="character" w:customStyle="1" w:styleId="a6">
    <w:name w:val="Основной текст с отступом Знак"/>
    <w:basedOn w:val="a1"/>
    <w:link w:val="a5"/>
    <w:rsid w:val="00B16CC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7">
    <w:name w:val="Table Grid"/>
    <w:basedOn w:val="a2"/>
    <w:uiPriority w:val="59"/>
    <w:rsid w:val="00B16C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semiHidden/>
    <w:unhideWhenUsed/>
    <w:rsid w:val="00B16CC8"/>
    <w:rPr>
      <w:color w:val="0000FF"/>
      <w:u w:val="single"/>
    </w:rPr>
  </w:style>
  <w:style w:type="character" w:customStyle="1" w:styleId="Bodytext2">
    <w:name w:val="Body text (2)"/>
    <w:basedOn w:val="a1"/>
    <w:uiPriority w:val="99"/>
    <w:rsid w:val="00B16CC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a0">
    <w:name w:val="Body Text"/>
    <w:basedOn w:val="a"/>
    <w:link w:val="a9"/>
    <w:uiPriority w:val="99"/>
    <w:semiHidden/>
    <w:unhideWhenUsed/>
    <w:rsid w:val="00B16CC8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B16CC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Strong"/>
    <w:uiPriority w:val="22"/>
    <w:qFormat/>
    <w:rsid w:val="00B16CC8"/>
    <w:rPr>
      <w:b/>
      <w:bCs/>
    </w:rPr>
  </w:style>
  <w:style w:type="character" w:styleId="ab">
    <w:name w:val="Emphasis"/>
    <w:uiPriority w:val="20"/>
    <w:qFormat/>
    <w:rsid w:val="00B16CC8"/>
    <w:rPr>
      <w:i/>
      <w:iCs/>
    </w:rPr>
  </w:style>
  <w:style w:type="paragraph" w:styleId="ac">
    <w:name w:val="Title"/>
    <w:basedOn w:val="a"/>
    <w:next w:val="a"/>
    <w:link w:val="ad"/>
    <w:qFormat/>
    <w:rsid w:val="00B16CC8"/>
    <w:pPr>
      <w:widowControl w:val="0"/>
      <w:autoSpaceDE w:val="0"/>
      <w:autoSpaceDN w:val="0"/>
      <w:adjustRightInd w:val="0"/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d">
    <w:name w:val="Название Знак"/>
    <w:basedOn w:val="a1"/>
    <w:link w:val="ac"/>
    <w:rsid w:val="00B16CC8"/>
    <w:rPr>
      <w:rFonts w:ascii="Calibri Light" w:eastAsia="Times New Roman" w:hAnsi="Calibri Light" w:cs="Times New Roman"/>
      <w:b/>
      <w:bCs/>
      <w:kern w:val="28"/>
      <w:sz w:val="32"/>
      <w:szCs w:val="32"/>
      <w:lang w:eastAsia="ru-RU"/>
    </w:rPr>
  </w:style>
  <w:style w:type="character" w:customStyle="1" w:styleId="hwtze">
    <w:name w:val="hwtze"/>
    <w:basedOn w:val="a1"/>
    <w:rsid w:val="00B16CC8"/>
  </w:style>
  <w:style w:type="character" w:customStyle="1" w:styleId="rynqvb">
    <w:name w:val="rynqvb"/>
    <w:basedOn w:val="a1"/>
    <w:rsid w:val="00B16CC8"/>
  </w:style>
  <w:style w:type="paragraph" w:styleId="ae">
    <w:name w:val="Balloon Text"/>
    <w:basedOn w:val="a"/>
    <w:link w:val="af"/>
    <w:uiPriority w:val="99"/>
    <w:semiHidden/>
    <w:unhideWhenUsed/>
    <w:rsid w:val="00F570DD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1"/>
    <w:link w:val="ae"/>
    <w:uiPriority w:val="99"/>
    <w:semiHidden/>
    <w:rsid w:val="00F570D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ntestatii@ansc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2810</Words>
  <Characters>16017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2023-03-16T12:38:00Z</cp:lastPrinted>
  <dcterms:created xsi:type="dcterms:W3CDTF">2023-02-07T11:14:00Z</dcterms:created>
  <dcterms:modified xsi:type="dcterms:W3CDTF">2023-04-10T11:30:00Z</dcterms:modified>
</cp:coreProperties>
</file>