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915" w:rsidRDefault="00841915" w:rsidP="00841915">
      <w:r>
        <w:t>”SRL Simbol Solutions"</w:t>
      </w:r>
    </w:p>
    <w:p w:rsidR="00841915" w:rsidRDefault="00841915" w:rsidP="00841915">
      <w:r>
        <w:t>MD-2075, mun. Chișinău, sec. Ciocana, str. Mircea cel Bătrân bd., 7/2, ap,(of.) 42</w:t>
      </w:r>
    </w:p>
    <w:p w:rsidR="00841915" w:rsidRDefault="00841915" w:rsidP="00841915">
      <w:r>
        <w:t>IBAN: MD39AG000000022514482282</w:t>
      </w:r>
    </w:p>
    <w:p w:rsidR="00841915" w:rsidRDefault="00841915" w:rsidP="00841915">
      <w:r>
        <w:t>IDNO: 1021600036308</w:t>
      </w:r>
    </w:p>
    <w:p w:rsidR="00841915" w:rsidRDefault="00841915" w:rsidP="00841915">
      <w:r>
        <w:t>BC’MOLDOVA-AGROINDBANK’S.A.</w:t>
      </w:r>
    </w:p>
    <w:p w:rsidR="00841915" w:rsidRDefault="00841915" w:rsidP="00841915">
      <w:r>
        <w:t xml:space="preserve">c/b: AGRNMD2X         </w:t>
      </w:r>
    </w:p>
    <w:p w:rsidR="00841915" w:rsidRDefault="00841915" w:rsidP="00841915">
      <w:r>
        <w:t>TVA: 0611799</w:t>
      </w:r>
    </w:p>
    <w:p w:rsidR="000A6B10" w:rsidRDefault="00841915" w:rsidP="00841915">
      <w:r>
        <w:t>Email: simbolmd@gmail.com</w:t>
      </w:r>
    </w:p>
    <w:sectPr w:rsidR="000A6B10" w:rsidSect="00AE5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841915"/>
    <w:rsid w:val="00116150"/>
    <w:rsid w:val="003A00DC"/>
    <w:rsid w:val="00841915"/>
    <w:rsid w:val="00AE5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5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20170117</dc:creator>
  <cp:keywords/>
  <dc:description/>
  <cp:lastModifiedBy>20170117</cp:lastModifiedBy>
  <cp:revision>2</cp:revision>
  <dcterms:created xsi:type="dcterms:W3CDTF">2022-08-12T08:45:00Z</dcterms:created>
  <dcterms:modified xsi:type="dcterms:W3CDTF">2022-08-12T08:45:00Z</dcterms:modified>
</cp:coreProperties>
</file>