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5014" w:type="dxa"/>
        <w:tblLayout w:type="fixed"/>
        <w:tblLook w:val="04A0" w:firstRow="1" w:lastRow="0" w:firstColumn="1" w:lastColumn="0" w:noHBand="0" w:noVBand="1"/>
      </w:tblPr>
      <w:tblGrid>
        <w:gridCol w:w="1890"/>
        <w:gridCol w:w="945"/>
        <w:gridCol w:w="236"/>
        <w:gridCol w:w="898"/>
        <w:gridCol w:w="1276"/>
        <w:gridCol w:w="3827"/>
        <w:gridCol w:w="4320"/>
        <w:gridCol w:w="1260"/>
        <w:gridCol w:w="19"/>
        <w:gridCol w:w="343"/>
      </w:tblGrid>
      <w:tr w:rsidR="00215758" w:rsidRPr="005F4378" w:rsidTr="00C97B7E">
        <w:trPr>
          <w:gridAfter w:val="1"/>
          <w:wAfter w:w="343" w:type="dxa"/>
          <w:trHeight w:val="685"/>
        </w:trPr>
        <w:tc>
          <w:tcPr>
            <w:tcW w:w="14671" w:type="dxa"/>
            <w:gridSpan w:val="9"/>
            <w:vAlign w:val="center"/>
          </w:tcPr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215758" w:rsidRPr="005F4378" w:rsidRDefault="008F7CD8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 w:rsidRPr="005F4378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15758" w:rsidRPr="005F4378" w:rsidTr="00C97B7E">
        <w:trPr>
          <w:gridAfter w:val="1"/>
          <w:wAfter w:w="343" w:type="dxa"/>
          <w:trHeight w:val="548"/>
        </w:trPr>
        <w:tc>
          <w:tcPr>
            <w:tcW w:w="14671" w:type="dxa"/>
            <w:gridSpan w:val="9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15758" w:rsidRPr="005F4378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215758" w:rsidRPr="005F4378" w:rsidRDefault="008F7CD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437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achiziției : Informatia se poate gasi  în SIA RSAP</w:t>
            </w: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5F43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 </w:t>
            </w:r>
            <w:r w:rsidR="005F4378"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65C2">
              <w:t xml:space="preserve"> </w:t>
            </w:r>
            <w:r w:rsidR="002265C2" w:rsidRPr="002265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Social Media și Design Grafic pentru promovarea Wine of Moldova pe Piețe Externe, până la 31 decembrie, 2026</w:t>
            </w:r>
          </w:p>
        </w:tc>
      </w:tr>
      <w:tr w:rsidR="00215758" w:rsidRPr="005F4378" w:rsidTr="00C97B7E">
        <w:trPr>
          <w:gridAfter w:val="2"/>
          <w:wAfter w:w="362" w:type="dxa"/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val="ro-RO"/>
              </w:rPr>
              <w:t>Specificarea tehnică deplină propusă de către ofertant</w:t>
            </w:r>
          </w:p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215758" w:rsidRPr="005F4378" w:rsidTr="00C97B7E">
        <w:trPr>
          <w:gridAfter w:val="2"/>
          <w:wAfter w:w="362" w:type="dxa"/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215758" w:rsidRPr="005F4378" w:rsidTr="00C97B7E">
        <w:trPr>
          <w:gridAfter w:val="2"/>
          <w:wAfter w:w="362" w:type="dxa"/>
          <w:trHeight w:val="414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sz w:val="20"/>
                <w:szCs w:val="20"/>
              </w:rPr>
              <w:t>Servicii de design și promovare social media</w:t>
            </w:r>
          </w:p>
          <w:p w:rsidR="00215758" w:rsidRPr="005F4378" w:rsidRDefault="00D667D6" w:rsidP="00D66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667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Notă: Serviciile solicitate vor fi oferite în perioada până la 31 decembrie 2026,</w:t>
            </w: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D667D6" w:rsidP="00D667D6">
            <w:pPr>
              <w:shd w:val="clear" w:color="auto" w:fill="FFFFFF"/>
              <w:ind w:right="-1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bookmarkStart w:id="4" w:name="_GoBack"/>
            <w:r w:rsidRPr="00D667D6">
              <w:rPr>
                <w:rFonts w:ascii="Times New Roman" w:hAnsi="Times New Roman" w:cs="Times New Roman"/>
                <w:bCs/>
                <w:sz w:val="20"/>
                <w:szCs w:val="20"/>
              </w:rPr>
              <w:t>Planificare, bugetaree și raportaree campaniei de promovare pentru Meta/ Google pentru campanii de talie medie</w:t>
            </w:r>
            <w:bookmarkEnd w:id="4"/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667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OFERTANT]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667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 dupa caz]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667D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OFERTANTdupa caz]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Planificarea strategiei de comunicare și plan bugetar pe canale și etape Pre-In Time-Post Event;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Crearea unui calendar detaliat de campanii (Google Sheets/Excel);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Prezentarea raportului de eficineță la finalul campaniei de comunicare.</w:t>
            </w:r>
          </w:p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Livrabile: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Strategie de comunicare, plan bugetar, KPI și metodologie de raportare;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Calendar integrat campanii cu conținut și vizualuri.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Raport de eficiență la finalul campaniei de promovare</w:t>
            </w:r>
          </w:p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lastRenderedPageBreak/>
              <w:t>[ as e completa de OFERTANT]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dupa caz</w:t>
            </w: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]</w:t>
            </w: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D667D6" w:rsidP="00D667D6">
            <w:pPr>
              <w:shd w:val="clear" w:color="auto" w:fill="FFFFFF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Adaptare Key Visual pentru campanii de talie medie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Adaptarea Key Visual al evenimentului, conform Brand Book Wine of Moldova;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Adaptări pentru formate digitale/tipărite (ex. orizontal, vertical, square, story, banner);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Formate livrare: PNG, JPEG, PDF, GIF, MP4, SVG;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Fișiere editabile (PSD, AI, INDD) la cerere;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Key Visual per eveniment + adaptări multi-format/platformă.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D667D6" w:rsidP="00D667D6">
            <w:pPr>
              <w:shd w:val="clear" w:color="auto" w:fill="FFFFFF"/>
              <w:spacing w:before="12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Creare conținut vizual static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Design grafic conform Brand Book și specificații tehnice;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Adaptare vizualuri pentru toate platformele (dimensiuni &amp; formate);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Design original în PNG/JPEG/PDF/SVG, min. 72 DPI, gata de publicare.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D667D6" w:rsidP="00D667D6">
            <w:pPr>
              <w:shd w:val="clear" w:color="auto" w:fill="FFFFFF"/>
              <w:spacing w:before="12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Creare/montare conținut video format Reels (Instagram, Facebook, YouTube)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Montare video conform cerințelor tehnice;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Integrare grafică &amp; sunet (logo, animații, audio licențiat);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Subtitrări RO/EN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Clipuri verticale Full HD (10–60 sec), MP4 + fișiere sursă la cerere.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D667D6" w:rsidP="00D667D6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Servicii motion design/ gif (animații </w:t>
            </w: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pentru postări, bannere, GIF-uri)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D667D6" w:rsidRDefault="00D667D6" w:rsidP="00D667D6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Creare concept și storyboard pentru animații;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Realizare animații conforme cu brandul și platforma;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Max. 3–4 ajustări minore incluse în cost.</w:t>
            </w:r>
          </w:p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Animații originale în formate GIF, MP4, HTML, adaptate multiplatformă.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D667D6" w:rsidP="00D667D6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Elaborarea  Banere Web grafice (Google Display, Admixer)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D667D6" w:rsidRDefault="00D667D6" w:rsidP="00D667D6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Creare seturi de bannere digitale adaptate platformei (6–10 dimensiuni/event).</w:t>
            </w:r>
          </w:p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Formate: HTML, MP4, MOV, GIF, WebM (la necesitate).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D667D6" w:rsidP="00D667D6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Copywriting social media (texte în limba română)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D667D6" w:rsidRDefault="00D667D6" w:rsidP="00D667D6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Creare texte adaptate pentru fiecare tip de conținut;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Revizuiri și adaptări conform feedback-ului beneficiarului;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Livrare punctuală, respectând tonul și stilul brandului.</w:t>
            </w:r>
          </w:p>
          <w:p w:rsidR="00D667D6" w:rsidRPr="00D667D6" w:rsidRDefault="00D667D6" w:rsidP="00D66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Texte persuasive, corecte gramatical, personalizate pentru audiența țintă.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67D6" w:rsidRPr="005F4378" w:rsidTr="00D667D6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Bugetul ADS</w:t>
            </w:r>
          </w:p>
          <w:p w:rsidR="00D667D6" w:rsidRPr="00D667D6" w:rsidRDefault="00D667D6" w:rsidP="00D667D6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D667D6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D667D6" w:rsidRPr="00D667D6" w:rsidRDefault="00D667D6" w:rsidP="00D667D6">
            <w:pPr>
              <w:ind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Buget publicitate digitală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Buget total campanii Ads</w:t>
            </w:r>
            <w:r w:rsidRPr="00D667D6"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este estimat </w:t>
            </w: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233.333 </w:t>
            </w:r>
            <w:r w:rsidRPr="00D667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MDL</w:t>
            </w: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 xml:space="preserve"> (fără TVA), inclus în bugetul general;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Defalcare pe canale (Facebook, Instagram, YouTube,etc.) și faze (Pre-event, Live, Post-event);</w:t>
            </w:r>
          </w:p>
          <w:p w:rsidR="00D667D6" w:rsidRPr="00D667D6" w:rsidRDefault="00D667D6" w:rsidP="00D667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Ajustări dinamice în funcție de performanțe, cu aprobare beneficiar;</w:t>
            </w:r>
          </w:p>
          <w:p w:rsidR="00D667D6" w:rsidRPr="00D667D6" w:rsidRDefault="00D667D6" w:rsidP="00D667D6">
            <w:pP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67D6">
              <w:rPr>
                <w:rFonts w:ascii="Times New Roman" w:hAnsi="Times New Roman" w:cs="Times New Roman"/>
                <w:sz w:val="20"/>
                <w:szCs w:val="20"/>
              </w:rPr>
              <w:t>Transparență totală și raportare periodică KPI.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667D6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</w:tcBorders>
            <w:vAlign w:val="center"/>
          </w:tcPr>
          <w:p w:rsidR="00D667D6" w:rsidRPr="005F4378" w:rsidRDefault="00D667D6" w:rsidP="00D667D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>Notă: În cazul unor omisiuni și/sau erori de redactare, cerințele minime prevăzute în Anunțul de participare vor prevala asupra celor indicate în prezenta specificație tehnică.</w:t>
            </w:r>
          </w:p>
          <w:p w:rsidR="00D667D6" w:rsidRPr="005F4378" w:rsidRDefault="00D667D6" w:rsidP="00D667D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</w:p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lastRenderedPageBreak/>
              <w:t>Prestatorul: _______________________ Adresa: __________________________</w:t>
            </w:r>
          </w:p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D667D6" w:rsidRPr="005F4378" w:rsidTr="00C97B7E">
        <w:trPr>
          <w:trHeight w:val="390"/>
        </w:trPr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D667D6" w:rsidRPr="005F4378" w:rsidRDefault="00D667D6" w:rsidP="00D667D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D667D6" w:rsidRPr="005F4378" w:rsidRDefault="00D667D6" w:rsidP="00D667D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943" w:type="dxa"/>
            <w:gridSpan w:val="7"/>
            <w:tcBorders>
              <w:top w:val="single" w:sz="4" w:space="0" w:color="auto"/>
            </w:tcBorders>
            <w:vAlign w:val="center"/>
          </w:tcPr>
          <w:p w:rsidR="00D667D6" w:rsidRPr="005F4378" w:rsidRDefault="00D667D6" w:rsidP="00D667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215758" w:rsidRPr="005F4378" w:rsidRDefault="00215758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215758" w:rsidRPr="005F4378" w:rsidRDefault="00215758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215758" w:rsidRPr="005F437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FF9" w:rsidRDefault="00081FF9">
      <w:pPr>
        <w:spacing w:line="240" w:lineRule="auto"/>
      </w:pPr>
      <w:r>
        <w:separator/>
      </w:r>
    </w:p>
  </w:endnote>
  <w:endnote w:type="continuationSeparator" w:id="0">
    <w:p w:rsidR="00081FF9" w:rsidRDefault="00081F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FF9" w:rsidRDefault="00081FF9">
      <w:pPr>
        <w:spacing w:after="0"/>
      </w:pPr>
      <w:r>
        <w:separator/>
      </w:r>
    </w:p>
  </w:footnote>
  <w:footnote w:type="continuationSeparator" w:id="0">
    <w:p w:rsidR="00081FF9" w:rsidRDefault="00081FF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F1ACD9"/>
    <w:multiLevelType w:val="multilevel"/>
    <w:tmpl w:val="B0F1ACD9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657794"/>
    <w:multiLevelType w:val="multilevel"/>
    <w:tmpl w:val="93409588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D7D4152"/>
    <w:multiLevelType w:val="multilevel"/>
    <w:tmpl w:val="65C465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6A08BB8"/>
    <w:multiLevelType w:val="multilevel"/>
    <w:tmpl w:val="46A08B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ECF128A"/>
    <w:multiLevelType w:val="multilevel"/>
    <w:tmpl w:val="F56CFA1C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C246926"/>
    <w:multiLevelType w:val="multilevel"/>
    <w:tmpl w:val="7C246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81FF9"/>
    <w:rsid w:val="00092201"/>
    <w:rsid w:val="000A24ED"/>
    <w:rsid w:val="000E2701"/>
    <w:rsid w:val="00117CA2"/>
    <w:rsid w:val="001316B1"/>
    <w:rsid w:val="001445F5"/>
    <w:rsid w:val="00184E43"/>
    <w:rsid w:val="001A54B8"/>
    <w:rsid w:val="001A6933"/>
    <w:rsid w:val="001A74F6"/>
    <w:rsid w:val="001C5646"/>
    <w:rsid w:val="001F3B64"/>
    <w:rsid w:val="002069E9"/>
    <w:rsid w:val="00215758"/>
    <w:rsid w:val="00224D1D"/>
    <w:rsid w:val="002265C2"/>
    <w:rsid w:val="0026179F"/>
    <w:rsid w:val="00273D2B"/>
    <w:rsid w:val="002B0D1B"/>
    <w:rsid w:val="002B3259"/>
    <w:rsid w:val="002C0BE1"/>
    <w:rsid w:val="002E1933"/>
    <w:rsid w:val="00310F40"/>
    <w:rsid w:val="003301D0"/>
    <w:rsid w:val="003463A1"/>
    <w:rsid w:val="0036444A"/>
    <w:rsid w:val="003A049B"/>
    <w:rsid w:val="003A528A"/>
    <w:rsid w:val="003D11AA"/>
    <w:rsid w:val="003F618A"/>
    <w:rsid w:val="00455B09"/>
    <w:rsid w:val="004B3197"/>
    <w:rsid w:val="004C309D"/>
    <w:rsid w:val="004F099F"/>
    <w:rsid w:val="004F6D46"/>
    <w:rsid w:val="00556428"/>
    <w:rsid w:val="005613AC"/>
    <w:rsid w:val="005F4378"/>
    <w:rsid w:val="00610D93"/>
    <w:rsid w:val="006B1186"/>
    <w:rsid w:val="006B6C99"/>
    <w:rsid w:val="00756EF3"/>
    <w:rsid w:val="007629FE"/>
    <w:rsid w:val="00784AC1"/>
    <w:rsid w:val="00817242"/>
    <w:rsid w:val="00895ECE"/>
    <w:rsid w:val="008E60E6"/>
    <w:rsid w:val="008F7CD8"/>
    <w:rsid w:val="00921DB0"/>
    <w:rsid w:val="00935E6A"/>
    <w:rsid w:val="0099720D"/>
    <w:rsid w:val="009D08BE"/>
    <w:rsid w:val="00A85D92"/>
    <w:rsid w:val="00A91C38"/>
    <w:rsid w:val="00AA1768"/>
    <w:rsid w:val="00AA3133"/>
    <w:rsid w:val="00AB1254"/>
    <w:rsid w:val="00AF5A93"/>
    <w:rsid w:val="00B04D45"/>
    <w:rsid w:val="00B210C4"/>
    <w:rsid w:val="00B22632"/>
    <w:rsid w:val="00B6184E"/>
    <w:rsid w:val="00B873EC"/>
    <w:rsid w:val="00C0225D"/>
    <w:rsid w:val="00C22F49"/>
    <w:rsid w:val="00C71ED7"/>
    <w:rsid w:val="00C744E3"/>
    <w:rsid w:val="00C97B7E"/>
    <w:rsid w:val="00CB1E5D"/>
    <w:rsid w:val="00CC53CB"/>
    <w:rsid w:val="00CD4F5B"/>
    <w:rsid w:val="00D124C2"/>
    <w:rsid w:val="00D667D6"/>
    <w:rsid w:val="00D74849"/>
    <w:rsid w:val="00D9420A"/>
    <w:rsid w:val="00DB19EA"/>
    <w:rsid w:val="00DD1A7F"/>
    <w:rsid w:val="00E5162A"/>
    <w:rsid w:val="00E52239"/>
    <w:rsid w:val="00E60C25"/>
    <w:rsid w:val="00E73CCC"/>
    <w:rsid w:val="00EC2DDD"/>
    <w:rsid w:val="00F26306"/>
    <w:rsid w:val="00FA6571"/>
    <w:rsid w:val="00FF7D70"/>
    <w:rsid w:val="6353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38C70"/>
  <w15:docId w15:val="{C4A16EA6-0553-4304-91F4-21A4E108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49">
    <w:name w:val="_Style 49"/>
    <w:basedOn w:val="TableNormal0"/>
    <w:qFormat/>
    <w:tblPr>
      <w:tblCellMar>
        <w:left w:w="115" w:type="dxa"/>
        <w:right w:w="115" w:type="dxa"/>
      </w:tblCellMar>
    </w:tbl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A1D38-9FD3-45A9-BB19-7D8E645DA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719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38</cp:revision>
  <dcterms:created xsi:type="dcterms:W3CDTF">2023-02-16T14:35:00Z</dcterms:created>
  <dcterms:modified xsi:type="dcterms:W3CDTF">2026-05-06T12:56:00Z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51A0C1892909475D9D56BD137B5EB6A0_12</vt:lpwstr>
  </property>
</Properties>
</file>