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 w:lineRule="auto"/>
        <w:rPr>
          <w:rFonts w:ascii="Poppins" w:cs="Poppins" w:eastAsia="Poppins" w:hAnsi="Poppins"/>
          <w:b w:val="1"/>
          <w:bCs w:val="1"/>
          <w:color w:val="2d3192"/>
          <w:sz w:val="12"/>
          <w:szCs w:val="1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38100</wp:posOffset>
            </wp:positionH>
            <wp:positionV relativeFrom="paragraph">
              <wp:posOffset>352425</wp:posOffset>
            </wp:positionV>
            <wp:extent cx="1743075" cy="1672951"/>
            <wp:effectExtent b="0" l="0" r="0" t="0"/>
            <wp:wrapNone/>
            <wp:docPr id="1" name="image3.png"/>
            <a:graphic>
              <a:graphicData uri="http://schemas.openxmlformats.org/drawingml/2006/picture">
                <pic:pic>
                  <pic:nvPicPr>
                    <pic:cNvPr id="0" name="image3.png"/>
                    <pic:cNvPicPr preferRelativeResize="0"/>
                  </pic:nvPicPr>
                  <pic:blipFill>
                    <a:blip r:embed="rId7"/>
                    <a:srcRect b="0" l="20578" r="20401" t="0"/>
                    <a:stretch>
                      <a:fillRect/>
                    </a:stretch>
                  </pic:blipFill>
                  <pic:spPr>
                    <a:xfrm>
                      <a:off x="0" y="0"/>
                      <a:ext cx="1743075" cy="1672951"/>
                    </a:xfrm>
                    <a:prstGeom prst="rect"/>
                    <a:ln/>
                  </pic:spPr>
                </pic:pic>
              </a:graphicData>
            </a:graphic>
          </wp:anchor>
        </w:drawing>
      </w:r>
    </w:p>
    <w:p w:rsidR="00000000" w:rsidDel="00000000" w:rsidP="00000000" w:rsidRDefault="00000000" w:rsidRPr="00000000" w14:paraId="00000002">
      <w:pPr>
        <w:spacing w:after="30" w:lineRule="auto"/>
        <w:rPr>
          <w:rFonts w:ascii="Poppins" w:cs="Poppins" w:eastAsia="Poppins" w:hAnsi="Poppins"/>
          <w:b w:val="1"/>
          <w:bCs w:val="1"/>
          <w:color w:val="2d3192"/>
          <w:sz w:val="12"/>
          <w:szCs w:val="12"/>
        </w:rPr>
      </w:pPr>
      <w:r w:rsidDel="00000000" w:rsidR="00000000" w:rsidRPr="00000000">
        <w:rPr>
          <w:rtl w:val="0"/>
        </w:rPr>
      </w:r>
    </w:p>
    <w:p w:rsidR="00000000" w:rsidDel="00000000" w:rsidP="00000000" w:rsidRDefault="00000000" w:rsidRPr="00000000" w14:paraId="00000003">
      <w:pPr>
        <w:spacing w:after="30" w:lineRule="auto"/>
        <w:rPr>
          <w:rFonts w:ascii="Poppins" w:cs="Poppins" w:eastAsia="Poppins" w:hAnsi="Poppins"/>
          <w:b w:val="1"/>
          <w:bCs w:val="1"/>
          <w:color w:val="2d3192"/>
          <w:sz w:val="12"/>
          <w:szCs w:val="12"/>
        </w:rPr>
      </w:pPr>
      <w:r w:rsidDel="00000000" w:rsidR="00000000" w:rsidRPr="00000000">
        <w:rPr>
          <w:rtl w:val="0"/>
        </w:rPr>
      </w:r>
    </w:p>
    <w:p w:rsidR="00000000" w:rsidDel="00000000" w:rsidP="00000000" w:rsidRDefault="00000000" w:rsidRPr="00000000" w14:paraId="00000004">
      <w:pPr>
        <w:spacing w:after="30" w:lineRule="auto"/>
        <w:rPr>
          <w:rFonts w:ascii="Poppins" w:cs="Poppins" w:eastAsia="Poppins" w:hAnsi="Poppins"/>
          <w:b w:val="1"/>
          <w:bCs w:val="1"/>
          <w:color w:val="2d3192"/>
          <w:sz w:val="12"/>
          <w:szCs w:val="12"/>
        </w:rPr>
      </w:pPr>
      <w:r w:rsidDel="00000000" w:rsidR="00000000" w:rsidRPr="00000000">
        <w:rPr>
          <w:rtl w:val="0"/>
        </w:rPr>
      </w:r>
    </w:p>
    <w:p w:rsidR="00000000" w:rsidDel="00000000" w:rsidP="00000000" w:rsidRDefault="00000000" w:rsidRPr="00000000" w14:paraId="00000005">
      <w:pPr>
        <w:spacing w:after="30" w:lineRule="auto"/>
        <w:rPr>
          <w:rFonts w:ascii="Poppins" w:cs="Poppins" w:eastAsia="Poppins" w:hAnsi="Poppins"/>
          <w:b w:val="1"/>
          <w:bCs w:val="1"/>
          <w:color w:val="2d3192"/>
          <w:sz w:val="32"/>
          <w:szCs w:val="32"/>
        </w:rPr>
      </w:pPr>
      <w:r w:rsidDel="00000000" w:rsidR="00000000" w:rsidRPr="00000000">
        <w:rPr>
          <w:rtl w:val="0"/>
        </w:rPr>
      </w:r>
    </w:p>
    <w:p w:rsidR="00000000" w:rsidDel="00000000" w:rsidP="00000000" w:rsidRDefault="00000000" w:rsidRPr="00000000" w14:paraId="00000006">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Cristian Bălățel</w:t>
      </w:r>
    </w:p>
    <w:p w:rsidR="00000000" w:rsidDel="00000000" w:rsidP="00000000" w:rsidRDefault="00000000" w:rsidRPr="00000000" w14:paraId="00000007">
      <w:pPr>
        <w:rPr>
          <w:rFonts w:ascii="Poppins" w:cs="Poppins" w:eastAsia="Poppins" w:hAnsi="Poppins"/>
          <w:color w:val="666666"/>
          <w:sz w:val="17"/>
          <w:szCs w:val="17"/>
        </w:rPr>
      </w:pPr>
      <w:r w:rsidDel="00000000" w:rsidR="00000000" w:rsidRPr="00000000">
        <w:rPr>
          <w:rFonts w:ascii="Poppins" w:cs="Poppins" w:eastAsia="Poppins" w:hAnsi="Poppins"/>
          <w:color w:val="666666"/>
          <w:sz w:val="17"/>
          <w:szCs w:val="17"/>
          <w:rtl w:val="0"/>
        </w:rPr>
        <w:t xml:space="preserve">                                                                SENIOR GRAPHIC DESIGNER  |  KOOPERATIVA 2.0</w:t>
      </w:r>
    </w:p>
    <w:p w:rsidR="00000000" w:rsidDel="00000000" w:rsidP="00000000" w:rsidRDefault="00000000" w:rsidRPr="00000000" w14:paraId="00000008">
      <w:pPr>
        <w:rPr>
          <w:rFonts w:ascii="Poppins" w:cs="Poppins" w:eastAsia="Poppins" w:hAnsi="Poppins"/>
          <w:color w:val="666666"/>
          <w:sz w:val="17"/>
          <w:szCs w:val="17"/>
        </w:rPr>
      </w:pPr>
      <w:r w:rsidDel="00000000" w:rsidR="00000000" w:rsidRPr="00000000">
        <w:rPr>
          <w:rtl w:val="0"/>
        </w:rPr>
      </w:r>
    </w:p>
    <w:p w:rsidR="00000000" w:rsidDel="00000000" w:rsidP="00000000" w:rsidRDefault="00000000" w:rsidRPr="00000000" w14:paraId="00000009">
      <w:pPr>
        <w:rPr>
          <w:rFonts w:ascii="Poppins" w:cs="Poppins" w:eastAsia="Poppins" w:hAnsi="Poppins"/>
          <w:color w:val="666666"/>
          <w:sz w:val="17"/>
          <w:szCs w:val="17"/>
        </w:rPr>
      </w:pPr>
      <w:r w:rsidDel="00000000" w:rsidR="00000000" w:rsidRPr="00000000">
        <w:rPr>
          <w:rtl w:val="0"/>
        </w:rPr>
      </w:r>
    </w:p>
    <w:p w:rsidR="00000000" w:rsidDel="00000000" w:rsidP="00000000" w:rsidRDefault="00000000" w:rsidRPr="00000000" w14:paraId="0000000A">
      <w:pPr>
        <w:pBdr>
          <w:bottom w:color="00aeef" w:space="1" w:sz="16" w:val="single"/>
        </w:pBdr>
        <w:spacing w:after="160" w:before="120" w:lineRule="auto"/>
        <w:rPr/>
      </w:pPr>
      <w:r w:rsidDel="00000000" w:rsidR="00000000" w:rsidRPr="00000000">
        <w:rPr>
          <w:rtl w:val="0"/>
        </w:rPr>
      </w:r>
    </w:p>
    <w:tbl>
      <w:tblPr>
        <w:tblStyle w:val="Table1"/>
        <w:tblW w:w="95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30.0000000000005"/>
        <w:gridCol w:w="304.9999999999997"/>
        <w:gridCol w:w="6460"/>
        <w:tblGridChange w:id="0">
          <w:tblGrid>
            <w:gridCol w:w="2830.0000000000005"/>
            <w:gridCol w:w="304.9999999999997"/>
            <w:gridCol w:w="64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200.0" w:type="dxa"/>
            </w:tcMar>
          </w:tcPr>
          <w:p w:rsidR="00000000" w:rsidDel="00000000" w:rsidP="00000000" w:rsidRDefault="00000000" w:rsidRPr="00000000" w14:paraId="0000000B">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CONTACT</w:t>
            </w:r>
            <w:r w:rsidDel="00000000" w:rsidR="00000000" w:rsidRPr="00000000">
              <w:rPr>
                <w:rtl w:val="0"/>
              </w:rPr>
            </w:r>
          </w:p>
          <w:p w:rsidR="00000000" w:rsidDel="00000000" w:rsidP="00000000" w:rsidRDefault="00000000" w:rsidRPr="00000000" w14:paraId="0000000C">
            <w:pPr>
              <w:spacing w:after="60" w:before="0" w:lineRule="auto"/>
              <w:rPr/>
            </w:pPr>
            <w:r w:rsidDel="00000000" w:rsidR="00000000" w:rsidRPr="00000000">
              <w:rPr>
                <w:rtl w:val="0"/>
              </w:rPr>
            </w:r>
          </w:p>
          <w:p w:rsidR="00000000" w:rsidDel="00000000" w:rsidP="00000000" w:rsidRDefault="00000000" w:rsidRPr="00000000" w14:paraId="0000000D">
            <w:pPr>
              <w:spacing w:after="50" w:before="50" w:lineRule="auto"/>
              <w:rPr/>
            </w:pP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0E">
            <w:pPr>
              <w:spacing w:after="50" w:before="50" w:lineRule="auto"/>
              <w:rPr/>
            </w:pPr>
            <w:r w:rsidDel="00000000" w:rsidR="00000000" w:rsidRPr="00000000">
              <w:rPr>
                <w:rFonts w:ascii="Poppins" w:cs="Poppins" w:eastAsia="Poppins" w:hAnsi="Poppins"/>
                <w:color w:val="1a1a1a"/>
                <w:sz w:val="17"/>
                <w:szCs w:val="17"/>
                <w:rtl w:val="0"/>
              </w:rPr>
              <w:t xml:space="preserve">+373 68 711 367</w:t>
            </w:r>
            <w:r w:rsidDel="00000000" w:rsidR="00000000" w:rsidRPr="00000000">
              <w:rPr>
                <w:rtl w:val="0"/>
              </w:rPr>
            </w:r>
          </w:p>
          <w:p w:rsidR="00000000" w:rsidDel="00000000" w:rsidP="00000000" w:rsidRDefault="00000000" w:rsidRPr="00000000" w14:paraId="0000000F">
            <w:pPr>
              <w:spacing w:after="50" w:before="50" w:lineRule="auto"/>
              <w:rPr/>
            </w:pPr>
            <w:r w:rsidDel="00000000" w:rsidR="00000000" w:rsidRPr="00000000">
              <w:rPr>
                <w:rFonts w:ascii="Poppins" w:cs="Poppins" w:eastAsia="Poppins" w:hAnsi="Poppins"/>
                <w:color w:val="1a1a1a"/>
                <w:sz w:val="17"/>
                <w:szCs w:val="17"/>
                <w:rtl w:val="0"/>
              </w:rPr>
              <w:t xml:space="preserve">cristianbalatel7@gmail.com</w:t>
            </w:r>
            <w:r w:rsidDel="00000000" w:rsidR="00000000" w:rsidRPr="00000000">
              <w:rPr>
                <w:rtl w:val="0"/>
              </w:rPr>
            </w:r>
          </w:p>
          <w:p w:rsidR="00000000" w:rsidDel="00000000" w:rsidP="00000000" w:rsidRDefault="00000000" w:rsidRPr="00000000" w14:paraId="00000010">
            <w:pPr>
              <w:spacing w:after="50" w:before="50" w:lineRule="auto"/>
              <w:rPr/>
            </w:pPr>
            <w:r w:rsidDel="00000000" w:rsidR="00000000" w:rsidRPr="00000000">
              <w:rPr>
                <w:rFonts w:ascii="Poppins" w:cs="Poppins" w:eastAsia="Poppins" w:hAnsi="Poppins"/>
                <w:color w:val="1a1a1a"/>
                <w:sz w:val="17"/>
                <w:szCs w:val="17"/>
                <w:rtl w:val="0"/>
              </w:rPr>
              <w:t xml:space="preserve">behance.net/cristianbalatel</w:t>
            </w:r>
            <w:r w:rsidDel="00000000" w:rsidR="00000000" w:rsidRPr="00000000">
              <w:rPr>
                <w:rtl w:val="0"/>
              </w:rPr>
            </w:r>
          </w:p>
          <w:p w:rsidR="00000000" w:rsidDel="00000000" w:rsidP="00000000" w:rsidRDefault="00000000" w:rsidRPr="00000000" w14:paraId="00000011">
            <w:pPr>
              <w:spacing w:after="160" w:before="0" w:lineRule="auto"/>
              <w:rPr/>
            </w:pPr>
            <w:r w:rsidDel="00000000" w:rsidR="00000000" w:rsidRPr="00000000">
              <w:rPr>
                <w:rtl w:val="0"/>
              </w:rPr>
            </w:r>
          </w:p>
          <w:p w:rsidR="00000000" w:rsidDel="00000000" w:rsidP="00000000" w:rsidRDefault="00000000" w:rsidRPr="00000000" w14:paraId="00000012">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EDUCAȚIE</w:t>
            </w:r>
            <w:r w:rsidDel="00000000" w:rsidR="00000000" w:rsidRPr="00000000">
              <w:rPr>
                <w:rtl w:val="0"/>
              </w:rPr>
            </w:r>
          </w:p>
          <w:p w:rsidR="00000000" w:rsidDel="00000000" w:rsidP="00000000" w:rsidRDefault="00000000" w:rsidRPr="00000000" w14:paraId="00000013">
            <w:pPr>
              <w:spacing w:after="60" w:before="0" w:lineRule="auto"/>
              <w:rPr/>
            </w:pPr>
            <w:r w:rsidDel="00000000" w:rsidR="00000000" w:rsidRPr="00000000">
              <w:rPr>
                <w:rtl w:val="0"/>
              </w:rPr>
            </w:r>
          </w:p>
          <w:p w:rsidR="00000000" w:rsidDel="00000000" w:rsidP="00000000" w:rsidRDefault="00000000" w:rsidRPr="00000000" w14:paraId="00000014">
            <w:pPr>
              <w:spacing w:after="0" w:before="60" w:lineRule="auto"/>
              <w:rPr/>
            </w:pPr>
            <w:r w:rsidDel="00000000" w:rsidR="00000000" w:rsidRPr="00000000">
              <w:rPr>
                <w:rFonts w:ascii="Poppins" w:cs="Poppins" w:eastAsia="Poppins" w:hAnsi="Poppins"/>
                <w:b w:val="1"/>
                <w:bCs w:val="1"/>
                <w:color w:val="1a1a1a"/>
                <w:sz w:val="16"/>
                <w:szCs w:val="16"/>
                <w:rtl w:val="0"/>
              </w:rPr>
              <w:t xml:space="preserve">Centrul de Excelență în Energetică și Electronică</w:t>
            </w:r>
            <w:r w:rsidDel="00000000" w:rsidR="00000000" w:rsidRPr="00000000">
              <w:rPr>
                <w:rtl w:val="0"/>
              </w:rPr>
            </w:r>
          </w:p>
          <w:p w:rsidR="00000000" w:rsidDel="00000000" w:rsidP="00000000" w:rsidRDefault="00000000" w:rsidRPr="00000000" w14:paraId="00000015">
            <w:pPr>
              <w:spacing w:after="0" w:before="0" w:lineRule="auto"/>
              <w:rPr/>
            </w:pPr>
            <w:r w:rsidDel="00000000" w:rsidR="00000000" w:rsidRPr="00000000">
              <w:rPr>
                <w:rFonts w:ascii="Poppins" w:cs="Poppins" w:eastAsia="Poppins" w:hAnsi="Poppins"/>
                <w:color w:val="666666"/>
                <w:sz w:val="15"/>
                <w:szCs w:val="15"/>
                <w:rtl w:val="0"/>
              </w:rPr>
              <w:t xml:space="preserve">Domeniu: Design vizual și Arte aplicate</w:t>
            </w:r>
            <w:r w:rsidDel="00000000" w:rsidR="00000000" w:rsidRPr="00000000">
              <w:rPr>
                <w:rtl w:val="0"/>
              </w:rPr>
            </w:r>
          </w:p>
          <w:p w:rsidR="00000000" w:rsidDel="00000000" w:rsidP="00000000" w:rsidRDefault="00000000" w:rsidRPr="00000000" w14:paraId="00000016">
            <w:pPr>
              <w:spacing w:after="100" w:before="0" w:lineRule="auto"/>
              <w:rPr/>
            </w:pPr>
            <w:r w:rsidDel="00000000" w:rsidR="00000000" w:rsidRPr="00000000">
              <w:rPr>
                <w:rFonts w:ascii="Poppins" w:cs="Poppins" w:eastAsia="Poppins" w:hAnsi="Poppins"/>
                <w:color w:val="666666"/>
                <w:sz w:val="15"/>
                <w:szCs w:val="15"/>
                <w:rtl w:val="0"/>
              </w:rPr>
              <w:t xml:space="preserve">2014 – 2018</w:t>
            </w:r>
            <w:r w:rsidDel="00000000" w:rsidR="00000000" w:rsidRPr="00000000">
              <w:rPr>
                <w:rtl w:val="0"/>
              </w:rPr>
            </w:r>
          </w:p>
          <w:p w:rsidR="00000000" w:rsidDel="00000000" w:rsidP="00000000" w:rsidRDefault="00000000" w:rsidRPr="00000000" w14:paraId="00000017">
            <w:pPr>
              <w:spacing w:after="0" w:before="60" w:lineRule="auto"/>
              <w:rPr/>
            </w:pPr>
            <w:r w:rsidDel="00000000" w:rsidR="00000000" w:rsidRPr="00000000">
              <w:rPr>
                <w:rFonts w:ascii="Poppins" w:cs="Poppins" w:eastAsia="Poppins" w:hAnsi="Poppins"/>
                <w:b w:val="1"/>
                <w:bCs w:val="1"/>
                <w:color w:val="1a1a1a"/>
                <w:sz w:val="16"/>
                <w:szCs w:val="16"/>
                <w:rtl w:val="0"/>
              </w:rPr>
              <w:t xml:space="preserve">Gimnaziul Nr. 31</w:t>
            </w:r>
            <w:r w:rsidDel="00000000" w:rsidR="00000000" w:rsidRPr="00000000">
              <w:rPr>
                <w:rtl w:val="0"/>
              </w:rPr>
            </w:r>
          </w:p>
          <w:p w:rsidR="00000000" w:rsidDel="00000000" w:rsidP="00000000" w:rsidRDefault="00000000" w:rsidRPr="00000000" w14:paraId="00000018">
            <w:pPr>
              <w:spacing w:after="100" w:before="0" w:lineRule="auto"/>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Poppins" w:cs="Poppins" w:eastAsia="Poppins" w:hAnsi="Poppins"/>
                <w:color w:val="666666"/>
                <w:sz w:val="15"/>
                <w:szCs w:val="15"/>
                <w:rtl w:val="0"/>
              </w:rPr>
              <w:t xml:space="preserve">2006 – 2014, Chișinău</w:t>
            </w:r>
            <w:r w:rsidDel="00000000" w:rsidR="00000000" w:rsidRPr="00000000">
              <w:rPr>
                <w:rtl w:val="0"/>
              </w:rPr>
            </w:r>
          </w:p>
          <w:p w:rsidR="00000000" w:rsidDel="00000000" w:rsidP="00000000" w:rsidRDefault="00000000" w:rsidRPr="00000000" w14:paraId="00000019">
            <w:pPr>
              <w:spacing w:after="160" w:before="0" w:lineRule="auto"/>
              <w:rPr/>
            </w:pPr>
            <w:r w:rsidDel="00000000" w:rsidR="00000000" w:rsidRPr="00000000">
              <w:rPr>
                <w:rtl w:val="0"/>
              </w:rPr>
            </w:r>
          </w:p>
          <w:p w:rsidR="00000000" w:rsidDel="00000000" w:rsidP="00000000" w:rsidRDefault="00000000" w:rsidRPr="00000000" w14:paraId="0000001A">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LIMBI CUNOSCUTE</w:t>
            </w:r>
            <w:r w:rsidDel="00000000" w:rsidR="00000000" w:rsidRPr="00000000">
              <w:rPr>
                <w:rtl w:val="0"/>
              </w:rPr>
            </w:r>
          </w:p>
          <w:p w:rsidR="00000000" w:rsidDel="00000000" w:rsidP="00000000" w:rsidRDefault="00000000" w:rsidRPr="00000000" w14:paraId="0000001B">
            <w:pPr>
              <w:spacing w:after="60" w:before="0" w:lineRule="auto"/>
              <w:rPr/>
            </w:pPr>
            <w:r w:rsidDel="00000000" w:rsidR="00000000" w:rsidRPr="00000000">
              <w:rPr>
                <w:rtl w:val="0"/>
              </w:rPr>
            </w:r>
          </w:p>
          <w:p w:rsidR="00000000" w:rsidDel="00000000" w:rsidP="00000000" w:rsidRDefault="00000000" w:rsidRPr="00000000" w14:paraId="0000001C">
            <w:pPr>
              <w:spacing w:after="50" w:before="50" w:lineRule="auto"/>
              <w:rPr/>
            </w:pPr>
            <w:r w:rsidDel="00000000" w:rsidR="00000000" w:rsidRPr="00000000">
              <w:rPr>
                <w:rFonts w:ascii="Poppins" w:cs="Poppins" w:eastAsia="Poppins" w:hAnsi="Poppins"/>
                <w:b w:val="1"/>
                <w:bCs w:val="1"/>
                <w:color w:val="1a1a1a"/>
                <w:sz w:val="17"/>
                <w:szCs w:val="17"/>
                <w:rtl w:val="0"/>
              </w:rPr>
              <w:t xml:space="preserve">Română: </w:t>
            </w:r>
            <w:r w:rsidDel="00000000" w:rsidR="00000000" w:rsidRPr="00000000">
              <w:rPr>
                <w:rFonts w:ascii="Poppins" w:cs="Poppins" w:eastAsia="Poppins" w:hAnsi="Poppins"/>
                <w:color w:val="666666"/>
                <w:sz w:val="17"/>
                <w:szCs w:val="17"/>
                <w:rtl w:val="0"/>
              </w:rPr>
              <w:t xml:space="preserve">Nativă</w:t>
            </w:r>
            <w:r w:rsidDel="00000000" w:rsidR="00000000" w:rsidRPr="00000000">
              <w:rPr>
                <w:rtl w:val="0"/>
              </w:rPr>
            </w:r>
          </w:p>
          <w:p w:rsidR="00000000" w:rsidDel="00000000" w:rsidP="00000000" w:rsidRDefault="00000000" w:rsidRPr="00000000" w14:paraId="0000001D">
            <w:pPr>
              <w:spacing w:after="50" w:before="50" w:lineRule="auto"/>
              <w:rPr/>
            </w:pPr>
            <w:r w:rsidDel="00000000" w:rsidR="00000000" w:rsidRPr="00000000">
              <w:rPr>
                <w:rFonts w:ascii="Poppins" w:cs="Poppins" w:eastAsia="Poppins" w:hAnsi="Poppins"/>
                <w:b w:val="1"/>
                <w:bCs w:val="1"/>
                <w:color w:val="1a1a1a"/>
                <w:sz w:val="17"/>
                <w:szCs w:val="17"/>
                <w:rtl w:val="0"/>
              </w:rPr>
              <w:t xml:space="preserve">Rusă: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E">
            <w:pPr>
              <w:spacing w:after="50" w:before="50" w:lineRule="auto"/>
              <w:rPr/>
            </w:pPr>
            <w:r w:rsidDel="00000000" w:rsidR="00000000" w:rsidRPr="00000000">
              <w:rPr>
                <w:rFonts w:ascii="Poppins" w:cs="Poppins" w:eastAsia="Poppins" w:hAnsi="Poppins"/>
                <w:b w:val="1"/>
                <w:bCs w:val="1"/>
                <w:color w:val="1a1a1a"/>
                <w:sz w:val="17"/>
                <w:szCs w:val="17"/>
                <w:rtl w:val="0"/>
              </w:rPr>
              <w:t xml:space="preserve">Engleză: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F">
            <w:pPr>
              <w:spacing w:after="40" w:before="40" w:lineRule="auto"/>
              <w:rPr/>
            </w:pPr>
            <w:r w:rsidDel="00000000" w:rsidR="00000000" w:rsidRPr="00000000">
              <w:rPr>
                <w:rtl w:val="0"/>
              </w:rPr>
            </w:r>
          </w:p>
        </w:tc>
        <w:tc>
          <w:tcPr>
            <w:tcBorders>
              <w:top w:color="000000" w:space="0" w:sz="0" w:val="nil"/>
              <w:left w:color="00aeef" w:space="0" w:sz="6" w:val="single"/>
              <w:bottom w:color="000000" w:space="0" w:sz="0" w:val="nil"/>
              <w:right w:color="000000" w:space="0" w:sz="0" w:val="nil"/>
            </w:tcBorders>
          </w:tcPr>
          <w:p w:rsidR="00000000" w:rsidDel="00000000" w:rsidP="00000000" w:rsidRDefault="00000000" w:rsidRPr="00000000" w14:paraId="00000020">
            <w:pPr>
              <w:spacing w:after="0" w:before="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200.0" w:type="dxa"/>
              <w:bottom w:w="0.0" w:type="dxa"/>
              <w:right w:w="0.0" w:type="dxa"/>
            </w:tcMar>
          </w:tcPr>
          <w:p w:rsidR="00000000" w:rsidDel="00000000" w:rsidP="00000000" w:rsidRDefault="00000000" w:rsidRPr="00000000" w14:paraId="00000021">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DESPRE MINE</w:t>
            </w:r>
            <w:r w:rsidDel="00000000" w:rsidR="00000000" w:rsidRPr="00000000">
              <w:rPr>
                <w:rtl w:val="0"/>
              </w:rPr>
            </w:r>
          </w:p>
          <w:p w:rsidR="00000000" w:rsidDel="00000000" w:rsidP="00000000" w:rsidRDefault="00000000" w:rsidRPr="00000000" w14:paraId="00000022">
            <w:pPr>
              <w:spacing w:after="60" w:before="0" w:lineRule="auto"/>
              <w:rPr/>
            </w:pPr>
            <w:r w:rsidDel="00000000" w:rsidR="00000000" w:rsidRPr="00000000">
              <w:rPr>
                <w:rtl w:val="0"/>
              </w:rPr>
            </w:r>
          </w:p>
          <w:p w:rsidR="00000000" w:rsidDel="00000000" w:rsidP="00000000" w:rsidRDefault="00000000" w:rsidRPr="00000000" w14:paraId="00000023">
            <w:pPr>
              <w:spacing w:after="200" w:before="0" w:lineRule="auto"/>
              <w:rPr/>
            </w:pPr>
            <w:r w:rsidDel="00000000" w:rsidR="00000000" w:rsidRPr="00000000">
              <w:rPr>
                <w:rFonts w:ascii="Poppins" w:cs="Poppins" w:eastAsia="Poppins" w:hAnsi="Poppins"/>
                <w:color w:val="1a1a1a"/>
                <w:sz w:val="17"/>
                <w:szCs w:val="17"/>
                <w:rtl w:val="0"/>
              </w:rPr>
              <w:t xml:space="preserve">Senior Graphic Designer cu peste 6 ani de experiență, specializat în dezvoltarea identităților vizuale de brand, design pentru print și digital, și producția de materiale de comunicare pentru clienți din sectoarele evenimentistic, instituțional și corporativ. Combin gândirea creativă cu rigoarea execuției pentru a livra materiale care comunică clar, arată profesional și respectă standardele de vizibilitate ale clienților și donorilor.</w:t>
            </w:r>
            <w:r w:rsidDel="00000000" w:rsidR="00000000" w:rsidRPr="00000000">
              <w:rPr>
                <w:rtl w:val="0"/>
              </w:rPr>
            </w:r>
          </w:p>
          <w:p w:rsidR="00000000" w:rsidDel="00000000" w:rsidP="00000000" w:rsidRDefault="00000000" w:rsidRPr="00000000" w14:paraId="00000024">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COMPETENȚE CHEIE</w:t>
            </w:r>
            <w:r w:rsidDel="00000000" w:rsidR="00000000" w:rsidRPr="00000000">
              <w:rPr>
                <w:rtl w:val="0"/>
              </w:rPr>
            </w:r>
          </w:p>
          <w:p w:rsidR="00000000" w:rsidDel="00000000" w:rsidP="00000000" w:rsidRDefault="00000000" w:rsidRPr="00000000" w14:paraId="00000025">
            <w:pPr>
              <w:spacing w:after="60" w:before="0" w:lineRule="auto"/>
              <w:rPr/>
            </w:pPr>
            <w:r w:rsidDel="00000000" w:rsidR="00000000" w:rsidRPr="00000000">
              <w:rPr>
                <w:rtl w:val="0"/>
              </w:rPr>
            </w:r>
          </w:p>
          <w:tbl>
            <w:tblPr>
              <w:tblStyle w:val="Table2"/>
              <w:tblW w:w="62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00"/>
              <w:gridCol w:w="3160"/>
              <w:tblGridChange w:id="0">
                <w:tblGrid>
                  <w:gridCol w:w="3100"/>
                  <w:gridCol w:w="31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Dezvoltare identitate vizuală de brand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Design layout-uri pentru rapoarte, broșuri, prezentări</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Design materiale print (afișe, flyere, rollup-uri, bannere)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Infografice și vizualizare date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Design materiale digitale și social media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Pregătire fișiere pentru tipar și publicare digitală</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Creare concepte creative pentru campanii publicitare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Adaptare bilingvă materiale (română/rusă/engleză)</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Colaborare cu echipe de PR, copywriting și producție video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Conformitate cu ghidurile vizuale ale donorilor (WB, EBRD, UNDP)</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3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Motion graphics și animații (After Effects)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Prototipare și design UI (Figma)</w:t>
                  </w:r>
                  <w:r w:rsidDel="00000000" w:rsidR="00000000" w:rsidRPr="00000000">
                    <w:rPr>
                      <w:rtl w:val="0"/>
                    </w:rPr>
                  </w:r>
                </w:p>
              </w:tc>
            </w:tr>
          </w:tbl>
          <w:p w:rsidR="00000000" w:rsidDel="00000000" w:rsidP="00000000" w:rsidRDefault="00000000" w:rsidRPr="00000000" w14:paraId="00000032">
            <w:pPr>
              <w:rPr/>
            </w:pPr>
            <w:r w:rsidDel="00000000" w:rsidR="00000000" w:rsidRPr="00000000">
              <w:rPr>
                <w:rtl w:val="0"/>
              </w:rPr>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Bdr>
          <w:bottom w:color="00aeef" w:space="4" w:sz="12" w:val="single"/>
        </w:pBdr>
        <w:spacing w:after="100" w:before="260" w:lineRule="auto"/>
        <w:rPr>
          <w:rFonts w:ascii="Poppins" w:cs="Poppins" w:eastAsia="Poppins" w:hAnsi="Poppins"/>
        </w:rPr>
      </w:pPr>
      <w:r w:rsidDel="00000000" w:rsidR="00000000" w:rsidRPr="00000000">
        <w:rPr>
          <w:rFonts w:ascii="Poppins" w:cs="Poppins" w:eastAsia="Poppins" w:hAnsi="Poppins"/>
          <w:b w:val="1"/>
          <w:bCs w:val="1"/>
          <w:color w:val="2d3192"/>
          <w:rtl w:val="0"/>
        </w:rPr>
        <w:t xml:space="preserve">EXPERIENȚĂ PROFESIONALĂ</w:t>
      </w:r>
      <w:r w:rsidDel="00000000" w:rsidR="00000000" w:rsidRPr="00000000">
        <w:rPr>
          <w:rtl w:val="0"/>
        </w:rPr>
      </w:r>
    </w:p>
    <w:p w:rsidR="00000000" w:rsidDel="00000000" w:rsidP="00000000" w:rsidRDefault="00000000" w:rsidRPr="00000000" w14:paraId="0000003E">
      <w:pPr>
        <w:spacing w:after="80" w:lineRule="auto"/>
        <w:rPr>
          <w:rFonts w:ascii="Poppins" w:cs="Poppins" w:eastAsia="Poppins" w:hAnsi="Poppins"/>
        </w:rPr>
      </w:pP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60"/>
        <w:gridCol w:w="7700"/>
        <w:tblGridChange w:id="0">
          <w:tblGrid>
            <w:gridCol w:w="1500"/>
            <w:gridCol w:w="160"/>
            <w:gridCol w:w="77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3F">
            <w:pPr>
              <w:rPr/>
            </w:pPr>
            <w:r w:rsidDel="00000000" w:rsidR="00000000" w:rsidRPr="00000000">
              <w:rPr>
                <w:rFonts w:ascii="Poppins" w:cs="Poppins" w:eastAsia="Poppins" w:hAnsi="Poppins"/>
                <w:color w:val="666666"/>
                <w:sz w:val="16"/>
                <w:szCs w:val="16"/>
                <w:rtl w:val="0"/>
              </w:rPr>
              <w:t xml:space="preserve">Iul 2023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40">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1">
            <w:pPr>
              <w:spacing w:after="25" w:before="25" w:lineRule="auto"/>
              <w:rPr/>
            </w:pPr>
            <w:r w:rsidDel="00000000" w:rsidR="00000000" w:rsidRPr="00000000">
              <w:rPr>
                <w:rFonts w:ascii="Poppins" w:cs="Poppins" w:eastAsia="Poppins" w:hAnsi="Poppins"/>
                <w:b w:val="1"/>
                <w:bCs w:val="1"/>
                <w:color w:val="2d3192"/>
                <w:sz w:val="19"/>
                <w:szCs w:val="19"/>
                <w:rtl w:val="0"/>
              </w:rPr>
              <w:t xml:space="preserve">Graphic Designer</w:t>
            </w:r>
            <w:r w:rsidDel="00000000" w:rsidR="00000000" w:rsidRPr="00000000">
              <w:rPr>
                <w:rtl w:val="0"/>
              </w:rPr>
            </w:r>
          </w:p>
          <w:p w:rsidR="00000000" w:rsidDel="00000000" w:rsidP="00000000" w:rsidRDefault="00000000" w:rsidRPr="00000000" w14:paraId="00000042">
            <w:pPr>
              <w:spacing w:after="80" w:before="25" w:lineRule="auto"/>
              <w:rPr/>
            </w:pPr>
            <w:r w:rsidDel="00000000" w:rsidR="00000000" w:rsidRPr="00000000">
              <w:rPr>
                <w:rFonts w:ascii="Poppins" w:cs="Poppins" w:eastAsia="Poppins" w:hAnsi="Poppins"/>
                <w:i w:val="1"/>
                <w:iCs w:val="1"/>
                <w:color w:val="666666"/>
                <w:sz w:val="16"/>
                <w:szCs w:val="16"/>
                <w:rtl w:val="0"/>
              </w:rPr>
              <w:t xml:space="preserve">Kooperativa 2.0, Chișinău</w:t>
            </w:r>
            <w:r w:rsidDel="00000000" w:rsidR="00000000" w:rsidRPr="00000000">
              <w:rPr>
                <w:rtl w:val="0"/>
              </w:rPr>
            </w:r>
          </w:p>
          <w:p w:rsidR="00000000" w:rsidDel="00000000" w:rsidP="00000000" w:rsidRDefault="00000000" w:rsidRPr="00000000" w14:paraId="00000043">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Coordonarea proiectelor de design grafic de la concept la livrare, asigurându-mă că toate elementele sunt conforme cu standardele de calitate și termenele stabilite</w:t>
            </w:r>
            <w:r w:rsidDel="00000000" w:rsidR="00000000" w:rsidRPr="00000000">
              <w:rPr>
                <w:rtl w:val="0"/>
              </w:rPr>
            </w:r>
          </w:p>
          <w:p w:rsidR="00000000" w:rsidDel="00000000" w:rsidP="00000000" w:rsidRDefault="00000000" w:rsidRPr="00000000" w14:paraId="00000044">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Dezvoltarea și implementarea identităților vizuale ale clienților, incluzând design de logo, materiale promoționale, ambalaje și materiale online</w:t>
            </w:r>
            <w:r w:rsidDel="00000000" w:rsidR="00000000" w:rsidRPr="00000000">
              <w:rPr>
                <w:rtl w:val="0"/>
              </w:rPr>
            </w:r>
          </w:p>
          <w:p w:rsidR="00000000" w:rsidDel="00000000" w:rsidP="00000000" w:rsidRDefault="00000000" w:rsidRPr="00000000" w14:paraId="00000045">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Crearea materialelor vizuale pentru evenimente naționale și internaționale de anvergură: Wine Paris 2026, Ziua Națională a Vinului 2025, Wine of Moldova Japan 2025, Shift Happens 2025, Moldova Business Week 2025</w:t>
            </w:r>
            <w:r w:rsidDel="00000000" w:rsidR="00000000" w:rsidRPr="00000000">
              <w:rPr>
                <w:rtl w:val="0"/>
              </w:rPr>
            </w:r>
          </w:p>
          <w:p w:rsidR="00000000" w:rsidDel="00000000" w:rsidP="00000000" w:rsidRDefault="00000000" w:rsidRPr="00000000" w14:paraId="00000046">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Colaborarea cu echipele de PR, copywriting și producție video pentru coerența vizuală pe toate canalele de comunicare</w:t>
            </w:r>
            <w:r w:rsidDel="00000000" w:rsidR="00000000" w:rsidRPr="00000000">
              <w:rPr>
                <w:rtl w:val="0"/>
              </w:rPr>
            </w:r>
          </w:p>
          <w:p w:rsidR="00000000" w:rsidDel="00000000" w:rsidP="00000000" w:rsidRDefault="00000000" w:rsidRPr="00000000" w14:paraId="00000047">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Pregătirea fișierelor print-ready și optimizarea activelor digitale pentru web și platforme sociale</w:t>
            </w:r>
            <w:r w:rsidDel="00000000" w:rsidR="00000000" w:rsidRPr="00000000">
              <w:rPr>
                <w:rtl w:val="0"/>
              </w:rPr>
            </w:r>
          </w:p>
          <w:p w:rsidR="00000000" w:rsidDel="00000000" w:rsidP="00000000" w:rsidRDefault="00000000" w:rsidRPr="00000000" w14:paraId="00000048">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Asigurarea conformității cu ghidurile de vizibilitate ale donorilor internaționali (World Bank, EBRD, UNDP)</w:t>
              <w:tab/>
              <w:tab/>
              <w:tab/>
              <w:tab/>
              <w:tab/>
              <w:tab/>
              <w:tab/>
            </w:r>
            <w:r w:rsidDel="00000000" w:rsidR="00000000" w:rsidRPr="00000000">
              <w:rPr>
                <w:rtl w:val="0"/>
              </w:rPr>
            </w:r>
          </w:p>
        </w:tc>
      </w:tr>
    </w:tbl>
    <w:p w:rsidR="00000000" w:rsidDel="00000000" w:rsidP="00000000" w:rsidRDefault="00000000" w:rsidRPr="00000000" w14:paraId="00000049">
      <w:pPr>
        <w:spacing w:after="80" w:lineRule="auto"/>
        <w:rPr/>
      </w:pPr>
      <w:r w:rsidDel="00000000" w:rsidR="00000000" w:rsidRPr="00000000">
        <w:rPr>
          <w:rtl w:val="0"/>
        </w:rPr>
      </w:r>
    </w:p>
    <w:tbl>
      <w:tblPr>
        <w:tblStyle w:val="Table4"/>
        <w:tblW w:w="94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25"/>
        <w:gridCol w:w="390"/>
        <w:gridCol w:w="7635"/>
        <w:tblGridChange w:id="0">
          <w:tblGrid>
            <w:gridCol w:w="1425"/>
            <w:gridCol w:w="390"/>
            <w:gridCol w:w="763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0.0" w:type="dxa"/>
              <w:bottom w:w="0.0" w:type="dxa"/>
              <w:right w:w="100.0" w:type="dxa"/>
            </w:tcMar>
            <w:vAlign w:val="top"/>
          </w:tcPr>
          <w:p w:rsidR="00000000" w:rsidDel="00000000" w:rsidP="00000000" w:rsidRDefault="00000000" w:rsidRPr="00000000" w14:paraId="0000004A">
            <w:pPr>
              <w:rPr/>
            </w:pPr>
            <w:r w:rsidDel="00000000" w:rsidR="00000000" w:rsidRPr="00000000">
              <w:rPr>
                <w:rFonts w:ascii="Poppins" w:cs="Poppins" w:eastAsia="Poppins" w:hAnsi="Poppins"/>
                <w:color w:val="666666"/>
                <w:sz w:val="16"/>
                <w:szCs w:val="16"/>
                <w:rtl w:val="0"/>
              </w:rPr>
              <w:t xml:space="preserve">2018 – 2023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16.0" w:type="dxa"/>
              <w:left w:w="0.0" w:type="dxa"/>
              <w:bottom w:w="0.0" w:type="dxa"/>
              <w:right w:w="60.0" w:type="dxa"/>
            </w:tcMar>
            <w:vAlign w:val="top"/>
          </w:tcPr>
          <w:p w:rsidR="00000000" w:rsidDel="00000000" w:rsidP="00000000" w:rsidRDefault="00000000" w:rsidRPr="00000000" w14:paraId="0000004B">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0.0" w:type="dxa"/>
              <w:bottom w:w="0.0" w:type="dxa"/>
              <w:right w:w="0.0" w:type="dxa"/>
            </w:tcMar>
          </w:tcPr>
          <w:p w:rsidR="00000000" w:rsidDel="00000000" w:rsidP="00000000" w:rsidRDefault="00000000" w:rsidRPr="00000000" w14:paraId="0000004C">
            <w:pPr>
              <w:ind w:left="0" w:firstLine="0"/>
              <w:rPr/>
            </w:pPr>
            <w:r w:rsidDel="00000000" w:rsidR="00000000" w:rsidRPr="00000000">
              <w:rPr>
                <w:rFonts w:ascii="Poppins" w:cs="Poppins" w:eastAsia="Poppins" w:hAnsi="Poppins"/>
                <w:b w:val="1"/>
                <w:bCs w:val="1"/>
                <w:color w:val="2d3192"/>
                <w:sz w:val="19"/>
                <w:szCs w:val="19"/>
                <w:rtl w:val="0"/>
              </w:rPr>
              <w:t xml:space="preserve">Graphic Designer</w:t>
            </w:r>
            <w:r w:rsidDel="00000000" w:rsidR="00000000" w:rsidRPr="00000000">
              <w:rPr>
                <w:rtl w:val="0"/>
              </w:rPr>
            </w:r>
          </w:p>
          <w:p w:rsidR="00000000" w:rsidDel="00000000" w:rsidP="00000000" w:rsidRDefault="00000000" w:rsidRPr="00000000" w14:paraId="0000004D">
            <w:pPr>
              <w:spacing w:after="80" w:lineRule="auto"/>
              <w:rPr/>
            </w:pPr>
            <w:r w:rsidDel="00000000" w:rsidR="00000000" w:rsidRPr="00000000">
              <w:rPr>
                <w:rFonts w:ascii="Poppins" w:cs="Poppins" w:eastAsia="Poppins" w:hAnsi="Poppins"/>
                <w:i w:val="1"/>
                <w:iCs w:val="1"/>
                <w:color w:val="666666"/>
                <w:sz w:val="16"/>
                <w:szCs w:val="16"/>
                <w:rtl w:val="0"/>
              </w:rPr>
              <w:t xml:space="preserve">Complex-Total SRL, Chișinău</w:t>
            </w:r>
            <w:r w:rsidDel="00000000" w:rsidR="00000000" w:rsidRPr="00000000">
              <w:rPr>
                <w:rtl w:val="0"/>
              </w:rPr>
            </w:r>
          </w:p>
          <w:p w:rsidR="00000000" w:rsidDel="00000000" w:rsidP="00000000" w:rsidRDefault="00000000" w:rsidRPr="00000000" w14:paraId="0000004E">
            <w:pPr>
              <w:numPr>
                <w:ilvl w:val="0"/>
                <w:numId w:val="1"/>
              </w:numPr>
              <w:spacing w:after="25" w:before="25" w:lineRule="auto"/>
              <w:ind w:left="360" w:right="-4115.669291338581" w:hanging="200"/>
              <w:rPr/>
            </w:pPr>
            <w:r w:rsidDel="00000000" w:rsidR="00000000" w:rsidRPr="00000000">
              <w:rPr>
                <w:rFonts w:ascii="Poppins" w:cs="Poppins" w:eastAsia="Poppins" w:hAnsi="Poppins"/>
                <w:color w:val="1a1a1a"/>
                <w:sz w:val="17"/>
                <w:szCs w:val="17"/>
                <w:rtl w:val="0"/>
              </w:rPr>
              <w:t xml:space="preserve">Dezvoltarea conceptelor creative pentru campanii de publicitate, asigurându-mă că designul transmite eficient mesajele dorite</w:t>
            </w:r>
            <w:r w:rsidDel="00000000" w:rsidR="00000000" w:rsidRPr="00000000">
              <w:rPr>
                <w:rtl w:val="0"/>
              </w:rPr>
            </w:r>
          </w:p>
          <w:p w:rsidR="00000000" w:rsidDel="00000000" w:rsidP="00000000" w:rsidRDefault="00000000" w:rsidRPr="00000000" w14:paraId="0000004F">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Crearea noii identități vizuale a brandului și realizarea conceptelor creative pentru Social Media și printabile</w:t>
            </w:r>
            <w:r w:rsidDel="00000000" w:rsidR="00000000" w:rsidRPr="00000000">
              <w:rPr>
                <w:rtl w:val="0"/>
              </w:rPr>
            </w:r>
          </w:p>
          <w:p w:rsidR="00000000" w:rsidDel="00000000" w:rsidP="00000000" w:rsidRDefault="00000000" w:rsidRPr="00000000" w14:paraId="00000050">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Colaborarea cu echipele de marketing și vânzări pentru atingerea obiectivelor stabilite</w:t>
            </w:r>
            <w:r w:rsidDel="00000000" w:rsidR="00000000" w:rsidRPr="00000000">
              <w:rPr>
                <w:rtl w:val="0"/>
              </w:rPr>
            </w:r>
          </w:p>
        </w:tc>
      </w:tr>
    </w:tbl>
    <w:p w:rsidR="00000000" w:rsidDel="00000000" w:rsidP="00000000" w:rsidRDefault="00000000" w:rsidRPr="00000000" w14:paraId="00000051">
      <w:pPr>
        <w:spacing w:after="80" w:lineRule="auto"/>
        <w:rPr/>
      </w:pPr>
      <w:r w:rsidDel="00000000" w:rsidR="00000000" w:rsidRPr="00000000">
        <w:rPr>
          <w:rtl w:val="0"/>
        </w:rPr>
      </w:r>
    </w:p>
    <w:tbl>
      <w:tblPr>
        <w:tblStyle w:val="Table5"/>
        <w:tblW w:w="9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95"/>
        <w:gridCol w:w="420"/>
        <w:gridCol w:w="7845"/>
        <w:tblGridChange w:id="0">
          <w:tblGrid>
            <w:gridCol w:w="1395"/>
            <w:gridCol w:w="420"/>
            <w:gridCol w:w="784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0.0" w:type="dxa"/>
              <w:bottom w:w="0.0" w:type="dxa"/>
              <w:right w:w="100.0" w:type="dxa"/>
            </w:tcMar>
            <w:vAlign w:val="top"/>
          </w:tcPr>
          <w:p w:rsidR="00000000" w:rsidDel="00000000" w:rsidP="00000000" w:rsidRDefault="00000000" w:rsidRPr="00000000" w14:paraId="00000052">
            <w:pPr>
              <w:rPr/>
            </w:pPr>
            <w:r w:rsidDel="00000000" w:rsidR="00000000" w:rsidRPr="00000000">
              <w:rPr>
                <w:rFonts w:ascii="Poppins" w:cs="Poppins" w:eastAsia="Poppins" w:hAnsi="Poppins"/>
                <w:color w:val="666666"/>
                <w:sz w:val="16"/>
                <w:szCs w:val="16"/>
                <w:rtl w:val="0"/>
              </w:rPr>
              <w:t xml:space="preserve">2017 – 2018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16.0" w:type="dxa"/>
              <w:left w:w="0.0" w:type="dxa"/>
              <w:bottom w:w="0.0" w:type="dxa"/>
              <w:right w:w="60.0" w:type="dxa"/>
            </w:tcMar>
            <w:vAlign w:val="top"/>
          </w:tcPr>
          <w:p w:rsidR="00000000" w:rsidDel="00000000" w:rsidP="00000000" w:rsidRDefault="00000000" w:rsidRPr="00000000" w14:paraId="00000053">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0.0" w:type="dxa"/>
              <w:bottom w:w="0.0" w:type="dxa"/>
              <w:right w:w="0.0" w:type="dxa"/>
            </w:tcMar>
          </w:tcPr>
          <w:p w:rsidR="00000000" w:rsidDel="00000000" w:rsidP="00000000" w:rsidRDefault="00000000" w:rsidRPr="00000000" w14:paraId="00000054">
            <w:pPr>
              <w:rPr/>
            </w:pPr>
            <w:r w:rsidDel="00000000" w:rsidR="00000000" w:rsidRPr="00000000">
              <w:rPr>
                <w:rFonts w:ascii="Poppins" w:cs="Poppins" w:eastAsia="Poppins" w:hAnsi="Poppins"/>
                <w:b w:val="1"/>
                <w:bCs w:val="1"/>
                <w:color w:val="2d3192"/>
                <w:sz w:val="19"/>
                <w:szCs w:val="19"/>
                <w:rtl w:val="0"/>
              </w:rPr>
              <w:t xml:space="preserve">Graphic Designer – Freelancer</w:t>
            </w:r>
            <w:r w:rsidDel="00000000" w:rsidR="00000000" w:rsidRPr="00000000">
              <w:rPr>
                <w:rtl w:val="0"/>
              </w:rPr>
            </w:r>
          </w:p>
          <w:p w:rsidR="00000000" w:rsidDel="00000000" w:rsidP="00000000" w:rsidRDefault="00000000" w:rsidRPr="00000000" w14:paraId="00000055">
            <w:pPr>
              <w:spacing w:after="80" w:lineRule="auto"/>
              <w:rPr/>
            </w:pPr>
            <w:r w:rsidDel="00000000" w:rsidR="00000000" w:rsidRPr="00000000">
              <w:rPr>
                <w:rFonts w:ascii="Poppins" w:cs="Poppins" w:eastAsia="Poppins" w:hAnsi="Poppins"/>
                <w:i w:val="1"/>
                <w:iCs w:val="1"/>
                <w:color w:val="666666"/>
                <w:sz w:val="16"/>
                <w:szCs w:val="16"/>
                <w:rtl w:val="0"/>
              </w:rPr>
              <w:t xml:space="preserve">Independent, Chișinău</w:t>
            </w:r>
            <w:r w:rsidDel="00000000" w:rsidR="00000000" w:rsidRPr="00000000">
              <w:rPr>
                <w:rtl w:val="0"/>
              </w:rPr>
            </w:r>
          </w:p>
          <w:p w:rsidR="00000000" w:rsidDel="00000000" w:rsidP="00000000" w:rsidRDefault="00000000" w:rsidRPr="00000000" w14:paraId="00000056">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Dezvoltarea conceptelor creative pentru campanii de publicitate pentru clienți din diverse industrii</w:t>
            </w:r>
            <w:r w:rsidDel="00000000" w:rsidR="00000000" w:rsidRPr="00000000">
              <w:rPr>
                <w:rtl w:val="0"/>
              </w:rPr>
            </w:r>
          </w:p>
          <w:p w:rsidR="00000000" w:rsidDel="00000000" w:rsidP="00000000" w:rsidRDefault="00000000" w:rsidRPr="00000000" w14:paraId="00000057">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Gestionarea proiectelor de la idee la implementare, colaborând cu echipele de marketing și vânzări</w:t>
            </w:r>
            <w:r w:rsidDel="00000000" w:rsidR="00000000" w:rsidRPr="00000000">
              <w:rPr>
                <w:rtl w:val="0"/>
              </w:rPr>
            </w:r>
          </w:p>
        </w:tc>
      </w:tr>
    </w:tbl>
    <w:p w:rsidR="00000000" w:rsidDel="00000000" w:rsidP="00000000" w:rsidRDefault="00000000" w:rsidRPr="00000000" w14:paraId="00000058">
      <w:pPr>
        <w:rPr>
          <w:rFonts w:ascii="Poppins" w:cs="Poppins" w:eastAsia="Poppins" w:hAnsi="Poppins"/>
        </w:rPr>
      </w:pPr>
      <w:r w:rsidDel="00000000" w:rsidR="00000000" w:rsidRPr="00000000">
        <w:rPr>
          <w:rtl w:val="0"/>
        </w:rPr>
      </w:r>
    </w:p>
    <w:p w:rsidR="00000000" w:rsidDel="00000000" w:rsidP="00000000" w:rsidRDefault="00000000" w:rsidRPr="00000000" w14:paraId="00000059">
      <w:pPr>
        <w:rPr>
          <w:rFonts w:ascii="Poppins" w:cs="Poppins" w:eastAsia="Poppins" w:hAnsi="Poppins"/>
        </w:rPr>
      </w:pPr>
      <w:r w:rsidDel="00000000" w:rsidR="00000000" w:rsidRPr="00000000">
        <w:rPr>
          <w:rtl w:val="0"/>
        </w:rPr>
      </w:r>
    </w:p>
    <w:p w:rsidR="00000000" w:rsidDel="00000000" w:rsidP="00000000" w:rsidRDefault="00000000" w:rsidRPr="00000000" w14:paraId="0000005A">
      <w:pPr>
        <w:rPr>
          <w:rFonts w:ascii="Poppins" w:cs="Poppins" w:eastAsia="Poppins" w:hAnsi="Poppins"/>
        </w:rPr>
      </w:pPr>
      <w:r w:rsidDel="00000000" w:rsidR="00000000" w:rsidRPr="00000000">
        <w:rPr>
          <w:rtl w:val="0"/>
        </w:rPr>
      </w:r>
    </w:p>
    <w:p w:rsidR="00000000" w:rsidDel="00000000" w:rsidP="00000000" w:rsidRDefault="00000000" w:rsidRPr="00000000" w14:paraId="0000005B">
      <w:pPr>
        <w:rPr>
          <w:rFonts w:ascii="Poppins" w:cs="Poppins" w:eastAsia="Poppins" w:hAnsi="Poppins"/>
        </w:rPr>
      </w:pPr>
      <w:r w:rsidDel="00000000" w:rsidR="00000000" w:rsidRPr="00000000">
        <w:rPr>
          <w:rtl w:val="0"/>
        </w:rPr>
      </w:r>
    </w:p>
    <w:p w:rsidR="00000000" w:rsidDel="00000000" w:rsidP="00000000" w:rsidRDefault="00000000" w:rsidRPr="00000000" w14:paraId="0000005C">
      <w:pPr>
        <w:rPr>
          <w:rFonts w:ascii="Poppins" w:cs="Poppins" w:eastAsia="Poppins" w:hAnsi="Poppins"/>
        </w:rPr>
      </w:pPr>
      <w:r w:rsidDel="00000000" w:rsidR="00000000" w:rsidRPr="00000000">
        <w:rPr>
          <w:rtl w:val="0"/>
        </w:rPr>
      </w:r>
    </w:p>
    <w:p w:rsidR="00000000" w:rsidDel="00000000" w:rsidP="00000000" w:rsidRDefault="00000000" w:rsidRPr="00000000" w14:paraId="0000005D">
      <w:pPr>
        <w:rPr>
          <w:rFonts w:ascii="Poppins" w:cs="Poppins" w:eastAsia="Poppins" w:hAnsi="Poppins"/>
        </w:rPr>
      </w:pPr>
      <w:r w:rsidDel="00000000" w:rsidR="00000000" w:rsidRPr="00000000">
        <w:rPr>
          <w:rtl w:val="0"/>
        </w:rPr>
      </w:r>
    </w:p>
    <w:p w:rsidR="00000000" w:rsidDel="00000000" w:rsidP="00000000" w:rsidRDefault="00000000" w:rsidRPr="00000000" w14:paraId="0000005E">
      <w:pPr>
        <w:rPr>
          <w:rFonts w:ascii="Poppins" w:cs="Poppins" w:eastAsia="Poppins" w:hAnsi="Poppins"/>
        </w:rPr>
      </w:pPr>
      <w:r w:rsidDel="00000000" w:rsidR="00000000" w:rsidRPr="00000000">
        <w:rPr>
          <w:rtl w:val="0"/>
        </w:rPr>
      </w:r>
    </w:p>
    <w:p w:rsidR="00000000" w:rsidDel="00000000" w:rsidP="00000000" w:rsidRDefault="00000000" w:rsidRPr="00000000" w14:paraId="0000005F">
      <w:pPr>
        <w:rPr>
          <w:rFonts w:ascii="Poppins" w:cs="Poppins" w:eastAsia="Poppins" w:hAnsi="Poppins"/>
        </w:rPr>
      </w:pPr>
      <w:r w:rsidDel="00000000" w:rsidR="00000000" w:rsidRPr="00000000">
        <w:rPr>
          <w:rtl w:val="0"/>
        </w:rPr>
      </w:r>
    </w:p>
    <w:p w:rsidR="00000000" w:rsidDel="00000000" w:rsidP="00000000" w:rsidRDefault="00000000" w:rsidRPr="00000000" w14:paraId="00000060">
      <w:pPr>
        <w:rPr>
          <w:rFonts w:ascii="Poppins" w:cs="Poppins" w:eastAsia="Poppins" w:hAnsi="Poppins"/>
        </w:rPr>
      </w:pPr>
      <w:r w:rsidDel="00000000" w:rsidR="00000000" w:rsidRPr="00000000">
        <w:rPr>
          <w:rtl w:val="0"/>
        </w:rPr>
      </w:r>
    </w:p>
    <w:p w:rsidR="00000000" w:rsidDel="00000000" w:rsidP="00000000" w:rsidRDefault="00000000" w:rsidRPr="00000000" w14:paraId="00000061">
      <w:pPr>
        <w:rPr>
          <w:rFonts w:ascii="Poppins" w:cs="Poppins" w:eastAsia="Poppins" w:hAnsi="Poppins"/>
        </w:rPr>
      </w:pPr>
      <w:r w:rsidDel="00000000" w:rsidR="00000000" w:rsidRPr="00000000">
        <w:rPr>
          <w:rtl w:val="0"/>
        </w:rPr>
      </w:r>
    </w:p>
    <w:p w:rsidR="00000000" w:rsidDel="00000000" w:rsidP="00000000" w:rsidRDefault="00000000" w:rsidRPr="00000000" w14:paraId="00000062">
      <w:pPr>
        <w:rPr>
          <w:rFonts w:ascii="Poppins" w:cs="Poppins" w:eastAsia="Poppins" w:hAnsi="Poppins"/>
        </w:rPr>
      </w:pPr>
      <w:r w:rsidDel="00000000" w:rsidR="00000000" w:rsidRPr="00000000">
        <w:rPr>
          <w:rtl w:val="0"/>
        </w:rPr>
      </w:r>
    </w:p>
    <w:p w:rsidR="00000000" w:rsidDel="00000000" w:rsidP="00000000" w:rsidRDefault="00000000" w:rsidRPr="00000000" w14:paraId="00000063">
      <w:pPr>
        <w:rPr>
          <w:rFonts w:ascii="Poppins" w:cs="Poppins" w:eastAsia="Poppins" w:hAnsi="Poppins"/>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spacing w:after="200" w:before="0" w:lineRule="auto"/>
        <w:rPr/>
      </w:pPr>
      <w:r w:rsidDel="00000000" w:rsidR="00000000" w:rsidRPr="00000000">
        <w:rPr>
          <w:rtl w:val="0"/>
        </w:rPr>
      </w:r>
    </w:p>
    <w:p w:rsidR="00000000" w:rsidDel="00000000" w:rsidP="00000000" w:rsidRDefault="00000000" w:rsidRPr="00000000" w14:paraId="00000066">
      <w:pPr>
        <w:pBdr>
          <w:bottom w:color="00aeef" w:space="4" w:sz="12" w:val="single"/>
        </w:pBdr>
        <w:spacing w:after="120" w:before="280" w:lineRule="auto"/>
        <w:rPr/>
      </w:pPr>
      <w:r w:rsidDel="00000000" w:rsidR="00000000" w:rsidRPr="00000000">
        <w:rPr>
          <w:rFonts w:ascii="Poppins" w:cs="Poppins" w:eastAsia="Poppins" w:hAnsi="Poppins"/>
          <w:b w:val="1"/>
          <w:bCs w:val="1"/>
          <w:color w:val="2d3192"/>
          <w:sz w:val="20"/>
          <w:szCs w:val="20"/>
          <w:rtl w:val="0"/>
        </w:rPr>
        <w:t xml:space="preserve">PROIECTE RELEVANTE</w:t>
      </w:r>
      <w:r w:rsidDel="00000000" w:rsidR="00000000" w:rsidRPr="00000000">
        <w:rPr>
          <w:rtl w:val="0"/>
        </w:rPr>
      </w:r>
    </w:p>
    <w:p w:rsidR="00000000" w:rsidDel="00000000" w:rsidP="00000000" w:rsidRDefault="00000000" w:rsidRPr="00000000" w14:paraId="00000067">
      <w:pPr>
        <w:pStyle w:val="Heading2"/>
        <w:widowControl w:val="0"/>
        <w:spacing w:after="0" w:before="0" w:lineRule="auto"/>
        <w:rPr>
          <w:rFonts w:ascii="Poppins" w:cs="Poppins" w:eastAsia="Poppins" w:hAnsi="Poppins"/>
          <w:color w:val="1a1a1a"/>
          <w:sz w:val="17"/>
          <w:szCs w:val="17"/>
        </w:rPr>
      </w:pPr>
      <w:bookmarkStart w:colFirst="0" w:colLast="0" w:name="_heading=h.3o5x8z1o48jl" w:id="0"/>
      <w:bookmarkEnd w:id="0"/>
      <w:r w:rsidDel="00000000" w:rsidR="00000000" w:rsidRPr="00000000">
        <w:rPr>
          <w:rFonts w:ascii="Poppins" w:cs="Poppins" w:eastAsia="Poppins" w:hAnsi="Poppins"/>
          <w:b w:val="1"/>
          <w:bCs w:val="1"/>
          <w:color w:val="2d3192"/>
          <w:sz w:val="19"/>
          <w:szCs w:val="19"/>
          <w:rtl w:val="0"/>
        </w:rPr>
        <w:t xml:space="preserve">BIMx – Identitate vizuală și sistem de branding</w:t>
      </w:r>
      <w:r w:rsidDel="00000000" w:rsidR="00000000" w:rsidRPr="00000000">
        <w:rPr>
          <w:rFonts w:ascii="Poppins" w:cs="Poppins" w:eastAsia="Poppins" w:hAnsi="Poppins"/>
          <w:b w:val="1"/>
          <w:bCs w:val="1"/>
          <w:color w:val="1a1a1a"/>
          <w:sz w:val="19"/>
          <w:szCs w:val="19"/>
          <w:rtl w:val="0"/>
        </w:rPr>
        <w:br w:type="textWrapping"/>
      </w: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color w:val="1a1a1a"/>
          <w:sz w:val="17"/>
          <w:szCs w:val="17"/>
          <w:rtl w:val="0"/>
        </w:rPr>
        <w:t xml:space="preserve"> 2026     </w:t>
      </w:r>
      <w:r w:rsidDel="00000000" w:rsidR="00000000" w:rsidRPr="00000000">
        <w:rPr>
          <w:rFonts w:ascii="Poppins" w:cs="Poppins" w:eastAsia="Poppins" w:hAnsi="Poppins"/>
          <w:b w:val="1"/>
          <w:bCs w:val="1"/>
          <w:color w:val="1a1a1a"/>
          <w:sz w:val="17"/>
          <w:szCs w:val="17"/>
          <w:rtl w:val="0"/>
        </w:rPr>
        <w:t xml:space="preserve"> Locație:</w:t>
      </w:r>
      <w:r w:rsidDel="00000000" w:rsidR="00000000" w:rsidRPr="00000000">
        <w:rPr>
          <w:rFonts w:ascii="Poppins" w:cs="Poppins" w:eastAsia="Poppins" w:hAnsi="Poppins"/>
          <w:color w:val="1a1a1a"/>
          <w:sz w:val="17"/>
          <w:szCs w:val="17"/>
          <w:rtl w:val="0"/>
        </w:rPr>
        <w:t xml:space="preserve"> Republica Moldova</w:t>
        <w:br w:type="textWrapping"/>
      </w:r>
      <w:r w:rsidDel="00000000" w:rsidR="00000000" w:rsidRPr="00000000">
        <w:rPr>
          <w:rFonts w:ascii="Poppins" w:cs="Poppins" w:eastAsia="Poppins" w:hAnsi="Poppins"/>
          <w:b w:val="1"/>
          <w:bCs w:val="1"/>
          <w:color w:val="1a1a1a"/>
          <w:sz w:val="17"/>
          <w:szCs w:val="17"/>
          <w:rtl w:val="0"/>
        </w:rPr>
        <w:t xml:space="preserve">Client:</w:t>
      </w:r>
      <w:r w:rsidDel="00000000" w:rsidR="00000000" w:rsidRPr="00000000">
        <w:rPr>
          <w:rFonts w:ascii="Poppins" w:cs="Poppins" w:eastAsia="Poppins" w:hAnsi="Poppins"/>
          <w:color w:val="1a1a1a"/>
          <w:sz w:val="17"/>
          <w:szCs w:val="17"/>
          <w:rtl w:val="0"/>
        </w:rPr>
        <w:t xml:space="preserve"> Bursa Internațională a Moldovei S.A.</w:t>
        <w:br w:type="textWrapping"/>
      </w: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Proiect de lansare a primei burse de valori moderne din Republica Moldova, cu necesități complexe de identitate vizuală, poziționare și comunicare instituțională.</w:t>
        <w:br w:type="textWrapping"/>
      </w:r>
      <w:r w:rsidDel="00000000" w:rsidR="00000000" w:rsidRPr="00000000">
        <w:rPr>
          <w:rFonts w:ascii="Poppins" w:cs="Poppins" w:eastAsia="Poppins" w:hAnsi="Poppins"/>
          <w:b w:val="1"/>
          <w:bCs w:val="1"/>
          <w:color w:val="2d3192"/>
          <w:sz w:val="17"/>
          <w:szCs w:val="17"/>
          <w:rtl w:val="0"/>
        </w:rPr>
        <w:t xml:space="preserve">Poziție deținută:</w:t>
      </w:r>
      <w:r w:rsidDel="00000000" w:rsidR="00000000" w:rsidRPr="00000000">
        <w:rPr>
          <w:rFonts w:ascii="Poppins" w:cs="Poppins" w:eastAsia="Poppins" w:hAnsi="Poppins"/>
          <w:color w:val="1a1a1a"/>
          <w:sz w:val="17"/>
          <w:szCs w:val="17"/>
          <w:rtl w:val="0"/>
        </w:rPr>
        <w:t xml:space="preserve"> Senior Graphic Designer</w:t>
      </w:r>
    </w:p>
    <w:p w:rsidR="00000000" w:rsidDel="00000000" w:rsidP="00000000" w:rsidRDefault="00000000" w:rsidRPr="00000000" w14:paraId="00000068">
      <w:pPr>
        <w:spacing w:after="30" w:lineRule="auto"/>
        <w:rPr>
          <w:rFonts w:ascii="Poppins" w:cs="Poppins" w:eastAsia="Poppins" w:hAnsi="Poppins"/>
          <w:color w:val="1a1a1a"/>
          <w:sz w:val="17"/>
          <w:szCs w:val="17"/>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6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identității vizuale complete pentru BIMx: logo, paletă cromatică, tipografie și direcție vizuală</w:t>
      </w:r>
    </w:p>
    <w:p w:rsidR="00000000" w:rsidDel="00000000" w:rsidP="00000000" w:rsidRDefault="00000000" w:rsidRPr="00000000" w14:paraId="0000006A">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Crearea ghidului vizual și a regulilor de utilizare pentru materialele de comunicare</w:t>
      </w:r>
    </w:p>
    <w:p w:rsidR="00000000" w:rsidDel="00000000" w:rsidP="00000000" w:rsidRDefault="00000000" w:rsidRPr="00000000" w14:paraId="0000006B">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Designul șabloanelor pentru social media, prezentări, documente instituționale și materiale de lansare</w:t>
      </w:r>
    </w:p>
    <w:p w:rsidR="00000000" w:rsidDel="00000000" w:rsidP="00000000" w:rsidRDefault="00000000" w:rsidRPr="00000000" w14:paraId="0000006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Colaborarea cu echipa de strategie pentru traducerea poziționării brandului într-un sistem vizual coerent</w:t>
      </w:r>
    </w:p>
    <w:p w:rsidR="00000000" w:rsidDel="00000000" w:rsidP="00000000" w:rsidRDefault="00000000" w:rsidRPr="00000000" w14:paraId="0000006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Adaptarea identității pentru platforme digitale, website, materiale de eveniment și comunicare oficială</w:t>
      </w:r>
    </w:p>
    <w:p w:rsidR="00000000" w:rsidDel="00000000" w:rsidP="00000000" w:rsidRDefault="00000000" w:rsidRPr="00000000" w14:paraId="0000006E">
      <w:pPr>
        <w:spacing w:after="25" w:before="25" w:lineRule="auto"/>
        <w:ind w:left="0" w:firstLine="0"/>
        <w:rPr>
          <w:rFonts w:ascii="Poppins" w:cs="Poppins" w:eastAsia="Poppins" w:hAnsi="Poppins"/>
          <w:color w:val="1a1a1a"/>
          <w:sz w:val="17"/>
          <w:szCs w:val="17"/>
        </w:rPr>
      </w:pPr>
      <w:r w:rsidDel="00000000" w:rsidR="00000000" w:rsidRPr="00000000">
        <w:rPr>
          <w:rtl w:val="0"/>
        </w:rPr>
      </w:r>
    </w:p>
    <w:p w:rsidR="00000000" w:rsidDel="00000000" w:rsidP="00000000" w:rsidRDefault="00000000" w:rsidRPr="00000000" w14:paraId="0000006F">
      <w:pPr>
        <w:pStyle w:val="Heading2"/>
        <w:spacing w:after="80" w:before="0" w:lineRule="auto"/>
        <w:rPr>
          <w:rFonts w:ascii="Poppins" w:cs="Poppins" w:eastAsia="Poppins" w:hAnsi="Poppins"/>
          <w:color w:val="1a1a1a"/>
          <w:sz w:val="17"/>
          <w:szCs w:val="17"/>
        </w:rPr>
      </w:pPr>
      <w:bookmarkStart w:colFirst="0" w:colLast="0" w:name="_heading=h.tsbtzwahm0s3" w:id="1"/>
      <w:bookmarkEnd w:id="1"/>
      <w:r w:rsidDel="00000000" w:rsidR="00000000" w:rsidRPr="00000000">
        <w:rPr>
          <w:rFonts w:ascii="Poppins" w:cs="Poppins" w:eastAsia="Poppins" w:hAnsi="Poppins"/>
          <w:b w:val="1"/>
          <w:bCs w:val="1"/>
          <w:color w:val="2d3192"/>
          <w:sz w:val="19"/>
          <w:szCs w:val="19"/>
          <w:rtl w:val="0"/>
        </w:rPr>
        <w:t xml:space="preserve">NCTS – Identitate vizuală și materiale grafice pentru Noul Sistem Computerizat de Tranzit</w:t>
        <w:br w:type="textWrapping"/>
      </w: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color w:val="1a1a1a"/>
          <w:sz w:val="17"/>
          <w:szCs w:val="17"/>
          <w:rtl w:val="0"/>
        </w:rPr>
        <w:t xml:space="preserve"> 2025      </w:t>
      </w:r>
      <w:r w:rsidDel="00000000" w:rsidR="00000000" w:rsidRPr="00000000">
        <w:rPr>
          <w:rFonts w:ascii="Poppins" w:cs="Poppins" w:eastAsia="Poppins" w:hAnsi="Poppins"/>
          <w:b w:val="1"/>
          <w:bCs w:val="1"/>
          <w:color w:val="1a1a1a"/>
          <w:sz w:val="17"/>
          <w:szCs w:val="17"/>
          <w:rtl w:val="0"/>
        </w:rPr>
        <w:t xml:space="preserve"> Locație:</w:t>
      </w:r>
      <w:r w:rsidDel="00000000" w:rsidR="00000000" w:rsidRPr="00000000">
        <w:rPr>
          <w:rFonts w:ascii="Poppins" w:cs="Poppins" w:eastAsia="Poppins" w:hAnsi="Poppins"/>
          <w:color w:val="1a1a1a"/>
          <w:sz w:val="17"/>
          <w:szCs w:val="17"/>
          <w:rtl w:val="0"/>
        </w:rPr>
        <w:t xml:space="preserve"> Republica Moldova</w:t>
        <w:br w:type="textWrapping"/>
      </w:r>
      <w:r w:rsidDel="00000000" w:rsidR="00000000" w:rsidRPr="00000000">
        <w:rPr>
          <w:rFonts w:ascii="Poppins" w:cs="Poppins" w:eastAsia="Poppins" w:hAnsi="Poppins"/>
          <w:b w:val="1"/>
          <w:bCs w:val="1"/>
          <w:color w:val="1a1a1a"/>
          <w:sz w:val="17"/>
          <w:szCs w:val="17"/>
          <w:rtl w:val="0"/>
        </w:rPr>
        <w:t xml:space="preserve">Client:</w:t>
      </w:r>
      <w:r w:rsidDel="00000000" w:rsidR="00000000" w:rsidRPr="00000000">
        <w:rPr>
          <w:rFonts w:ascii="Poppins" w:cs="Poppins" w:eastAsia="Poppins" w:hAnsi="Poppins"/>
          <w:color w:val="1a1a1a"/>
          <w:sz w:val="17"/>
          <w:szCs w:val="17"/>
          <w:rtl w:val="0"/>
        </w:rPr>
        <w:t xml:space="preserve"> GIZ &amp; Serviciul Vamal al Republicii Moldova</w:t>
        <w:br w:type="textWrapping"/>
      </w:r>
      <w:r w:rsidDel="00000000" w:rsidR="00000000" w:rsidRPr="00000000">
        <w:rPr>
          <w:rFonts w:ascii="Poppins" w:cs="Poppins" w:eastAsia="Poppins" w:hAnsi="Poppins"/>
          <w:b w:val="1"/>
          <w:bCs w:val="1"/>
          <w:color w:val="1a1a1a"/>
          <w:sz w:val="17"/>
          <w:szCs w:val="17"/>
          <w:rtl w:val="0"/>
        </w:rPr>
        <w:t xml:space="preserve">Caracteristici principale:</w:t>
      </w:r>
      <w:r w:rsidDel="00000000" w:rsidR="00000000" w:rsidRPr="00000000">
        <w:rPr>
          <w:rFonts w:ascii="Poppins" w:cs="Poppins" w:eastAsia="Poppins" w:hAnsi="Poppins"/>
          <w:color w:val="1a1a1a"/>
          <w:sz w:val="17"/>
          <w:szCs w:val="17"/>
          <w:rtl w:val="0"/>
        </w:rPr>
        <w:t xml:space="preserve"> Proiect strategic de modernizare a sistemului vamal și aderare la Convenția privind regimul de tranzit comun, cu impact direct asupra digitalizării procedurilor și facilitării comerțului internațional.</w:t>
      </w:r>
    </w:p>
    <w:p w:rsidR="00000000" w:rsidDel="00000000" w:rsidP="00000000" w:rsidRDefault="00000000" w:rsidRPr="00000000" w14:paraId="00000070">
      <w:pPr>
        <w:pStyle w:val="Heading2"/>
        <w:widowControl w:val="0"/>
        <w:rPr>
          <w:rFonts w:ascii="Poppins" w:cs="Poppins" w:eastAsia="Poppins" w:hAnsi="Poppins"/>
          <w:color w:val="1a1a1a"/>
          <w:sz w:val="17"/>
          <w:szCs w:val="17"/>
        </w:rPr>
      </w:pPr>
      <w:bookmarkStart w:colFirst="0" w:colLast="0" w:name="_heading=h.j5mvh43vv2rh" w:id="2"/>
      <w:bookmarkEnd w:id="2"/>
      <w:r w:rsidDel="00000000" w:rsidR="00000000" w:rsidRPr="00000000">
        <w:rPr>
          <w:rFonts w:ascii="Poppins" w:cs="Poppins" w:eastAsia="Poppins" w:hAnsi="Poppins"/>
          <w:b w:val="1"/>
          <w:bCs w:val="1"/>
          <w:color w:val="2d3192"/>
          <w:sz w:val="17"/>
          <w:szCs w:val="17"/>
          <w:rtl w:val="0"/>
        </w:rPr>
        <w:t xml:space="preserve">Poziție deținută:</w:t>
      </w:r>
      <w:r w:rsidDel="00000000" w:rsidR="00000000" w:rsidRPr="00000000">
        <w:rPr>
          <w:rFonts w:ascii="Poppins" w:cs="Poppins" w:eastAsia="Poppins" w:hAnsi="Poppins"/>
          <w:color w:val="1a1a1a"/>
          <w:sz w:val="17"/>
          <w:szCs w:val="17"/>
          <w:rtl w:val="0"/>
        </w:rPr>
        <w:t xml:space="preserve"> Senior Graphic Designer</w:t>
      </w:r>
    </w:p>
    <w:p w:rsidR="00000000" w:rsidDel="00000000" w:rsidP="00000000" w:rsidRDefault="00000000" w:rsidRPr="00000000" w14:paraId="00000071">
      <w:pPr>
        <w:spacing w:after="30" w:lineRule="auto"/>
        <w:rPr>
          <w:rFonts w:ascii="Poppins" w:cs="Poppins" w:eastAsia="Poppins" w:hAnsi="Poppins"/>
          <w:color w:val="1a1a1a"/>
          <w:sz w:val="17"/>
          <w:szCs w:val="17"/>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2">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identității vizuale complete a proiectului NCTS Moldova, inclusiv logo, sistem grafic, paletă cromatică și direcție vizuală</w:t>
      </w:r>
    </w:p>
    <w:p w:rsidR="00000000" w:rsidDel="00000000" w:rsidP="00000000" w:rsidRDefault="00000000" w:rsidRPr="00000000" w14:paraId="00000073">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Crearea ghidului de utilizare a identității vizuale pentru aplicarea coerentă a brandului pe toate materialele proiectului</w:t>
      </w:r>
    </w:p>
    <w:p w:rsidR="00000000" w:rsidDel="00000000" w:rsidP="00000000" w:rsidRDefault="00000000" w:rsidRPr="00000000" w14:paraId="00000074">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Designul materialelor tipărite informative, inclusiv flyere, layout-uri instituționale și materiale de suport pentru comunicarea publică</w:t>
      </w:r>
    </w:p>
    <w:p w:rsidR="00000000" w:rsidDel="00000000" w:rsidP="00000000" w:rsidRDefault="00000000" w:rsidRPr="00000000" w14:paraId="00000075">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vizualurilor pentru social media și adaptarea acestora pentru formate digitale diferite</w:t>
      </w:r>
    </w:p>
    <w:p w:rsidR="00000000" w:rsidDel="00000000" w:rsidP="00000000" w:rsidRDefault="00000000" w:rsidRPr="00000000" w14:paraId="00000076">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Crearea elementelor grafice pentru secțiunea web dedicată proiectului, în acord cu structura informațională și cerințele instituționale</w:t>
      </w:r>
    </w:p>
    <w:p w:rsidR="00000000" w:rsidDel="00000000" w:rsidP="00000000" w:rsidRDefault="00000000" w:rsidRPr="00000000" w14:paraId="00000077">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Colaborarea cu echipa video pentru dezvoltarea elementelor grafice utilizate în materialul documentar și în video-ul animat</w:t>
      </w:r>
    </w:p>
    <w:p w:rsidR="00000000" w:rsidDel="00000000" w:rsidP="00000000" w:rsidRDefault="00000000" w:rsidRPr="00000000" w14:paraId="00000078">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Asigurarea coerenței vizuale între identitatea proiectului, materialele print, conținutul web, social media și livrabilele video</w:t>
      </w:r>
    </w:p>
    <w:p w:rsidR="00000000" w:rsidDel="00000000" w:rsidP="00000000" w:rsidRDefault="00000000" w:rsidRPr="00000000" w14:paraId="0000007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Respectarea cerințelor de vizibilitate ale GIZ și ale Serviciului Vamal al Republicii Moldova în toate materialele grafice livrate</w:t>
      </w:r>
    </w:p>
    <w:p w:rsidR="00000000" w:rsidDel="00000000" w:rsidP="00000000" w:rsidRDefault="00000000" w:rsidRPr="00000000" w14:paraId="0000007A">
      <w:pPr>
        <w:spacing w:after="25" w:before="25" w:lineRule="auto"/>
        <w:ind w:left="360" w:firstLine="0"/>
        <w:rPr>
          <w:rFonts w:ascii="Poppins" w:cs="Poppins" w:eastAsia="Poppins" w:hAnsi="Poppins"/>
          <w:b w:val="1"/>
          <w:bCs w:val="1"/>
          <w:color w:val="2d3192"/>
          <w:sz w:val="19"/>
          <w:szCs w:val="19"/>
        </w:rPr>
      </w:pPr>
      <w:r w:rsidDel="00000000" w:rsidR="00000000" w:rsidRPr="00000000">
        <w:rPr>
          <w:rtl w:val="0"/>
        </w:rPr>
      </w:r>
    </w:p>
    <w:p w:rsidR="00000000" w:rsidDel="00000000" w:rsidP="00000000" w:rsidRDefault="00000000" w:rsidRPr="00000000" w14:paraId="0000007B">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t xml:space="preserve">Moldova Business Week 2025</w:t>
      </w:r>
      <w:r w:rsidDel="00000000" w:rsidR="00000000" w:rsidRPr="00000000">
        <w:rPr>
          <w:rtl w:val="0"/>
        </w:rPr>
      </w:r>
    </w:p>
    <w:p w:rsidR="00000000" w:rsidDel="00000000" w:rsidP="00000000" w:rsidRDefault="00000000" w:rsidRPr="00000000" w14:paraId="0000007C">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7D">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Invest Moldova Agency</w:t>
      </w:r>
      <w:r w:rsidDel="00000000" w:rsidR="00000000" w:rsidRPr="00000000">
        <w:rPr>
          <w:rtl w:val="0"/>
        </w:rPr>
      </w:r>
    </w:p>
    <w:p w:rsidR="00000000" w:rsidDel="00000000" w:rsidP="00000000" w:rsidRDefault="00000000" w:rsidRPr="00000000" w14:paraId="0000007E">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Forum național de investiții sub egida Guvernului Republicii Moldova, 2.000+ participanți, 40+ instituții partenere, acoperire media internațională extinsă</w:t>
      </w:r>
      <w:r w:rsidDel="00000000" w:rsidR="00000000" w:rsidRPr="00000000">
        <w:rPr>
          <w:rtl w:val="0"/>
        </w:rPr>
      </w:r>
    </w:p>
    <w:p w:rsidR="00000000" w:rsidDel="00000000" w:rsidP="00000000" w:rsidRDefault="00000000" w:rsidRPr="00000000" w14:paraId="0000007F">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Graphic Designer</w:t>
      </w:r>
      <w:r w:rsidDel="00000000" w:rsidR="00000000" w:rsidRPr="00000000">
        <w:rPr>
          <w:rtl w:val="0"/>
        </w:rPr>
      </w:r>
    </w:p>
    <w:p w:rsidR="00000000" w:rsidDel="00000000" w:rsidP="00000000" w:rsidRDefault="00000000" w:rsidRPr="00000000" w14:paraId="00000080">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identității vizuale cheie a evenimentului și materialelor de branding</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design-urilor promoționale bilingve: broșuri, fundaluri de scenă, șabloane de prezentare</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Colaborarea cu echipele de PR și copywriting pentru consistența storytelling-ului vizual</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Pregătirea materialelor print-ready și optimizarea activelor digitale pentru web și platforme sociale</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conformității cu ghidurile de vizibilitate ale donorilor și standardele de accesibilitate</w:t>
      </w:r>
      <w:r w:rsidDel="00000000" w:rsidR="00000000" w:rsidRPr="00000000">
        <w:rPr>
          <w:rtl w:val="0"/>
        </w:rPr>
      </w:r>
    </w:p>
    <w:p w:rsidR="00000000" w:rsidDel="00000000" w:rsidP="00000000" w:rsidRDefault="00000000" w:rsidRPr="00000000" w14:paraId="00000086">
      <w:pPr>
        <w:spacing w:after="50" w:before="200" w:lineRule="auto"/>
        <w:rPr/>
      </w:pPr>
      <w:r w:rsidDel="00000000" w:rsidR="00000000" w:rsidRPr="00000000">
        <w:rPr>
          <w:rFonts w:ascii="Poppins" w:cs="Poppins" w:eastAsia="Poppins" w:hAnsi="Poppins"/>
          <w:b w:val="1"/>
          <w:bCs w:val="1"/>
          <w:color w:val="2d3192"/>
          <w:sz w:val="19"/>
          <w:szCs w:val="19"/>
          <w:rtl w:val="0"/>
        </w:rPr>
        <w:t xml:space="preserve">Ziua Națională a Vinului 2025</w:t>
      </w:r>
      <w:r w:rsidDel="00000000" w:rsidR="00000000" w:rsidRPr="00000000">
        <w:rPr>
          <w:rtl w:val="0"/>
        </w:rPr>
      </w:r>
    </w:p>
    <w:p w:rsidR="00000000" w:rsidDel="00000000" w:rsidP="00000000" w:rsidRDefault="00000000" w:rsidRPr="00000000" w14:paraId="00000087">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88">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ONVV / Ministerul Agriculturii</w:t>
      </w:r>
      <w:r w:rsidDel="00000000" w:rsidR="00000000" w:rsidRPr="00000000">
        <w:rPr>
          <w:rtl w:val="0"/>
        </w:rPr>
      </w:r>
    </w:p>
    <w:p w:rsidR="00000000" w:rsidDel="00000000" w:rsidP="00000000" w:rsidRDefault="00000000" w:rsidRPr="00000000" w14:paraId="00000089">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Eveniment național de referință în domeniul vitivinicol, cu participanți din zeci de țări și acoperire media extinsă</w:t>
      </w:r>
      <w:r w:rsidDel="00000000" w:rsidR="00000000" w:rsidRPr="00000000">
        <w:rPr>
          <w:rtl w:val="0"/>
        </w:rPr>
      </w:r>
    </w:p>
    <w:p w:rsidR="00000000" w:rsidDel="00000000" w:rsidP="00000000" w:rsidRDefault="00000000" w:rsidRPr="00000000" w14:paraId="0000008A">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Graphic Designer</w:t>
      </w:r>
      <w:r w:rsidDel="00000000" w:rsidR="00000000" w:rsidRPr="00000000">
        <w:rPr>
          <w:rtl w:val="0"/>
        </w:rPr>
      </w:r>
    </w:p>
    <w:p w:rsidR="00000000" w:rsidDel="00000000" w:rsidP="00000000" w:rsidRDefault="00000000" w:rsidRPr="00000000" w14:paraId="0000008B">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materialelor grafice pentru branding-ul evenimentului: afișe, bannere, materiale promoționale</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Design vizuale pentru social media și campanii digitale de promovare a evenimentului</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Pregătirea materialelor print-ready pentru expozanți și organizatori</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coerenței vizuale pe toate suporturile de comunicare ale evenimentului</w:t>
      </w:r>
      <w:r w:rsidDel="00000000" w:rsidR="00000000" w:rsidRPr="00000000">
        <w:rPr>
          <w:rtl w:val="0"/>
        </w:rPr>
      </w:r>
    </w:p>
    <w:p w:rsidR="00000000" w:rsidDel="00000000" w:rsidP="00000000" w:rsidRDefault="00000000" w:rsidRPr="00000000" w14:paraId="00000090">
      <w:pPr>
        <w:spacing w:after="50" w:before="200" w:lineRule="auto"/>
        <w:rPr/>
      </w:pPr>
      <w:r w:rsidDel="00000000" w:rsidR="00000000" w:rsidRPr="00000000">
        <w:rPr>
          <w:rFonts w:ascii="Poppins" w:cs="Poppins" w:eastAsia="Poppins" w:hAnsi="Poppins"/>
          <w:b w:val="1"/>
          <w:bCs w:val="1"/>
          <w:color w:val="2d3192"/>
          <w:sz w:val="19"/>
          <w:szCs w:val="19"/>
          <w:rtl w:val="0"/>
        </w:rPr>
        <w:t xml:space="preserve">Wine of Moldova Japan 2025</w:t>
      </w:r>
      <w:r w:rsidDel="00000000" w:rsidR="00000000" w:rsidRPr="00000000">
        <w:rPr>
          <w:rtl w:val="0"/>
        </w:rPr>
      </w:r>
    </w:p>
    <w:p w:rsidR="00000000" w:rsidDel="00000000" w:rsidP="00000000" w:rsidRDefault="00000000" w:rsidRPr="00000000" w14:paraId="00000091">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Japonia / Republica Moldova</w:t>
      </w:r>
      <w:r w:rsidDel="00000000" w:rsidR="00000000" w:rsidRPr="00000000">
        <w:rPr>
          <w:rtl w:val="0"/>
        </w:rPr>
      </w:r>
    </w:p>
    <w:p w:rsidR="00000000" w:rsidDel="00000000" w:rsidP="00000000" w:rsidRDefault="00000000" w:rsidRPr="00000000" w14:paraId="00000092">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Wine of Moldova / ONVV</w:t>
      </w:r>
      <w:r w:rsidDel="00000000" w:rsidR="00000000" w:rsidRPr="00000000">
        <w:rPr>
          <w:rtl w:val="0"/>
        </w:rPr>
      </w:r>
    </w:p>
    <w:p w:rsidR="00000000" w:rsidDel="00000000" w:rsidP="00000000" w:rsidRDefault="00000000" w:rsidRPr="00000000" w14:paraId="00000093">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de promovare a vinurilor moldovenești pe piața japoneză, cu materiale adaptate cultural și lingvistic</w:t>
      </w:r>
      <w:r w:rsidDel="00000000" w:rsidR="00000000" w:rsidRPr="00000000">
        <w:rPr>
          <w:rtl w:val="0"/>
        </w:rPr>
      </w:r>
    </w:p>
    <w:p w:rsidR="00000000" w:rsidDel="00000000" w:rsidP="00000000" w:rsidRDefault="00000000" w:rsidRPr="00000000" w14:paraId="00000094">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Graphic Designer</w:t>
      </w:r>
      <w:r w:rsidDel="00000000" w:rsidR="00000000" w:rsidRPr="00000000">
        <w:rPr>
          <w:rtl w:val="0"/>
        </w:rPr>
      </w:r>
    </w:p>
    <w:p w:rsidR="00000000" w:rsidDel="00000000" w:rsidP="00000000" w:rsidRDefault="00000000" w:rsidRPr="00000000" w14:paraId="00000095">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materialelor grafice adaptate pentru piața japoneză și cerințele culturale specifice</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Design materiale promoționale bilingve (română/engleză) pentru prezentarea brandului Wine of Moldova</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vizualelor pentru campania digitală și materialele de eveniment</w:t>
      </w:r>
      <w:r w:rsidDel="00000000" w:rsidR="00000000" w:rsidRPr="00000000">
        <w:rPr>
          <w:rtl w:val="0"/>
        </w:rPr>
      </w:r>
    </w:p>
    <w:p w:rsidR="00000000" w:rsidDel="00000000" w:rsidP="00000000" w:rsidRDefault="00000000" w:rsidRPr="00000000" w14:paraId="00000099">
      <w:pPr>
        <w:spacing w:after="50" w:before="200" w:lineRule="auto"/>
        <w:rPr/>
      </w:pPr>
      <w:r w:rsidDel="00000000" w:rsidR="00000000" w:rsidRPr="00000000">
        <w:rPr>
          <w:rFonts w:ascii="Poppins" w:cs="Poppins" w:eastAsia="Poppins" w:hAnsi="Poppins"/>
          <w:b w:val="1"/>
          <w:bCs w:val="1"/>
          <w:color w:val="2d3192"/>
          <w:sz w:val="19"/>
          <w:szCs w:val="19"/>
          <w:rtl w:val="0"/>
        </w:rPr>
        <w:t xml:space="preserve">GEFF-R Moldova – Green Economy Financing Facility</w:t>
      </w:r>
      <w:r w:rsidDel="00000000" w:rsidR="00000000" w:rsidRPr="00000000">
        <w:rPr>
          <w:rtl w:val="0"/>
        </w:rPr>
      </w:r>
    </w:p>
    <w:p w:rsidR="00000000" w:rsidDel="00000000" w:rsidP="00000000" w:rsidRDefault="00000000" w:rsidRPr="00000000" w14:paraId="0000009A">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 prezent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9B">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European Bank for Reconstruction and Development (EBRD)</w:t>
      </w:r>
      <w:r w:rsidDel="00000000" w:rsidR="00000000" w:rsidRPr="00000000">
        <w:rPr>
          <w:rtl w:val="0"/>
        </w:rPr>
      </w:r>
    </w:p>
    <w:p w:rsidR="00000000" w:rsidDel="00000000" w:rsidP="00000000" w:rsidRDefault="00000000" w:rsidRPr="00000000" w14:paraId="0000009C">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națională de comunicare pentru promovarea eficienței energetice și a investițiilor sustenabile</w:t>
      </w:r>
      <w:r w:rsidDel="00000000" w:rsidR="00000000" w:rsidRPr="00000000">
        <w:rPr>
          <w:rtl w:val="0"/>
        </w:rPr>
      </w:r>
    </w:p>
    <w:p w:rsidR="00000000" w:rsidDel="00000000" w:rsidP="00000000" w:rsidRDefault="00000000" w:rsidRPr="00000000" w14:paraId="0000009D">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Graphic Designer</w:t>
      </w:r>
      <w:r w:rsidDel="00000000" w:rsidR="00000000" w:rsidRPr="00000000">
        <w:rPr>
          <w:rtl w:val="0"/>
        </w:rPr>
      </w:r>
    </w:p>
    <w:p w:rsidR="00000000" w:rsidDel="00000000" w:rsidP="00000000" w:rsidRDefault="00000000" w:rsidRPr="00000000" w14:paraId="0000009E">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Designul materialelor de comunicare: grafice social media, infografice și broșuri print</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conceptelor vizuale care transpun date tehnice complexe în vizualizări clare și accesibile</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coeziunii vizuale cu ghidurile de brand și regulile de vizibilitate EBRD</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Coordonarea producției materialelor printate și digitale cu echipa de campanie</w:t>
      </w:r>
      <w:r w:rsidDel="00000000" w:rsidR="00000000" w:rsidRPr="00000000">
        <w:rPr>
          <w:rtl w:val="0"/>
        </w:rPr>
      </w:r>
    </w:p>
    <w:p w:rsidR="00000000" w:rsidDel="00000000" w:rsidP="00000000" w:rsidRDefault="00000000" w:rsidRPr="00000000" w14:paraId="000000A3">
      <w:pPr>
        <w:spacing w:after="50" w:before="200" w:lineRule="auto"/>
        <w:rPr/>
      </w:pPr>
      <w:r w:rsidDel="00000000" w:rsidR="00000000" w:rsidRPr="00000000">
        <w:rPr>
          <w:rFonts w:ascii="Poppins" w:cs="Poppins" w:eastAsia="Poppins" w:hAnsi="Poppins"/>
          <w:b w:val="1"/>
          <w:bCs w:val="1"/>
          <w:color w:val="2d3192"/>
          <w:sz w:val="19"/>
          <w:szCs w:val="19"/>
          <w:rtl w:val="0"/>
        </w:rPr>
        <w:t xml:space="preserve">ESG Communication Implementation Platform</w:t>
      </w:r>
      <w:r w:rsidDel="00000000" w:rsidR="00000000" w:rsidRPr="00000000">
        <w:rPr>
          <w:rtl w:val="0"/>
        </w:rPr>
      </w:r>
    </w:p>
    <w:p w:rsidR="00000000" w:rsidDel="00000000" w:rsidP="00000000" w:rsidRDefault="00000000" w:rsidRPr="00000000" w14:paraId="000000A4">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A5">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Ministerul Dezvoltării Economice și Digitalizării / UNDP Moldova</w:t>
      </w:r>
      <w:r w:rsidDel="00000000" w:rsidR="00000000" w:rsidRPr="00000000">
        <w:rPr>
          <w:rtl w:val="0"/>
        </w:rPr>
      </w:r>
    </w:p>
    <w:p w:rsidR="00000000" w:rsidDel="00000000" w:rsidP="00000000" w:rsidRDefault="00000000" w:rsidRPr="00000000" w14:paraId="000000A6">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Inițiativă națională de promovare a sustenabilității și responsabilității sociale corporative prin comunicare vizuală eficientă</w:t>
      </w:r>
      <w:r w:rsidDel="00000000" w:rsidR="00000000" w:rsidRPr="00000000">
        <w:rPr>
          <w:rtl w:val="0"/>
        </w:rPr>
      </w:r>
    </w:p>
    <w:p w:rsidR="00000000" w:rsidDel="00000000" w:rsidP="00000000" w:rsidRDefault="00000000" w:rsidRPr="00000000" w14:paraId="000000A7">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Graphic Designer</w:t>
      </w:r>
      <w:r w:rsidDel="00000000" w:rsidR="00000000" w:rsidRPr="00000000">
        <w:rPr>
          <w:rtl w:val="0"/>
        </w:rPr>
      </w:r>
    </w:p>
    <w:p w:rsidR="00000000" w:rsidDel="00000000" w:rsidP="00000000" w:rsidRDefault="00000000" w:rsidRPr="00000000" w14:paraId="000000A8">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conceptelor vizuale și infograficelor pentru ilustrarea principiilor ESG și a poveștilor de impact</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layout-urilor pentru rapoarte, broșuri și prezentări de eveniment aliniate cu identitatea vizuală UNDP</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Pregătirea design-urilor pentru platformele digitale și acțiunile de vizibilitate pe social media</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Colaborarea cu copywriterii și strategii pentru transpunerea mesajelor cheie în narrative vizuale</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adaptării bilingve și conformității cu cerințele internaționale de vizibilitate</w:t>
      </w:r>
      <w:r w:rsidDel="00000000" w:rsidR="00000000" w:rsidRPr="00000000">
        <w:rPr>
          <w:rtl w:val="0"/>
        </w:rPr>
      </w:r>
    </w:p>
    <w:p w:rsidR="00000000" w:rsidDel="00000000" w:rsidP="00000000" w:rsidRDefault="00000000" w:rsidRPr="00000000" w14:paraId="000000AE">
      <w:pPr>
        <w:spacing w:after="50" w:before="200" w:lineRule="auto"/>
        <w:rPr/>
      </w:pPr>
      <w:r w:rsidDel="00000000" w:rsidR="00000000" w:rsidRPr="00000000">
        <w:rPr>
          <w:rFonts w:ascii="Poppins" w:cs="Poppins" w:eastAsia="Poppins" w:hAnsi="Poppins"/>
          <w:b w:val="1"/>
          <w:bCs w:val="1"/>
          <w:color w:val="2d3192"/>
          <w:sz w:val="19"/>
          <w:szCs w:val="19"/>
          <w:rtl w:val="0"/>
        </w:rPr>
        <w:t xml:space="preserve">Shift Happens 2025</w:t>
      </w:r>
      <w:r w:rsidDel="00000000" w:rsidR="00000000" w:rsidRPr="00000000">
        <w:rPr>
          <w:rtl w:val="0"/>
        </w:rPr>
      </w:r>
    </w:p>
    <w:p w:rsidR="00000000" w:rsidDel="00000000" w:rsidP="00000000" w:rsidRDefault="00000000" w:rsidRPr="00000000" w14:paraId="000000AF">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B0">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Shift Happens / Moldexpo</w:t>
      </w:r>
      <w:r w:rsidDel="00000000" w:rsidR="00000000" w:rsidRPr="00000000">
        <w:rPr>
          <w:rtl w:val="0"/>
        </w:rPr>
      </w:r>
    </w:p>
    <w:p w:rsidR="00000000" w:rsidDel="00000000" w:rsidP="00000000" w:rsidRDefault="00000000" w:rsidRPr="00000000" w14:paraId="000000B1">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Conferință de referință dedicată inovației și antreprenoriatului din Republica Moldova</w:t>
      </w:r>
      <w:r w:rsidDel="00000000" w:rsidR="00000000" w:rsidRPr="00000000">
        <w:rPr>
          <w:rtl w:val="0"/>
        </w:rPr>
      </w:r>
    </w:p>
    <w:p w:rsidR="00000000" w:rsidDel="00000000" w:rsidP="00000000" w:rsidRDefault="00000000" w:rsidRPr="00000000" w14:paraId="000000B2">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Graphic Designer</w:t>
      </w:r>
      <w:r w:rsidDel="00000000" w:rsidR="00000000" w:rsidRPr="00000000">
        <w:rPr>
          <w:rtl w:val="0"/>
        </w:rPr>
      </w:r>
    </w:p>
    <w:p w:rsidR="00000000" w:rsidDel="00000000" w:rsidP="00000000" w:rsidRDefault="00000000" w:rsidRPr="00000000" w14:paraId="000000B3">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materialelor grafice de branding pentru conferință: afișe, bannere, materiale digitale</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Design șabloane de prezentare și materiale vizuale pentru speakeri și parteneri</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Producerea vizualelor pentru campania de promovare a evenimentului pe social media</w:t>
      </w:r>
      <w:r w:rsidDel="00000000" w:rsidR="00000000" w:rsidRPr="00000000">
        <w:rPr>
          <w:rtl w:val="0"/>
        </w:rPr>
      </w:r>
    </w:p>
    <w:sectPr>
      <w:headerReference r:id="rId8" w:type="default"/>
      <w:pgSz w:h="16838" w:w="11906" w:orient="portrait"/>
      <w:pgMar w:bottom="900" w:top="680" w:left="680" w:right="6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16100" cy="94170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16100" cy="9417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5248275</wp:posOffset>
          </wp:positionH>
          <wp:positionV relativeFrom="paragraph">
            <wp:posOffset>-428622</wp:posOffset>
          </wp:positionV>
          <wp:extent cx="1845310" cy="2611346"/>
          <wp:effectExtent b="0" l="0" r="0" t="0"/>
          <wp:wrapNone/>
          <wp:docPr id="3"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845310" cy="2611346"/>
                  </a:xfrm>
                  <a:prstGeom prst="rect"/>
                  <a:ln/>
                </pic:spPr>
              </pic:pic>
            </a:graphicData>
          </a:graphic>
        </wp:anchor>
      </w:drawing>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fOvZhLSepRS3hNJjZX3ci3iSew==">CgMxLjAyDmguM281eDh6MW80OGpsMg5oLnRzYnR6d2FobTBzMzIOaC5qNW12aDQzdnYycmg4AHIhMWRJSUVvYTJodnBhNkZ4SVJtZ1d6b3VnVmNFU09oamQ1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