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60" w:line="276" w:lineRule="auto"/>
        <w:rPr>
          <w:rFonts w:ascii="Calibri" w:hAnsi="Calibri" w:eastAsia="Calibri"/>
          <w:sz w:val="22"/>
          <w:szCs w:val="22"/>
        </w:rPr>
      </w:pPr>
      <w:bookmarkStart w:id="1" w:name="_GoBack"/>
      <w:bookmarkEnd w:id="1"/>
    </w:p>
    <w:p>
      <w:pPr>
        <w:spacing w:after="160" w:line="276" w:lineRule="auto"/>
        <w:rPr>
          <w:rFonts w:ascii="Calibri" w:hAnsi="Calibri" w:eastAsia="Calibri"/>
          <w:sz w:val="22"/>
          <w:szCs w:val="22"/>
        </w:rPr>
      </w:pPr>
    </w:p>
    <w:p>
      <w:pPr>
        <w:spacing w:after="160" w:line="276" w:lineRule="auto"/>
        <w:rPr>
          <w:rFonts w:ascii="Calibri" w:hAnsi="Calibri" w:eastAsia="Calibri"/>
          <w:sz w:val="22"/>
          <w:szCs w:val="22"/>
        </w:rPr>
      </w:pPr>
    </w:p>
    <w:p>
      <w:pPr>
        <w:spacing w:after="160" w:line="276" w:lineRule="auto"/>
        <w:rPr>
          <w:rFonts w:ascii="Calibri" w:hAnsi="Calibri" w:eastAsia="Calibri"/>
          <w:sz w:val="22"/>
          <w:szCs w:val="22"/>
        </w:rPr>
      </w:pPr>
    </w:p>
    <w:p>
      <w:pPr>
        <w:spacing w:after="160" w:line="276" w:lineRule="auto"/>
        <w:rPr>
          <w:rFonts w:ascii="Calibri" w:hAnsi="Calibri" w:eastAsia="Calibri"/>
          <w:sz w:val="22"/>
          <w:szCs w:val="22"/>
        </w:rPr>
      </w:pPr>
    </w:p>
    <w:p>
      <w:pPr>
        <w:jc w:val="right"/>
      </w:pPr>
    </w:p>
    <w:p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ANUNȚ DE PARTICIPARE</w:t>
      </w:r>
    </w:p>
    <w:p>
      <w:pPr>
        <w:rPr>
          <w:sz w:val="20"/>
          <w:szCs w:val="20"/>
          <w:lang w:eastAsia="ru-RU"/>
        </w:rPr>
      </w:pPr>
    </w:p>
    <w:p>
      <w:pPr>
        <w:shd w:val="clear" w:color="auto" w:fill="FFFFFF" w:themeFill="background1"/>
        <w:spacing w:before="120"/>
        <w:rPr>
          <w:b/>
          <w:lang w:eastAsia="ru-RU"/>
        </w:rPr>
      </w:pPr>
      <w:r>
        <w:rPr>
          <w:b/>
          <w:lang w:eastAsia="ru-RU"/>
        </w:rPr>
        <w:t xml:space="preserve">                                                        privind achiziționarea  </w:t>
      </w:r>
    </w:p>
    <w:p>
      <w:pPr>
        <w:shd w:val="clear" w:color="auto" w:fill="FFFFFF" w:themeFill="background1"/>
        <w:spacing w:before="120"/>
        <w:rPr>
          <w:b/>
          <w:lang w:eastAsia="ru-RU"/>
        </w:rPr>
      </w:pPr>
      <w:r>
        <w:rPr>
          <w:u w:val="single"/>
          <w:lang w:eastAsia="ru-RU"/>
        </w:rPr>
        <w:t xml:space="preserve">Servicii de deservire tehnica si reparatii automobilelor pentru 12 luni a anului 2024. </w:t>
      </w:r>
      <w:r>
        <w:rPr>
          <w:lang w:eastAsia="ru-RU"/>
        </w:rPr>
        <w:br w:type="textWrapping"/>
      </w:r>
      <w:r>
        <w:rPr>
          <w:lang w:eastAsia="ru-RU"/>
        </w:rPr>
        <w:t>prin procedura de achiziție   Licitatie |Deschisa;</w:t>
      </w:r>
      <w:r>
        <w:rPr>
          <w:b/>
          <w:lang w:eastAsia="ru-RU"/>
        </w:rPr>
        <w:br w:type="textWrapping"/>
      </w:r>
      <w:r>
        <w:rPr>
          <w:sz w:val="20"/>
          <w:lang w:eastAsia="ru-RU"/>
        </w:rPr>
        <w:t xml:space="preserve">                                                          (tipul procedurii de achiziție)</w:t>
      </w:r>
    </w:p>
    <w:p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highlight w:val="yellow"/>
        </w:rPr>
      </w:pPr>
    </w:p>
    <w:p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>
        <w:rPr>
          <w:b/>
          <w:lang w:eastAsia="ru-RU"/>
        </w:rPr>
        <w:t>Denumirea autorității contractante: Directia Invatamint a Consiliului Raional Leova</w:t>
      </w:r>
    </w:p>
    <w:p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>
        <w:rPr>
          <w:b/>
          <w:lang w:eastAsia="ru-RU"/>
        </w:rPr>
        <w:t>IDNO:</w:t>
      </w:r>
      <w:r>
        <w:rPr>
          <w:b/>
          <w:shd w:val="clear" w:color="auto" w:fill="FFFFFF" w:themeFill="background1"/>
          <w:lang w:eastAsia="ru-RU"/>
        </w:rPr>
        <w:t>1007601011331</w:t>
      </w:r>
    </w:p>
    <w:p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>
        <w:rPr>
          <w:b/>
          <w:lang w:eastAsia="ru-RU"/>
        </w:rPr>
        <w:t xml:space="preserve">Adresa: </w:t>
      </w:r>
      <w:r>
        <w:rPr>
          <w:b/>
          <w:shd w:val="clear" w:color="auto" w:fill="FFFFFF" w:themeFill="background1"/>
          <w:lang w:eastAsia="ru-RU"/>
        </w:rPr>
        <w:t>Or.Leova str.independentei 3</w:t>
      </w:r>
    </w:p>
    <w:p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>
        <w:rPr>
          <w:b/>
          <w:lang w:eastAsia="ru-RU"/>
        </w:rPr>
        <w:t xml:space="preserve">Numărul de telefon/fax: </w:t>
      </w:r>
      <w:r>
        <w:rPr>
          <w:b/>
          <w:shd w:val="clear" w:color="auto" w:fill="FFFFFF" w:themeFill="background1"/>
          <w:lang w:eastAsia="ru-RU"/>
        </w:rPr>
        <w:t>0263-2-32-25, 0263-2-31-05</w:t>
      </w:r>
    </w:p>
    <w:p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>
        <w:rPr>
          <w:b/>
          <w:lang w:eastAsia="ru-RU"/>
        </w:rPr>
        <w:t xml:space="preserve">Adresa de e-mail și pagina web oficială a autorității contractante: </w:t>
      </w:r>
      <w:r>
        <w:rPr>
          <w:b/>
          <w:shd w:val="clear" w:color="auto" w:fill="FFFFFF" w:themeFill="background1"/>
          <w:lang w:eastAsia="ru-RU"/>
        </w:rPr>
        <w:t>contdilv@mail.ru</w:t>
      </w:r>
    </w:p>
    <w:p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r>
        <w:rPr>
          <w:b/>
          <w:lang w:eastAsia="ru-RU"/>
        </w:rPr>
        <w:t xml:space="preserve">Adresa de e-mail sau pagina web oficială de la care se va putea obține accesul la documentația de atribuire: </w:t>
      </w:r>
      <w:r>
        <w:rPr>
          <w:b/>
          <w:i/>
          <w:lang w:eastAsia="ru-RU"/>
        </w:rPr>
        <w:t>documentația de atribuire este anexată în cadrul procedurii în SIA RSAP</w:t>
      </w:r>
    </w:p>
    <w:p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r>
        <w:rPr>
          <w:b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</w:p>
    <w:p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lang w:eastAsia="ru-RU"/>
        </w:rPr>
      </w:pPr>
      <w:r>
        <w:rPr>
          <w:b/>
          <w:lang w:eastAsia="ru-RU"/>
        </w:rPr>
        <w:t>Cumpărătorul invită operatorii economici interesați, care îi pot satisface necesitățile, să participe la procedura de achiziție privind prestarea/executarea următoarelor servicii de proiectare/lucrări:</w:t>
      </w:r>
      <w:r>
        <w:rPr>
          <w:sz w:val="20"/>
          <w:szCs w:val="20"/>
          <w:lang w:eastAsia="ru-RU"/>
        </w:rPr>
        <w:t xml:space="preserve"> </w:t>
      </w:r>
      <w:r>
        <w:rPr>
          <w:b/>
          <w:sz w:val="20"/>
          <w:szCs w:val="20"/>
          <w:lang w:eastAsia="ru-RU"/>
        </w:rPr>
        <w:t>50100000-6</w:t>
      </w:r>
      <w:r>
        <w:rPr>
          <w:b/>
          <w:lang w:eastAsia="ru-RU"/>
        </w:rPr>
        <w:t xml:space="preserve"> Servicii de reparare si de intretinere a autovehiculelor.</w:t>
      </w:r>
    </w:p>
    <w:tbl>
      <w:tblPr>
        <w:tblStyle w:val="4"/>
        <w:tblW w:w="10075" w:type="dxa"/>
        <w:tblInd w:w="-45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Denumirea serviciilor de proiectare sau de lucrări solicitate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Valoarea estimată</w:t>
            </w:r>
            <w:r>
              <w:rPr>
                <w:b/>
                <w:sz w:val="20"/>
                <w:szCs w:val="20"/>
                <w:lang w:eastAsia="ru-RU"/>
              </w:rPr>
              <w:br w:type="textWrapping"/>
            </w:r>
            <w:r>
              <w:rPr>
                <w:b/>
                <w:sz w:val="20"/>
                <w:szCs w:val="20"/>
                <w:lang w:eastAsia="ru-RU"/>
              </w:rPr>
              <w:t>(se va indica pentru fiecare lot în parte)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50100000-6</w:t>
            </w:r>
          </w:p>
        </w:tc>
        <w:tc>
          <w:tcPr>
            <w:tcW w:w="2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sz w:val="20"/>
                <w:szCs w:val="20"/>
                <w:lang w:eastAsia="ru-RU"/>
              </w:rPr>
            </w:pPr>
            <w:r>
              <w:rPr>
                <w:b/>
                <w:i/>
                <w:sz w:val="20"/>
                <w:szCs w:val="20"/>
                <w:lang w:eastAsia="ru-RU"/>
              </w:rPr>
              <w:t>Servicii de deservire tehnica(schimbarea uleiului,filtrelor diagnostic,electricitatea</w:t>
            </w:r>
          </w:p>
          <w:p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eastAsia="ru-RU"/>
              </w:rPr>
            </w:pPr>
            <w:r>
              <w:rPr>
                <w:b/>
                <w:i/>
                <w:sz w:val="20"/>
                <w:szCs w:val="20"/>
                <w:lang w:eastAsia="ru-RU"/>
              </w:rPr>
              <w:t>,balansarea)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 buc</w:t>
            </w:r>
          </w:p>
          <w:p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 buc</w:t>
            </w:r>
          </w:p>
          <w:p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 buc</w:t>
            </w:r>
          </w:p>
          <w:p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 buc</w:t>
            </w:r>
          </w:p>
          <w:p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 buc</w:t>
            </w:r>
          </w:p>
          <w:p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 buc</w:t>
            </w:r>
          </w:p>
          <w:p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Ivan</w:t>
            </w:r>
          </w:p>
          <w:p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Ford transit</w:t>
            </w:r>
          </w:p>
          <w:p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Paz</w:t>
            </w:r>
          </w:p>
          <w:p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Opel </w:t>
            </w:r>
          </w:p>
          <w:p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Reno</w:t>
            </w:r>
          </w:p>
          <w:p>
            <w:pPr>
              <w:shd w:val="clear" w:color="auto" w:fill="FFFFFF" w:themeFill="background1"/>
              <w:spacing w:before="12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Wolksvage</w:t>
            </w:r>
          </w:p>
          <w:p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La necessitate 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50100000-6</w:t>
            </w:r>
          </w:p>
        </w:tc>
        <w:tc>
          <w:tcPr>
            <w:tcW w:w="2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sz w:val="20"/>
                <w:szCs w:val="20"/>
                <w:lang w:eastAsia="ru-RU"/>
              </w:rPr>
            </w:pPr>
            <w:r>
              <w:rPr>
                <w:b/>
                <w:i/>
                <w:sz w:val="20"/>
                <w:szCs w:val="20"/>
                <w:lang w:eastAsia="ru-RU"/>
              </w:rPr>
              <w:t>Reparatie,piese schimb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 buc</w:t>
            </w:r>
          </w:p>
          <w:p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 buc</w:t>
            </w:r>
          </w:p>
          <w:p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 buc</w:t>
            </w:r>
          </w:p>
          <w:p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 buc</w:t>
            </w:r>
          </w:p>
          <w:p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 buc</w:t>
            </w:r>
          </w:p>
          <w:p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 buc</w:t>
            </w:r>
          </w:p>
          <w:p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Ivan</w:t>
            </w:r>
          </w:p>
          <w:p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Ford transit</w:t>
            </w:r>
          </w:p>
          <w:p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Paz</w:t>
            </w:r>
          </w:p>
          <w:p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Opel </w:t>
            </w:r>
          </w:p>
          <w:p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Reno</w:t>
            </w:r>
          </w:p>
          <w:p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Wolkswage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La necessitate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50100000-6</w:t>
            </w:r>
          </w:p>
        </w:tc>
        <w:tc>
          <w:tcPr>
            <w:tcW w:w="2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i/>
                <w:sz w:val="20"/>
                <w:szCs w:val="20"/>
                <w:lang w:eastAsia="ru-RU"/>
              </w:rPr>
              <w:t>Reparatia si deservirea acumulatoa</w:t>
            </w:r>
            <w:r>
              <w:rPr>
                <w:sz w:val="20"/>
                <w:szCs w:val="20"/>
                <w:lang w:eastAsia="ru-RU"/>
              </w:rPr>
              <w:t xml:space="preserve">re 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 buc</w:t>
            </w:r>
          </w:p>
          <w:p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 buc</w:t>
            </w:r>
          </w:p>
          <w:p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 buc</w:t>
            </w:r>
          </w:p>
          <w:p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 buc</w:t>
            </w:r>
          </w:p>
          <w:p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 buc</w:t>
            </w:r>
          </w:p>
          <w:p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 buc</w:t>
            </w:r>
          </w:p>
          <w:p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Ivan</w:t>
            </w:r>
          </w:p>
          <w:p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Ford transit</w:t>
            </w:r>
          </w:p>
          <w:p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Paz</w:t>
            </w:r>
          </w:p>
          <w:p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Opel </w:t>
            </w:r>
          </w:p>
          <w:p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Reno</w:t>
            </w:r>
          </w:p>
          <w:p>
            <w:pPr>
              <w:shd w:val="clear" w:color="auto" w:fill="FFFFFF" w:themeFill="background1"/>
              <w:spacing w:before="12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Wolksvage</w:t>
            </w:r>
          </w:p>
          <w:p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La necessitate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50100000-6</w:t>
            </w:r>
          </w:p>
        </w:tc>
        <w:tc>
          <w:tcPr>
            <w:tcW w:w="2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eastAsia="ru-RU"/>
              </w:rPr>
            </w:pPr>
            <w:r>
              <w:rPr>
                <w:i/>
                <w:sz w:val="20"/>
                <w:szCs w:val="20"/>
                <w:lang w:eastAsia="ru-RU"/>
              </w:rPr>
              <w:t>Deservirea tehnica(schimbarea uleiului filtrelor,diagmostica</w:t>
            </w:r>
          </w:p>
          <w:p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eastAsia="ru-RU"/>
              </w:rPr>
            </w:pPr>
            <w:r>
              <w:rPr>
                <w:i/>
                <w:sz w:val="20"/>
                <w:szCs w:val="20"/>
                <w:lang w:eastAsia="ru-RU"/>
              </w:rPr>
              <w:t>,electricitatea,balansarea)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 buc</w:t>
            </w:r>
          </w:p>
          <w:p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1 buc </w:t>
            </w:r>
          </w:p>
        </w:tc>
        <w:tc>
          <w:tcPr>
            <w:tcW w:w="1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Shevrolet</w:t>
            </w:r>
          </w:p>
          <w:p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Dasia Sandero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La necessitate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50100000-6</w:t>
            </w:r>
          </w:p>
        </w:tc>
        <w:tc>
          <w:tcPr>
            <w:tcW w:w="2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eastAsia="ru-RU"/>
              </w:rPr>
            </w:pPr>
            <w:r>
              <w:rPr>
                <w:i/>
                <w:sz w:val="20"/>
                <w:szCs w:val="20"/>
                <w:lang w:eastAsia="ru-RU"/>
              </w:rPr>
              <w:t>Reparatia,piese de schimb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 buc</w:t>
            </w:r>
          </w:p>
          <w:p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 buc</w:t>
            </w:r>
          </w:p>
        </w:tc>
        <w:tc>
          <w:tcPr>
            <w:tcW w:w="1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Shevrolet</w:t>
            </w:r>
          </w:p>
          <w:p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Dasia Sandero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La necessitate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50100000-6</w:t>
            </w:r>
          </w:p>
        </w:tc>
        <w:tc>
          <w:tcPr>
            <w:tcW w:w="2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eastAsia="ru-RU"/>
              </w:rPr>
            </w:pPr>
            <w:r>
              <w:rPr>
                <w:i/>
                <w:sz w:val="20"/>
                <w:szCs w:val="20"/>
                <w:lang w:eastAsia="ru-RU"/>
              </w:rPr>
              <w:t>Reparatia si deservire a acumulatoare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 buc</w:t>
            </w:r>
          </w:p>
          <w:p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 buc</w:t>
            </w:r>
          </w:p>
        </w:tc>
        <w:tc>
          <w:tcPr>
            <w:tcW w:w="1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Shevrolet</w:t>
            </w:r>
          </w:p>
          <w:p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Dasia Sandero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La necessitate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09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Valoarea estimativă totală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499750,00</w:t>
            </w:r>
          </w:p>
        </w:tc>
      </w:tr>
    </w:tbl>
    <w:p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6206" w:firstLine="0"/>
        <w:rPr>
          <w:sz w:val="20"/>
          <w:lang w:eastAsia="ru-RU"/>
        </w:rPr>
      </w:pPr>
      <w:r>
        <w:rPr>
          <w:b/>
          <w:lang w:eastAsia="ru-RU"/>
        </w:rPr>
        <w:t xml:space="preserve">Admiterea sau interzicerea ofertelor alternative: _ nu se admite </w:t>
      </w:r>
      <w:r>
        <w:rPr>
          <w:sz w:val="20"/>
          <w:lang w:eastAsia="ru-RU"/>
        </w:rPr>
        <w:t>(indicați se admite sau nu se admite)</w:t>
      </w:r>
    </w:p>
    <w:p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r>
        <w:rPr>
          <w:b/>
          <w:lang w:eastAsia="ru-RU"/>
        </w:rPr>
        <w:t xml:space="preserve">Termenii și condițiile de prestare/executare solicitați: </w:t>
      </w:r>
      <w:r>
        <w:rPr>
          <w:lang w:eastAsia="ru-RU"/>
        </w:rPr>
        <w:t>Anul 2024</w:t>
      </w:r>
    </w:p>
    <w:p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r>
        <w:rPr>
          <w:b/>
          <w:lang w:eastAsia="ru-RU"/>
        </w:rPr>
        <w:t>Termenul de valabilitate a contractului:</w:t>
      </w:r>
      <w:r>
        <w:rPr>
          <w:lang w:eastAsia="ru-RU"/>
        </w:rPr>
        <w:t>31.12.2024</w:t>
      </w:r>
    </w:p>
    <w:p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lang w:eastAsia="ru-RU"/>
        </w:rPr>
      </w:pPr>
      <w:r>
        <w:rPr>
          <w:b/>
          <w:lang w:eastAsia="ru-RU"/>
        </w:rPr>
        <w:t xml:space="preserve">Contract de achiziție rezervat atelierelor protejate sau că acesta poate fi executat numai în cadrul unor programe de angajare protejată (după caz): </w:t>
      </w:r>
      <w:r>
        <w:rPr>
          <w:lang w:eastAsia="ru-RU"/>
        </w:rPr>
        <w:t>nu se aplica</w:t>
      </w:r>
      <w:r>
        <w:rPr>
          <w:b/>
          <w:lang w:eastAsia="ru-RU"/>
        </w:rPr>
        <w:t xml:space="preserve"> </w:t>
      </w:r>
    </w:p>
    <w:p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0"/>
          <w:lang w:eastAsia="ru-RU"/>
        </w:rPr>
      </w:pPr>
      <w:r>
        <w:rPr>
          <w:b/>
          <w:lang w:eastAsia="ru-RU"/>
        </w:rPr>
        <w:t>Prestarea serviciului este rezervată unei anumite profesii în temeiul unor legisau al unor acte administrative (după caz):</w:t>
      </w:r>
      <w:r>
        <w:rPr>
          <w:lang w:eastAsia="ru-RU"/>
        </w:rPr>
        <w:t>nu se aplica</w:t>
      </w:r>
      <w:r>
        <w:rPr>
          <w:b/>
          <w:lang w:eastAsia="ru-RU"/>
        </w:rPr>
        <w:t xml:space="preserve"> </w:t>
      </w:r>
    </w:p>
    <w:p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>
        <w:rPr>
          <w:b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4"/>
        <w:gridCol w:w="3768"/>
        <w:gridCol w:w="3526"/>
        <w:gridCol w:w="16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4" w:type="dxa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eastAsia="SimSun" w:cs="Times New Roman"/>
                <w:b/>
                <w:iCs/>
                <w:sz w:val="20"/>
                <w:szCs w:val="20"/>
                <w:lang w:val="ro-RO" w:eastAsia="ru-RU"/>
              </w:rPr>
            </w:pPr>
            <w:r>
              <w:rPr>
                <w:rFonts w:ascii="Times New Roman" w:hAnsi="Times New Roman" w:eastAsia="SimSun" w:cs="Times New Roman"/>
                <w:b/>
                <w:iCs/>
                <w:sz w:val="20"/>
                <w:szCs w:val="20"/>
                <w:lang w:val="ro-RO" w:eastAsia="ru-RU"/>
              </w:rPr>
              <w:t>Nr. d/o</w:t>
            </w:r>
          </w:p>
        </w:tc>
        <w:tc>
          <w:tcPr>
            <w:tcW w:w="3768" w:type="dxa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eastAsia="SimSun" w:cs="Times New Roman"/>
                <w:b/>
                <w:iCs/>
                <w:sz w:val="20"/>
                <w:szCs w:val="20"/>
                <w:lang w:val="ro-RO" w:eastAsia="ru-RU"/>
              </w:rPr>
            </w:pPr>
            <w:r>
              <w:rPr>
                <w:rFonts w:ascii="Times New Roman" w:hAnsi="Times New Roman" w:eastAsia="SimSun" w:cs="Times New Roman"/>
                <w:b/>
                <w:iCs/>
                <w:sz w:val="20"/>
                <w:szCs w:val="20"/>
                <w:lang w:val="ro-RO" w:eastAsia="ru-RU"/>
              </w:rPr>
              <w:t>Descrierea criteriului/cerinței</w:t>
            </w:r>
          </w:p>
        </w:tc>
        <w:tc>
          <w:tcPr>
            <w:tcW w:w="3526" w:type="dxa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eastAsia="SimSun" w:cs="Times New Roman"/>
                <w:b/>
                <w:iCs/>
                <w:sz w:val="20"/>
                <w:szCs w:val="20"/>
                <w:lang w:val="ro-RO" w:eastAsia="ru-RU"/>
              </w:rPr>
            </w:pPr>
            <w:r>
              <w:rPr>
                <w:rFonts w:ascii="Times New Roman" w:hAnsi="Times New Roman" w:eastAsia="SimSun" w:cs="Times New Roman"/>
                <w:b/>
                <w:iCs/>
                <w:sz w:val="20"/>
                <w:szCs w:val="20"/>
                <w:lang w:val="ro-RO" w:eastAsia="ru-RU"/>
              </w:rPr>
              <w:t>Mod de demonstrare a îndeplinirii criteriului/cerinței:</w:t>
            </w:r>
          </w:p>
        </w:tc>
        <w:tc>
          <w:tcPr>
            <w:tcW w:w="1618" w:type="dxa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eastAsia="SimSun" w:cs="Times New Roman"/>
                <w:b/>
                <w:iCs/>
                <w:sz w:val="20"/>
                <w:szCs w:val="20"/>
                <w:lang w:val="ro-RO" w:eastAsia="ru-RU"/>
              </w:rPr>
            </w:pPr>
            <w:r>
              <w:rPr>
                <w:rFonts w:ascii="Times New Roman" w:hAnsi="Times New Roman" w:eastAsia="SimSun" w:cs="Times New Roman"/>
                <w:b/>
                <w:iCs/>
                <w:sz w:val="20"/>
                <w:szCs w:val="20"/>
                <w:lang w:val="ro-RO" w:eastAsia="ru-RU"/>
              </w:rPr>
              <w:t>Nivelul minim/</w:t>
            </w:r>
            <w:r>
              <w:rPr>
                <w:rFonts w:ascii="Times New Roman" w:hAnsi="Times New Roman" w:eastAsia="SimSun" w:cs="Times New Roman"/>
                <w:b/>
                <w:iCs/>
                <w:sz w:val="20"/>
                <w:szCs w:val="20"/>
                <w:lang w:val="ro-RO" w:eastAsia="ru-RU"/>
              </w:rPr>
              <w:br w:type="textWrapping"/>
            </w:r>
            <w:r>
              <w:rPr>
                <w:rFonts w:ascii="Times New Roman" w:hAnsi="Times New Roman" w:eastAsia="SimSun" w:cs="Times New Roman"/>
                <w:b/>
                <w:iCs/>
                <w:sz w:val="20"/>
                <w:szCs w:val="20"/>
                <w:lang w:val="ro-RO" w:eastAsia="ru-RU"/>
              </w:rPr>
              <w:t>Obligativitatea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4" w:type="dxa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eastAsia="SimSun" w:cs="Times New Roman"/>
                <w:iCs/>
                <w:lang w:val="ro-RO" w:eastAsia="ru-RU"/>
              </w:rPr>
            </w:pPr>
            <w:r>
              <w:rPr>
                <w:rFonts w:ascii="Times New Roman" w:hAnsi="Times New Roman" w:eastAsia="SimSun" w:cs="Times New Roman"/>
                <w:iCs/>
                <w:lang w:val="ro-RO" w:eastAsia="ru-RU"/>
              </w:rPr>
              <w:t>1</w:t>
            </w:r>
          </w:p>
        </w:tc>
        <w:tc>
          <w:tcPr>
            <w:tcW w:w="3768" w:type="dxa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eastAsia="SimSun" w:cs="Times New Roman"/>
                <w:iCs/>
                <w:lang w:val="ro-RO" w:eastAsia="ru-RU"/>
              </w:rPr>
            </w:pPr>
            <w:r>
              <w:rPr>
                <w:rFonts w:ascii="Times New Roman" w:hAnsi="Times New Roman" w:eastAsia="SimSun" w:cs="Times New Roman"/>
                <w:iCs/>
                <w:lang w:val="ro-RO" w:eastAsia="ru-RU"/>
              </w:rPr>
              <w:t>Certificat de înregistrare a</w:t>
            </w:r>
          </w:p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eastAsia="SimSun" w:cs="Times New Roman"/>
                <w:iCs/>
                <w:lang w:val="ro-RO" w:eastAsia="ru-RU"/>
              </w:rPr>
            </w:pPr>
            <w:r>
              <w:rPr>
                <w:rFonts w:ascii="Times New Roman" w:hAnsi="Times New Roman" w:eastAsia="SimSun" w:cs="Times New Roman"/>
                <w:iCs/>
                <w:lang w:val="ro-RO" w:eastAsia="ru-RU"/>
              </w:rPr>
              <w:t>întreprinderii</w:t>
            </w:r>
          </w:p>
        </w:tc>
        <w:tc>
          <w:tcPr>
            <w:tcW w:w="3526" w:type="dxa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eastAsia="SimSun" w:cs="Times New Roman"/>
                <w:iCs/>
                <w:lang w:val="ro-RO" w:eastAsia="ru-RU"/>
              </w:rPr>
            </w:pPr>
            <w:r>
              <w:rPr>
                <w:rFonts w:ascii="Times New Roman" w:hAnsi="Times New Roman" w:eastAsia="SimSun" w:cs="Times New Roman"/>
                <w:iCs/>
                <w:lang w:val="ro-RO" w:eastAsia="ru-RU"/>
              </w:rPr>
              <w:t>a) copie – emis de Camera</w:t>
            </w:r>
          </w:p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eastAsia="SimSun" w:cs="Times New Roman"/>
                <w:iCs/>
                <w:lang w:val="ro-RO" w:eastAsia="ru-RU"/>
              </w:rPr>
            </w:pPr>
            <w:r>
              <w:rPr>
                <w:rFonts w:ascii="Times New Roman" w:hAnsi="Times New Roman" w:eastAsia="SimSun" w:cs="Times New Roman"/>
                <w:iCs/>
                <w:lang w:val="ro-RO" w:eastAsia="ru-RU"/>
              </w:rPr>
              <w:t>Înregistrării de Stat</w:t>
            </w:r>
          </w:p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eastAsia="SimSun" w:cs="Times New Roman"/>
                <w:iCs/>
                <w:lang w:val="ro-RO" w:eastAsia="ru-RU"/>
              </w:rPr>
            </w:pPr>
            <w:r>
              <w:rPr>
                <w:rFonts w:ascii="Times New Roman" w:hAnsi="Times New Roman" w:eastAsia="SimSun" w:cs="Times New Roman"/>
                <w:iCs/>
                <w:lang w:val="ro-RO" w:eastAsia="ru-RU"/>
              </w:rPr>
              <w:t>(Ministerul Dezvoltării</w:t>
            </w:r>
          </w:p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eastAsia="SimSun" w:cs="Times New Roman"/>
                <w:iCs/>
                <w:lang w:val="ro-RO" w:eastAsia="ru-RU"/>
              </w:rPr>
            </w:pPr>
            <w:r>
              <w:rPr>
                <w:rFonts w:ascii="Times New Roman" w:hAnsi="Times New Roman" w:eastAsia="SimSun" w:cs="Times New Roman"/>
                <w:iCs/>
                <w:lang w:val="ro-RO" w:eastAsia="ru-RU"/>
              </w:rPr>
              <w:t>Informaţionale), confirmată</w:t>
            </w:r>
          </w:p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eastAsia="SimSun" w:cs="Times New Roman"/>
                <w:iCs/>
                <w:lang w:val="ro-RO" w:eastAsia="ru-RU"/>
              </w:rPr>
            </w:pPr>
            <w:r>
              <w:rPr>
                <w:rFonts w:ascii="Times New Roman" w:hAnsi="Times New Roman" w:eastAsia="SimSun" w:cs="Times New Roman"/>
                <w:iCs/>
                <w:lang w:val="ro-RO" w:eastAsia="ru-RU"/>
              </w:rPr>
              <w:t>prin aplicarea semnăturii</w:t>
            </w:r>
          </w:p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eastAsia="SimSun" w:cs="Times New Roman"/>
                <w:iCs/>
                <w:lang w:val="ro-RO" w:eastAsia="ru-RU"/>
              </w:rPr>
            </w:pPr>
            <w:r>
              <w:rPr>
                <w:rFonts w:ascii="Times New Roman" w:hAnsi="Times New Roman" w:eastAsia="SimSun" w:cs="Times New Roman"/>
                <w:iCs/>
                <w:lang w:val="ro-RO" w:eastAsia="ru-RU"/>
              </w:rPr>
              <w:t>electronice</w:t>
            </w:r>
          </w:p>
        </w:tc>
        <w:tc>
          <w:tcPr>
            <w:tcW w:w="1618" w:type="dxa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eastAsia="SimSun" w:cs="Times New Roman"/>
                <w:iCs/>
                <w:lang w:val="ro-RO" w:eastAsia="ru-RU"/>
              </w:rPr>
            </w:pPr>
            <w:r>
              <w:rPr>
                <w:rFonts w:eastAsia="SimSun" w:asciiTheme="minorHAnsi" w:hAnsiTheme="minorHAnsi" w:cstheme="minorBidi"/>
                <w:iCs/>
                <w:lang w:val="ro-RO" w:eastAsia="ru-RU"/>
              </w:rPr>
              <w:t>Da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4" w:type="dxa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eastAsia="SimSun" w:cs="Times New Roman"/>
                <w:iCs/>
                <w:lang w:val="ro-RO" w:eastAsia="ru-RU"/>
              </w:rPr>
            </w:pPr>
            <w:r>
              <w:rPr>
                <w:rFonts w:ascii="Times New Roman" w:hAnsi="Times New Roman" w:eastAsia="SimSun" w:cs="Times New Roman"/>
                <w:iCs/>
                <w:lang w:val="ro-RO" w:eastAsia="ru-RU"/>
              </w:rPr>
              <w:t>2</w:t>
            </w:r>
          </w:p>
        </w:tc>
        <w:tc>
          <w:tcPr>
            <w:tcW w:w="3768" w:type="dxa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eastAsia="SimSun" w:cs="Times New Roman"/>
                <w:iCs/>
                <w:lang w:val="ro-RO" w:eastAsia="ru-RU"/>
              </w:rPr>
            </w:pPr>
            <w:r>
              <w:rPr>
                <w:rFonts w:ascii="Times New Roman" w:hAnsi="Times New Roman" w:eastAsia="SimSun" w:cs="Times New Roman"/>
                <w:iCs/>
                <w:lang w:val="ro-RO" w:eastAsia="ru-RU"/>
              </w:rPr>
              <w:t>Certificat de atribuire a</w:t>
            </w:r>
          </w:p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eastAsia="SimSun" w:cs="Times New Roman"/>
                <w:iCs/>
                <w:lang w:val="ro-RO" w:eastAsia="ru-RU"/>
              </w:rPr>
            </w:pPr>
            <w:r>
              <w:rPr>
                <w:rFonts w:ascii="Times New Roman" w:hAnsi="Times New Roman" w:eastAsia="SimSun" w:cs="Times New Roman"/>
                <w:iCs/>
                <w:lang w:val="ro-RO" w:eastAsia="ru-RU"/>
              </w:rPr>
              <w:t>contului bancar</w:t>
            </w:r>
          </w:p>
        </w:tc>
        <w:tc>
          <w:tcPr>
            <w:tcW w:w="3526" w:type="dxa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eastAsia="SimSun" w:cs="Times New Roman"/>
                <w:iCs/>
                <w:lang w:val="ro-RO" w:eastAsia="ru-RU"/>
              </w:rPr>
            </w:pPr>
            <w:r>
              <w:rPr>
                <w:rFonts w:ascii="Times New Roman" w:hAnsi="Times New Roman" w:eastAsia="SimSun" w:cs="Times New Roman"/>
                <w:iCs/>
                <w:lang w:val="ro-RO" w:eastAsia="ru-RU"/>
              </w:rPr>
              <w:t>b) copie – eliberat de banca</w:t>
            </w:r>
          </w:p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eastAsia="SimSun" w:cs="Times New Roman"/>
                <w:iCs/>
                <w:lang w:val="ro-RO" w:eastAsia="ru-RU"/>
              </w:rPr>
            </w:pPr>
            <w:r>
              <w:rPr>
                <w:rFonts w:ascii="Times New Roman" w:hAnsi="Times New Roman" w:eastAsia="SimSun" w:cs="Times New Roman"/>
                <w:iCs/>
                <w:lang w:val="ro-RO" w:eastAsia="ru-RU"/>
              </w:rPr>
              <w:t>deţinătoare de cont semnat</w:t>
            </w:r>
          </w:p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eastAsia="SimSun" w:cs="Times New Roman"/>
                <w:iCs/>
                <w:lang w:val="ro-RO" w:eastAsia="ru-RU"/>
              </w:rPr>
            </w:pPr>
            <w:r>
              <w:rPr>
                <w:rFonts w:ascii="Times New Roman" w:hAnsi="Times New Roman" w:eastAsia="SimSun" w:cs="Times New Roman"/>
                <w:iCs/>
                <w:lang w:val="ro-RO" w:eastAsia="ru-RU"/>
              </w:rPr>
              <w:t>electronic</w:t>
            </w:r>
          </w:p>
        </w:tc>
        <w:tc>
          <w:tcPr>
            <w:tcW w:w="1618" w:type="dxa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eastAsia="SimSun" w:cs="Times New Roman"/>
                <w:iCs/>
                <w:lang w:val="ro-RO" w:eastAsia="ru-RU"/>
              </w:rPr>
            </w:pPr>
            <w:r>
              <w:rPr>
                <w:rFonts w:eastAsia="SimSun" w:asciiTheme="minorHAnsi" w:hAnsiTheme="minorHAnsi" w:cstheme="minorBidi"/>
                <w:iCs/>
                <w:lang w:val="ro-RO" w:eastAsia="ru-RU"/>
              </w:rPr>
              <w:t>Da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4" w:type="dxa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 w:asciiTheme="minorHAnsi" w:hAnsiTheme="minorHAnsi" w:cstheme="minorBidi"/>
                <w:iCs/>
                <w:lang w:val="ro-RO" w:eastAsia="ru-RU"/>
              </w:rPr>
            </w:pPr>
            <w:r>
              <w:rPr>
                <w:rFonts w:eastAsia="SimSun" w:asciiTheme="minorHAnsi" w:hAnsiTheme="minorHAnsi" w:cstheme="minorBidi"/>
                <w:iCs/>
                <w:lang w:val="ro-RO" w:eastAsia="ru-RU"/>
              </w:rPr>
              <w:t>3</w:t>
            </w:r>
          </w:p>
        </w:tc>
        <w:tc>
          <w:tcPr>
            <w:tcW w:w="3768" w:type="dxa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 w:asciiTheme="minorHAnsi" w:hAnsiTheme="minorHAnsi" w:cstheme="minorBidi"/>
                <w:iCs/>
                <w:lang w:val="ro-RO" w:eastAsia="ru-RU"/>
              </w:rPr>
            </w:pPr>
            <w:r>
              <w:rPr>
                <w:rFonts w:eastAsia="SimSun" w:asciiTheme="minorHAnsi" w:hAnsiTheme="minorHAnsi" w:cstheme="minorBidi"/>
                <w:iCs/>
                <w:lang w:val="ro-RO" w:eastAsia="ru-RU"/>
              </w:rPr>
              <w:t xml:space="preserve">Certificat  dela Inspectoratul Fiscal privind lipsa datoriei la impozite </w:t>
            </w:r>
          </w:p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 w:asciiTheme="minorHAnsi" w:hAnsiTheme="minorHAnsi" w:cstheme="minorBidi"/>
                <w:iCs/>
                <w:lang w:val="ro-RO" w:eastAsia="ru-RU"/>
              </w:rPr>
            </w:pPr>
          </w:p>
        </w:tc>
        <w:tc>
          <w:tcPr>
            <w:tcW w:w="3526" w:type="dxa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 w:asciiTheme="minorHAnsi" w:hAnsiTheme="minorHAnsi" w:cstheme="minorBidi"/>
                <w:iCs/>
                <w:lang w:val="ro-RO" w:eastAsia="ru-RU"/>
              </w:rPr>
            </w:pPr>
            <w:r>
              <w:rPr>
                <w:rFonts w:eastAsia="SimSun" w:asciiTheme="minorHAnsi" w:hAnsiTheme="minorHAnsi" w:cstheme="minorBidi"/>
                <w:iCs/>
                <w:lang w:val="ro-RO" w:eastAsia="ru-RU"/>
              </w:rPr>
              <w:t>a) – copie – eliberat de</w:t>
            </w:r>
          </w:p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 w:asciiTheme="minorHAnsi" w:hAnsiTheme="minorHAnsi" w:cstheme="minorBidi"/>
                <w:iCs/>
                <w:lang w:val="ro-RO" w:eastAsia="ru-RU"/>
              </w:rPr>
            </w:pPr>
            <w:r>
              <w:rPr>
                <w:rFonts w:eastAsia="SimSun" w:asciiTheme="minorHAnsi" w:hAnsiTheme="minorHAnsi" w:cstheme="minorBidi"/>
                <w:iCs/>
                <w:lang w:val="ro-RO" w:eastAsia="ru-RU"/>
              </w:rPr>
              <w:t>Inspectoratul Fiscal</w:t>
            </w:r>
          </w:p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 w:asciiTheme="minorHAnsi" w:hAnsiTheme="minorHAnsi" w:cstheme="minorBidi"/>
                <w:iCs/>
                <w:lang w:val="ro-RO" w:eastAsia="ru-RU"/>
              </w:rPr>
            </w:pPr>
            <w:r>
              <w:rPr>
                <w:rFonts w:eastAsia="SimSun" w:asciiTheme="minorHAnsi" w:hAnsiTheme="minorHAnsi" w:cstheme="minorBidi"/>
                <w:iCs/>
                <w:lang w:val="ro-RO" w:eastAsia="ru-RU"/>
              </w:rPr>
              <w:t>(valabilitatea certificatului -</w:t>
            </w:r>
          </w:p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 w:asciiTheme="minorHAnsi" w:hAnsiTheme="minorHAnsi" w:cstheme="minorBidi"/>
                <w:iCs/>
                <w:lang w:val="ro-RO" w:eastAsia="ru-RU"/>
              </w:rPr>
            </w:pPr>
            <w:r>
              <w:rPr>
                <w:rFonts w:eastAsia="SimSun" w:asciiTheme="minorHAnsi" w:hAnsiTheme="minorHAnsi" w:cstheme="minorBidi"/>
                <w:iCs/>
                <w:lang w:val="ro-RO" w:eastAsia="ru-RU"/>
              </w:rPr>
              <w:t>conform cerinţelor</w:t>
            </w:r>
          </w:p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 w:asciiTheme="minorHAnsi" w:hAnsiTheme="minorHAnsi" w:cstheme="minorBidi"/>
                <w:iCs/>
                <w:lang w:val="ro-RO" w:eastAsia="ru-RU"/>
              </w:rPr>
            </w:pPr>
            <w:r>
              <w:rPr>
                <w:rFonts w:eastAsia="SimSun" w:asciiTheme="minorHAnsi" w:hAnsiTheme="minorHAnsi" w:cstheme="minorBidi"/>
                <w:iCs/>
                <w:lang w:val="ro-RO" w:eastAsia="ru-RU"/>
              </w:rPr>
              <w:t>Inspectoratului Fiscal al</w:t>
            </w:r>
          </w:p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 w:asciiTheme="minorHAnsi" w:hAnsiTheme="minorHAnsi" w:cstheme="minorBidi"/>
                <w:iCs/>
                <w:lang w:val="ro-RO" w:eastAsia="ru-RU"/>
              </w:rPr>
            </w:pPr>
            <w:r>
              <w:rPr>
                <w:rFonts w:eastAsia="SimSun" w:asciiTheme="minorHAnsi" w:hAnsiTheme="minorHAnsi" w:cstheme="minorBidi"/>
                <w:iCs/>
                <w:lang w:val="ro-RO" w:eastAsia="ru-RU"/>
              </w:rPr>
              <w:t>Republicii Moldova) semnat</w:t>
            </w:r>
          </w:p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 w:asciiTheme="minorHAnsi" w:hAnsiTheme="minorHAnsi" w:cstheme="minorBidi"/>
                <w:iCs/>
                <w:lang w:val="ro-RO" w:eastAsia="ru-RU"/>
              </w:rPr>
            </w:pPr>
            <w:r>
              <w:rPr>
                <w:rFonts w:eastAsia="SimSun" w:asciiTheme="minorHAnsi" w:hAnsiTheme="minorHAnsi" w:cstheme="minorBidi"/>
                <w:iCs/>
                <w:lang w:val="ro-RO" w:eastAsia="ru-RU"/>
              </w:rPr>
              <w:t>electronic</w:t>
            </w:r>
          </w:p>
        </w:tc>
        <w:tc>
          <w:tcPr>
            <w:tcW w:w="1618" w:type="dxa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 w:asciiTheme="minorHAnsi" w:hAnsiTheme="minorHAnsi" w:cstheme="minorBidi"/>
                <w:iCs/>
                <w:lang w:val="ro-RO" w:eastAsia="ru-RU"/>
              </w:rPr>
            </w:pPr>
            <w:r>
              <w:rPr>
                <w:rFonts w:eastAsia="SimSun" w:asciiTheme="minorHAnsi" w:hAnsiTheme="minorHAnsi" w:cstheme="minorBidi"/>
                <w:iCs/>
                <w:lang w:val="ro-RO" w:eastAsia="ru-RU"/>
              </w:rPr>
              <w:t>Da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4" w:type="dxa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 w:asciiTheme="minorHAnsi" w:hAnsiTheme="minorHAnsi" w:cstheme="minorBidi"/>
                <w:iCs/>
                <w:lang w:val="ro-RO" w:eastAsia="ru-RU"/>
              </w:rPr>
            </w:pPr>
            <w:r>
              <w:rPr>
                <w:rFonts w:eastAsia="SimSun" w:asciiTheme="minorHAnsi" w:hAnsiTheme="minorHAnsi" w:cstheme="minorBidi"/>
                <w:iCs/>
                <w:lang w:val="ro-RO" w:eastAsia="ru-RU"/>
              </w:rPr>
              <w:t>4</w:t>
            </w:r>
          </w:p>
        </w:tc>
        <w:tc>
          <w:tcPr>
            <w:tcW w:w="3768" w:type="dxa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 w:asciiTheme="minorHAnsi" w:hAnsiTheme="minorHAnsi" w:cstheme="minorBidi"/>
                <w:iCs/>
                <w:lang w:val="ro-RO" w:eastAsia="ru-RU"/>
              </w:rPr>
            </w:pPr>
            <w:r>
              <w:rPr>
                <w:rFonts w:eastAsia="SimSun" w:asciiTheme="minorHAnsi" w:hAnsiTheme="minorHAnsi" w:cstheme="minorBidi"/>
                <w:iCs/>
                <w:lang w:val="ro-RO" w:eastAsia="ru-RU"/>
              </w:rPr>
              <w:t>Extras din registru de stat</w:t>
            </w:r>
          </w:p>
        </w:tc>
        <w:tc>
          <w:tcPr>
            <w:tcW w:w="3526" w:type="dxa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 w:asciiTheme="minorHAnsi" w:hAnsiTheme="minorHAnsi" w:cstheme="minorBidi"/>
                <w:iCs/>
                <w:lang w:val="ro-RO" w:eastAsia="ru-RU"/>
              </w:rPr>
            </w:pPr>
            <w:r>
              <w:rPr>
                <w:rFonts w:eastAsia="SimSun" w:asciiTheme="minorHAnsi" w:hAnsiTheme="minorHAnsi" w:cstheme="minorBidi"/>
                <w:iCs/>
                <w:lang w:val="ro-RO" w:eastAsia="ru-RU"/>
              </w:rPr>
              <w:t>a) copie – confirmată prin</w:t>
            </w:r>
          </w:p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 w:asciiTheme="minorHAnsi" w:hAnsiTheme="minorHAnsi" w:cstheme="minorBidi"/>
                <w:iCs/>
                <w:lang w:val="ro-RO" w:eastAsia="ru-RU"/>
              </w:rPr>
            </w:pPr>
            <w:r>
              <w:rPr>
                <w:rFonts w:eastAsia="SimSun" w:asciiTheme="minorHAnsi" w:hAnsiTheme="minorHAnsi" w:cstheme="minorBidi"/>
                <w:iCs/>
                <w:lang w:val="ro-RO" w:eastAsia="ru-RU"/>
              </w:rPr>
              <w:t>semnătura electronică</w:t>
            </w:r>
          </w:p>
        </w:tc>
        <w:tc>
          <w:tcPr>
            <w:tcW w:w="1618" w:type="dxa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 w:asciiTheme="minorHAnsi" w:hAnsiTheme="minorHAnsi" w:cstheme="minorBidi"/>
                <w:iCs/>
                <w:lang w:val="ro-RO" w:eastAsia="ru-RU"/>
              </w:rPr>
            </w:pPr>
            <w:r>
              <w:rPr>
                <w:rFonts w:eastAsia="SimSun" w:asciiTheme="minorHAnsi" w:hAnsiTheme="minorHAnsi" w:cstheme="minorBidi"/>
                <w:iCs/>
                <w:lang w:val="ro-RO" w:eastAsia="ru-RU"/>
              </w:rPr>
              <w:t>Da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4" w:type="dxa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 w:asciiTheme="minorHAnsi" w:hAnsiTheme="minorHAnsi" w:cstheme="minorBidi"/>
                <w:iCs/>
                <w:lang w:val="ro-RO" w:eastAsia="ru-RU"/>
              </w:rPr>
            </w:pPr>
            <w:r>
              <w:rPr>
                <w:rFonts w:eastAsia="SimSun" w:asciiTheme="minorHAnsi" w:hAnsiTheme="minorHAnsi" w:cstheme="minorBidi"/>
                <w:iCs/>
                <w:lang w:val="ro-RO" w:eastAsia="ru-RU"/>
              </w:rPr>
              <w:t>5</w:t>
            </w:r>
          </w:p>
        </w:tc>
        <w:tc>
          <w:tcPr>
            <w:tcW w:w="3768" w:type="dxa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 w:asciiTheme="minorHAnsi" w:hAnsiTheme="minorHAnsi" w:cstheme="minorBidi"/>
                <w:iCs/>
                <w:lang w:val="ro-RO" w:eastAsia="ru-RU"/>
              </w:rPr>
            </w:pPr>
            <w:r>
              <w:rPr>
                <w:rFonts w:eastAsia="SimSun" w:asciiTheme="minorHAnsi" w:hAnsiTheme="minorHAnsi" w:cstheme="minorBidi"/>
                <w:iCs/>
                <w:lang w:val="ro-RO" w:eastAsia="ru-RU"/>
              </w:rPr>
              <w:t>Datea despre participant</w:t>
            </w:r>
          </w:p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 w:asciiTheme="minorHAnsi" w:hAnsiTheme="minorHAnsi" w:cstheme="minorBidi"/>
                <w:iCs/>
                <w:lang w:val="ro-RO" w:eastAsia="ru-RU"/>
              </w:rPr>
            </w:pPr>
            <w:r>
              <w:rPr>
                <w:rFonts w:eastAsia="SimSun" w:asciiTheme="minorHAnsi" w:hAnsiTheme="minorHAnsi" w:cstheme="minorBidi"/>
                <w:iCs/>
                <w:lang w:val="ro-RO" w:eastAsia="ru-RU"/>
              </w:rPr>
              <w:t>a)cu indicarea existentei</w:t>
            </w:r>
          </w:p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 w:asciiTheme="minorHAnsi" w:hAnsiTheme="minorHAnsi" w:cstheme="minorBidi"/>
                <w:iCs/>
                <w:lang w:val="ro-RO" w:eastAsia="ru-RU"/>
              </w:rPr>
            </w:pPr>
            <w:r>
              <w:rPr>
                <w:rFonts w:eastAsia="SimSun" w:asciiTheme="minorHAnsi" w:hAnsiTheme="minorHAnsi" w:cstheme="minorBidi"/>
                <w:iCs/>
                <w:lang w:val="ro-RO" w:eastAsia="ru-RU"/>
              </w:rPr>
              <w:t>specialistilor pentru reparatia</w:t>
            </w:r>
          </w:p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 w:asciiTheme="minorHAnsi" w:hAnsiTheme="minorHAnsi" w:cstheme="minorBidi"/>
                <w:iCs/>
                <w:lang w:val="ro-RO" w:eastAsia="ru-RU"/>
              </w:rPr>
            </w:pPr>
            <w:r>
              <w:rPr>
                <w:rFonts w:eastAsia="SimSun" w:asciiTheme="minorHAnsi" w:hAnsiTheme="minorHAnsi" w:cstheme="minorBidi"/>
                <w:iCs/>
                <w:lang w:val="ro-RO" w:eastAsia="ru-RU"/>
              </w:rPr>
              <w:t>unitatilor de transport de</w:t>
            </w:r>
          </w:p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 w:asciiTheme="minorHAnsi" w:hAnsiTheme="minorHAnsi" w:cstheme="minorBidi"/>
                <w:iCs/>
                <w:lang w:val="ro-RO" w:eastAsia="ru-RU"/>
              </w:rPr>
            </w:pPr>
            <w:r>
              <w:rPr>
                <w:rFonts w:eastAsia="SimSun" w:asciiTheme="minorHAnsi" w:hAnsiTheme="minorHAnsi" w:cstheme="minorBidi"/>
                <w:iCs/>
                <w:lang w:val="ro-RO" w:eastAsia="ru-RU"/>
              </w:rPr>
              <w:t>marca indicata</w:t>
            </w:r>
          </w:p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 w:asciiTheme="minorHAnsi" w:hAnsiTheme="minorHAnsi" w:cstheme="minorBidi"/>
                <w:iCs/>
                <w:lang w:val="ro-RO" w:eastAsia="ru-RU"/>
              </w:rPr>
            </w:pPr>
            <w:r>
              <w:rPr>
                <w:rFonts w:eastAsia="SimSun" w:asciiTheme="minorHAnsi" w:hAnsiTheme="minorHAnsi" w:cstheme="minorBidi"/>
                <w:iCs/>
                <w:lang w:val="ro-RO" w:eastAsia="ru-RU"/>
              </w:rPr>
              <w:t>b)cu argumentarea experientei</w:t>
            </w:r>
          </w:p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 w:asciiTheme="minorHAnsi" w:hAnsiTheme="minorHAnsi" w:cstheme="minorBidi"/>
                <w:iCs/>
                <w:lang w:val="ro-RO" w:eastAsia="ru-RU"/>
              </w:rPr>
            </w:pPr>
            <w:r>
              <w:rPr>
                <w:rFonts w:eastAsia="SimSun" w:asciiTheme="minorHAnsi" w:hAnsiTheme="minorHAnsi" w:cstheme="minorBidi"/>
                <w:iCs/>
                <w:lang w:val="ro-RO" w:eastAsia="ru-RU"/>
              </w:rPr>
              <w:t>de activitate în reparatie şi</w:t>
            </w:r>
          </w:p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 w:asciiTheme="minorHAnsi" w:hAnsiTheme="minorHAnsi" w:cstheme="minorBidi"/>
                <w:iCs/>
                <w:lang w:val="ro-RO" w:eastAsia="ru-RU"/>
              </w:rPr>
            </w:pPr>
            <w:r>
              <w:rPr>
                <w:rFonts w:eastAsia="SimSun" w:asciiTheme="minorHAnsi" w:hAnsiTheme="minorHAnsi" w:cstheme="minorBidi"/>
                <w:iCs/>
                <w:lang w:val="ro-RO" w:eastAsia="ru-RU"/>
              </w:rPr>
              <w:t>întretinerea mijloacelor de</w:t>
            </w:r>
          </w:p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 w:asciiTheme="minorHAnsi" w:hAnsiTheme="minorHAnsi" w:cstheme="minorBidi"/>
                <w:iCs/>
                <w:lang w:val="ro-RO" w:eastAsia="ru-RU"/>
              </w:rPr>
            </w:pPr>
            <w:r>
              <w:rPr>
                <w:rFonts w:eastAsia="SimSun" w:asciiTheme="minorHAnsi" w:hAnsiTheme="minorHAnsi" w:cstheme="minorBidi"/>
                <w:iCs/>
                <w:lang w:val="ro-RO" w:eastAsia="ru-RU"/>
              </w:rPr>
              <w:t>transport de marca numita</w:t>
            </w:r>
          </w:p>
        </w:tc>
        <w:tc>
          <w:tcPr>
            <w:tcW w:w="3526" w:type="dxa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 w:asciiTheme="minorHAnsi" w:hAnsiTheme="minorHAnsi" w:cstheme="minorBidi"/>
                <w:iCs/>
                <w:lang w:val="ro-RO" w:eastAsia="ru-RU"/>
              </w:rPr>
            </w:pPr>
            <w:r>
              <w:rPr>
                <w:rFonts w:eastAsia="SimSun" w:asciiTheme="minorHAnsi" w:hAnsiTheme="minorHAnsi" w:cstheme="minorBidi"/>
                <w:iCs/>
                <w:lang w:val="ro-RO" w:eastAsia="ru-RU"/>
              </w:rPr>
              <w:t>a) pe propria raspundere</w:t>
            </w:r>
          </w:p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 w:asciiTheme="minorHAnsi" w:hAnsiTheme="minorHAnsi" w:cstheme="minorBidi"/>
                <w:iCs/>
                <w:lang w:val="ro-RO" w:eastAsia="ru-RU"/>
              </w:rPr>
            </w:pPr>
            <w:r>
              <w:rPr>
                <w:rFonts w:eastAsia="SimSun" w:asciiTheme="minorHAnsi" w:hAnsiTheme="minorHAnsi" w:cstheme="minorBidi"/>
                <w:iCs/>
                <w:lang w:val="ro-RO" w:eastAsia="ru-RU"/>
              </w:rPr>
              <w:t>confirmată prin semnătura</w:t>
            </w:r>
          </w:p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 w:asciiTheme="minorHAnsi" w:hAnsiTheme="minorHAnsi" w:cstheme="minorBidi"/>
                <w:iCs/>
                <w:lang w:val="ro-RO" w:eastAsia="ru-RU"/>
              </w:rPr>
            </w:pPr>
            <w:r>
              <w:rPr>
                <w:rFonts w:eastAsia="SimSun" w:asciiTheme="minorHAnsi" w:hAnsiTheme="minorHAnsi" w:cstheme="minorBidi"/>
                <w:iCs/>
                <w:lang w:val="ro-RO" w:eastAsia="ru-RU"/>
              </w:rPr>
              <w:t>electronică</w:t>
            </w:r>
          </w:p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 w:asciiTheme="minorHAnsi" w:hAnsiTheme="minorHAnsi" w:cstheme="minorBidi"/>
                <w:iCs/>
                <w:lang w:val="ro-RO" w:eastAsia="ru-RU"/>
              </w:rPr>
            </w:pPr>
            <w:r>
              <w:rPr>
                <w:rFonts w:eastAsia="SimSun" w:asciiTheme="minorHAnsi" w:hAnsiTheme="minorHAnsi" w:cstheme="minorBidi"/>
                <w:iCs/>
                <w:lang w:val="ro-RO" w:eastAsia="ru-RU"/>
              </w:rPr>
              <w:t>copii de contracte pe ultimii trei ani</w:t>
            </w:r>
          </w:p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 w:asciiTheme="minorHAnsi" w:hAnsiTheme="minorHAnsi" w:cstheme="minorBidi"/>
                <w:iCs/>
                <w:lang w:val="ro-RO" w:eastAsia="ru-RU"/>
              </w:rPr>
            </w:pPr>
            <w:r>
              <w:rPr>
                <w:rFonts w:eastAsia="SimSun" w:asciiTheme="minorHAnsi" w:hAnsiTheme="minorHAnsi" w:cstheme="minorBidi"/>
                <w:iCs/>
                <w:lang w:val="ro-RO" w:eastAsia="ru-RU"/>
              </w:rPr>
              <w:t>cu specialisti în serviciul de profil</w:t>
            </w:r>
          </w:p>
        </w:tc>
        <w:tc>
          <w:tcPr>
            <w:tcW w:w="1618" w:type="dxa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 w:asciiTheme="minorHAnsi" w:hAnsiTheme="minorHAnsi" w:cstheme="minorBidi"/>
                <w:iCs/>
                <w:lang w:val="ro-RO" w:eastAsia="ru-RU"/>
              </w:rPr>
            </w:pPr>
            <w:r>
              <w:rPr>
                <w:rFonts w:eastAsia="SimSun" w:asciiTheme="minorHAnsi" w:hAnsiTheme="minorHAnsi" w:cstheme="minorBidi"/>
                <w:iCs/>
                <w:lang w:val="ro-RO" w:eastAsia="ru-RU"/>
              </w:rPr>
              <w:t>Da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4" w:type="dxa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 w:asciiTheme="minorHAnsi" w:hAnsiTheme="minorHAnsi" w:cstheme="minorBidi"/>
                <w:iCs/>
                <w:lang w:val="ro-RO" w:eastAsia="ru-RU"/>
              </w:rPr>
            </w:pPr>
            <w:r>
              <w:rPr>
                <w:rFonts w:eastAsia="SimSun" w:asciiTheme="minorHAnsi" w:hAnsiTheme="minorHAnsi" w:cstheme="minorBidi"/>
                <w:iCs/>
                <w:lang w:val="ro-RO" w:eastAsia="ru-RU"/>
              </w:rPr>
              <w:t>6</w:t>
            </w:r>
          </w:p>
        </w:tc>
        <w:tc>
          <w:tcPr>
            <w:tcW w:w="3768" w:type="dxa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 w:asciiTheme="minorHAnsi" w:hAnsiTheme="minorHAnsi" w:cstheme="minorBidi"/>
                <w:iCs/>
                <w:lang w:val="ro-RO" w:eastAsia="ru-RU"/>
              </w:rPr>
            </w:pPr>
            <w:r>
              <w:rPr>
                <w:rFonts w:eastAsia="SimSun" w:asciiTheme="minorHAnsi" w:hAnsiTheme="minorHAnsi" w:cstheme="minorBidi"/>
                <w:iCs/>
                <w:lang w:val="ro-RO" w:eastAsia="ru-RU"/>
              </w:rPr>
              <w:t>DUAE</w:t>
            </w:r>
          </w:p>
        </w:tc>
        <w:tc>
          <w:tcPr>
            <w:tcW w:w="3526" w:type="dxa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 w:asciiTheme="minorHAnsi" w:hAnsiTheme="minorHAnsi" w:cstheme="minorBidi"/>
                <w:iCs/>
                <w:lang w:val="ro-RO" w:eastAsia="ru-RU"/>
              </w:rPr>
            </w:pPr>
            <w:r>
              <w:rPr>
                <w:rFonts w:eastAsia="SimSun" w:asciiTheme="minorHAnsi" w:hAnsiTheme="minorHAnsi" w:cstheme="minorBidi"/>
                <w:iCs/>
                <w:lang w:val="ro-RO" w:eastAsia="ru-RU"/>
              </w:rPr>
              <w:t>Confirmată prin semnătura</w:t>
            </w:r>
          </w:p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 w:asciiTheme="minorHAnsi" w:hAnsiTheme="minorHAnsi" w:cstheme="minorBidi"/>
                <w:iCs/>
                <w:lang w:val="ro-RO" w:eastAsia="ru-RU"/>
              </w:rPr>
            </w:pPr>
            <w:r>
              <w:rPr>
                <w:rFonts w:eastAsia="SimSun" w:asciiTheme="minorHAnsi" w:hAnsiTheme="minorHAnsi" w:cstheme="minorBidi"/>
                <w:iCs/>
                <w:lang w:val="ro-RO" w:eastAsia="ru-RU"/>
              </w:rPr>
              <w:t>electronică</w:t>
            </w:r>
          </w:p>
        </w:tc>
        <w:tc>
          <w:tcPr>
            <w:tcW w:w="1618" w:type="dxa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 w:asciiTheme="minorHAnsi" w:hAnsiTheme="minorHAnsi" w:cstheme="minorBidi"/>
                <w:iCs/>
                <w:lang w:val="ro-RO" w:eastAsia="ru-RU"/>
              </w:rPr>
            </w:pPr>
            <w:r>
              <w:rPr>
                <w:rFonts w:eastAsia="SimSun" w:asciiTheme="minorHAnsi" w:hAnsiTheme="minorHAnsi" w:cstheme="minorBidi"/>
                <w:iCs/>
                <w:lang w:val="ro-RO" w:eastAsia="ru-RU"/>
              </w:rPr>
              <w:t>Da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4" w:type="dxa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 w:asciiTheme="minorHAnsi" w:hAnsiTheme="minorHAnsi" w:cstheme="minorBidi"/>
                <w:iCs/>
                <w:lang w:val="ro-RO" w:eastAsia="ru-RU"/>
              </w:rPr>
            </w:pPr>
            <w:r>
              <w:rPr>
                <w:rFonts w:eastAsia="SimSun" w:asciiTheme="minorHAnsi" w:hAnsiTheme="minorHAnsi" w:cstheme="minorBidi"/>
                <w:iCs/>
                <w:lang w:val="ro-RO" w:eastAsia="ru-RU"/>
              </w:rPr>
              <w:t>7</w:t>
            </w:r>
          </w:p>
        </w:tc>
        <w:tc>
          <w:tcPr>
            <w:tcW w:w="3768" w:type="dxa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 w:asciiTheme="minorHAnsi" w:hAnsiTheme="minorHAnsi" w:cstheme="minorBidi"/>
                <w:iCs/>
                <w:lang w:val="ro-RO" w:eastAsia="ru-RU"/>
              </w:rPr>
            </w:pPr>
          </w:p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 w:asciiTheme="minorHAnsi" w:hAnsiTheme="minorHAnsi" w:cstheme="minorBidi"/>
                <w:iCs/>
                <w:lang w:val="ro-RO" w:eastAsia="ru-RU"/>
              </w:rPr>
            </w:pPr>
            <w:r>
              <w:rPr>
                <w:rFonts w:eastAsia="SimSun" w:asciiTheme="minorHAnsi" w:hAnsiTheme="minorHAnsi" w:cstheme="minorBidi"/>
                <w:iCs/>
                <w:lang w:val="ro-RO" w:eastAsia="ru-RU"/>
              </w:rPr>
              <w:t>Specificatii tehnice Anexa</w:t>
            </w:r>
          </w:p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 w:asciiTheme="minorHAnsi" w:hAnsiTheme="minorHAnsi" w:cstheme="minorBidi"/>
                <w:iCs/>
                <w:lang w:val="ro-RO" w:eastAsia="ru-RU"/>
              </w:rPr>
            </w:pPr>
            <w:r>
              <w:rPr>
                <w:rFonts w:eastAsia="SimSun" w:asciiTheme="minorHAnsi" w:hAnsiTheme="minorHAnsi" w:cstheme="minorBidi"/>
                <w:iCs/>
                <w:lang w:val="ro-RO" w:eastAsia="ru-RU"/>
              </w:rPr>
              <w:t>nr.22</w:t>
            </w:r>
          </w:p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 w:asciiTheme="minorHAnsi" w:hAnsiTheme="minorHAnsi" w:cstheme="minorBidi"/>
                <w:iCs/>
                <w:lang w:val="ro-RO" w:eastAsia="ru-RU"/>
              </w:rPr>
            </w:pPr>
          </w:p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 w:asciiTheme="minorHAnsi" w:hAnsiTheme="minorHAnsi" w:cstheme="minorBidi"/>
                <w:iCs/>
                <w:lang w:val="ro-RO" w:eastAsia="ru-RU"/>
              </w:rPr>
            </w:pPr>
          </w:p>
        </w:tc>
        <w:tc>
          <w:tcPr>
            <w:tcW w:w="3526" w:type="dxa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 w:asciiTheme="minorHAnsi" w:hAnsiTheme="minorHAnsi" w:cstheme="minorBidi"/>
                <w:iCs/>
                <w:lang w:val="ro-RO" w:eastAsia="ru-RU"/>
              </w:rPr>
            </w:pPr>
            <w:r>
              <w:rPr>
                <w:rFonts w:eastAsia="SimSun" w:asciiTheme="minorHAnsi" w:hAnsiTheme="minorHAnsi" w:cstheme="minorBidi"/>
                <w:iCs/>
                <w:lang w:val="ro-RO" w:eastAsia="ru-RU"/>
              </w:rPr>
              <w:t>Confirmată prin semnătura</w:t>
            </w:r>
          </w:p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 w:asciiTheme="minorHAnsi" w:hAnsiTheme="minorHAnsi" w:cstheme="minorBidi"/>
                <w:iCs/>
                <w:lang w:val="ro-RO" w:eastAsia="ru-RU"/>
              </w:rPr>
            </w:pPr>
            <w:r>
              <w:rPr>
                <w:rFonts w:eastAsia="SimSun" w:asciiTheme="minorHAnsi" w:hAnsiTheme="minorHAnsi" w:cstheme="minorBidi"/>
                <w:iCs/>
                <w:lang w:val="ro-RO" w:eastAsia="ru-RU"/>
              </w:rPr>
              <w:t>electronică</w:t>
            </w:r>
          </w:p>
        </w:tc>
        <w:tc>
          <w:tcPr>
            <w:tcW w:w="1618" w:type="dxa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 w:asciiTheme="minorHAnsi" w:hAnsiTheme="minorHAnsi" w:cstheme="minorBidi"/>
                <w:iCs/>
                <w:lang w:val="ro-RO" w:eastAsia="ru-RU"/>
              </w:rPr>
            </w:pPr>
            <w:r>
              <w:rPr>
                <w:rFonts w:eastAsia="SimSun" w:asciiTheme="minorHAnsi" w:hAnsiTheme="minorHAnsi" w:cstheme="minorBidi"/>
                <w:iCs/>
                <w:lang w:val="ro-RO" w:eastAsia="ru-RU"/>
              </w:rPr>
              <w:t>Da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4" w:type="dxa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 w:asciiTheme="minorHAnsi" w:hAnsiTheme="minorHAnsi" w:cstheme="minorBidi"/>
                <w:iCs/>
                <w:lang w:val="ro-RO" w:eastAsia="ru-RU"/>
              </w:rPr>
            </w:pPr>
            <w:r>
              <w:rPr>
                <w:rFonts w:eastAsia="SimSun" w:asciiTheme="minorHAnsi" w:hAnsiTheme="minorHAnsi" w:cstheme="minorBidi"/>
                <w:iCs/>
                <w:lang w:val="ro-RO" w:eastAsia="ru-RU"/>
              </w:rPr>
              <w:t>8</w:t>
            </w:r>
          </w:p>
        </w:tc>
        <w:tc>
          <w:tcPr>
            <w:tcW w:w="3768" w:type="dxa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 w:asciiTheme="minorHAnsi" w:hAnsiTheme="minorHAnsi" w:cstheme="minorBidi"/>
                <w:iCs/>
                <w:lang w:val="ro-RO" w:eastAsia="ru-RU"/>
              </w:rPr>
            </w:pPr>
            <w:r>
              <w:rPr>
                <w:rFonts w:eastAsia="SimSun" w:asciiTheme="minorHAnsi" w:hAnsiTheme="minorHAnsi" w:cstheme="minorBidi"/>
                <w:iCs/>
                <w:lang w:val="ro-RO" w:eastAsia="ru-RU"/>
              </w:rPr>
              <w:t>Specificatii de pret Anexa nr.23</w:t>
            </w:r>
          </w:p>
        </w:tc>
        <w:tc>
          <w:tcPr>
            <w:tcW w:w="3526" w:type="dxa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 w:asciiTheme="minorHAnsi" w:hAnsiTheme="minorHAnsi" w:cstheme="minorBidi"/>
                <w:iCs/>
                <w:lang w:val="ro-RO" w:eastAsia="ru-RU"/>
              </w:rPr>
            </w:pPr>
            <w:r>
              <w:rPr>
                <w:rFonts w:eastAsia="SimSun" w:asciiTheme="minorHAnsi" w:hAnsiTheme="minorHAnsi" w:cstheme="minorBidi"/>
                <w:iCs/>
                <w:lang w:val="ro-RO" w:eastAsia="ru-RU"/>
              </w:rPr>
              <w:t>Confirmată prin semnătura</w:t>
            </w:r>
          </w:p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 w:asciiTheme="minorHAnsi" w:hAnsiTheme="minorHAnsi" w:cstheme="minorBidi"/>
                <w:iCs/>
                <w:lang w:val="ro-RO" w:eastAsia="ru-RU"/>
              </w:rPr>
            </w:pPr>
            <w:r>
              <w:rPr>
                <w:rFonts w:eastAsia="SimSun" w:asciiTheme="minorHAnsi" w:hAnsiTheme="minorHAnsi" w:cstheme="minorBidi"/>
                <w:iCs/>
                <w:lang w:val="ro-RO" w:eastAsia="ru-RU"/>
              </w:rPr>
              <w:t>electronică</w:t>
            </w:r>
          </w:p>
        </w:tc>
        <w:tc>
          <w:tcPr>
            <w:tcW w:w="1618" w:type="dxa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 w:asciiTheme="minorHAnsi" w:hAnsiTheme="minorHAnsi" w:cstheme="minorBidi"/>
                <w:iCs/>
                <w:lang w:val="ro-RO" w:eastAsia="ru-RU"/>
              </w:rPr>
            </w:pPr>
            <w:r>
              <w:rPr>
                <w:rFonts w:eastAsia="SimSun" w:asciiTheme="minorHAnsi" w:hAnsiTheme="minorHAnsi" w:cstheme="minorBidi"/>
                <w:iCs/>
                <w:lang w:val="ro-RO" w:eastAsia="ru-RU"/>
              </w:rPr>
              <w:t>Da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4" w:type="dxa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 w:asciiTheme="minorHAnsi" w:hAnsiTheme="minorHAnsi" w:cstheme="minorBidi"/>
                <w:iCs/>
                <w:lang w:val="ro-RO" w:eastAsia="ru-RU"/>
              </w:rPr>
            </w:pPr>
            <w:r>
              <w:rPr>
                <w:rFonts w:eastAsia="SimSun" w:asciiTheme="minorHAnsi" w:hAnsiTheme="minorHAnsi" w:cstheme="minorBidi"/>
                <w:iCs/>
                <w:lang w:val="ro-RO" w:eastAsia="ru-RU"/>
              </w:rPr>
              <w:t>9</w:t>
            </w:r>
          </w:p>
        </w:tc>
        <w:tc>
          <w:tcPr>
            <w:tcW w:w="3768" w:type="dxa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 w:asciiTheme="minorHAnsi" w:hAnsiTheme="minorHAnsi" w:cstheme="minorBidi"/>
                <w:iCs/>
                <w:lang w:val="ro-RO" w:eastAsia="ru-RU"/>
              </w:rPr>
            </w:pPr>
            <w:r>
              <w:rPr>
                <w:rFonts w:eastAsia="SimSun" w:asciiTheme="minorHAnsi" w:hAnsiTheme="minorHAnsi" w:cstheme="minorBidi"/>
                <w:iCs/>
                <w:lang w:val="ro-RO" w:eastAsia="ru-RU"/>
              </w:rPr>
              <w:t xml:space="preserve">Certificat de detinerea contului </w:t>
            </w:r>
          </w:p>
        </w:tc>
        <w:tc>
          <w:tcPr>
            <w:tcW w:w="3526" w:type="dxa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 w:asciiTheme="minorHAnsi" w:hAnsiTheme="minorHAnsi" w:cstheme="minorBidi"/>
                <w:iCs/>
                <w:lang w:val="ro-RO" w:eastAsia="ru-RU"/>
              </w:rPr>
            </w:pPr>
            <w:r>
              <w:rPr>
                <w:rFonts w:eastAsia="SimSun" w:asciiTheme="minorHAnsi" w:hAnsiTheme="minorHAnsi" w:cstheme="minorBidi"/>
                <w:iCs/>
                <w:lang w:val="ro-RO" w:eastAsia="ru-RU"/>
              </w:rPr>
              <w:t>copie certificat</w:t>
            </w:r>
          </w:p>
        </w:tc>
        <w:tc>
          <w:tcPr>
            <w:tcW w:w="1618" w:type="dxa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 w:asciiTheme="minorHAnsi" w:hAnsiTheme="minorHAnsi" w:cstheme="minorBidi"/>
                <w:iCs/>
                <w:lang w:val="ro-RO" w:eastAsia="ru-RU"/>
              </w:rPr>
            </w:pPr>
            <w:r>
              <w:rPr>
                <w:rFonts w:eastAsia="SimSun" w:asciiTheme="minorHAnsi" w:hAnsiTheme="minorHAnsi" w:cstheme="minorBidi"/>
                <w:iCs/>
                <w:lang w:val="ro-RO" w:eastAsia="ru-RU"/>
              </w:rPr>
              <w:t>Da</w:t>
            </w:r>
          </w:p>
        </w:tc>
      </w:tr>
    </w:tbl>
    <w:p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lang w:eastAsia="ru-RU"/>
        </w:rPr>
      </w:pPr>
      <w:r>
        <w:rPr>
          <w:b/>
          <w:lang w:eastAsia="ru-RU"/>
        </w:rPr>
        <w:t xml:space="preserve">Garanția pentru ofertă, după caz </w:t>
      </w:r>
      <w:r>
        <w:rPr>
          <w:lang w:eastAsia="ru-RU"/>
        </w:rPr>
        <w:t xml:space="preserve"> Scrisoare de garantia bancara in original,comform Anexei nr.9  cuantumul (1%)</w:t>
      </w:r>
    </w:p>
    <w:p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>
        <w:rPr>
          <w:b/>
          <w:lang w:eastAsia="ru-RU"/>
        </w:rPr>
        <w:t xml:space="preserve">Motivul recurgerii la procedura accelerată (în cazul licitației deschise, restrânse și a procedurii negociate), după caz </w:t>
      </w:r>
      <w:r>
        <w:rPr>
          <w:lang w:eastAsia="ru-RU"/>
        </w:rPr>
        <w:t>Comform Art 47 din alin.(6) din Legea nr 131 din 03.07.2015 privind achizitiile publice</w:t>
      </w:r>
      <w:r>
        <w:rPr>
          <w:b/>
          <w:lang w:eastAsia="ru-RU"/>
        </w:rPr>
        <w:t>.</w:t>
      </w:r>
    </w:p>
    <w:p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lang w:eastAsia="ru-RU"/>
        </w:rPr>
      </w:pPr>
      <w:r>
        <w:rPr>
          <w:b/>
          <w:lang w:eastAsia="ru-RU"/>
        </w:rPr>
        <w:t>Tehnici și instrumente specifice de atribuire (dacă este cazul specificați dacă se va utiliza acordul-cadru, sistemul dinamic de achiziție sau licitația electronică</w:t>
      </w:r>
      <w:r>
        <w:rPr>
          <w:lang w:eastAsia="ru-RU"/>
        </w:rPr>
        <w:t>):Licitatia electronica,pasul minim de 0.5%.</w:t>
      </w:r>
    </w:p>
    <w:p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>Condiții speciale de care depinde îndeplinirea contractului (</w:t>
      </w:r>
      <w:r>
        <w:rPr>
          <w:lang w:eastAsia="ru-RU"/>
        </w:rPr>
        <w:t>indicați după caz</w:t>
      </w:r>
      <w:r>
        <w:rPr>
          <w:b/>
          <w:lang w:eastAsia="ru-RU"/>
        </w:rPr>
        <w:t xml:space="preserve">): </w:t>
      </w:r>
    </w:p>
    <w:p>
      <w:pPr>
        <w:pStyle w:val="15"/>
        <w:numPr>
          <w:ilvl w:val="0"/>
          <w:numId w:val="2"/>
        </w:numPr>
        <w:tabs>
          <w:tab w:val="right" w:pos="426"/>
        </w:tabs>
        <w:spacing w:before="120"/>
        <w:rPr>
          <w:b/>
          <w:lang w:eastAsia="ru-RU"/>
        </w:rPr>
      </w:pPr>
      <w:r>
        <w:rPr>
          <w:b/>
          <w:lang w:eastAsia="ru-RU"/>
        </w:rPr>
        <w:t>Experienta în domeniu de deservire tehnică nu mai puțin de trei ani.</w:t>
      </w:r>
    </w:p>
    <w:p>
      <w:pPr>
        <w:pStyle w:val="15"/>
        <w:numPr>
          <w:ilvl w:val="0"/>
          <w:numId w:val="2"/>
        </w:numPr>
        <w:tabs>
          <w:tab w:val="right" w:pos="426"/>
        </w:tabs>
        <w:spacing w:before="120"/>
        <w:rPr>
          <w:b/>
          <w:lang w:eastAsia="ru-RU"/>
        </w:rPr>
      </w:pPr>
      <w:r>
        <w:rPr>
          <w:b/>
          <w:lang w:eastAsia="ru-RU"/>
        </w:rPr>
        <w:t>Garantia de 30 zile la deservirea tehnică a unităților de transport.</w:t>
      </w:r>
    </w:p>
    <w:p>
      <w:pPr>
        <w:pStyle w:val="15"/>
        <w:numPr>
          <w:ilvl w:val="0"/>
          <w:numId w:val="2"/>
        </w:numPr>
        <w:tabs>
          <w:tab w:val="right" w:pos="426"/>
        </w:tabs>
        <w:spacing w:before="120"/>
        <w:rPr>
          <w:b/>
          <w:lang w:eastAsia="ru-RU"/>
        </w:rPr>
      </w:pPr>
      <w:r>
        <w:rPr>
          <w:b/>
          <w:lang w:eastAsia="ru-RU"/>
        </w:rPr>
        <w:t xml:space="preserve">La reparatia curentă a motorului celorlalte unități de transport garantie 3 luni ,la reparatia capitală garantie 6 luni. </w:t>
      </w:r>
    </w:p>
    <w:p>
      <w:pPr>
        <w:pStyle w:val="15"/>
        <w:tabs>
          <w:tab w:val="right" w:pos="426"/>
        </w:tabs>
        <w:spacing w:before="120"/>
        <w:rPr>
          <w:b/>
          <w:lang w:eastAsia="ru-RU"/>
        </w:rPr>
      </w:pPr>
    </w:p>
    <w:p>
      <w:pPr>
        <w:numPr>
          <w:ilvl w:val="0"/>
          <w:numId w:val="1"/>
        </w:numPr>
        <w:tabs>
          <w:tab w:val="right" w:pos="426"/>
        </w:tabs>
        <w:spacing w:before="120"/>
        <w:rPr>
          <w:b/>
          <w:lang w:eastAsia="ru-RU"/>
        </w:rPr>
      </w:pPr>
      <w:bookmarkStart w:id="0" w:name="_Hlk71621175"/>
      <w:r>
        <w:rPr>
          <w:b/>
          <w:lang w:eastAsia="ru-RU"/>
        </w:rPr>
        <w:t xml:space="preserve">Ofertele se prezintă în valuta__lei moldovenești </w:t>
      </w:r>
      <w:bookmarkEnd w:id="0"/>
    </w:p>
    <w:p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>Criteriul de evaluare aplicat pentru atribuirea contractului:Pretul cel mai scazut.</w:t>
      </w:r>
    </w:p>
    <w:p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>Operatorul economic Sa se afle pe teritoriul orasului Leova.</w:t>
      </w:r>
    </w:p>
    <w:p>
      <w:pPr>
        <w:tabs>
          <w:tab w:val="right" w:pos="426"/>
        </w:tabs>
        <w:spacing w:before="120"/>
        <w:rPr>
          <w:b/>
          <w:lang w:eastAsia="ru-RU"/>
        </w:rPr>
      </w:pPr>
    </w:p>
    <w:p>
      <w:pPr>
        <w:tabs>
          <w:tab w:val="right" w:pos="426"/>
        </w:tabs>
        <w:spacing w:before="120"/>
        <w:rPr>
          <w:b/>
          <w:lang w:eastAsia="ru-RU"/>
        </w:rPr>
      </w:pPr>
    </w:p>
    <w:p>
      <w:pPr>
        <w:tabs>
          <w:tab w:val="right" w:pos="426"/>
        </w:tabs>
        <w:spacing w:before="120"/>
        <w:rPr>
          <w:b/>
          <w:lang w:eastAsia="ru-RU"/>
        </w:rPr>
      </w:pPr>
    </w:p>
    <w:p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>Toate documentele trebuie sa fie semnate electronic.</w:t>
      </w:r>
    </w:p>
    <w:p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>Factorii de evaluare a ofertei celei mai avantajoase din punct de vedere economic, precum și ponderile lor:</w:t>
      </w:r>
    </w:p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7"/>
        <w:gridCol w:w="7248"/>
        <w:gridCol w:w="18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7" w:type="dxa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 w:asciiTheme="minorHAnsi" w:hAnsiTheme="minorHAnsi" w:cstheme="minorBidi"/>
                <w:b/>
                <w:iCs/>
                <w:sz w:val="20"/>
                <w:szCs w:val="20"/>
                <w:lang w:val="ro-RO" w:eastAsia="ru-RU"/>
              </w:rPr>
            </w:pPr>
            <w:r>
              <w:rPr>
                <w:rFonts w:eastAsia="SimSun" w:asciiTheme="minorHAnsi" w:hAnsiTheme="minorHAnsi" w:cstheme="minorBidi"/>
                <w:b/>
                <w:iCs/>
                <w:sz w:val="20"/>
                <w:szCs w:val="20"/>
                <w:lang w:val="ro-RO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eastAsia="SimSun" w:asciiTheme="minorHAnsi" w:hAnsiTheme="minorHAnsi" w:cstheme="minorBidi"/>
                <w:b/>
                <w:iCs/>
                <w:sz w:val="20"/>
                <w:szCs w:val="20"/>
                <w:lang w:val="ro-RO" w:eastAsia="ru-RU"/>
              </w:rPr>
            </w:pPr>
            <w:r>
              <w:rPr>
                <w:rFonts w:ascii="Times New Roman" w:hAnsi="Times New Roman" w:eastAsia="SimSun" w:cs="Times New Roman"/>
                <w:b/>
                <w:iCs/>
                <w:sz w:val="20"/>
                <w:szCs w:val="20"/>
                <w:lang w:val="ro-RO" w:eastAsia="ru-RU"/>
              </w:rPr>
              <w:t>Denumirea</w:t>
            </w:r>
            <w:r>
              <w:rPr>
                <w:rFonts w:eastAsia="SimSun" w:asciiTheme="minorHAnsi" w:hAnsiTheme="minorHAnsi" w:cstheme="minorBidi"/>
                <w:b/>
                <w:iCs/>
                <w:sz w:val="20"/>
                <w:szCs w:val="20"/>
                <w:lang w:val="ro-RO" w:eastAsia="ru-RU"/>
              </w:rPr>
              <w:t xml:space="preserve"> factorului de evaluare</w:t>
            </w:r>
          </w:p>
        </w:tc>
        <w:tc>
          <w:tcPr>
            <w:tcW w:w="1800" w:type="dxa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eastAsia="SimSun" w:asciiTheme="minorHAnsi" w:hAnsiTheme="minorHAnsi" w:cstheme="minorBidi"/>
                <w:b/>
                <w:iCs/>
                <w:sz w:val="20"/>
                <w:szCs w:val="20"/>
                <w:lang w:val="ro-RO" w:eastAsia="ru-RU"/>
              </w:rPr>
            </w:pPr>
            <w:r>
              <w:rPr>
                <w:rFonts w:eastAsia="SimSun" w:asciiTheme="minorHAnsi" w:hAnsiTheme="minorHAnsi" w:cstheme="minorBidi"/>
                <w:b/>
                <w:iCs/>
                <w:sz w:val="20"/>
                <w:szCs w:val="20"/>
                <w:lang w:val="ro-RO" w:eastAsia="ru-RU"/>
              </w:rPr>
              <w:t>Ponderea%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7" w:type="dxa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 w:asciiTheme="minorHAnsi" w:hAnsiTheme="minorHAnsi" w:cstheme="minorBidi"/>
                <w:iCs/>
                <w:lang w:val="ro-RO" w:eastAsia="ru-RU"/>
              </w:rPr>
            </w:pPr>
          </w:p>
        </w:tc>
        <w:tc>
          <w:tcPr>
            <w:tcW w:w="7248" w:type="dxa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 w:asciiTheme="minorHAnsi" w:hAnsiTheme="minorHAnsi" w:cstheme="minorBidi"/>
                <w:iCs/>
                <w:lang w:val="ro-RO" w:eastAsia="ru-RU"/>
              </w:rPr>
            </w:pPr>
            <w:r>
              <w:rPr>
                <w:rFonts w:eastAsia="SimSun" w:asciiTheme="minorHAnsi" w:hAnsiTheme="minorHAnsi" w:cstheme="minorBidi"/>
                <w:iCs/>
                <w:lang w:val="ro-RO" w:eastAsia="ru-RU"/>
              </w:rPr>
              <w:t xml:space="preserve">Nu se aplica </w:t>
            </w:r>
          </w:p>
        </w:tc>
        <w:tc>
          <w:tcPr>
            <w:tcW w:w="1800" w:type="dxa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 w:asciiTheme="minorHAnsi" w:hAnsiTheme="minorHAnsi" w:cstheme="minorBidi"/>
                <w:iCs/>
                <w:lang w:val="ro-RO" w:eastAsia="ru-RU"/>
              </w:rPr>
            </w:pPr>
          </w:p>
        </w:tc>
      </w:tr>
    </w:tbl>
    <w:p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>Termenul limită de depunere/deschidere a ofertelor:</w:t>
      </w:r>
    </w:p>
    <w:p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lang w:eastAsia="ru-RU"/>
        </w:rPr>
      </w:pPr>
      <w:r>
        <w:rPr>
          <w:lang w:eastAsia="ru-RU"/>
        </w:rPr>
        <w:t xml:space="preserve">conform SIA RSAP </w:t>
      </w:r>
    </w:p>
    <w:p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 xml:space="preserve">Adresa la care trebuie transmise ofertele sau cererile de participare: </w:t>
      </w:r>
    </w:p>
    <w:p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lang w:eastAsia="ru-RU"/>
        </w:rPr>
      </w:pPr>
      <w:r>
        <w:rPr>
          <w:b/>
          <w:i/>
          <w:lang w:eastAsia="ru-RU"/>
        </w:rPr>
        <w:t>Ofertele sau cererile de participare vor fi depuse electronic prin intermediul SIA RSAP</w:t>
      </w:r>
    </w:p>
    <w:p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 xml:space="preserve">Termenul de valabilitate a ofertelor: </w:t>
      </w:r>
      <w:r>
        <w:rPr>
          <w:lang w:eastAsia="ru-RU"/>
        </w:rPr>
        <w:t>30 zile calendaristice din data deschiderii ofertelor.</w:t>
      </w:r>
    </w:p>
    <w:p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lang w:eastAsia="ru-RU"/>
        </w:rPr>
      </w:pPr>
      <w:r>
        <w:rPr>
          <w:b/>
          <w:lang w:eastAsia="ru-RU"/>
        </w:rPr>
        <w:t xml:space="preserve">Locul deschiderii ofertelor: </w:t>
      </w:r>
      <w:r>
        <w:rPr>
          <w:lang w:eastAsia="ru-RU"/>
        </w:rPr>
        <w:t>Electronic  prin intermediul SIA “RSAP,,.Ofertele intirziate vor fi respinse.</w:t>
      </w:r>
    </w:p>
    <w:p>
      <w:pPr>
        <w:shd w:val="clear" w:color="auto" w:fill="FFFFFF" w:themeFill="background1"/>
        <w:tabs>
          <w:tab w:val="right" w:pos="426"/>
        </w:tabs>
        <w:ind w:left="3240"/>
        <w:contextualSpacing/>
        <w:jc w:val="center"/>
        <w:rPr>
          <w:sz w:val="20"/>
          <w:lang w:eastAsia="ru-RU"/>
        </w:rPr>
      </w:pPr>
      <w:r>
        <w:rPr>
          <w:sz w:val="20"/>
          <w:lang w:eastAsia="ru-RU"/>
        </w:rPr>
        <w:t>(SIA RSAP sau adresa deschiderii)</w:t>
      </w:r>
    </w:p>
    <w:p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lang w:eastAsia="ru-RU"/>
        </w:rPr>
      </w:pPr>
      <w:r>
        <w:rPr>
          <w:b/>
          <w:i/>
          <w:lang w:eastAsia="ru-RU"/>
        </w:rPr>
        <w:t xml:space="preserve">Ofertele întârziate vor fi respinse. </w:t>
      </w:r>
    </w:p>
    <w:p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r>
        <w:rPr>
          <w:b/>
          <w:lang w:eastAsia="ru-RU"/>
        </w:rPr>
        <w:t xml:space="preserve">Persoanele autorizate să asiste la deschiderea ofertelor: </w:t>
      </w:r>
      <w:r>
        <w:rPr>
          <w:b/>
          <w:lang w:eastAsia="ru-RU"/>
        </w:rPr>
        <w:br w:type="textWrapping"/>
      </w:r>
      <w:r>
        <w:rPr>
          <w:b/>
          <w:i/>
          <w:lang w:eastAsia="ru-RU"/>
        </w:rPr>
        <w:t>Ofertanții sau reprezentanții acestora au dreptul să participe la deschiderea ofertelor, cu excepția cazului când ofertele au fost depuse prin SIA RSAP</w:t>
      </w:r>
      <w:r>
        <w:rPr>
          <w:b/>
          <w:lang w:eastAsia="ru-RU"/>
        </w:rPr>
        <w:t>.</w:t>
      </w:r>
    </w:p>
    <w:p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lang w:eastAsia="ru-RU"/>
        </w:rPr>
      </w:pPr>
      <w:r>
        <w:rPr>
          <w:b/>
          <w:lang w:eastAsia="ru-RU"/>
        </w:rPr>
        <w:t xml:space="preserve">Limba sau limbile în care trebuie redactate ofertele sau cererile de participare: </w:t>
      </w:r>
      <w:r>
        <w:rPr>
          <w:lang w:eastAsia="ru-RU"/>
        </w:rPr>
        <w:t>limba de stat.</w:t>
      </w:r>
    </w:p>
    <w:p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>
        <w:rPr>
          <w:b/>
          <w:lang w:eastAsia="ru-RU"/>
        </w:rPr>
        <w:t xml:space="preserve">Respectivul contract se referă la un proiect și/sau program finanțat din fonduri ale Uniunii Europene: </w:t>
      </w:r>
      <w:r>
        <w:rPr>
          <w:lang w:eastAsia="ru-RU"/>
        </w:rPr>
        <w:t>Nu este   cazul</w:t>
      </w:r>
    </w:p>
    <w:p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z w:val="20"/>
          <w:lang w:eastAsia="ru-RU"/>
        </w:rPr>
      </w:pPr>
      <w:r>
        <w:rPr>
          <w:sz w:val="20"/>
          <w:lang w:eastAsia="ru-RU"/>
        </w:rPr>
        <w:t>(se specifică denumireaproiectului și/sau programului)</w:t>
      </w:r>
    </w:p>
    <w:p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 xml:space="preserve">Denumirea și adresa organismului competent de soluționare a contestațiilor: </w:t>
      </w:r>
    </w:p>
    <w:p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>
        <w:rPr>
          <w:b/>
          <w:i/>
          <w:lang w:eastAsia="ru-RU"/>
        </w:rPr>
        <w:t>Agenția Națională pentru Soluționarea Contestațiilor</w:t>
      </w:r>
    </w:p>
    <w:p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>
        <w:rPr>
          <w:b/>
          <w:i/>
          <w:lang w:eastAsia="ru-RU"/>
        </w:rPr>
        <w:t>Adresa: mun. Chișinău, bd. Ștefan cel Mare și Sfânt nr.124 (et.4), MD 2001;</w:t>
      </w:r>
    </w:p>
    <w:p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>
        <w:rPr>
          <w:b/>
          <w:i/>
          <w:lang w:eastAsia="ru-RU"/>
        </w:rPr>
        <w:t>Tel/Fax/email: 022-820 652, 022 820-651, contestatii@ansc.md</w:t>
      </w:r>
    </w:p>
    <w:p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>
        <w:rPr>
          <w:b/>
          <w:lang w:eastAsia="ru-RU"/>
        </w:rPr>
        <w:t>Data (datele) și referința (referințele) publicărilor anterioare în Jurnalul Oficial al Uniunii Europene privind contractul (contractele) la care se referă anunțul respectiv (dacă este cazul):_</w:t>
      </w:r>
      <w:r>
        <w:rPr>
          <w:lang w:eastAsia="ru-RU"/>
        </w:rPr>
        <w:t>Nu este cazul</w:t>
      </w:r>
    </w:p>
    <w:p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>
        <w:rPr>
          <w:b/>
          <w:lang w:eastAsia="ru-RU"/>
        </w:rPr>
        <w:t>În cazul achizițiilor periodice, calendarul estimat pentru publicarea anunțurilor viitoare</w:t>
      </w:r>
      <w:r>
        <w:rPr>
          <w:b/>
          <w:shd w:val="clear" w:color="auto" w:fill="FFFFFF" w:themeFill="background1"/>
          <w:lang w:eastAsia="ru-RU"/>
        </w:rPr>
        <w:t>:__</w:t>
      </w:r>
      <w:r>
        <w:rPr>
          <w:lang w:eastAsia="ru-RU"/>
        </w:rPr>
        <w:t>nu este cazul.</w:t>
      </w:r>
    </w:p>
    <w:p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>
        <w:rPr>
          <w:b/>
          <w:lang w:eastAsia="ru-RU"/>
        </w:rPr>
        <w:t xml:space="preserve">Data publicării anunțului de intenție sau, după caz, precizarea că nu a fost publicat un astfel de </w:t>
      </w:r>
      <w:r>
        <w:rPr>
          <w:b/>
          <w:shd w:val="clear" w:color="auto" w:fill="FFFFFF" w:themeFill="background1"/>
          <w:lang w:eastAsia="ru-RU"/>
        </w:rPr>
        <w:t>anunţ</w:t>
      </w:r>
    </w:p>
    <w:p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lang w:eastAsia="ru-RU"/>
        </w:rPr>
      </w:pPr>
      <w:r>
        <w:rPr>
          <w:b/>
          <w:lang w:eastAsia="ru-RU"/>
        </w:rPr>
        <w:t>Data transmiterii spre publicare a anunțului de participar</w:t>
      </w:r>
      <w:r>
        <w:rPr>
          <w:b/>
          <w:shd w:val="clear" w:color="auto" w:fill="FFFFFF" w:themeFill="background1"/>
          <w:lang w:eastAsia="ru-RU"/>
        </w:rPr>
        <w:t>e:</w:t>
      </w:r>
      <w:r>
        <w:rPr>
          <w:shd w:val="clear" w:color="auto" w:fill="FFFFFF" w:themeFill="background1"/>
          <w:lang w:eastAsia="ru-RU"/>
        </w:rPr>
        <w:t>Comform anuntului de participare electronic de pe platforma achizitii.md</w:t>
      </w:r>
    </w:p>
    <w:p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>În cadrul procedurii de achiziție publică se va utiliza/accepta:</w:t>
      </w:r>
    </w:p>
    <w:p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tbl>
      <w:tblPr>
        <w:tblStyle w:val="10"/>
        <w:tblW w:w="0" w:type="auto"/>
        <w:tblInd w:w="44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FFFFFF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05"/>
        <w:gridCol w:w="37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05" w:type="dxa"/>
            <w:shd w:val="clear" w:color="auto" w:fill="FFFFFF"/>
          </w:tcPr>
          <w:p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eastAsia="SimSun" w:cs="Times New Roman"/>
                <w:b/>
                <w:lang w:val="ro-RO" w:eastAsia="ru-RU"/>
              </w:rPr>
            </w:pPr>
            <w:r>
              <w:rPr>
                <w:rFonts w:ascii="Times New Roman" w:hAnsi="Times New Roman" w:eastAsia="SimSun" w:cs="Times New Roman"/>
                <w:b/>
                <w:lang w:val="ro-RO"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eastAsia="SimSun" w:cs="Times New Roman"/>
                <w:b/>
                <w:lang w:val="ro-RO" w:eastAsia="ru-RU"/>
              </w:rPr>
            </w:pPr>
            <w:r>
              <w:rPr>
                <w:rFonts w:ascii="Times New Roman" w:hAnsi="Times New Roman" w:eastAsia="SimSun" w:cs="Times New Roman"/>
                <w:b/>
                <w:lang w:val="ro-RO" w:eastAsia="ru-RU"/>
              </w:rPr>
              <w:t>Se va utiliza/accepta sau nu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05" w:type="dxa"/>
            <w:shd w:val="clear" w:color="auto" w:fill="FFFFFF"/>
          </w:tcPr>
          <w:p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eastAsia="SimSun" w:cs="Times New Roman"/>
                <w:lang w:val="ro-RO" w:eastAsia="ru-RU"/>
              </w:rPr>
            </w:pPr>
            <w:r>
              <w:rPr>
                <w:rFonts w:ascii="Times New Roman" w:hAnsi="Times New Roman" w:eastAsia="SimSun" w:cs="Times New Roman"/>
                <w:lang w:val="ro-RO"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eastAsia="SimSun" w:cs="Times New Roman"/>
                <w:lang w:val="ro-RO" w:eastAsia="ru-RU"/>
              </w:rPr>
            </w:pPr>
            <w:r>
              <w:rPr>
                <w:rFonts w:ascii="Times New Roman" w:hAnsi="Times New Roman" w:eastAsia="SimSun" w:cs="Times New Roman"/>
                <w:lang w:val="ro-RO" w:eastAsia="ru-RU"/>
              </w:rPr>
              <w:t xml:space="preserve">Accepta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05" w:type="dxa"/>
            <w:shd w:val="clear" w:color="auto" w:fill="FFFFFF"/>
          </w:tcPr>
          <w:p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eastAsia="SimSun" w:cs="Times New Roman"/>
                <w:lang w:val="ro-RO" w:eastAsia="ru-RU"/>
              </w:rPr>
            </w:pPr>
            <w:r>
              <w:rPr>
                <w:rFonts w:ascii="Times New Roman" w:hAnsi="Times New Roman" w:eastAsia="SimSun" w:cs="Times New Roman"/>
                <w:lang w:val="ro-RO"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eastAsia="SimSun" w:cs="Times New Roman"/>
                <w:lang w:val="ro-RO" w:eastAsia="ru-RU"/>
              </w:rPr>
            </w:pPr>
            <w:r>
              <w:rPr>
                <w:rFonts w:ascii="Times New Roman" w:hAnsi="Times New Roman" w:eastAsia="SimSun" w:cs="Times New Roman"/>
                <w:lang w:val="ro-RO" w:eastAsia="ru-RU"/>
              </w:rPr>
              <w:t>Nu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05" w:type="dxa"/>
            <w:shd w:val="clear" w:color="auto" w:fill="FFFFFF"/>
          </w:tcPr>
          <w:p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eastAsia="SimSun" w:cs="Times New Roman"/>
                <w:lang w:val="ro-RO" w:eastAsia="ru-RU"/>
              </w:rPr>
            </w:pPr>
            <w:r>
              <w:rPr>
                <w:rFonts w:ascii="Times New Roman" w:hAnsi="Times New Roman" w:eastAsia="SimSun" w:cs="Times New Roman"/>
                <w:lang w:val="ro-RO"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eastAsia="SimSun" w:cs="Times New Roman"/>
                <w:lang w:val="ro-RO" w:eastAsia="ru-RU"/>
              </w:rPr>
            </w:pPr>
            <w:r>
              <w:rPr>
                <w:rFonts w:ascii="Times New Roman" w:hAnsi="Times New Roman" w:eastAsia="SimSun" w:cs="Times New Roman"/>
                <w:lang w:val="ro-RO" w:eastAsia="ru-RU"/>
              </w:rPr>
              <w:t xml:space="preserve">Accepta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" w:hRule="atLeast"/>
        </w:trPr>
        <w:tc>
          <w:tcPr>
            <w:tcW w:w="5305" w:type="dxa"/>
            <w:shd w:val="clear" w:color="auto" w:fill="FFFFFF"/>
          </w:tcPr>
          <w:p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eastAsia="SimSun" w:cs="Times New Roman"/>
                <w:lang w:val="ro-RO" w:eastAsia="ru-RU"/>
              </w:rPr>
            </w:pPr>
            <w:r>
              <w:rPr>
                <w:rFonts w:ascii="Times New Roman" w:hAnsi="Times New Roman" w:eastAsia="SimSun" w:cs="Times New Roman"/>
                <w:lang w:val="ro-RO"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eastAsia="SimSun" w:cs="Times New Roman"/>
                <w:lang w:val="ro-RO" w:eastAsia="ru-RU"/>
              </w:rPr>
            </w:pPr>
            <w:r>
              <w:rPr>
                <w:rFonts w:ascii="Times New Roman" w:hAnsi="Times New Roman" w:eastAsia="SimSun" w:cs="Times New Roman"/>
                <w:lang w:val="ro-RO" w:eastAsia="ru-RU"/>
              </w:rPr>
              <w:t xml:space="preserve">Accepta </w:t>
            </w:r>
          </w:p>
        </w:tc>
      </w:tr>
    </w:tbl>
    <w:p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>
        <w:rPr>
          <w:b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>
        <w:rPr>
          <w:shd w:val="clear" w:color="auto" w:fill="FFFFFF" w:themeFill="background1"/>
          <w:lang w:eastAsia="ru-RU"/>
        </w:rPr>
        <w:t>Nu este cazul</w:t>
      </w:r>
      <w:r>
        <w:rPr>
          <w:b/>
          <w:shd w:val="clear" w:color="auto" w:fill="FFFFFF" w:themeFill="background1"/>
          <w:lang w:eastAsia="ru-RU"/>
        </w:rPr>
        <w:t xml:space="preserve"> _</w:t>
      </w:r>
      <w:r>
        <w:rPr>
          <w:sz w:val="20"/>
          <w:lang w:eastAsia="ru-RU"/>
        </w:rPr>
        <w:t>(se specifică da sau nu)</w:t>
      </w:r>
    </w:p>
    <w:p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 xml:space="preserve">Alte informații relevante: </w:t>
      </w:r>
      <w:r>
        <w:rPr>
          <w:b/>
          <w:shd w:val="clear" w:color="auto" w:fill="FFFFFF" w:themeFill="background1"/>
          <w:lang w:eastAsia="ru-RU"/>
        </w:rPr>
        <w:t>Nu este cazul_</w:t>
      </w:r>
    </w:p>
    <w:p>
      <w:pPr>
        <w:shd w:val="clear" w:color="auto" w:fill="FFFFFF" w:themeFill="background1"/>
        <w:spacing w:before="120" w:after="120"/>
        <w:rPr>
          <w:b/>
          <w:lang w:eastAsia="ru-RU"/>
        </w:rPr>
      </w:pPr>
    </w:p>
    <w:p>
      <w:pPr>
        <w:shd w:val="clear" w:color="auto" w:fill="FFFFFF" w:themeFill="background1"/>
        <w:spacing w:before="120" w:after="120"/>
        <w:rPr>
          <w:b/>
          <w:lang w:eastAsia="ru-RU"/>
        </w:rPr>
      </w:pPr>
    </w:p>
    <w:p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>
        <w:rPr>
          <w:b/>
          <w:lang w:eastAsia="ru-RU"/>
        </w:rPr>
        <w:t xml:space="preserve">Conducătorul grupului de lucru:  </w:t>
      </w:r>
      <w:r>
        <w:rPr>
          <w:b/>
          <w:shd w:val="clear" w:color="auto" w:fill="FFFFFF" w:themeFill="background1"/>
          <w:lang w:eastAsia="ru-RU"/>
        </w:rPr>
        <w:t xml:space="preserve">_Carafizi Aliona </w:t>
      </w:r>
    </w:p>
    <w:p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>
      <w:pPr>
        <w:tabs>
          <w:tab w:val="left" w:pos="360"/>
          <w:tab w:val="left" w:pos="567"/>
        </w:tabs>
        <w:outlineLvl w:val="2"/>
        <w:rPr>
          <w:rFonts w:eastAsia="PMingLiU"/>
          <w:b/>
          <w:lang w:eastAsia="zh-CN"/>
        </w:rPr>
      </w:pPr>
    </w:p>
    <w:sectPr>
      <w:footerReference r:id="rId3" w:type="first"/>
      <w:pgSz w:w="11906" w:h="16838"/>
      <w:pgMar w:top="432" w:right="720" w:bottom="432" w:left="1282" w:header="720" w:footer="504" w:gutter="0"/>
      <w:pgNumType w:start="18"/>
      <w:cols w:space="720" w:num="1"/>
      <w:docGrid w:linePitch="326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PMingLiU">
    <w:altName w:val="PMingLiU-ExtB"/>
    <w:panose1 w:val="02020500000000000000"/>
    <w:charset w:val="88"/>
    <w:family w:val="roman"/>
    <w:pitch w:val="default"/>
    <w:sig w:usb0="00000000" w:usb1="0000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jc w:val="center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E3D6768"/>
    <w:multiLevelType w:val="multilevel"/>
    <w:tmpl w:val="3E3D6768"/>
    <w:lvl w:ilvl="0" w:tentative="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325D3B"/>
    <w:multiLevelType w:val="multilevel"/>
    <w:tmpl w:val="4C325D3B"/>
    <w:lvl w:ilvl="0" w:tentative="0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nsid w:val="69B91E2C"/>
    <w:multiLevelType w:val="multilevel"/>
    <w:tmpl w:val="69B91E2C"/>
    <w:lvl w:ilvl="0" w:tentative="0">
      <w:start w:val="5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  <w:i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20"/>
  <w:hyphenationZone w:val="425"/>
  <w:noPunctuationKerning w:val="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659D3"/>
    <w:rsid w:val="00093AE5"/>
    <w:rsid w:val="000B7ECB"/>
    <w:rsid w:val="000C71E6"/>
    <w:rsid w:val="000E4D7D"/>
    <w:rsid w:val="00107480"/>
    <w:rsid w:val="00111C7F"/>
    <w:rsid w:val="0015247E"/>
    <w:rsid w:val="001A1A16"/>
    <w:rsid w:val="001C439F"/>
    <w:rsid w:val="001F6E5A"/>
    <w:rsid w:val="00290D28"/>
    <w:rsid w:val="00292856"/>
    <w:rsid w:val="002A6E99"/>
    <w:rsid w:val="002F556B"/>
    <w:rsid w:val="00332924"/>
    <w:rsid w:val="00346D53"/>
    <w:rsid w:val="003542E0"/>
    <w:rsid w:val="003F3131"/>
    <w:rsid w:val="0042296C"/>
    <w:rsid w:val="00426FF4"/>
    <w:rsid w:val="00443BED"/>
    <w:rsid w:val="00445878"/>
    <w:rsid w:val="00466D55"/>
    <w:rsid w:val="004C499F"/>
    <w:rsid w:val="00502EFF"/>
    <w:rsid w:val="00507348"/>
    <w:rsid w:val="00556096"/>
    <w:rsid w:val="00590D05"/>
    <w:rsid w:val="005F3BCB"/>
    <w:rsid w:val="00602562"/>
    <w:rsid w:val="00615E49"/>
    <w:rsid w:val="0062391F"/>
    <w:rsid w:val="00631A2C"/>
    <w:rsid w:val="00646ED7"/>
    <w:rsid w:val="00685B74"/>
    <w:rsid w:val="007000FD"/>
    <w:rsid w:val="0070384A"/>
    <w:rsid w:val="007E463D"/>
    <w:rsid w:val="008074AC"/>
    <w:rsid w:val="00843F26"/>
    <w:rsid w:val="008A68A2"/>
    <w:rsid w:val="008E546D"/>
    <w:rsid w:val="008F1D40"/>
    <w:rsid w:val="009516C7"/>
    <w:rsid w:val="00984FA2"/>
    <w:rsid w:val="009C5639"/>
    <w:rsid w:val="009D14A7"/>
    <w:rsid w:val="009F3CEA"/>
    <w:rsid w:val="00A211F8"/>
    <w:rsid w:val="00A54494"/>
    <w:rsid w:val="00A57290"/>
    <w:rsid w:val="00A77B3E"/>
    <w:rsid w:val="00AD62DE"/>
    <w:rsid w:val="00B40C4B"/>
    <w:rsid w:val="00B65C93"/>
    <w:rsid w:val="00BE362C"/>
    <w:rsid w:val="00C32CB2"/>
    <w:rsid w:val="00C53BCF"/>
    <w:rsid w:val="00CA2A55"/>
    <w:rsid w:val="00CB0AEA"/>
    <w:rsid w:val="00CE3D8F"/>
    <w:rsid w:val="00D012A2"/>
    <w:rsid w:val="00D7026C"/>
    <w:rsid w:val="00DB1BD9"/>
    <w:rsid w:val="00DC32EA"/>
    <w:rsid w:val="00E16847"/>
    <w:rsid w:val="00E46CDC"/>
    <w:rsid w:val="00E506CB"/>
    <w:rsid w:val="00E706C1"/>
    <w:rsid w:val="00EF4276"/>
    <w:rsid w:val="00F445B3"/>
    <w:rsid w:val="00F6465C"/>
    <w:rsid w:val="00F947CD"/>
    <w:rsid w:val="00FE38A6"/>
    <w:rsid w:val="00FF430B"/>
    <w:rsid w:val="17015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uiPriority="0" w:name="header"/>
    <w:lsdException w:qFormat="1" w:unhideWhenUsed="0" w:uiPriority="99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nhideWhenUsed="0" w:uiPriority="0" w:semiHidden="0" w:name="macro"/>
    <w:lsdException w:uiPriority="0" w:name="toa heading"/>
    <w:lsdException w:uiPriority="0" w:name="List"/>
    <w:lsdException w:unhideWhenUsed="0" w:uiPriority="0" w:semiHidden="0" w:name="List Bullet"/>
    <w:lsdException w:unhideWhenUsed="0" w:uiPriority="0" w:semiHidden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3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type="paragraph" w:styleId="2">
    <w:name w:val="heading 3"/>
    <w:basedOn w:val="1"/>
    <w:next w:val="1"/>
    <w:link w:val="12"/>
    <w:unhideWhenUsed/>
    <w:qFormat/>
    <w:uiPriority w:val="0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5B9BD5" w:themeColor="accent1"/>
      <w:lang w:val="ro-RO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alloon Text"/>
    <w:basedOn w:val="1"/>
    <w:link w:val="16"/>
    <w:qFormat/>
    <w:uiPriority w:val="0"/>
    <w:rPr>
      <w:rFonts w:ascii="Segoe UI" w:hAnsi="Segoe UI" w:cs="Segoe UI"/>
      <w:sz w:val="18"/>
      <w:szCs w:val="18"/>
    </w:rPr>
  </w:style>
  <w:style w:type="paragraph" w:styleId="6">
    <w:name w:val="footer"/>
    <w:basedOn w:val="1"/>
    <w:link w:val="8"/>
    <w:qFormat/>
    <w:uiPriority w:val="99"/>
    <w:pPr>
      <w:tabs>
        <w:tab w:val="center" w:pos="4536"/>
        <w:tab w:val="right" w:pos="9072"/>
      </w:tabs>
    </w:pPr>
    <w:rPr>
      <w:lang w:val="ro-RO"/>
    </w:rPr>
  </w:style>
  <w:style w:type="table" w:styleId="7">
    <w:name w:val="Table Grid"/>
    <w:basedOn w:val="4"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Нижний колонтитул Знак"/>
    <w:basedOn w:val="3"/>
    <w:link w:val="6"/>
    <w:qFormat/>
    <w:uiPriority w:val="99"/>
    <w:rPr>
      <w:sz w:val="24"/>
      <w:szCs w:val="24"/>
      <w:lang w:val="ro-RO" w:eastAsia="en-US" w:bidi="ar-SA"/>
    </w:rPr>
  </w:style>
  <w:style w:type="table" w:customStyle="1" w:styleId="9">
    <w:name w:val="Griglia tabella2"/>
    <w:basedOn w:val="4"/>
    <w:uiPriority w:val="39"/>
    <w:rPr>
      <w:rFonts w:eastAsia="SimSun" w:asciiTheme="minorHAnsi" w:hAnsiTheme="minorHAnsi" w:cstheme="minorBidi"/>
      <w:sz w:val="22"/>
      <w:szCs w:val="22"/>
      <w:lang w:val="ro-RO" w:eastAsia="zh-C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0">
    <w:name w:val="Griglia tabella2_0"/>
    <w:basedOn w:val="4"/>
    <w:qFormat/>
    <w:uiPriority w:val="39"/>
    <w:rPr>
      <w:rFonts w:eastAsia="SimSun" w:asciiTheme="minorHAnsi" w:hAnsiTheme="minorHAnsi" w:cstheme="minorBidi"/>
      <w:sz w:val="22"/>
      <w:szCs w:val="22"/>
      <w:lang w:val="ro-RO" w:eastAsia="zh-C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1">
    <w:name w:val="Table Grid_0"/>
    <w:basedOn w:val="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2">
    <w:name w:val="Заголовок 3 Знак"/>
    <w:basedOn w:val="3"/>
    <w:link w:val="2"/>
    <w:qFormat/>
    <w:uiPriority w:val="0"/>
    <w:rPr>
      <w:rFonts w:asciiTheme="majorHAnsi" w:hAnsiTheme="majorHAnsi" w:eastAsiaTheme="majorEastAsia" w:cstheme="majorBidi"/>
      <w:b/>
      <w:bCs/>
      <w:color w:val="5B9BD5" w:themeColor="accent1"/>
      <w:sz w:val="24"/>
      <w:szCs w:val="24"/>
      <w:lang w:val="ro-RO" w:eastAsia="en-US" w:bidi="ar-SA"/>
      <w14:textFill>
        <w14:solidFill>
          <w14:schemeClr w14:val="accent1"/>
        </w14:solidFill>
      </w14:textFill>
    </w:rPr>
  </w:style>
  <w:style w:type="paragraph" w:customStyle="1" w:styleId="13">
    <w:name w:val="Style3"/>
    <w:basedOn w:val="2"/>
    <w:link w:val="14"/>
    <w:qFormat/>
    <w:uiPriority w:val="0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hAnsi="Times New Roman" w:eastAsia="Times New Roman" w:cs="Times New Roman"/>
      <w:bCs w:val="0"/>
      <w:color w:val="auto"/>
      <w:lang w:val="en-US" w:eastAsia="ru-RU"/>
    </w:rPr>
  </w:style>
  <w:style w:type="character" w:customStyle="1" w:styleId="14">
    <w:name w:val="Style3 Char"/>
    <w:link w:val="13"/>
    <w:qFormat/>
    <w:uiPriority w:val="0"/>
    <w:rPr>
      <w:b/>
      <w:sz w:val="24"/>
      <w:szCs w:val="24"/>
      <w:lang w:val="en-US" w:eastAsia="ru-RU" w:bidi="ar-SA"/>
    </w:rPr>
  </w:style>
  <w:style w:type="paragraph" w:styleId="15">
    <w:name w:val="List Paragraph"/>
    <w:basedOn w:val="1"/>
    <w:qFormat/>
    <w:uiPriority w:val="34"/>
    <w:pPr>
      <w:ind w:left="720"/>
      <w:contextualSpacing/>
    </w:pPr>
  </w:style>
  <w:style w:type="character" w:customStyle="1" w:styleId="16">
    <w:name w:val="Текст выноски Знак"/>
    <w:basedOn w:val="3"/>
    <w:link w:val="5"/>
    <w:qFormat/>
    <w:uiPriority w:val="0"/>
    <w:rPr>
      <w:rFonts w:ascii="Segoe UI" w:hAnsi="Segoe UI" w:cs="Segoe UI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1250</Words>
  <Characters>7129</Characters>
  <Lines>59</Lines>
  <Paragraphs>16</Paragraphs>
  <TotalTime>0</TotalTime>
  <ScaleCrop>false</ScaleCrop>
  <LinksUpToDate>false</LinksUpToDate>
  <CharactersWithSpaces>8363</CharactersWithSpaces>
  <Application>WPS Office_12.2.0.13431_F1E327BC-269C-435d-A152-05C5408002CA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2024-02-20T13:32:00Z</dcterms:created>
  <dc:creator>Nadejda</dc:creator>
  <cp:lastModifiedBy>Efimia Olaru</cp:lastModifiedBy>
  <cp:lastPrinted>2024-02-20T12:57:00Z</cp:lastPrinted>
  <dcterms:modified xsi:type="dcterms:W3CDTF">2024-02-21T12:39:28Z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1033-12.2.0.13431</vt:lpwstr>
  </property>
  <property fmtid="{D5CDD505-2E9C-101B-9397-08002B2CF9AE}" pid="3" name="ICV">
    <vt:lpwstr>013ADDDBFBEF46D09525E53F92984C3D_13</vt:lpwstr>
  </property>
</Properties>
</file>