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3905DF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3905DF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3905DF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3905DF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3905DF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4EDE3C4A" w14:textId="10323971" w:rsidR="00525999" w:rsidRPr="003905DF" w:rsidRDefault="00850D1C" w:rsidP="00525999">
      <w:pPr>
        <w:spacing w:before="120"/>
        <w:rPr>
          <w:b/>
          <w:i/>
          <w:noProof/>
          <w:color w:val="0000FF"/>
          <w:sz w:val="24"/>
          <w:szCs w:val="24"/>
          <w:u w:val="single"/>
          <w:lang w:val="ro-MD"/>
        </w:rPr>
      </w:pPr>
      <w:r w:rsidRPr="003905DF">
        <w:rPr>
          <w:b/>
          <w:sz w:val="22"/>
          <w:szCs w:val="22"/>
          <w:lang w:val="ro-MD" w:eastAsia="ru-RU"/>
        </w:rPr>
        <w:t>Privind </w:t>
      </w:r>
      <w:r w:rsidR="006456AA" w:rsidRPr="003905DF">
        <w:rPr>
          <w:b/>
          <w:sz w:val="22"/>
          <w:szCs w:val="22"/>
          <w:lang w:val="ro-MD" w:eastAsia="ru-RU"/>
        </w:rPr>
        <w:t>achiziționarea</w:t>
      </w:r>
      <w:r w:rsidR="001B3D63" w:rsidRPr="003905DF">
        <w:rPr>
          <w:b/>
          <w:sz w:val="22"/>
          <w:szCs w:val="22"/>
          <w:lang w:val="ro-MD" w:eastAsia="ru-RU"/>
        </w:rPr>
        <w:t xml:space="preserve">: </w:t>
      </w:r>
      <w:r w:rsidR="00FF69DB" w:rsidRPr="003905DF">
        <w:rPr>
          <w:b/>
          <w:i/>
          <w:noProof/>
          <w:color w:val="0000FF"/>
          <w:sz w:val="24"/>
          <w:szCs w:val="24"/>
          <w:u w:val="single"/>
          <w:lang w:val="ro-MD"/>
        </w:rPr>
        <w:t xml:space="preserve">Sistema audio pentru sala de ședințe </w:t>
      </w:r>
    </w:p>
    <w:p w14:paraId="04A52E87" w14:textId="77777777" w:rsidR="001B3D63" w:rsidRPr="003905DF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3905DF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1. Denumirea </w:t>
      </w:r>
      <w:r w:rsidR="006456AA" w:rsidRPr="003905DF">
        <w:rPr>
          <w:b/>
          <w:sz w:val="22"/>
          <w:szCs w:val="22"/>
          <w:lang w:val="ro-MD" w:eastAsia="ru-RU"/>
        </w:rPr>
        <w:t>autorității</w:t>
      </w:r>
      <w:r w:rsidRPr="003905DF">
        <w:rPr>
          <w:b/>
          <w:sz w:val="22"/>
          <w:szCs w:val="22"/>
          <w:lang w:val="ro-MD" w:eastAsia="ru-RU"/>
        </w:rPr>
        <w:t> contractante</w:t>
      </w:r>
      <w:r w:rsidR="001B3D63" w:rsidRPr="003905DF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3905DF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3905DF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2. IDNO</w:t>
      </w:r>
      <w:r w:rsidR="001B3D63" w:rsidRPr="003905DF">
        <w:rPr>
          <w:b/>
          <w:sz w:val="22"/>
          <w:szCs w:val="22"/>
          <w:lang w:val="ro-MD" w:eastAsia="ru-RU"/>
        </w:rPr>
        <w:t xml:space="preserve">:  </w:t>
      </w:r>
      <w:r w:rsidR="001B3D63" w:rsidRPr="003905DF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29430ED" w:rsidR="00850D1C" w:rsidRPr="003905DF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3. Adresa</w:t>
      </w:r>
      <w:r w:rsidR="001B3D63" w:rsidRPr="003905DF">
        <w:rPr>
          <w:b/>
          <w:sz w:val="22"/>
          <w:szCs w:val="22"/>
          <w:lang w:val="ro-MD" w:eastAsia="ru-RU"/>
        </w:rPr>
        <w:t xml:space="preserve">:  </w:t>
      </w:r>
      <w:r w:rsidR="001B3D63" w:rsidRPr="003905DF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r w:rsidR="00D25F6D" w:rsidRPr="003905DF">
        <w:rPr>
          <w:bCs/>
          <w:i/>
          <w:iCs/>
          <w:sz w:val="22"/>
          <w:szCs w:val="22"/>
          <w:u w:val="single"/>
          <w:lang w:val="ro-MD" w:eastAsia="ru-RU"/>
        </w:rPr>
        <w:t>Sfânt</w:t>
      </w:r>
      <w:r w:rsidR="001B3D63" w:rsidRPr="003905DF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3905DF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4. Numărul de telefon/fax</w:t>
      </w:r>
      <w:r w:rsidR="001B3D63" w:rsidRPr="003905DF">
        <w:rPr>
          <w:b/>
          <w:sz w:val="22"/>
          <w:szCs w:val="22"/>
          <w:lang w:val="ro-MD" w:eastAsia="ru-RU"/>
        </w:rPr>
        <w:t xml:space="preserve">:  </w:t>
      </w:r>
      <w:r w:rsidR="001B3D63" w:rsidRPr="003905DF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32950FE9" w:rsidR="001B3D63" w:rsidRPr="003905DF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3905DF">
        <w:rPr>
          <w:b/>
          <w:sz w:val="22"/>
          <w:szCs w:val="22"/>
          <w:lang w:val="ro-MD" w:eastAsia="ru-RU"/>
        </w:rPr>
        <w:t>şi</w:t>
      </w:r>
      <w:proofErr w:type="spellEnd"/>
      <w:r w:rsidRPr="003905DF">
        <w:rPr>
          <w:b/>
          <w:sz w:val="22"/>
          <w:szCs w:val="22"/>
          <w:lang w:val="ro-MD" w:eastAsia="ru-RU"/>
        </w:rPr>
        <w:t xml:space="preserve"> pagina web oficială ale </w:t>
      </w:r>
      <w:r w:rsidR="00D25F6D" w:rsidRPr="003905DF">
        <w:rPr>
          <w:b/>
          <w:sz w:val="22"/>
          <w:szCs w:val="22"/>
          <w:lang w:val="ro-MD" w:eastAsia="ru-RU"/>
        </w:rPr>
        <w:t>autorității</w:t>
      </w:r>
      <w:r w:rsidRPr="003905DF">
        <w:rPr>
          <w:b/>
          <w:sz w:val="22"/>
          <w:szCs w:val="22"/>
          <w:lang w:val="ro-MD" w:eastAsia="ru-RU"/>
        </w:rPr>
        <w:t xml:space="preserve"> contractante</w:t>
      </w:r>
      <w:r w:rsidR="001B3D63" w:rsidRPr="003905DF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3905DF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3905DF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3905DF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3905DF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3905DF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413D3CE7" w14:textId="78E03F53" w:rsidR="001B3D63" w:rsidRPr="003905DF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r w:rsidR="00D25F6D" w:rsidRPr="003905DF">
        <w:rPr>
          <w:b/>
          <w:sz w:val="22"/>
          <w:szCs w:val="22"/>
          <w:lang w:val="ro-MD" w:eastAsia="ru-RU"/>
        </w:rPr>
        <w:t>obține</w:t>
      </w:r>
      <w:r w:rsidRPr="003905DF">
        <w:rPr>
          <w:b/>
          <w:sz w:val="22"/>
          <w:szCs w:val="22"/>
          <w:lang w:val="ro-MD" w:eastAsia="ru-RU"/>
        </w:rPr>
        <w:t xml:space="preserve"> accesul la </w:t>
      </w:r>
      <w:r w:rsidR="00D25F6D" w:rsidRPr="003905DF">
        <w:rPr>
          <w:b/>
          <w:sz w:val="22"/>
          <w:szCs w:val="22"/>
          <w:lang w:val="ro-MD" w:eastAsia="ru-RU"/>
        </w:rPr>
        <w:t>documentația</w:t>
      </w:r>
      <w:r w:rsidRPr="003905DF">
        <w:rPr>
          <w:b/>
          <w:sz w:val="22"/>
          <w:szCs w:val="22"/>
          <w:lang w:val="ro-MD" w:eastAsia="ru-RU"/>
        </w:rPr>
        <w:t xml:space="preserve"> de atribuire:</w:t>
      </w:r>
      <w:r w:rsidR="001B3D63" w:rsidRPr="003905DF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r w:rsidR="001B3D63" w:rsidRPr="003905DF">
        <w:rPr>
          <w:bCs/>
          <w:color w:val="4472C4" w:themeColor="accent1"/>
          <w:sz w:val="22"/>
          <w:szCs w:val="22"/>
          <w:lang w:val="ro-MD" w:eastAsia="ru-RU"/>
        </w:rPr>
        <w:t>https://mtender.md/</w:t>
      </w:r>
      <w:r w:rsidR="001B3D63" w:rsidRPr="003905DF">
        <w:rPr>
          <w:bCs/>
          <w:i/>
          <w:iCs/>
          <w:sz w:val="22"/>
          <w:szCs w:val="22"/>
          <w:lang w:val="ro-MD" w:eastAsia="ru-RU"/>
        </w:rPr>
        <w:t>.</w:t>
      </w:r>
    </w:p>
    <w:p w14:paraId="50A6F8DA" w14:textId="13DB4B3F" w:rsidR="00850D1C" w:rsidRPr="003905DF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7. Tipul </w:t>
      </w:r>
      <w:r w:rsidR="001B3D63" w:rsidRPr="003905DF">
        <w:rPr>
          <w:b/>
          <w:sz w:val="22"/>
          <w:szCs w:val="22"/>
          <w:lang w:val="ro-MD" w:eastAsia="ru-RU"/>
        </w:rPr>
        <w:t>autorității</w:t>
      </w:r>
      <w:r w:rsidRPr="003905DF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3905DF">
        <w:rPr>
          <w:b/>
          <w:sz w:val="22"/>
          <w:szCs w:val="22"/>
          <w:lang w:val="ro-MD" w:eastAsia="ru-RU"/>
        </w:rPr>
        <w:t>şi</w:t>
      </w:r>
      <w:proofErr w:type="spellEnd"/>
      <w:r w:rsidRPr="003905DF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r w:rsidR="00D25F6D" w:rsidRPr="003905DF">
        <w:rPr>
          <w:b/>
          <w:sz w:val="22"/>
          <w:szCs w:val="22"/>
          <w:lang w:val="ro-MD" w:eastAsia="ru-RU"/>
        </w:rPr>
        <w:t>mențiunea</w:t>
      </w:r>
      <w:r w:rsidRPr="003905DF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r w:rsidR="00D25F6D" w:rsidRPr="003905DF">
        <w:rPr>
          <w:b/>
          <w:sz w:val="22"/>
          <w:szCs w:val="22"/>
          <w:lang w:val="ro-MD" w:eastAsia="ru-RU"/>
        </w:rPr>
        <w:t>achiziție</w:t>
      </w:r>
      <w:r w:rsidRPr="003905DF">
        <w:rPr>
          <w:b/>
          <w:sz w:val="22"/>
          <w:szCs w:val="22"/>
          <w:lang w:val="ro-MD" w:eastAsia="ru-RU"/>
        </w:rPr>
        <w:t xml:space="preserve"> sau că </w:t>
      </w:r>
      <w:r w:rsidR="00D25F6D" w:rsidRPr="003905DF">
        <w:rPr>
          <w:b/>
          <w:sz w:val="22"/>
          <w:szCs w:val="22"/>
          <w:lang w:val="ro-MD" w:eastAsia="ru-RU"/>
        </w:rPr>
        <w:t>achiziția</w:t>
      </w:r>
      <w:r w:rsidRPr="003905DF">
        <w:rPr>
          <w:b/>
          <w:sz w:val="22"/>
          <w:szCs w:val="22"/>
          <w:lang w:val="ro-MD" w:eastAsia="ru-RU"/>
        </w:rPr>
        <w:t xml:space="preserve"> implică o altă formă de </w:t>
      </w:r>
      <w:r w:rsidR="00D25F6D" w:rsidRPr="003905DF">
        <w:rPr>
          <w:b/>
          <w:sz w:val="22"/>
          <w:szCs w:val="22"/>
          <w:lang w:val="ro-MD" w:eastAsia="ru-RU"/>
        </w:rPr>
        <w:t>achiziție</w:t>
      </w:r>
      <w:r w:rsidRPr="003905DF">
        <w:rPr>
          <w:b/>
          <w:sz w:val="22"/>
          <w:szCs w:val="22"/>
          <w:lang w:val="ro-MD" w:eastAsia="ru-RU"/>
        </w:rPr>
        <w:t> comună)</w:t>
      </w:r>
      <w:r w:rsidR="001B3D63" w:rsidRPr="003905DF">
        <w:rPr>
          <w:b/>
          <w:sz w:val="22"/>
          <w:szCs w:val="22"/>
          <w:lang w:val="ro-MD" w:eastAsia="ru-RU"/>
        </w:rPr>
        <w:t xml:space="preserve">:  </w:t>
      </w:r>
      <w:r w:rsidR="006456AA" w:rsidRPr="003905DF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6D5861A7" w:rsidR="00850D1C" w:rsidRPr="003905DF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3905DF">
        <w:rPr>
          <w:b/>
          <w:sz w:val="22"/>
          <w:szCs w:val="22"/>
          <w:lang w:val="ro-MD" w:eastAsia="ru-RU"/>
        </w:rPr>
        <w:t xml:space="preserve">8. Cumpărătorul invită operatorii economici </w:t>
      </w:r>
      <w:r w:rsidR="00D25F6D" w:rsidRPr="003905DF">
        <w:rPr>
          <w:b/>
          <w:sz w:val="22"/>
          <w:szCs w:val="22"/>
          <w:lang w:val="ro-MD" w:eastAsia="ru-RU"/>
        </w:rPr>
        <w:t>interesați</w:t>
      </w:r>
      <w:r w:rsidRPr="003905DF">
        <w:rPr>
          <w:b/>
          <w:sz w:val="22"/>
          <w:szCs w:val="22"/>
          <w:lang w:val="ro-MD" w:eastAsia="ru-RU"/>
        </w:rPr>
        <w:t xml:space="preserve">, care îi pot satisface </w:t>
      </w:r>
      <w:r w:rsidR="00D25F6D" w:rsidRPr="003905DF">
        <w:rPr>
          <w:b/>
          <w:sz w:val="22"/>
          <w:szCs w:val="22"/>
          <w:lang w:val="ro-MD" w:eastAsia="ru-RU"/>
        </w:rPr>
        <w:t>necesitățile</w:t>
      </w:r>
      <w:r w:rsidRPr="003905DF">
        <w:rPr>
          <w:b/>
          <w:sz w:val="22"/>
          <w:szCs w:val="22"/>
          <w:lang w:val="ro-MD" w:eastAsia="ru-RU"/>
        </w:rPr>
        <w:t xml:space="preserve">, să participe la procedura de </w:t>
      </w:r>
      <w:r w:rsidR="00D25F6D" w:rsidRPr="003905DF">
        <w:rPr>
          <w:b/>
          <w:sz w:val="22"/>
          <w:szCs w:val="22"/>
          <w:lang w:val="ro-MD" w:eastAsia="ru-RU"/>
        </w:rPr>
        <w:t>achiziție</w:t>
      </w:r>
      <w:r w:rsidRPr="003905DF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3905DF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3905DF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95"/>
        <w:gridCol w:w="898"/>
        <w:gridCol w:w="1527"/>
        <w:gridCol w:w="690"/>
        <w:gridCol w:w="694"/>
        <w:gridCol w:w="3908"/>
        <w:gridCol w:w="1388"/>
      </w:tblGrid>
      <w:tr w:rsidR="00084EDA" w:rsidRPr="003905DF" w14:paraId="60E97A10" w14:textId="77777777" w:rsidTr="00EB71BD">
        <w:trPr>
          <w:trHeight w:val="1352"/>
        </w:trPr>
        <w:tc>
          <w:tcPr>
            <w:tcW w:w="355" w:type="pct"/>
          </w:tcPr>
          <w:p w14:paraId="100220E1" w14:textId="77777777" w:rsidR="00850D1C" w:rsidRPr="003905DF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458" w:type="pct"/>
          </w:tcPr>
          <w:p w14:paraId="3CB40080" w14:textId="77777777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779" w:type="pct"/>
          </w:tcPr>
          <w:p w14:paraId="60840125" w14:textId="77777777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352" w:type="pct"/>
          </w:tcPr>
          <w:p w14:paraId="432CCFB1" w14:textId="77777777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354" w:type="pct"/>
          </w:tcPr>
          <w:p w14:paraId="29289EAE" w14:textId="77777777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1993" w:type="pct"/>
          </w:tcPr>
          <w:p w14:paraId="165C49D6" w14:textId="7A9C45B8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r w:rsidR="006376FD" w:rsidRPr="003905DF">
              <w:rPr>
                <w:b/>
                <w:bCs/>
                <w:sz w:val="22"/>
                <w:szCs w:val="22"/>
                <w:lang w:val="ro-MD" w:eastAsia="ru-RU"/>
              </w:rPr>
              <w:t>referință</w:t>
            </w:r>
          </w:p>
        </w:tc>
        <w:tc>
          <w:tcPr>
            <w:tcW w:w="708" w:type="pct"/>
          </w:tcPr>
          <w:p w14:paraId="6D895B4D" w14:textId="77777777" w:rsidR="00850D1C" w:rsidRPr="003905DF" w:rsidRDefault="00850D1C" w:rsidP="00821D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3905DF" w:rsidRPr="003905DF" w14:paraId="34FB6B81" w14:textId="77777777" w:rsidTr="00EB71BD">
        <w:tc>
          <w:tcPr>
            <w:tcW w:w="355" w:type="pct"/>
          </w:tcPr>
          <w:p w14:paraId="56DB1D5C" w14:textId="77777777" w:rsidR="003905DF" w:rsidRPr="003905DF" w:rsidRDefault="003905DF" w:rsidP="00D82D5F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458" w:type="pct"/>
            <w:vMerge w:val="restart"/>
            <w:textDirection w:val="btLr"/>
          </w:tcPr>
          <w:p w14:paraId="2F0225BE" w14:textId="2D2A0490" w:rsidR="003905DF" w:rsidRPr="003905DF" w:rsidRDefault="003905DF" w:rsidP="003905DF">
            <w:pPr>
              <w:ind w:left="113" w:right="113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lang w:val="ro-MD"/>
              </w:rPr>
              <w:t>32330000-5</w:t>
            </w:r>
          </w:p>
        </w:tc>
        <w:tc>
          <w:tcPr>
            <w:tcW w:w="3477" w:type="pct"/>
            <w:gridSpan w:val="4"/>
          </w:tcPr>
          <w:p w14:paraId="122040CD" w14:textId="0FFA32BB" w:rsidR="003905DF" w:rsidRPr="003905DF" w:rsidRDefault="003905DF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bCs/>
                <w:sz w:val="22"/>
                <w:szCs w:val="22"/>
                <w:lang w:val="ro-MD"/>
              </w:rPr>
              <w:t xml:space="preserve"> Lotul nr.1 Sistem audio pentru  conferințe</w:t>
            </w:r>
          </w:p>
        </w:tc>
        <w:tc>
          <w:tcPr>
            <w:tcW w:w="708" w:type="pct"/>
          </w:tcPr>
          <w:p w14:paraId="7A62A25B" w14:textId="77777777" w:rsidR="003905DF" w:rsidRPr="003905DF" w:rsidRDefault="003905DF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</w:tc>
      </w:tr>
      <w:tr w:rsidR="003905DF" w:rsidRPr="003905DF" w14:paraId="1D0DE36B" w14:textId="77777777" w:rsidTr="00EB71BD">
        <w:trPr>
          <w:trHeight w:val="697"/>
        </w:trPr>
        <w:tc>
          <w:tcPr>
            <w:tcW w:w="355" w:type="pct"/>
          </w:tcPr>
          <w:p w14:paraId="5342FAE3" w14:textId="20354DD9" w:rsidR="003905DF" w:rsidRPr="00EB71BD" w:rsidRDefault="00EB71BD" w:rsidP="00EB71BD">
            <w:pPr>
              <w:pStyle w:val="Listparagraf"/>
              <w:numPr>
                <w:ilvl w:val="0"/>
                <w:numId w:val="12"/>
              </w:numPr>
              <w:rPr>
                <w:sz w:val="22"/>
                <w:szCs w:val="22"/>
                <w:lang w:val="ro-MD"/>
              </w:rPr>
            </w:pPr>
            <w:r w:rsidRPr="00EB71BD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58" w:type="pct"/>
            <w:vMerge/>
            <w:vAlign w:val="center"/>
          </w:tcPr>
          <w:p w14:paraId="4B9FB207" w14:textId="670E5D9C" w:rsidR="003905DF" w:rsidRPr="003905DF" w:rsidRDefault="003905DF" w:rsidP="003905D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487D8F08" w14:textId="0FEB665E" w:rsidR="003905DF" w:rsidRPr="003905DF" w:rsidRDefault="003905DF" w:rsidP="003905D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3905DF">
              <w:rPr>
                <w:lang w:val="ro-MD" w:eastAsia="ar-SA"/>
              </w:rPr>
              <w:t>Unitate centrală pentru sistem de conferință</w:t>
            </w:r>
          </w:p>
        </w:tc>
        <w:tc>
          <w:tcPr>
            <w:tcW w:w="352" w:type="pct"/>
            <w:vAlign w:val="center"/>
          </w:tcPr>
          <w:p w14:paraId="13E5139B" w14:textId="54AB5D35" w:rsidR="003905DF" w:rsidRPr="003905DF" w:rsidRDefault="003905DF" w:rsidP="003905D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562DD1C9" w14:textId="6CE06141" w:rsidR="003905DF" w:rsidRPr="003905DF" w:rsidRDefault="003905DF" w:rsidP="003905D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</w:tcPr>
          <w:p w14:paraId="76FFE78E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Procesor digital de conferință DSP.</w:t>
            </w:r>
          </w:p>
          <w:p w14:paraId="526336FC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Posibilitatea de a transmite până la 64 de canale audio și alte semnale printr-un cablu CAT5e, folosind tehnologia de reducere avansata a zgomotului de fundal.</w:t>
            </w:r>
          </w:p>
          <w:p w14:paraId="434139E3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Sensibilitatea microfonului fiecărei console și egalizatorul cu 16 niveluri sa poată fi ajustate independent.</w:t>
            </w:r>
          </w:p>
          <w:p w14:paraId="38569939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Funcționalitate: egalizator cu 16 niveluri EQ, limitator pentru a preveni ca sunetul să devină brusc puternic sau scăzut; identificarea limitei de zgomot a vocii; suportă tehnologiile AGC/AFC/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Mix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(Auto-mix).</w:t>
            </w:r>
          </w:p>
          <w:p w14:paraId="6D40FECA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Funcții disponibile: - Traducere simultană</w:t>
            </w:r>
          </w:p>
          <w:p w14:paraId="717B787A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Posibilitate de a seta tipul de discuție:</w:t>
            </w:r>
          </w:p>
          <w:p w14:paraId="28C9CC25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„OPEN” - fără restricții pentru toți, limitat de setarea numărului maxim de unități active din meniul controlerului</w:t>
            </w:r>
          </w:p>
          <w:p w14:paraId="60A9699A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„VOICE” - activează microfonul prin detectarea semnalului(sunetului) fără apăsarea butonului</w:t>
            </w:r>
          </w:p>
          <w:p w14:paraId="5E4521B2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„OVERRIDE” – activează microfoanele după principiul primul intrat - primul ieșit, limitat de setarea numărului maxim de unități active din meniul controlerului</w:t>
            </w:r>
          </w:p>
          <w:p w14:paraId="1D2A80F5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„APPLY” – participantul solicita activarea microfonului prin apăsarea de buton, activarea este acceptata de la microfonul președinte</w:t>
            </w:r>
          </w:p>
          <w:p w14:paraId="02A201F0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u w:val="single"/>
                <w:lang w:val="ro-MD" w:eastAsia="zh-CN"/>
              </w:rPr>
              <w:lastRenderedPageBreak/>
              <w:t>Interfețe</w:t>
            </w:r>
            <w:r w:rsidRPr="003905DF">
              <w:rPr>
                <w:rFonts w:eastAsia="PMingLiU"/>
                <w:bCs/>
                <w:lang w:val="ro-MD" w:eastAsia="zh-CN"/>
              </w:rPr>
              <w:t>: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-Interfață de înregistrare USB pe panoul frontal, conector 3.5mm pentru a conecta căști pentru monitorizare, 1x RCA intrare audio, 1x XLR intrare audio, 1x RCA ieșire audio, 1x XLR ieșire audio, 6x interfețe ieșire audio tip Phoenix,</w:t>
            </w:r>
          </w:p>
          <w:p w14:paraId="1C30F9E1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-2x RJ45 conexiune audio digitală</w:t>
            </w:r>
          </w:p>
          <w:p w14:paraId="1DEEEE3B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-3x RJ45 conexiune audio digitală pentru unitățile de președinte si de delegat</w:t>
            </w:r>
          </w:p>
          <w:p w14:paraId="36D5F9DE" w14:textId="72360E78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-1x RJ45 pentru conexiune la computer sau comutator de rețea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-1x DP9 interfață masculină pentru control extern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-1x DP9 interfață feminină pentru cameră, folosind protocoalele PELCO-P/PELCO-D/VISCA/VISCA over IP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-1x interfață Phoenix cu trei pini ce oferă posibilitatea de a conecta tastatura de control al camerei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-1x șurub de împământare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-1x 100 ~ 240V DC Interfață de alimentare</w:t>
            </w:r>
            <w:r w:rsidRPr="003905DF">
              <w:rPr>
                <w:rFonts w:eastAsia="PMingLiU"/>
                <w:bCs/>
                <w:lang w:val="ro-MD" w:eastAsia="zh-CN"/>
              </w:rPr>
              <w:br/>
            </w:r>
            <w:r w:rsidRPr="003905DF">
              <w:rPr>
                <w:rFonts w:eastAsia="PMingLiU"/>
                <w:bCs/>
                <w:u w:val="single"/>
                <w:lang w:val="ro-MD" w:eastAsia="zh-CN"/>
              </w:rPr>
              <w:t>Parametrii tehnici</w:t>
            </w:r>
            <w:r w:rsidRPr="003905DF">
              <w:rPr>
                <w:rFonts w:eastAsia="PMingLiU"/>
                <w:bCs/>
                <w:lang w:val="ro-MD" w:eastAsia="zh-CN"/>
              </w:rPr>
              <w:t>: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Tensiune 220V AC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Consumul de energie static 12W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Consum maxim de energie 150W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Diapazonul de frecvențe 20Hz ~ 20KHz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Raportul de zgomot (S / N) &gt; 80dB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Distorsiune armonică totală &lt;0.05%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Diafonia de canal&gt; 80dB</w:t>
            </w:r>
            <w:r w:rsidRPr="003905DF">
              <w:rPr>
                <w:rFonts w:eastAsia="PMingLiU"/>
                <w:bCs/>
                <w:lang w:val="ro-MD" w:eastAsia="zh-CN"/>
              </w:rPr>
              <w:br/>
              <w:t>Montabil în rack</w:t>
            </w:r>
            <w:r w:rsidRPr="003905DF">
              <w:rPr>
                <w:rFonts w:eastAsia="PMingLiU"/>
                <w:bCs/>
                <w:lang w:val="ro-MD" w:eastAsia="zh-CN"/>
              </w:rPr>
              <w:br/>
            </w:r>
            <w:r w:rsidRPr="003905DF">
              <w:rPr>
                <w:rFonts w:eastAsia="PMingLiU"/>
                <w:b/>
                <w:lang w:val="ro-MD" w:eastAsia="zh-CN"/>
              </w:rPr>
              <w:t>Garanție: Min. 36 luni</w:t>
            </w:r>
          </w:p>
        </w:tc>
        <w:tc>
          <w:tcPr>
            <w:tcW w:w="708" w:type="pct"/>
            <w:vMerge w:val="restart"/>
            <w:vAlign w:val="center"/>
          </w:tcPr>
          <w:p w14:paraId="49DF7810" w14:textId="7E9E5DD0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60C900C4" w14:textId="77777777" w:rsidTr="00EB71BD">
        <w:trPr>
          <w:trHeight w:val="697"/>
        </w:trPr>
        <w:tc>
          <w:tcPr>
            <w:tcW w:w="355" w:type="pct"/>
          </w:tcPr>
          <w:p w14:paraId="0109C683" w14:textId="0E252CF5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1.2</w:t>
            </w:r>
          </w:p>
        </w:tc>
        <w:tc>
          <w:tcPr>
            <w:tcW w:w="458" w:type="pct"/>
            <w:vMerge/>
            <w:vAlign w:val="center"/>
          </w:tcPr>
          <w:p w14:paraId="6F113C2B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033E40C0" w14:textId="1ED604E9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color w:val="000000"/>
                <w:lang w:val="ro-MD"/>
              </w:rPr>
              <w:t>Microfon Președinte</w:t>
            </w:r>
          </w:p>
        </w:tc>
        <w:tc>
          <w:tcPr>
            <w:tcW w:w="352" w:type="pct"/>
            <w:vAlign w:val="center"/>
          </w:tcPr>
          <w:p w14:paraId="0646BFD3" w14:textId="1387271A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6339AC5D" w14:textId="42F3DCB9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1</w:t>
            </w:r>
          </w:p>
        </w:tc>
        <w:tc>
          <w:tcPr>
            <w:tcW w:w="1993" w:type="pct"/>
            <w:vAlign w:val="center"/>
          </w:tcPr>
          <w:p w14:paraId="20677B9A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Consola sa fie de tip desktop (pe masa) si echipată cu un microfon tip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gooseneck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de min. 41cm, cu capsulă de microfon direcțional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cardioid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cu protecție anti-vânt, cu indicator LED în min. două culori (pornit, oprit)</w:t>
            </w:r>
          </w:p>
          <w:p w14:paraId="3CFD86FB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Consola cu ecran OLED de min, 128x32 mm, cu afișarea: nivel sunet, ceas, timp consola activa, canale de traducere (pentru 2 persoane, cu posibilitate de selecție separata), stare microfon (oprit/pornit)</w:t>
            </w:r>
          </w:p>
          <w:p w14:paraId="65302253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Tipul conexiunii: min. 2x conectori RJ45 pentru conectarea mai multor console în lanț prin cablu CAT5e</w:t>
            </w:r>
          </w:p>
          <w:p w14:paraId="02A1AD83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Butoane tactile: conectare/ deconectare microfon, doua seturi a cate doua butoane pentru selecție canal traducere pentru fiecare participant, </w:t>
            </w:r>
            <w:r w:rsidRPr="003905DF">
              <w:rPr>
                <w:lang w:val="ro-MD"/>
              </w:rPr>
              <w:t>prioritate vorbire</w:t>
            </w:r>
          </w:p>
          <w:p w14:paraId="0F8A2886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Ieșire audio: 2*3.5mm stereo conector pentru cască pentru fiecare participant (2)</w:t>
            </w:r>
          </w:p>
          <w:p w14:paraId="42415D6C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Rata de eșantionare audio: 48 kHz </w:t>
            </w:r>
          </w:p>
          <w:p w14:paraId="60A9C050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Diapazonul minim de frecvente - 20Hz~20KHz </w:t>
            </w:r>
          </w:p>
          <w:p w14:paraId="6B43B339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Sensibilitate: -46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dBV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>/P</w:t>
            </w:r>
          </w:p>
          <w:p w14:paraId="1F3F7CB5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Directivitate microfon: 0 ° / 180 °&gt; 20 dB (1 kHz)</w:t>
            </w:r>
          </w:p>
          <w:p w14:paraId="619FEDEA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Interferențe anti-RF de la telefonul mobil sau dispozitive similare</w:t>
            </w:r>
          </w:p>
          <w:p w14:paraId="4F7712C2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lastRenderedPageBreak/>
              <w:t xml:space="preserve">Automatic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Gain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Control / Adaptive Feedback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Cancellation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/ Active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Noise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Control / Auto-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Mix</w:t>
            </w:r>
            <w:proofErr w:type="spellEnd"/>
          </w:p>
          <w:p w14:paraId="261773C5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In set cu căști de înaltă calitate pentru participanții la ședință, care sa poată fi conectate atât la microfoanele președinte si delegat, cât si la receptoarele de traducere simultana (1 buc)</w:t>
            </w:r>
          </w:p>
          <w:p w14:paraId="36964AC9" w14:textId="6CC1177E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PMingLiU"/>
                <w:b/>
                <w:lang w:val="ro-MD" w:eastAsia="zh-CN"/>
              </w:rPr>
              <w:t>Garanție Min. 36 luni</w:t>
            </w:r>
          </w:p>
        </w:tc>
        <w:tc>
          <w:tcPr>
            <w:tcW w:w="708" w:type="pct"/>
            <w:vMerge/>
            <w:vAlign w:val="center"/>
          </w:tcPr>
          <w:p w14:paraId="3EBFD7DD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7F0A45F8" w14:textId="77777777" w:rsidTr="00EB71BD">
        <w:trPr>
          <w:trHeight w:val="697"/>
        </w:trPr>
        <w:tc>
          <w:tcPr>
            <w:tcW w:w="355" w:type="pct"/>
          </w:tcPr>
          <w:p w14:paraId="2F7D86F1" w14:textId="0DB8114D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1.3</w:t>
            </w:r>
          </w:p>
        </w:tc>
        <w:tc>
          <w:tcPr>
            <w:tcW w:w="458" w:type="pct"/>
            <w:vMerge/>
            <w:vAlign w:val="center"/>
          </w:tcPr>
          <w:p w14:paraId="7DAE8624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2B5D14EE" w14:textId="46AF2F30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3905DF">
              <w:rPr>
                <w:color w:val="000000"/>
                <w:lang w:val="ro-MD"/>
              </w:rPr>
              <w:t>Mcirofon</w:t>
            </w:r>
            <w:proofErr w:type="spellEnd"/>
            <w:r w:rsidRPr="003905DF">
              <w:rPr>
                <w:color w:val="000000"/>
                <w:lang w:val="ro-MD"/>
              </w:rPr>
              <w:t xml:space="preserve"> delegat</w:t>
            </w:r>
          </w:p>
        </w:tc>
        <w:tc>
          <w:tcPr>
            <w:tcW w:w="352" w:type="pct"/>
            <w:vAlign w:val="center"/>
          </w:tcPr>
          <w:p w14:paraId="2CF8C00F" w14:textId="49B22C5D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5DECD1DE" w14:textId="535CC32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10</w:t>
            </w:r>
          </w:p>
        </w:tc>
        <w:tc>
          <w:tcPr>
            <w:tcW w:w="1993" w:type="pct"/>
            <w:vAlign w:val="center"/>
          </w:tcPr>
          <w:p w14:paraId="28B78111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Consola sa fie de tip desktop (pe masa) si echipată cu un microfon tip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gooseneck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de min. 41cm, cu capsulă de microfon direcțional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cardioid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cu protecție anti-vânt, cu indicator LED în min. două culori (pornit, oprit)</w:t>
            </w:r>
          </w:p>
          <w:p w14:paraId="22DF311C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Consola cu ecran OLED de min, 128x32 mm, cu afișarea: nivel sunet, ceas, timp consola activa, canale de traducere (pentru 2 persoane, cu posibilitate de selecție separata), stare microfon (oprit/pornit)</w:t>
            </w:r>
          </w:p>
          <w:p w14:paraId="676BC108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Tipul conexiunii: min. 2x conectori RJ45 pentru conectarea mai multor console în lanț prin cablu CAT5e</w:t>
            </w:r>
          </w:p>
          <w:p w14:paraId="2BD94326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Butoane tactile (5): conectare/ deconectare microfon, doua seturi a cate doua butoane pentru selecție canal traducere pentru fiecare participant (2)</w:t>
            </w:r>
          </w:p>
          <w:p w14:paraId="48F1CA38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Ieșire audio: 2*3.5mm stereo conector pentru cască pentru fiecare participant (2)</w:t>
            </w:r>
          </w:p>
          <w:p w14:paraId="7EE78FC5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Rata de eșantionare audio: 48 kHz </w:t>
            </w:r>
          </w:p>
          <w:p w14:paraId="14837912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Diapazonul minim de frecvente - 20Hz~20KHz </w:t>
            </w:r>
          </w:p>
          <w:p w14:paraId="12C86ECD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Sensibilitate: -46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dBV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>/P</w:t>
            </w:r>
          </w:p>
          <w:p w14:paraId="2E4F57FC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Directivitate microfon: 0 ° / 180 °&gt; 20 dB (1 kHz)</w:t>
            </w:r>
          </w:p>
          <w:p w14:paraId="34EF2A27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Interferențe anti-RF de la telefonul mobil sau dispozitive similare</w:t>
            </w:r>
          </w:p>
          <w:p w14:paraId="5630D835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 xml:space="preserve">Automatic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Gain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Control / Adaptive Feedback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Cancellation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/ Active 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Noise</w:t>
            </w:r>
            <w:proofErr w:type="spellEnd"/>
            <w:r w:rsidRPr="003905DF">
              <w:rPr>
                <w:rFonts w:eastAsia="PMingLiU"/>
                <w:bCs/>
                <w:lang w:val="ro-MD" w:eastAsia="zh-CN"/>
              </w:rPr>
              <w:t xml:space="preserve"> Control / Auto-</w:t>
            </w:r>
            <w:proofErr w:type="spellStart"/>
            <w:r w:rsidRPr="003905DF">
              <w:rPr>
                <w:rFonts w:eastAsia="PMingLiU"/>
                <w:bCs/>
                <w:lang w:val="ro-MD" w:eastAsia="zh-CN"/>
              </w:rPr>
              <w:t>Mix</w:t>
            </w:r>
            <w:proofErr w:type="spellEnd"/>
          </w:p>
          <w:p w14:paraId="2AE35261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In set cu căști de înaltă calitate pentru participanții la ședință, care sa poată fi conectate atât la microfoanele președinte și delegat, cat si la receptoarele de traducere simultana (2 buc)</w:t>
            </w:r>
          </w:p>
          <w:p w14:paraId="613C2A5B" w14:textId="6DDC2701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PMingLiU"/>
                <w:b/>
                <w:lang w:val="ro-MD" w:eastAsia="zh-CN"/>
              </w:rPr>
              <w:t>Garanție Min. 36 luni</w:t>
            </w:r>
          </w:p>
        </w:tc>
        <w:tc>
          <w:tcPr>
            <w:tcW w:w="708" w:type="pct"/>
            <w:vMerge/>
            <w:vAlign w:val="center"/>
          </w:tcPr>
          <w:p w14:paraId="5C31D6CC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4B02663E" w14:textId="77777777" w:rsidTr="00EB71BD">
        <w:trPr>
          <w:trHeight w:val="697"/>
        </w:trPr>
        <w:tc>
          <w:tcPr>
            <w:tcW w:w="355" w:type="pct"/>
          </w:tcPr>
          <w:p w14:paraId="3917AEFA" w14:textId="69BDFA94" w:rsidR="003905DF" w:rsidRPr="00EB71BD" w:rsidRDefault="00EB71BD" w:rsidP="00EB71BD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1.4</w:t>
            </w:r>
          </w:p>
        </w:tc>
        <w:tc>
          <w:tcPr>
            <w:tcW w:w="458" w:type="pct"/>
            <w:vMerge/>
            <w:vAlign w:val="center"/>
          </w:tcPr>
          <w:p w14:paraId="5CA07AE5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31D1546A" w14:textId="77777777" w:rsidR="003905DF" w:rsidRPr="003905DF" w:rsidRDefault="003905DF" w:rsidP="003905DF">
            <w:pPr>
              <w:ind w:firstLine="0"/>
              <w:jc w:val="left"/>
              <w:rPr>
                <w:color w:val="000000"/>
                <w:lang w:val="ro-MD"/>
              </w:rPr>
            </w:pPr>
            <w:proofErr w:type="spellStart"/>
            <w:r w:rsidRPr="003905DF">
              <w:rPr>
                <w:color w:val="000000"/>
                <w:lang w:val="ro-MD"/>
              </w:rPr>
              <w:t>Mcirofon</w:t>
            </w:r>
            <w:proofErr w:type="spellEnd"/>
            <w:r w:rsidRPr="003905DF">
              <w:rPr>
                <w:color w:val="000000"/>
                <w:lang w:val="ro-MD"/>
              </w:rPr>
              <w:t xml:space="preserve"> delegat</w:t>
            </w:r>
          </w:p>
          <w:p w14:paraId="13978760" w14:textId="46A03482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color w:val="000000"/>
                <w:lang w:val="ro-MD"/>
              </w:rPr>
              <w:t>(tribună)</w:t>
            </w:r>
          </w:p>
        </w:tc>
        <w:tc>
          <w:tcPr>
            <w:tcW w:w="352" w:type="pct"/>
            <w:vAlign w:val="center"/>
          </w:tcPr>
          <w:p w14:paraId="37311BBB" w14:textId="0B0B3C71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7201B510" w14:textId="491A6D0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color w:val="000000"/>
                <w:lang w:val="ro-MD"/>
              </w:rPr>
              <w:t>1</w:t>
            </w:r>
          </w:p>
        </w:tc>
        <w:tc>
          <w:tcPr>
            <w:tcW w:w="1993" w:type="pct"/>
          </w:tcPr>
          <w:p w14:paraId="15D5854E" w14:textId="77777777" w:rsidR="003905DF" w:rsidRPr="003905DF" w:rsidRDefault="003905DF" w:rsidP="003905DF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3905DF">
              <w:rPr>
                <w:bCs/>
                <w:noProof/>
                <w:color w:val="000000"/>
                <w:lang w:val="ro-MD" w:eastAsia="ru-RU"/>
              </w:rPr>
              <w:t>Brandname internațional (același producător ca și unitatea centrală pentru sistem de conferință)</w:t>
            </w:r>
          </w:p>
          <w:p w14:paraId="3B67BA0F" w14:textId="77777777" w:rsidR="003905DF" w:rsidRPr="003905DF" w:rsidRDefault="003905DF" w:rsidP="003905DF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3905DF">
              <w:rPr>
                <w:bCs/>
                <w:noProof/>
                <w:color w:val="000000"/>
                <w:lang w:val="ro-MD" w:eastAsia="ru-RU"/>
              </w:rPr>
              <w:t>Compatibil cu unitatea centrala a sistemului de conferinta.</w:t>
            </w:r>
          </w:p>
          <w:p w14:paraId="1559982F" w14:textId="77777777" w:rsidR="003905DF" w:rsidRPr="003905DF" w:rsidRDefault="003905DF" w:rsidP="003905DF">
            <w:pPr>
              <w:ind w:firstLine="157"/>
              <w:rPr>
                <w:bCs/>
                <w:noProof/>
                <w:color w:val="000000"/>
                <w:lang w:val="ro-MD" w:eastAsia="ru-RU"/>
              </w:rPr>
            </w:pPr>
            <w:r w:rsidRPr="003905DF">
              <w:rPr>
                <w:bCs/>
                <w:noProof/>
                <w:color w:val="000000"/>
                <w:lang w:val="ro-MD" w:eastAsia="ru-RU"/>
              </w:rPr>
              <w:t>Consola de tip incastrabila in masa echipată cu un microfon tip gooseneck de min. 48cm, cu capsulă de microfon direcțional cardioid cu protecție anti-vînt, cu indicator LED în min. două culori (pornit, oprit). Buton tactil (1): conectare/ deconectare microfon. Ieșire audio tip 3.5mm stereo conector pentru căști.</w:t>
            </w:r>
          </w:p>
          <w:p w14:paraId="29300889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 xml:space="preserve">Transmisie a semnalului cu „intarziere zero” și procesare a semnalului digitală cu protecție </w:t>
            </w:r>
            <w:r w:rsidRPr="003905DF">
              <w:rPr>
                <w:noProof/>
                <w:color w:val="000000"/>
                <w:lang w:val="ro-MD" w:eastAsia="ru-RU"/>
              </w:rPr>
              <w:lastRenderedPageBreak/>
              <w:t>împotriva interferențelor  de la telefonul mobil.</w:t>
            </w:r>
          </w:p>
          <w:p w14:paraId="32C431DB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Tipul conexiunii: min. 2x conectori RJ45 pentru conectarea în lanț prin fir CAT5e</w:t>
            </w:r>
          </w:p>
          <w:p w14:paraId="2BB98057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 xml:space="preserve">Rata de eșantionare audio: 48 kHz </w:t>
            </w:r>
          </w:p>
          <w:p w14:paraId="067D6506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 xml:space="preserve">Diapazonul minim de frecvente  20Hz~20KHz </w:t>
            </w:r>
          </w:p>
          <w:p w14:paraId="13993B60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Sensibilitate: -46 dBV/P</w:t>
            </w:r>
          </w:p>
          <w:p w14:paraId="78877B15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Automatic Gain Control / Adaptive Feedback Cancellation / Active Noise Control / Auto-Mix</w:t>
            </w:r>
          </w:p>
          <w:p w14:paraId="0089D117" w14:textId="77777777" w:rsidR="003905DF" w:rsidRPr="003905DF" w:rsidRDefault="003905DF" w:rsidP="003905DF">
            <w:pPr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Trebuie să realizeze funcția de urmărire automată (presetată) a camerei</w:t>
            </w:r>
          </w:p>
          <w:p w14:paraId="468C28BD" w14:textId="42270798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noProof/>
                <w:color w:val="000000"/>
                <w:lang w:val="ro-MD" w:eastAsia="ru-RU"/>
              </w:rPr>
              <w:t>Garantie Min. 36 luni</w:t>
            </w:r>
          </w:p>
        </w:tc>
        <w:tc>
          <w:tcPr>
            <w:tcW w:w="708" w:type="pct"/>
            <w:vMerge/>
            <w:vAlign w:val="center"/>
          </w:tcPr>
          <w:p w14:paraId="0A03B34E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28C11BDC" w14:textId="77777777" w:rsidTr="00EB71BD">
        <w:trPr>
          <w:trHeight w:val="697"/>
        </w:trPr>
        <w:tc>
          <w:tcPr>
            <w:tcW w:w="355" w:type="pct"/>
          </w:tcPr>
          <w:p w14:paraId="7FEF0567" w14:textId="22C63A9D" w:rsidR="003905DF" w:rsidRPr="003905DF" w:rsidRDefault="00EB71BD" w:rsidP="00EB71BD">
            <w:pPr>
              <w:pStyle w:val="Listparagraf"/>
              <w:ind w:left="0"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1.5</w:t>
            </w:r>
          </w:p>
        </w:tc>
        <w:tc>
          <w:tcPr>
            <w:tcW w:w="458" w:type="pct"/>
            <w:vMerge/>
            <w:vAlign w:val="center"/>
          </w:tcPr>
          <w:p w14:paraId="0FAF34A3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6E5B1A73" w14:textId="77777777" w:rsidR="003905DF" w:rsidRPr="003905DF" w:rsidRDefault="003905DF" w:rsidP="003905DF">
            <w:pPr>
              <w:ind w:firstLine="0"/>
              <w:jc w:val="left"/>
              <w:rPr>
                <w:lang w:val="ro-MD" w:eastAsia="ar-SA"/>
              </w:rPr>
            </w:pPr>
            <w:r w:rsidRPr="003905DF">
              <w:rPr>
                <w:lang w:val="ro-MD" w:eastAsia="ar-SA"/>
              </w:rPr>
              <w:t>Consola pentru traducător</w:t>
            </w:r>
          </w:p>
          <w:p w14:paraId="4F82FA33" w14:textId="381296FA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lang w:val="ro-MD" w:eastAsia="ar-SA"/>
              </w:rPr>
              <w:t>(interpret)</w:t>
            </w:r>
          </w:p>
        </w:tc>
        <w:tc>
          <w:tcPr>
            <w:tcW w:w="352" w:type="pct"/>
            <w:vAlign w:val="center"/>
          </w:tcPr>
          <w:p w14:paraId="6EC55E13" w14:textId="3C36CF8F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24B70028" w14:textId="1DC57984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</w:tcPr>
          <w:p w14:paraId="3BD38B41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 xml:space="preserve">Consola traducătorului, cu suport pentru maxim 64 de canale de traducere simultană, echipată cu un microfon tip </w:t>
            </w:r>
            <w:proofErr w:type="spellStart"/>
            <w:r w:rsidRPr="003905DF">
              <w:rPr>
                <w:lang w:val="ro-MD"/>
              </w:rPr>
              <w:t>gooseneck</w:t>
            </w:r>
            <w:proofErr w:type="spellEnd"/>
            <w:r w:rsidRPr="003905DF">
              <w:rPr>
                <w:lang w:val="ro-MD"/>
              </w:rPr>
              <w:t xml:space="preserve"> de min. 41cm. Prelucrare audio DSP. Posibilitatea de a conecta setul cu cască prin intermediul mufei de 3.5mm. Posibilitatea inițierii apelurilor interne, primirii de mesaje scurte, transmitere solicitări. Sistemul acceptă traducerea directă și indirectă. 2 traducători se pot conecta alternativ pe un canal. Activarea automată a timpului de vorbire. Accesarea meniului de ajutor apăsând tasta CALL. Alimentare de la unitatea de control a sistemului de conferință. Difuzor încorporat și control de volum. Volumul din căști și volumul difuzorului sunt reglabile individual. LCD </w:t>
            </w:r>
          </w:p>
          <w:p w14:paraId="3D920F56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Putere - DC48V din sursa principală sau adaptor</w:t>
            </w:r>
          </w:p>
          <w:p w14:paraId="27631E1A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 xml:space="preserve">consum, </w:t>
            </w:r>
            <w:proofErr w:type="spellStart"/>
            <w:r w:rsidRPr="003905DF">
              <w:rPr>
                <w:lang w:val="ro-MD"/>
              </w:rPr>
              <w:t>max</w:t>
            </w:r>
            <w:proofErr w:type="spellEnd"/>
            <w:r w:rsidRPr="003905DF">
              <w:rPr>
                <w:lang w:val="ro-MD"/>
              </w:rPr>
              <w:t xml:space="preserve"> - 3W</w:t>
            </w:r>
          </w:p>
          <w:p w14:paraId="20868657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Microfon - Electret-</w:t>
            </w:r>
            <w:proofErr w:type="spellStart"/>
            <w:r w:rsidRPr="003905DF">
              <w:rPr>
                <w:lang w:val="ro-MD"/>
              </w:rPr>
              <w:t>condenser</w:t>
            </w:r>
            <w:proofErr w:type="spellEnd"/>
          </w:p>
          <w:p w14:paraId="63DC889A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Sensibilitate – cel puțin -46dBV/pa</w:t>
            </w:r>
          </w:p>
          <w:p w14:paraId="1E716359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proofErr w:type="spellStart"/>
            <w:r w:rsidRPr="003905DF">
              <w:rPr>
                <w:lang w:val="ro-MD"/>
              </w:rPr>
              <w:t>Frequență</w:t>
            </w:r>
            <w:proofErr w:type="spellEnd"/>
            <w:r w:rsidRPr="003905DF">
              <w:rPr>
                <w:lang w:val="ro-MD"/>
              </w:rPr>
              <w:t xml:space="preserve"> - cel puțin  20Hz~20KHz</w:t>
            </w:r>
          </w:p>
          <w:p w14:paraId="7EFD1A48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Input - 2.2kOhm</w:t>
            </w:r>
          </w:p>
          <w:p w14:paraId="4EE62AE6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încărcare căști – mai mare de (&gt;) 8ohm</w:t>
            </w:r>
          </w:p>
          <w:p w14:paraId="6F08A560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volum căști – cel puțin 10mW</w:t>
            </w:r>
          </w:p>
          <w:p w14:paraId="39BD3C53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direcționare sunet 0°/180°  - mai mare de (&gt;) 20 dB (1 kHz)</w:t>
            </w:r>
          </w:p>
          <w:p w14:paraId="2BC01E16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 xml:space="preserve">Echivalent zgomot  - 20 </w:t>
            </w:r>
            <w:proofErr w:type="spellStart"/>
            <w:r w:rsidRPr="003905DF">
              <w:rPr>
                <w:lang w:val="ro-MD"/>
              </w:rPr>
              <w:t>dBA</w:t>
            </w:r>
            <w:proofErr w:type="spellEnd"/>
            <w:r w:rsidRPr="003905DF">
              <w:rPr>
                <w:lang w:val="ro-MD"/>
              </w:rPr>
              <w:t xml:space="preserve"> (SPL)</w:t>
            </w:r>
          </w:p>
          <w:p w14:paraId="044EF4FB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Nivel de presiune maximal pentru sunet - 125 dB (THD&lt;3%)</w:t>
            </w:r>
          </w:p>
          <w:p w14:paraId="6419037E" w14:textId="77777777" w:rsidR="003905DF" w:rsidRPr="003905DF" w:rsidRDefault="003905DF" w:rsidP="003905DF">
            <w:pPr>
              <w:widowControl w:val="0"/>
              <w:autoSpaceDE w:val="0"/>
              <w:autoSpaceDN w:val="0"/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 xml:space="preserve">Conectoare - 2 x Ø 3.5 mm, 2 x Ø 3.5 mm,2xRJ45 port, 1x2.5 mm </w:t>
            </w:r>
            <w:proofErr w:type="spellStart"/>
            <w:r w:rsidRPr="003905DF">
              <w:rPr>
                <w:lang w:val="ro-MD"/>
              </w:rPr>
              <w:t>adapter</w:t>
            </w:r>
            <w:proofErr w:type="spellEnd"/>
            <w:r w:rsidRPr="003905DF">
              <w:rPr>
                <w:lang w:val="ro-MD"/>
              </w:rPr>
              <w:t xml:space="preserve"> port</w:t>
            </w:r>
          </w:p>
          <w:p w14:paraId="2EA7EF76" w14:textId="77777777" w:rsidR="003905DF" w:rsidRPr="003905DF" w:rsidRDefault="003905DF" w:rsidP="003905DF">
            <w:pPr>
              <w:ind w:firstLine="157"/>
              <w:rPr>
                <w:lang w:val="ro-MD"/>
              </w:rPr>
            </w:pPr>
            <w:r w:rsidRPr="003905DF">
              <w:rPr>
                <w:lang w:val="ro-MD"/>
              </w:rPr>
              <w:t>In set cu soft specializat de la același producător pentru gestionarea consolei</w:t>
            </w:r>
          </w:p>
          <w:p w14:paraId="1B8DBEBF" w14:textId="7B9A50EA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Calibri"/>
                <w:b/>
                <w:bCs/>
                <w:lang w:val="ro-MD"/>
              </w:rPr>
              <w:t>Garanție: min 3 ani confirmată de producător</w:t>
            </w:r>
          </w:p>
        </w:tc>
        <w:tc>
          <w:tcPr>
            <w:tcW w:w="708" w:type="pct"/>
            <w:vMerge/>
            <w:vAlign w:val="center"/>
          </w:tcPr>
          <w:p w14:paraId="27DB726A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626F07ED" w14:textId="77777777" w:rsidTr="00EB71BD">
        <w:trPr>
          <w:trHeight w:val="697"/>
        </w:trPr>
        <w:tc>
          <w:tcPr>
            <w:tcW w:w="355" w:type="pct"/>
          </w:tcPr>
          <w:p w14:paraId="14E41FC6" w14:textId="0EA45244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1.6</w:t>
            </w:r>
          </w:p>
        </w:tc>
        <w:tc>
          <w:tcPr>
            <w:tcW w:w="458" w:type="pct"/>
            <w:vMerge/>
            <w:vAlign w:val="center"/>
          </w:tcPr>
          <w:p w14:paraId="0EA3B3A4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6A1F130C" w14:textId="77777777" w:rsidR="003905DF" w:rsidRPr="003905DF" w:rsidRDefault="003905DF" w:rsidP="003905DF">
            <w:pPr>
              <w:ind w:firstLine="0"/>
              <w:jc w:val="left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Căști pentru traducător</w:t>
            </w:r>
          </w:p>
          <w:p w14:paraId="392F63B5" w14:textId="77777777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352" w:type="pct"/>
            <w:vAlign w:val="center"/>
          </w:tcPr>
          <w:p w14:paraId="6A10FB61" w14:textId="452A9EE2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2888B645" w14:textId="0F1E10AE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2</w:t>
            </w:r>
          </w:p>
        </w:tc>
        <w:tc>
          <w:tcPr>
            <w:tcW w:w="1993" w:type="pct"/>
            <w:vAlign w:val="center"/>
          </w:tcPr>
          <w:p w14:paraId="0F72AF1E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Căști de tip închis cu microfon flexibil, cu difuzoare de 40 mm, pentru un sunet puternic, clar și o izolare completă de zgomote exterioare. Dotate cu mâner vertical, cu bandă reglabilă și plăcuțe de urechi moi pentru comoditatea utilizatorului. Lungimea cablului min 2 metri</w:t>
            </w:r>
          </w:p>
          <w:p w14:paraId="3DB4C573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Frecvență de la 80Hz – la 2KHz</w:t>
            </w:r>
          </w:p>
          <w:p w14:paraId="5B07A56B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Sensibilitate cel puțin 90dB</w:t>
            </w:r>
          </w:p>
          <w:p w14:paraId="4F61CF24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lastRenderedPageBreak/>
              <w:t>Raport Semnal / zgomot mai mare de  (&gt;) 80dB</w:t>
            </w:r>
          </w:p>
          <w:p w14:paraId="765466AD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Distorsiune mai mică de (&lt;) 0.1dB</w:t>
            </w:r>
          </w:p>
          <w:p w14:paraId="1EF3E972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Rezistență 32 Ω</w:t>
            </w:r>
          </w:p>
          <w:p w14:paraId="0E4F71CA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Diapazon dinamic – mai mare de (&gt;) 85 dB</w:t>
            </w:r>
          </w:p>
          <w:p w14:paraId="18CD0EC7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Putere de ieșire 100mW</w:t>
            </w:r>
          </w:p>
          <w:p w14:paraId="1FC53C7A" w14:textId="0DBCAB35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color w:val="000000"/>
                <w:lang w:val="ro-MD" w:eastAsia="ru-RU"/>
              </w:rPr>
              <w:t>Garanție: min 3 ani  confirmată de producător.</w:t>
            </w:r>
          </w:p>
        </w:tc>
        <w:tc>
          <w:tcPr>
            <w:tcW w:w="708" w:type="pct"/>
            <w:vMerge/>
            <w:vAlign w:val="center"/>
          </w:tcPr>
          <w:p w14:paraId="6CADCBC4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0DA1CBD0" w14:textId="77777777" w:rsidTr="00EB71BD">
        <w:trPr>
          <w:trHeight w:val="697"/>
        </w:trPr>
        <w:tc>
          <w:tcPr>
            <w:tcW w:w="355" w:type="pct"/>
          </w:tcPr>
          <w:p w14:paraId="1F376B7E" w14:textId="0BFD1C3C" w:rsidR="003905DF" w:rsidRPr="003905DF" w:rsidRDefault="00EB71BD" w:rsidP="00EB71BD">
            <w:pPr>
              <w:pStyle w:val="Listparagraf"/>
              <w:ind w:left="0"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1.7</w:t>
            </w:r>
          </w:p>
        </w:tc>
        <w:tc>
          <w:tcPr>
            <w:tcW w:w="458" w:type="pct"/>
            <w:vMerge/>
            <w:vAlign w:val="center"/>
          </w:tcPr>
          <w:p w14:paraId="2C238842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6A2F0A64" w14:textId="1A00CB9A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lang w:val="ro-MD" w:eastAsia="ar-SA"/>
              </w:rPr>
              <w:t>Amplificator</w:t>
            </w:r>
          </w:p>
        </w:tc>
        <w:tc>
          <w:tcPr>
            <w:tcW w:w="352" w:type="pct"/>
            <w:vAlign w:val="center"/>
          </w:tcPr>
          <w:p w14:paraId="29AE83EF" w14:textId="2B8F810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270826FE" w14:textId="3B55B838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  <w:vAlign w:val="center"/>
          </w:tcPr>
          <w:p w14:paraId="62890B8B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Putere de ieșire – min.240 W</w:t>
            </w:r>
          </w:p>
          <w:p w14:paraId="3E8CAD1C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 xml:space="preserve">Intrări: 1 x </w:t>
            </w:r>
            <w:proofErr w:type="spellStart"/>
            <w:r w:rsidRPr="003905DF">
              <w:rPr>
                <w:color w:val="000000"/>
                <w:lang w:val="ro-MD" w:eastAsia="ru-RU"/>
              </w:rPr>
              <w:t>Balanced</w:t>
            </w:r>
            <w:proofErr w:type="spellEnd"/>
            <w:r w:rsidRPr="003905DF">
              <w:rPr>
                <w:color w:val="000000"/>
                <w:lang w:val="ro-MD" w:eastAsia="ru-RU"/>
              </w:rPr>
              <w:t xml:space="preserve"> Phoenix, 1 x stereo RCA</w:t>
            </w:r>
          </w:p>
          <w:p w14:paraId="35D9EE4E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 xml:space="preserve">Ieșiri: 1 x </w:t>
            </w:r>
            <w:proofErr w:type="spellStart"/>
            <w:r w:rsidRPr="003905DF">
              <w:rPr>
                <w:color w:val="000000"/>
                <w:lang w:val="ro-MD" w:eastAsia="ru-RU"/>
              </w:rPr>
              <w:t>phoenix</w:t>
            </w:r>
            <w:proofErr w:type="spellEnd"/>
            <w:r w:rsidRPr="003905DF">
              <w:rPr>
                <w:color w:val="000000"/>
                <w:lang w:val="ro-MD" w:eastAsia="ru-RU"/>
              </w:rPr>
              <w:t xml:space="preserve"> </w:t>
            </w:r>
            <w:proofErr w:type="spellStart"/>
            <w:r w:rsidRPr="003905DF">
              <w:rPr>
                <w:color w:val="000000"/>
                <w:lang w:val="ro-MD" w:eastAsia="ru-RU"/>
              </w:rPr>
              <w:t>power</w:t>
            </w:r>
            <w:proofErr w:type="spellEnd"/>
            <w:r w:rsidRPr="003905DF">
              <w:rPr>
                <w:color w:val="000000"/>
                <w:lang w:val="ro-MD" w:eastAsia="ru-RU"/>
              </w:rPr>
              <w:t xml:space="preserve"> output, 1 x Phoenix audio link</w:t>
            </w:r>
          </w:p>
          <w:p w14:paraId="0497E5BB" w14:textId="6F14BF96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 xml:space="preserve">Diapazonul minim de frecvente: min. 32 Hz </w:t>
            </w:r>
            <w:r w:rsidR="00EB71BD">
              <w:rPr>
                <w:color w:val="000000"/>
                <w:lang w:val="ro-MD" w:eastAsia="ru-RU"/>
              </w:rPr>
              <w:t>–</w:t>
            </w:r>
            <w:r w:rsidRPr="003905DF">
              <w:rPr>
                <w:color w:val="000000"/>
                <w:lang w:val="ro-MD" w:eastAsia="ru-RU"/>
              </w:rPr>
              <w:t xml:space="preserve"> 19 kHz</w:t>
            </w:r>
          </w:p>
          <w:p w14:paraId="5254DDAC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 xml:space="preserve">THD –max.  0,2% </w:t>
            </w:r>
          </w:p>
          <w:p w14:paraId="1CC8E5CE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Posibilitate de instalat pe masă sau în rack</w:t>
            </w:r>
          </w:p>
          <w:p w14:paraId="6224CCE7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Reglarea puterii de sunet la intrări și master</w:t>
            </w:r>
          </w:p>
          <w:p w14:paraId="38D5952E" w14:textId="77777777" w:rsidR="003905DF" w:rsidRPr="003905DF" w:rsidRDefault="003905DF" w:rsidP="003905DF">
            <w:pPr>
              <w:ind w:firstLine="157"/>
              <w:rPr>
                <w:color w:val="000000"/>
                <w:lang w:val="ro-MD" w:eastAsia="ru-RU"/>
              </w:rPr>
            </w:pPr>
            <w:r w:rsidRPr="003905DF">
              <w:rPr>
                <w:color w:val="000000"/>
                <w:lang w:val="ro-MD" w:eastAsia="ru-RU"/>
              </w:rPr>
              <w:t>Greutate: max.8,5 kg</w:t>
            </w:r>
          </w:p>
          <w:p w14:paraId="7ECC9677" w14:textId="74C8E8B0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color w:val="000000"/>
                <w:lang w:val="ro-MD" w:eastAsia="ru-RU"/>
              </w:rPr>
              <w:t xml:space="preserve">Garanție Min. </w:t>
            </w:r>
            <w:r w:rsidRPr="003905DF">
              <w:rPr>
                <w:b/>
                <w:lang w:val="ro-MD"/>
              </w:rPr>
              <w:t>36 luni</w:t>
            </w:r>
          </w:p>
        </w:tc>
        <w:tc>
          <w:tcPr>
            <w:tcW w:w="708" w:type="pct"/>
            <w:vMerge/>
            <w:vAlign w:val="center"/>
          </w:tcPr>
          <w:p w14:paraId="09B55C47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37197760" w14:textId="77777777" w:rsidTr="00EB71BD">
        <w:trPr>
          <w:trHeight w:val="697"/>
        </w:trPr>
        <w:tc>
          <w:tcPr>
            <w:tcW w:w="355" w:type="pct"/>
          </w:tcPr>
          <w:p w14:paraId="3614C82F" w14:textId="0A06D9CD" w:rsidR="003905DF" w:rsidRPr="003905DF" w:rsidRDefault="00EB71BD" w:rsidP="00EB71BD">
            <w:pPr>
              <w:pStyle w:val="Listparagraf"/>
              <w:ind w:left="0"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1.8</w:t>
            </w:r>
          </w:p>
        </w:tc>
        <w:tc>
          <w:tcPr>
            <w:tcW w:w="458" w:type="pct"/>
            <w:vMerge/>
            <w:vAlign w:val="center"/>
          </w:tcPr>
          <w:p w14:paraId="5650778F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5A93A61E" w14:textId="77777777" w:rsidR="003905DF" w:rsidRPr="003905DF" w:rsidRDefault="003905DF" w:rsidP="003905DF">
            <w:pPr>
              <w:tabs>
                <w:tab w:val="left" w:pos="5970"/>
              </w:tabs>
              <w:ind w:firstLine="0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 xml:space="preserve">Preamplificator-mixer </w:t>
            </w:r>
          </w:p>
          <w:p w14:paraId="68078389" w14:textId="77777777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352" w:type="pct"/>
            <w:vAlign w:val="center"/>
          </w:tcPr>
          <w:p w14:paraId="034E0FC4" w14:textId="6D58A23D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64BF8261" w14:textId="7C54FA1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  <w:vAlign w:val="center"/>
          </w:tcPr>
          <w:p w14:paraId="630B2EFA" w14:textId="77777777" w:rsidR="003905DF" w:rsidRPr="003905DF" w:rsidRDefault="003905DF" w:rsidP="003905DF">
            <w:pPr>
              <w:tabs>
                <w:tab w:val="left" w:pos="5970"/>
              </w:tabs>
              <w:ind w:firstLine="157"/>
              <w:rPr>
                <w:rFonts w:eastAsia="PMingLiU"/>
                <w:lang w:val="ro-MD" w:eastAsia="zh-CN"/>
              </w:rPr>
            </w:pPr>
            <w:r w:rsidRPr="003905DF">
              <w:rPr>
                <w:rFonts w:eastAsia="PMingLiU"/>
                <w:lang w:val="ro-MD" w:eastAsia="zh-CN"/>
              </w:rPr>
              <w:t xml:space="preserve">Cu posibilitate de instalat pe masă sau în dulap (suport </w:t>
            </w:r>
            <w:proofErr w:type="spellStart"/>
            <w:r w:rsidRPr="003905DF">
              <w:rPr>
                <w:rFonts w:eastAsia="PMingLiU"/>
                <w:lang w:val="ro-MD" w:eastAsia="zh-CN"/>
              </w:rPr>
              <w:t>rackmount</w:t>
            </w:r>
            <w:proofErr w:type="spellEnd"/>
            <w:r w:rsidRPr="003905DF">
              <w:rPr>
                <w:rFonts w:eastAsia="PMingLiU"/>
                <w:lang w:val="ro-MD" w:eastAsia="zh-CN"/>
              </w:rPr>
              <w:t xml:space="preserve"> inclus)</w:t>
            </w:r>
          </w:p>
          <w:p w14:paraId="3F1618F1" w14:textId="77777777" w:rsidR="003905DF" w:rsidRPr="003905DF" w:rsidRDefault="003905DF" w:rsidP="003905DF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Intrari: min. 6 x universal combi XLR, min. 3 x stereo RCA</w:t>
            </w:r>
          </w:p>
          <w:p w14:paraId="4DC7B383" w14:textId="77777777" w:rsidR="003905DF" w:rsidRPr="003905DF" w:rsidRDefault="003905DF" w:rsidP="003905DF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Iesiri: min. 1 x balanced stereo XLR, min. 1 x stereo RCA, min. 2 x 6,3 mm TRS jacks</w:t>
            </w:r>
          </w:p>
          <w:p w14:paraId="013E79E4" w14:textId="7D027C08" w:rsidR="003905DF" w:rsidRPr="003905DF" w:rsidRDefault="003905DF" w:rsidP="003905DF">
            <w:pPr>
              <w:ind w:firstLine="157"/>
              <w:rPr>
                <w:rFonts w:eastAsia="PMingLiU"/>
                <w:lang w:val="ro-MD" w:eastAsia="zh-CN"/>
              </w:rPr>
            </w:pPr>
            <w:r w:rsidRPr="003905DF">
              <w:rPr>
                <w:rFonts w:eastAsia="PMingLiU"/>
                <w:lang w:val="ro-MD" w:eastAsia="zh-CN"/>
              </w:rPr>
              <w:t xml:space="preserve">Diapazonul minim de frecvente: nu mai mic de 20Hz </w:t>
            </w:r>
            <w:r w:rsidR="00EB71BD">
              <w:rPr>
                <w:rFonts w:eastAsia="PMingLiU"/>
                <w:lang w:val="ro-MD" w:eastAsia="zh-CN"/>
              </w:rPr>
              <w:t>–</w:t>
            </w:r>
            <w:r w:rsidRPr="003905DF">
              <w:rPr>
                <w:rFonts w:eastAsia="PMingLiU"/>
                <w:lang w:val="ro-MD" w:eastAsia="zh-CN"/>
              </w:rPr>
              <w:t xml:space="preserve"> 22kHz</w:t>
            </w:r>
          </w:p>
          <w:p w14:paraId="54D6D660" w14:textId="77777777" w:rsidR="003905DF" w:rsidRPr="003905DF" w:rsidRDefault="003905DF" w:rsidP="003905DF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rFonts w:eastAsia="PMingLiU"/>
                <w:lang w:val="ro-MD" w:eastAsia="zh-CN"/>
              </w:rPr>
              <w:t xml:space="preserve">THD – nu mai mare de 1% </w:t>
            </w:r>
            <w:r w:rsidRPr="003905DF">
              <w:rPr>
                <w:noProof/>
                <w:color w:val="000000"/>
                <w:lang w:val="ro-MD" w:eastAsia="ru-RU"/>
              </w:rPr>
              <w:t>@ 1 kHz</w:t>
            </w:r>
          </w:p>
          <w:p w14:paraId="50EB03B5" w14:textId="77777777" w:rsidR="003905DF" w:rsidRPr="003905DF" w:rsidRDefault="003905DF" w:rsidP="003905DF">
            <w:pPr>
              <w:tabs>
                <w:tab w:val="left" w:pos="5970"/>
              </w:tabs>
              <w:ind w:firstLine="157"/>
              <w:rPr>
                <w:noProof/>
                <w:color w:val="000000"/>
                <w:lang w:val="ro-MD" w:eastAsia="ru-RU"/>
              </w:rPr>
            </w:pPr>
            <w:r w:rsidRPr="003905DF">
              <w:rPr>
                <w:noProof/>
                <w:color w:val="000000"/>
                <w:lang w:val="ro-MD" w:eastAsia="ru-RU"/>
              </w:rPr>
              <w:t>Alimentare phantom: min. 18V</w:t>
            </w:r>
          </w:p>
          <w:p w14:paraId="21F9BB94" w14:textId="62FA0C18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noProof/>
                <w:color w:val="000000"/>
                <w:lang w:val="ro-MD" w:eastAsia="ru-RU"/>
              </w:rPr>
              <w:t>Garantie Min. 36 luni</w:t>
            </w:r>
          </w:p>
        </w:tc>
        <w:tc>
          <w:tcPr>
            <w:tcW w:w="708" w:type="pct"/>
            <w:vMerge/>
            <w:vAlign w:val="center"/>
          </w:tcPr>
          <w:p w14:paraId="049DDC4F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60B70E0C" w14:textId="77777777" w:rsidTr="00EB71BD">
        <w:trPr>
          <w:trHeight w:val="697"/>
        </w:trPr>
        <w:tc>
          <w:tcPr>
            <w:tcW w:w="355" w:type="pct"/>
          </w:tcPr>
          <w:p w14:paraId="1A14FA4A" w14:textId="635D2B07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1.9</w:t>
            </w:r>
          </w:p>
        </w:tc>
        <w:tc>
          <w:tcPr>
            <w:tcW w:w="458" w:type="pct"/>
            <w:vMerge/>
            <w:vAlign w:val="center"/>
          </w:tcPr>
          <w:p w14:paraId="31D2B6CF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7BBBF970" w14:textId="2DAEF0A7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lang w:val="ro-MD"/>
              </w:rPr>
              <w:t>Difuzor</w:t>
            </w:r>
          </w:p>
        </w:tc>
        <w:tc>
          <w:tcPr>
            <w:tcW w:w="352" w:type="pct"/>
            <w:vAlign w:val="center"/>
          </w:tcPr>
          <w:p w14:paraId="755D4082" w14:textId="2B52FAC8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1580C120" w14:textId="296B8268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4</w:t>
            </w:r>
          </w:p>
        </w:tc>
        <w:tc>
          <w:tcPr>
            <w:tcW w:w="1993" w:type="pct"/>
            <w:vAlign w:val="center"/>
          </w:tcPr>
          <w:p w14:paraId="1C7688A8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Tip: cu carcasa</w:t>
            </w:r>
          </w:p>
          <w:p w14:paraId="0A654357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Culoare: Alba</w:t>
            </w:r>
          </w:p>
          <w:p w14:paraId="69D51DD2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Putere nominală: min.60 W (8 Ω)</w:t>
            </w:r>
          </w:p>
          <w:p w14:paraId="2FE5EA7D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Transformator de putere: min. 50W- 25W – 12.5 W - 6 W – 3 W - 8 Ω</w:t>
            </w:r>
          </w:p>
          <w:p w14:paraId="22619827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Sensibilitate: min.87 dB (1 W/1 m)</w:t>
            </w:r>
          </w:p>
          <w:p w14:paraId="1516C25F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Diapazon de frecvență: min. 60 Hz – 20 kHz</w:t>
            </w:r>
          </w:p>
          <w:p w14:paraId="252B84D0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Greutate: max.5.5 Kg</w:t>
            </w:r>
          </w:p>
          <w:p w14:paraId="1192F249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Material: Carcasă din polipropilenă cu grilă din aluminiu</w:t>
            </w:r>
          </w:p>
          <w:p w14:paraId="4D65A260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Suport de tip U din oțel pentru montare pe perete sau tavan</w:t>
            </w:r>
          </w:p>
          <w:p w14:paraId="077DB2E2" w14:textId="4F131E22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PMingLiU"/>
                <w:b/>
                <w:lang w:val="ro-MD" w:eastAsia="zh-CN"/>
              </w:rPr>
              <w:t>Garanție Min. 35 luni</w:t>
            </w:r>
          </w:p>
        </w:tc>
        <w:tc>
          <w:tcPr>
            <w:tcW w:w="708" w:type="pct"/>
            <w:vMerge/>
            <w:vAlign w:val="center"/>
          </w:tcPr>
          <w:p w14:paraId="7C443BCC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5313FA95" w14:textId="77777777" w:rsidTr="00EB71BD">
        <w:trPr>
          <w:trHeight w:val="697"/>
        </w:trPr>
        <w:tc>
          <w:tcPr>
            <w:tcW w:w="355" w:type="pct"/>
          </w:tcPr>
          <w:p w14:paraId="239BD69B" w14:textId="2EF54BF1" w:rsidR="003905DF" w:rsidRPr="003905DF" w:rsidRDefault="00EB71BD" w:rsidP="00EB71BD">
            <w:pPr>
              <w:pStyle w:val="Listparagraf"/>
              <w:ind w:left="0"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1.10</w:t>
            </w:r>
          </w:p>
        </w:tc>
        <w:tc>
          <w:tcPr>
            <w:tcW w:w="458" w:type="pct"/>
            <w:vMerge/>
            <w:vAlign w:val="center"/>
          </w:tcPr>
          <w:p w14:paraId="2C84B155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7993C61E" w14:textId="2B77CF5A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bCs/>
                <w:noProof/>
                <w:lang w:val="ro-MD" w:eastAsia="ro-RO"/>
              </w:rPr>
              <w:t>Dulap pentru telecomunicatii</w:t>
            </w:r>
          </w:p>
        </w:tc>
        <w:tc>
          <w:tcPr>
            <w:tcW w:w="352" w:type="pct"/>
            <w:vAlign w:val="center"/>
          </w:tcPr>
          <w:p w14:paraId="35246E9A" w14:textId="2E5A70BC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buc</w:t>
            </w:r>
          </w:p>
        </w:tc>
        <w:tc>
          <w:tcPr>
            <w:tcW w:w="354" w:type="pct"/>
            <w:vAlign w:val="center"/>
          </w:tcPr>
          <w:p w14:paraId="51B3CD9B" w14:textId="5EA3A93F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</w:tcPr>
          <w:p w14:paraId="47A0C4A1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Tip: 19”</w:t>
            </w:r>
          </w:p>
          <w:p w14:paraId="7DA44028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Numărul de unități: min. 9U</w:t>
            </w:r>
          </w:p>
          <w:p w14:paraId="213E3F69" w14:textId="77777777" w:rsidR="003905DF" w:rsidRPr="003905DF" w:rsidRDefault="003905DF" w:rsidP="003905DF">
            <w:pPr>
              <w:ind w:firstLine="157"/>
              <w:rPr>
                <w:rFonts w:eastAsia="PMingLiU"/>
                <w:bCs/>
                <w:lang w:val="ro-MD" w:eastAsia="zh-CN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Mărimea: min. 600 x 600 mm</w:t>
            </w:r>
          </w:p>
          <w:p w14:paraId="79E38DF8" w14:textId="6C1362CD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rFonts w:eastAsia="PMingLiU"/>
                <w:bCs/>
                <w:lang w:val="ro-MD" w:eastAsia="zh-CN"/>
              </w:rPr>
              <w:t>In set cu o poliță si bloc de min. 8 prize electrice</w:t>
            </w:r>
          </w:p>
        </w:tc>
        <w:tc>
          <w:tcPr>
            <w:tcW w:w="708" w:type="pct"/>
            <w:vMerge/>
            <w:vAlign w:val="center"/>
          </w:tcPr>
          <w:p w14:paraId="29CA5B0E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4AA3079C" w14:textId="77777777" w:rsidTr="00EB71BD">
        <w:trPr>
          <w:trHeight w:val="697"/>
        </w:trPr>
        <w:tc>
          <w:tcPr>
            <w:tcW w:w="355" w:type="pct"/>
          </w:tcPr>
          <w:p w14:paraId="43DB2210" w14:textId="3B582FB7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1.11</w:t>
            </w:r>
          </w:p>
        </w:tc>
        <w:tc>
          <w:tcPr>
            <w:tcW w:w="458" w:type="pct"/>
            <w:vMerge/>
            <w:vAlign w:val="center"/>
          </w:tcPr>
          <w:p w14:paraId="48B6A078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21370193" w14:textId="3EC25380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bCs/>
                <w:lang w:val="ro-MD"/>
              </w:rPr>
              <w:t>Cabluri, materiale si accesorii</w:t>
            </w:r>
          </w:p>
        </w:tc>
        <w:tc>
          <w:tcPr>
            <w:tcW w:w="352" w:type="pct"/>
            <w:vAlign w:val="center"/>
          </w:tcPr>
          <w:p w14:paraId="5644200B" w14:textId="400A273F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set</w:t>
            </w:r>
          </w:p>
        </w:tc>
        <w:tc>
          <w:tcPr>
            <w:tcW w:w="354" w:type="pct"/>
            <w:vAlign w:val="center"/>
          </w:tcPr>
          <w:p w14:paraId="0E8E3651" w14:textId="60907C3E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</w:tcPr>
          <w:p w14:paraId="00C67F9F" w14:textId="21FB46FE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Cs/>
                <w:lang w:val="ro-MD"/>
              </w:rPr>
              <w:t>Toate cablurile, materialele si accesoriile necesare pentru conectarea si setarea echipamentelor astfel încât acestea sa formeze un sistem audio-video integrat cu posibilitatea de a organiza ședințe online, off-line sau de tip hibrid trebuie descrise si incluse in set.</w:t>
            </w:r>
          </w:p>
        </w:tc>
        <w:tc>
          <w:tcPr>
            <w:tcW w:w="708" w:type="pct"/>
            <w:vMerge/>
            <w:vAlign w:val="center"/>
          </w:tcPr>
          <w:p w14:paraId="5A1AA118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2A30A065" w14:textId="77777777" w:rsidTr="00EB71BD">
        <w:trPr>
          <w:trHeight w:val="697"/>
        </w:trPr>
        <w:tc>
          <w:tcPr>
            <w:tcW w:w="355" w:type="pct"/>
          </w:tcPr>
          <w:p w14:paraId="4B958D67" w14:textId="615221AA" w:rsidR="003905DF" w:rsidRPr="00EB71BD" w:rsidRDefault="00EB71BD" w:rsidP="00EB71B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1.12</w:t>
            </w:r>
          </w:p>
        </w:tc>
        <w:tc>
          <w:tcPr>
            <w:tcW w:w="458" w:type="pct"/>
            <w:vMerge/>
            <w:vAlign w:val="center"/>
          </w:tcPr>
          <w:p w14:paraId="435E7884" w14:textId="7777777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779" w:type="pct"/>
            <w:vAlign w:val="center"/>
          </w:tcPr>
          <w:p w14:paraId="1A424077" w14:textId="3FDF4A67" w:rsidR="003905DF" w:rsidRPr="003905DF" w:rsidRDefault="003905DF" w:rsidP="003905DF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bCs/>
                <w:lang w:val="ro-MD"/>
              </w:rPr>
              <w:t>Instalarea și setarea sistemului integrat</w:t>
            </w:r>
          </w:p>
        </w:tc>
        <w:tc>
          <w:tcPr>
            <w:tcW w:w="352" w:type="pct"/>
            <w:vAlign w:val="center"/>
          </w:tcPr>
          <w:p w14:paraId="7AAFC6E8" w14:textId="743619DF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serv</w:t>
            </w:r>
          </w:p>
        </w:tc>
        <w:tc>
          <w:tcPr>
            <w:tcW w:w="354" w:type="pct"/>
            <w:vAlign w:val="center"/>
          </w:tcPr>
          <w:p w14:paraId="446E9C88" w14:textId="5A8B72A7" w:rsidR="003905DF" w:rsidRPr="003905DF" w:rsidRDefault="003905DF" w:rsidP="003905DF">
            <w:pPr>
              <w:ind w:firstLine="0"/>
              <w:jc w:val="center"/>
              <w:rPr>
                <w:lang w:val="ro-MD"/>
              </w:rPr>
            </w:pPr>
            <w:r w:rsidRPr="003905DF">
              <w:rPr>
                <w:lang w:val="ro-MD"/>
              </w:rPr>
              <w:t>1</w:t>
            </w:r>
          </w:p>
        </w:tc>
        <w:tc>
          <w:tcPr>
            <w:tcW w:w="1993" w:type="pct"/>
          </w:tcPr>
          <w:p w14:paraId="6277D6C2" w14:textId="32BA4736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  <w:r w:rsidRPr="003905DF">
              <w:rPr>
                <w:bCs/>
                <w:lang w:val="ro-MD"/>
              </w:rPr>
              <w:t xml:space="preserve">Instalarea echipamentului și trasarea cablurilor, materialelor si a conectorilor necesari, setarea si punerea in funcțiune a sistemului audio-video integrat, precum si </w:t>
            </w:r>
            <w:r w:rsidRPr="003905DF">
              <w:rPr>
                <w:bCs/>
                <w:lang w:val="ro-MD"/>
              </w:rPr>
              <w:lastRenderedPageBreak/>
              <w:t>inițierea personalului pentru lucrul cu acesta trebuie sa fie efectuate de către operatorul economic.</w:t>
            </w:r>
          </w:p>
        </w:tc>
        <w:tc>
          <w:tcPr>
            <w:tcW w:w="708" w:type="pct"/>
            <w:vMerge/>
            <w:vAlign w:val="center"/>
          </w:tcPr>
          <w:p w14:paraId="2A76CA03" w14:textId="77777777" w:rsidR="003905DF" w:rsidRPr="003905DF" w:rsidRDefault="003905DF" w:rsidP="003905DF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3905DF" w:rsidRPr="003905DF" w14:paraId="67723C50" w14:textId="77777777" w:rsidTr="00EB71BD">
        <w:tc>
          <w:tcPr>
            <w:tcW w:w="4292" w:type="pct"/>
            <w:gridSpan w:val="6"/>
          </w:tcPr>
          <w:p w14:paraId="5EAA73E6" w14:textId="15B3D62A" w:rsidR="003905DF" w:rsidRPr="003905DF" w:rsidRDefault="003905DF" w:rsidP="003905D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</w:tc>
        <w:tc>
          <w:tcPr>
            <w:tcW w:w="708" w:type="pct"/>
          </w:tcPr>
          <w:p w14:paraId="2C19738A" w14:textId="40F0F104" w:rsidR="003905DF" w:rsidRPr="003905DF" w:rsidRDefault="003905DF" w:rsidP="003905DF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905DF">
              <w:rPr>
                <w:b/>
                <w:bCs/>
                <w:sz w:val="22"/>
                <w:szCs w:val="22"/>
                <w:lang w:val="ro-MD"/>
              </w:rPr>
              <w:t>150 000,00</w:t>
            </w:r>
          </w:p>
        </w:tc>
      </w:tr>
    </w:tbl>
    <w:p w14:paraId="03078113" w14:textId="77777777" w:rsidR="00D25F6D" w:rsidRPr="003905DF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3905DF">
        <w:rPr>
          <w:b/>
          <w:sz w:val="22"/>
          <w:szCs w:val="22"/>
          <w:lang w:val="ro-MD" w:eastAsia="ru-RU"/>
        </w:rPr>
        <w:t>împărțit</w:t>
      </w:r>
      <w:r w:rsidRPr="003905DF">
        <w:rPr>
          <w:b/>
          <w:sz w:val="22"/>
          <w:szCs w:val="22"/>
          <w:lang w:val="ro-MD" w:eastAsia="ru-RU"/>
        </w:rPr>
        <w:t xml:space="preserve"> pe loturi, un operator economic poate depune oferta (se </w:t>
      </w:r>
    </w:p>
    <w:p w14:paraId="792C6499" w14:textId="63BA742B" w:rsidR="00850D1C" w:rsidRPr="003905DF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va selecta):</w:t>
      </w:r>
    </w:p>
    <w:p w14:paraId="371C4BFA" w14:textId="77777777" w:rsidR="00850D1C" w:rsidRPr="003905DF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Cs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3905DF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3905DF">
        <w:rPr>
          <w:bCs/>
          <w:sz w:val="22"/>
          <w:szCs w:val="22"/>
          <w:lang w:val="ro-MD" w:eastAsia="ru-RU"/>
        </w:rPr>
        <w:t>2) pentru mai multe loturi;</w:t>
      </w:r>
    </w:p>
    <w:p w14:paraId="038AA841" w14:textId="4336BE2A" w:rsidR="000F63C3" w:rsidRPr="003905DF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3905DF">
        <w:rPr>
          <w:bCs/>
          <w:sz w:val="22"/>
          <w:szCs w:val="22"/>
          <w:lang w:val="ro-MD" w:eastAsia="ru-RU"/>
        </w:rPr>
        <w:t>3) pentru toate loturile;</w:t>
      </w:r>
    </w:p>
    <w:p w14:paraId="2CC24636" w14:textId="4C9110A1" w:rsidR="004161CF" w:rsidRPr="003905DF" w:rsidRDefault="00D25F6D" w:rsidP="00D25F6D">
      <w:pPr>
        <w:ind w:firstLine="0"/>
        <w:rPr>
          <w:b/>
          <w:bCs/>
          <w:i/>
          <w:iCs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          </w:t>
      </w:r>
      <w:r w:rsidR="00850D1C" w:rsidRPr="003905DF">
        <w:rPr>
          <w:b/>
          <w:sz w:val="22"/>
          <w:szCs w:val="22"/>
          <w:lang w:val="ro-MD" w:eastAsia="ru-RU"/>
        </w:rPr>
        <w:t>10. Termenele </w:t>
      </w:r>
      <w:proofErr w:type="spellStart"/>
      <w:r w:rsidR="00850D1C" w:rsidRPr="003905DF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3905DF">
        <w:rPr>
          <w:b/>
          <w:sz w:val="22"/>
          <w:szCs w:val="22"/>
          <w:lang w:val="ro-MD" w:eastAsia="ru-RU"/>
        </w:rPr>
        <w:t> </w:t>
      </w:r>
      <w:r w:rsidR="00362277" w:rsidRPr="003905DF">
        <w:rPr>
          <w:b/>
          <w:sz w:val="22"/>
          <w:szCs w:val="22"/>
          <w:lang w:val="ro-MD" w:eastAsia="ru-RU"/>
        </w:rPr>
        <w:t>condițiile</w:t>
      </w:r>
      <w:r w:rsidR="00850D1C" w:rsidRPr="003905DF">
        <w:rPr>
          <w:b/>
          <w:sz w:val="22"/>
          <w:szCs w:val="22"/>
          <w:lang w:val="ro-MD" w:eastAsia="ru-RU"/>
        </w:rPr>
        <w:t> de prestare solicitate</w:t>
      </w:r>
      <w:r w:rsidR="000F63C3" w:rsidRPr="003905DF">
        <w:rPr>
          <w:b/>
          <w:sz w:val="22"/>
          <w:szCs w:val="22"/>
          <w:lang w:val="ro-MD" w:eastAsia="ru-RU"/>
        </w:rPr>
        <w:t xml:space="preserve">: </w:t>
      </w:r>
      <w:r w:rsidR="00753E3A" w:rsidRPr="003905DF">
        <w:rPr>
          <w:i/>
          <w:iCs/>
          <w:sz w:val="22"/>
          <w:szCs w:val="22"/>
          <w:u w:val="single"/>
          <w:lang w:val="ro-MD" w:eastAsia="ru-RU"/>
        </w:rPr>
        <w:t xml:space="preserve">în decurs de </w:t>
      </w:r>
      <w:r w:rsidR="00FF69DB" w:rsidRPr="003905DF">
        <w:rPr>
          <w:i/>
          <w:iCs/>
          <w:sz w:val="22"/>
          <w:szCs w:val="22"/>
          <w:u w:val="single"/>
          <w:lang w:val="ro-MD" w:eastAsia="ru-RU"/>
        </w:rPr>
        <w:t>5</w:t>
      </w:r>
      <w:r w:rsidR="00753E3A" w:rsidRPr="003905DF">
        <w:rPr>
          <w:i/>
          <w:iCs/>
          <w:sz w:val="22"/>
          <w:szCs w:val="22"/>
          <w:u w:val="single"/>
          <w:lang w:val="ro-MD" w:eastAsia="ru-RU"/>
        </w:rPr>
        <w:t>0 de zile după semnarea contractului.</w:t>
      </w:r>
    </w:p>
    <w:p w14:paraId="46AB5014" w14:textId="36BF2FAA" w:rsidR="003C3DE4" w:rsidRPr="003905DF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3905DF">
        <w:rPr>
          <w:b/>
          <w:sz w:val="22"/>
          <w:szCs w:val="22"/>
          <w:lang w:val="ro-MD" w:eastAsia="ru-RU"/>
        </w:rPr>
        <w:t xml:space="preserve">: </w:t>
      </w:r>
      <w:r w:rsidR="000F63C3" w:rsidRPr="003905DF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3905DF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3905DF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3905DF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4990" w:type="pct"/>
        <w:tblInd w:w="562" w:type="dxa"/>
        <w:tblLook w:val="04A0" w:firstRow="1" w:lastRow="0" w:firstColumn="1" w:lastColumn="0" w:noHBand="0" w:noVBand="1"/>
      </w:tblPr>
      <w:tblGrid>
        <w:gridCol w:w="568"/>
        <w:gridCol w:w="3401"/>
        <w:gridCol w:w="4246"/>
        <w:gridCol w:w="1565"/>
      </w:tblGrid>
      <w:tr w:rsidR="00850D1C" w:rsidRPr="003905DF" w14:paraId="31C3A016" w14:textId="77777777" w:rsidTr="003905DF">
        <w:trPr>
          <w:trHeight w:val="700"/>
        </w:trPr>
        <w:tc>
          <w:tcPr>
            <w:tcW w:w="290" w:type="pct"/>
            <w:hideMark/>
          </w:tcPr>
          <w:p w14:paraId="05C7FDF6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739" w:type="pct"/>
            <w:hideMark/>
          </w:tcPr>
          <w:p w14:paraId="4B379B50" w14:textId="2D4AB9A0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3905DF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3905DF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r w:rsidR="00D25F6D" w:rsidRPr="003905DF">
              <w:rPr>
                <w:b/>
                <w:sz w:val="22"/>
                <w:szCs w:val="22"/>
                <w:lang w:val="ro-MD" w:eastAsia="ru-RU"/>
              </w:rPr>
              <w:t>selecție</w:t>
            </w:r>
            <w:r w:rsidRPr="003905DF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r w:rsidR="00D25F6D" w:rsidRPr="003905DF">
              <w:rPr>
                <w:b/>
                <w:sz w:val="22"/>
                <w:szCs w:val="22"/>
                <w:lang w:val="ro-MD" w:eastAsia="ru-RU"/>
              </w:rPr>
              <w:t>cerinței</w:t>
            </w:r>
            <w:r w:rsidRPr="003905DF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171" w:type="pct"/>
            <w:hideMark/>
          </w:tcPr>
          <w:p w14:paraId="2F4E1F29" w14:textId="62BCD703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r w:rsidR="00D25F6D" w:rsidRPr="003905DF">
              <w:rPr>
                <w:b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800" w:type="pct"/>
            <w:hideMark/>
          </w:tcPr>
          <w:p w14:paraId="630E2C3A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3905DF" w14:paraId="6808C747" w14:textId="77777777" w:rsidTr="003905DF">
        <w:trPr>
          <w:trHeight w:val="1112"/>
        </w:trPr>
        <w:tc>
          <w:tcPr>
            <w:tcW w:w="290" w:type="pct"/>
            <w:hideMark/>
          </w:tcPr>
          <w:p w14:paraId="38E13EDD" w14:textId="6A661209" w:rsidR="00850D1C" w:rsidRPr="003905DF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  <w:hideMark/>
          </w:tcPr>
          <w:p w14:paraId="34357A14" w14:textId="6DCF90F4" w:rsidR="00850D1C" w:rsidRPr="003905DF" w:rsidRDefault="00ED02D3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CE7ED0" w:rsidRPr="003905DF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3905DF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  <w:r w:rsidR="00CE7ED0" w:rsidRPr="003905DF">
              <w:rPr>
                <w:bCs/>
                <w:sz w:val="22"/>
                <w:szCs w:val="22"/>
                <w:lang w:val="ro-MD" w:eastAsia="ru-RU"/>
              </w:rPr>
              <w:t>și de preț</w:t>
            </w:r>
          </w:p>
        </w:tc>
        <w:tc>
          <w:tcPr>
            <w:tcW w:w="2171" w:type="pct"/>
            <w:hideMark/>
          </w:tcPr>
          <w:p w14:paraId="3E67A36D" w14:textId="4B713882" w:rsidR="00753E3A" w:rsidRPr="003905DF" w:rsidRDefault="00753E3A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C</w:t>
            </w:r>
            <w:r w:rsidR="00F36E37" w:rsidRPr="003905DF">
              <w:rPr>
                <w:bCs/>
                <w:sz w:val="22"/>
                <w:szCs w:val="22"/>
                <w:lang w:val="ro-MD" w:eastAsia="ru-RU"/>
              </w:rPr>
              <w:t xml:space="preserve">onform </w:t>
            </w:r>
            <w:r w:rsidR="00F36E37" w:rsidRPr="003905DF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="00F36E37" w:rsidRPr="003905DF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CE7ED0" w:rsidRPr="003905DF">
              <w:rPr>
                <w:bCs/>
                <w:sz w:val="22"/>
                <w:szCs w:val="22"/>
                <w:lang w:val="ro-MD" w:eastAsia="ru-RU"/>
              </w:rPr>
              <w:t xml:space="preserve">și </w:t>
            </w:r>
            <w:r w:rsidR="00CE7ED0" w:rsidRPr="003905DF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="00CE7ED0" w:rsidRPr="003905DF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F36E37" w:rsidRPr="003905DF">
              <w:rPr>
                <w:bCs/>
                <w:sz w:val="22"/>
                <w:szCs w:val="22"/>
                <w:lang w:val="ro-MD" w:eastAsia="ru-RU"/>
              </w:rPr>
              <w:t>din Documentația standard,</w:t>
            </w:r>
            <w:r w:rsidR="00F36E37" w:rsidRPr="003905DF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="00F36E37" w:rsidRPr="003905DF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="00F36E37" w:rsidRPr="003905DF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="00F36E37" w:rsidRPr="003905DF">
              <w:rPr>
                <w:bCs/>
                <w:sz w:val="22"/>
                <w:szCs w:val="22"/>
                <w:lang w:val="ro-MD" w:eastAsia="ru-RU"/>
              </w:rPr>
              <w:t>,</w:t>
            </w:r>
          </w:p>
          <w:p w14:paraId="02992A49" w14:textId="5A6490F8" w:rsidR="00850D1C" w:rsidRPr="003905DF" w:rsidRDefault="00753E3A" w:rsidP="00753E3A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C</w:t>
            </w:r>
            <w:r w:rsidR="00F36E37" w:rsidRPr="003905DF">
              <w:rPr>
                <w:b/>
                <w:sz w:val="22"/>
                <w:szCs w:val="22"/>
                <w:lang w:val="ro-MD" w:eastAsia="ru-RU"/>
              </w:rPr>
              <w:t>onfirmat prin semnătura electronică</w:t>
            </w:r>
          </w:p>
        </w:tc>
        <w:tc>
          <w:tcPr>
            <w:tcW w:w="800" w:type="pct"/>
            <w:hideMark/>
          </w:tcPr>
          <w:p w14:paraId="48F7DDE7" w14:textId="06A1D752" w:rsidR="00850D1C" w:rsidRPr="003905DF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3905DF" w14:paraId="2C8BA036" w14:textId="77777777" w:rsidTr="003905DF">
        <w:trPr>
          <w:trHeight w:val="709"/>
        </w:trPr>
        <w:tc>
          <w:tcPr>
            <w:tcW w:w="290" w:type="pct"/>
          </w:tcPr>
          <w:p w14:paraId="5EC6BC97" w14:textId="77777777" w:rsidR="00CE7ED0" w:rsidRPr="003905DF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</w:tcPr>
          <w:p w14:paraId="093DE56B" w14:textId="257C61E0" w:rsidR="00CE7ED0" w:rsidRPr="003905DF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171" w:type="pct"/>
          </w:tcPr>
          <w:p w14:paraId="1B6BAD8E" w14:textId="77777777" w:rsidR="00753E3A" w:rsidRPr="003905DF" w:rsidRDefault="00CE7ED0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 xml:space="preserve">Original, </w:t>
            </w:r>
            <w:r w:rsidRPr="003905DF">
              <w:rPr>
                <w:bCs/>
                <w:i/>
                <w:iCs/>
                <w:sz w:val="22"/>
                <w:szCs w:val="22"/>
                <w:lang w:val="ro-MD" w:eastAsia="ru-RU"/>
              </w:rPr>
              <w:t>conform</w:t>
            </w:r>
            <w:r w:rsidRPr="003905DF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Anexei nr.1</w:t>
            </w:r>
            <w:r w:rsidRPr="003905DF">
              <w:rPr>
                <w:bCs/>
                <w:sz w:val="22"/>
                <w:szCs w:val="22"/>
                <w:lang w:val="ro-MD" w:eastAsia="ru-RU"/>
              </w:rPr>
              <w:t>,</w:t>
            </w:r>
          </w:p>
          <w:p w14:paraId="2696F750" w14:textId="0CEDCF32" w:rsidR="00CE7ED0" w:rsidRPr="003905DF" w:rsidRDefault="00753E3A" w:rsidP="00753E3A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Confirmat prin semnătura electronică</w:t>
            </w:r>
          </w:p>
        </w:tc>
        <w:tc>
          <w:tcPr>
            <w:tcW w:w="800" w:type="pct"/>
          </w:tcPr>
          <w:p w14:paraId="089A8FCF" w14:textId="7B5C0E39" w:rsidR="00CE7ED0" w:rsidRPr="003905DF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3905DF" w14:paraId="6E83E3BF" w14:textId="77777777" w:rsidTr="003905DF">
        <w:trPr>
          <w:trHeight w:val="1116"/>
        </w:trPr>
        <w:tc>
          <w:tcPr>
            <w:tcW w:w="290" w:type="pct"/>
          </w:tcPr>
          <w:p w14:paraId="33D1CFE7" w14:textId="7C29E482" w:rsidR="00CE7ED0" w:rsidRPr="003905DF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  <w:hideMark/>
          </w:tcPr>
          <w:p w14:paraId="132193FB" w14:textId="76293C84" w:rsidR="00CE7ED0" w:rsidRPr="003905DF" w:rsidRDefault="00CE7ED0" w:rsidP="00CE7ED0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171" w:type="pct"/>
            <w:hideMark/>
          </w:tcPr>
          <w:p w14:paraId="0A36CD78" w14:textId="4CC1DBB9" w:rsidR="00CE7ED0" w:rsidRPr="003905DF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800" w:type="pct"/>
            <w:hideMark/>
          </w:tcPr>
          <w:p w14:paraId="73751A6E" w14:textId="2718FD86" w:rsidR="00CE7ED0" w:rsidRPr="003905DF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A622D5" w:rsidRPr="003905DF" w14:paraId="7942DD64" w14:textId="77777777" w:rsidTr="003905DF">
        <w:trPr>
          <w:trHeight w:val="822"/>
        </w:trPr>
        <w:tc>
          <w:tcPr>
            <w:tcW w:w="290" w:type="pct"/>
          </w:tcPr>
          <w:p w14:paraId="59F72965" w14:textId="77777777" w:rsidR="00A622D5" w:rsidRPr="003905DF" w:rsidRDefault="00A622D5" w:rsidP="00A622D5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</w:tcPr>
          <w:p w14:paraId="79FBF71B" w14:textId="3265AFAB" w:rsidR="00A622D5" w:rsidRPr="003905DF" w:rsidRDefault="00A622D5" w:rsidP="00A622D5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Declarație</w:t>
            </w:r>
            <w:r w:rsidR="003905DF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Pr="003905DF">
              <w:rPr>
                <w:bCs/>
                <w:sz w:val="22"/>
                <w:szCs w:val="22"/>
                <w:lang w:val="ro-MD" w:eastAsia="ru-RU"/>
              </w:rPr>
              <w:t>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171" w:type="pct"/>
          </w:tcPr>
          <w:p w14:paraId="226DFB14" w14:textId="77777777" w:rsidR="00A622D5" w:rsidRPr="003905DF" w:rsidRDefault="00A622D5" w:rsidP="00A622D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3905DF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3905DF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3F4F1F3B" w14:textId="5306BCE1" w:rsidR="00075805" w:rsidRPr="003905DF" w:rsidRDefault="00075805" w:rsidP="0007580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i/>
                <w:iCs/>
                <w:sz w:val="22"/>
                <w:szCs w:val="22"/>
                <w:lang w:val="ro-MD" w:eastAsia="ru-RU"/>
              </w:rPr>
              <w:t>conform</w:t>
            </w:r>
            <w:r w:rsidRPr="003905DF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Anexei nr.</w:t>
            </w:r>
            <w:r>
              <w:rPr>
                <w:b/>
                <w:i/>
                <w:iCs/>
                <w:sz w:val="22"/>
                <w:szCs w:val="22"/>
                <w:lang w:val="ro-MD" w:eastAsia="ru-RU"/>
              </w:rPr>
              <w:t>2</w:t>
            </w:r>
            <w:r w:rsidRPr="003905DF">
              <w:rPr>
                <w:bCs/>
                <w:sz w:val="22"/>
                <w:szCs w:val="22"/>
                <w:lang w:val="ro-MD" w:eastAsia="ru-RU"/>
              </w:rPr>
              <w:t>,</w:t>
            </w:r>
          </w:p>
          <w:p w14:paraId="5243CAD5" w14:textId="7045F7FE" w:rsidR="00A622D5" w:rsidRPr="003905DF" w:rsidRDefault="00A622D5" w:rsidP="00A622D5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800" w:type="pct"/>
          </w:tcPr>
          <w:p w14:paraId="0DC92952" w14:textId="26CEEAA8" w:rsidR="00A622D5" w:rsidRPr="003905DF" w:rsidRDefault="00A622D5" w:rsidP="00A622D5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A4491E" w:rsidRPr="003905DF" w14:paraId="7BCECF1E" w14:textId="77777777" w:rsidTr="003905DF">
        <w:trPr>
          <w:trHeight w:val="822"/>
        </w:trPr>
        <w:tc>
          <w:tcPr>
            <w:tcW w:w="290" w:type="pct"/>
          </w:tcPr>
          <w:p w14:paraId="212C5257" w14:textId="77777777" w:rsidR="00A4491E" w:rsidRPr="003905DF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F8A14" w14:textId="0DC14D77" w:rsidR="00A4491E" w:rsidRPr="003905DF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sz w:val="22"/>
                <w:szCs w:val="22"/>
                <w:lang w:val="ro-MD" w:eastAsia="ru-RU"/>
              </w:rPr>
              <w:t>Număr de înregistrare din Lista producătorilor de EEE</w:t>
            </w:r>
          </w:p>
        </w:tc>
        <w:tc>
          <w:tcPr>
            <w:tcW w:w="2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0FD21" w14:textId="1E116AE5" w:rsidR="00A4491E" w:rsidRPr="003905DF" w:rsidRDefault="00A4491E" w:rsidP="00FF69DB">
            <w:pPr>
              <w:pStyle w:val="Other0"/>
              <w:spacing w:line="256" w:lineRule="auto"/>
              <w:jc w:val="both"/>
              <w:rPr>
                <w:rFonts w:eastAsiaTheme="minorHAnsi"/>
                <w:sz w:val="22"/>
                <w:szCs w:val="22"/>
                <w:lang w:val="ro-MD" w:eastAsia="ru-RU"/>
              </w:rPr>
            </w:pPr>
            <w:r w:rsidRPr="003905DF">
              <w:rPr>
                <w:rFonts w:eastAsiaTheme="minorHAnsi"/>
                <w:sz w:val="22"/>
                <w:szCs w:val="22"/>
                <w:lang w:val="ro-MD" w:eastAsia="ru-RU"/>
              </w:rPr>
              <w:t>Copie a Certificatului eliberat de Agenția Națională de Mediu, cu semnătură electronica a participantului</w:t>
            </w:r>
            <w:r w:rsidR="00FF69DB" w:rsidRPr="003905DF">
              <w:rPr>
                <w:rFonts w:eastAsiaTheme="minorHAnsi"/>
                <w:sz w:val="22"/>
                <w:szCs w:val="22"/>
                <w:lang w:val="ro-MD" w:eastAsia="ru-RU"/>
              </w:rPr>
              <w:t xml:space="preserve"> </w:t>
            </w:r>
            <w:r w:rsidRPr="003905DF">
              <w:rPr>
                <w:sz w:val="22"/>
                <w:szCs w:val="22"/>
                <w:lang w:val="ro-MD" w:eastAsia="ru-RU"/>
              </w:rPr>
              <w:t>(potrivit pct. 45 al Regulamentului privind deșeurile de echipamente electrice și electronice aprobat prin H.G. nr. 212/2018 din 07.03.2018)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BA8FD" w14:textId="52099FBA" w:rsidR="00A4491E" w:rsidRPr="003905DF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4491E" w:rsidRPr="003905DF" w14:paraId="1D7785F1" w14:textId="77777777" w:rsidTr="003905DF">
        <w:trPr>
          <w:trHeight w:val="822"/>
        </w:trPr>
        <w:tc>
          <w:tcPr>
            <w:tcW w:w="290" w:type="pct"/>
          </w:tcPr>
          <w:p w14:paraId="22F12D8D" w14:textId="77777777" w:rsidR="00A4491E" w:rsidRPr="003905DF" w:rsidRDefault="00A4491E" w:rsidP="00A4491E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7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D448E" w14:textId="3C22A20A" w:rsidR="00A4491E" w:rsidRPr="003905DF" w:rsidRDefault="003905DF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iCs/>
                <w:sz w:val="22"/>
                <w:szCs w:val="22"/>
                <w:lang w:val="ro-MD" w:eastAsia="ru-RU"/>
              </w:rPr>
              <w:t>Fișa tehnică a produsului/broșura sau catalogul</w:t>
            </w:r>
          </w:p>
        </w:tc>
        <w:tc>
          <w:tcPr>
            <w:tcW w:w="2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57C48" w14:textId="77777777" w:rsidR="003905DF" w:rsidRPr="003905DF" w:rsidRDefault="003905DF" w:rsidP="003905DF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3905DF">
              <w:rPr>
                <w:bCs/>
                <w:iCs/>
                <w:sz w:val="22"/>
                <w:szCs w:val="22"/>
                <w:lang w:val="ro-MD" w:eastAsia="ru-RU"/>
              </w:rPr>
              <w:t>Copia Fișei tehnice a produsului/broșura sau catalogul unde să fie posibil de identificat parametrii tehnici a produsului ofertat, confirmată prin aplicarea semnăturii electronice</w:t>
            </w:r>
          </w:p>
          <w:p w14:paraId="0FEBB642" w14:textId="0C2DBDB6" w:rsidR="00A4491E" w:rsidRPr="003905DF" w:rsidRDefault="003905DF" w:rsidP="003905DF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Notă* </w:t>
            </w:r>
            <w:r w:rsidRPr="003905DF">
              <w:rPr>
                <w:bCs/>
                <w:iCs/>
                <w:sz w:val="22"/>
                <w:szCs w:val="22"/>
                <w:lang w:val="ro-MD" w:eastAsia="ru-RU"/>
              </w:rPr>
              <w:t xml:space="preserve">În mod obligatoriu în fișă/broșură sau catalog va fi </w:t>
            </w:r>
            <w:r w:rsidRPr="003905DF">
              <w:rPr>
                <w:b/>
                <w:bCs/>
                <w:iCs/>
                <w:sz w:val="22"/>
                <w:szCs w:val="22"/>
                <w:u w:val="single"/>
                <w:lang w:val="ro-MD" w:eastAsia="ru-RU"/>
              </w:rPr>
              <w:t>marcat sau hașurat modelul și parametrii anume a produsului solicitat/ofertat.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BE11" w14:textId="40A23A51" w:rsidR="00A4491E" w:rsidRPr="003905DF" w:rsidRDefault="00A4491E" w:rsidP="00A4491E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3905DF">
              <w:rPr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45B5876" w14:textId="017F2691" w:rsidR="000F63C3" w:rsidRPr="003905DF" w:rsidRDefault="00D25F6D" w:rsidP="00D25F6D">
      <w:pPr>
        <w:ind w:firstLine="0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          </w:t>
      </w:r>
      <w:r w:rsidR="00850D1C" w:rsidRPr="003905DF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="00850D1C" w:rsidRPr="003905DF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3905DF">
        <w:rPr>
          <w:b/>
          <w:sz w:val="22"/>
          <w:szCs w:val="22"/>
          <w:lang w:val="ro-MD" w:eastAsia="ru-RU"/>
        </w:rPr>
        <w:t xml:space="preserve"> instrumente specifice de atribuire (după caz, </w:t>
      </w:r>
      <w:r w:rsidR="00ED02D3" w:rsidRPr="003905DF">
        <w:rPr>
          <w:b/>
          <w:sz w:val="22"/>
          <w:szCs w:val="22"/>
          <w:lang w:val="ro-MD" w:eastAsia="ru-RU"/>
        </w:rPr>
        <w:t>specificați</w:t>
      </w:r>
      <w:r w:rsidR="00850D1C" w:rsidRPr="003905DF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3905DF">
        <w:rPr>
          <w:b/>
          <w:sz w:val="22"/>
          <w:szCs w:val="22"/>
          <w:lang w:val="ro-MD" w:eastAsia="ru-RU"/>
        </w:rPr>
        <w:t>licitația</w:t>
      </w:r>
      <w:r w:rsidR="00850D1C" w:rsidRPr="003905DF">
        <w:rPr>
          <w:b/>
          <w:sz w:val="22"/>
          <w:szCs w:val="22"/>
          <w:lang w:val="ro-MD" w:eastAsia="ru-RU"/>
        </w:rPr>
        <w:t xml:space="preserve"> electronică)</w:t>
      </w:r>
      <w:r w:rsidR="00F8329B" w:rsidRPr="003905DF">
        <w:rPr>
          <w:sz w:val="22"/>
          <w:szCs w:val="22"/>
          <w:lang w:val="ro-MD"/>
        </w:rPr>
        <w:t xml:space="preserve">: </w:t>
      </w:r>
      <w:r w:rsidR="00F8329B" w:rsidRPr="003905DF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="00850D1C" w:rsidRPr="003905DF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42476FEE" w:rsidR="00996C40" w:rsidRPr="003905DF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14.  </w:t>
      </w:r>
      <w:r w:rsidR="00ED02D3" w:rsidRPr="003905DF">
        <w:rPr>
          <w:b/>
          <w:sz w:val="22"/>
          <w:szCs w:val="22"/>
          <w:lang w:val="ro-MD" w:eastAsia="ru-RU"/>
        </w:rPr>
        <w:t>Condiții</w:t>
      </w:r>
      <w:r w:rsidRPr="003905DF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3905DF">
        <w:rPr>
          <w:bCs/>
          <w:sz w:val="22"/>
          <w:szCs w:val="22"/>
          <w:lang w:val="ro-MD" w:eastAsia="ru-RU"/>
        </w:rPr>
        <w:t>(</w:t>
      </w:r>
      <w:r w:rsidR="00ED02D3" w:rsidRPr="003905DF">
        <w:rPr>
          <w:bCs/>
          <w:sz w:val="22"/>
          <w:szCs w:val="22"/>
          <w:lang w:val="ro-MD" w:eastAsia="ru-RU"/>
        </w:rPr>
        <w:t>indicați</w:t>
      </w:r>
      <w:r w:rsidRPr="003905DF">
        <w:rPr>
          <w:bCs/>
          <w:sz w:val="22"/>
          <w:szCs w:val="22"/>
          <w:lang w:val="ro-MD" w:eastAsia="ru-RU"/>
        </w:rPr>
        <w:t xml:space="preserve"> după caz)</w:t>
      </w:r>
      <w:r w:rsidR="00F8329B" w:rsidRPr="003905DF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3905DF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lastRenderedPageBreak/>
        <w:t>15. Ofertele se prezintă în valută</w:t>
      </w:r>
      <w:r w:rsidR="000F63C3" w:rsidRPr="003905DF">
        <w:rPr>
          <w:bCs/>
          <w:sz w:val="22"/>
          <w:szCs w:val="22"/>
          <w:lang w:val="ro-MD" w:eastAsia="ru-RU"/>
        </w:rPr>
        <w:t xml:space="preserve">: </w:t>
      </w:r>
      <w:r w:rsidR="000F63C3" w:rsidRPr="003905DF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3905DF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3905DF">
        <w:rPr>
          <w:b/>
          <w:sz w:val="22"/>
          <w:szCs w:val="22"/>
          <w:lang w:val="ro-MD" w:eastAsia="ru-RU"/>
        </w:rPr>
        <w:t xml:space="preserve">: </w:t>
      </w:r>
      <w:r w:rsidR="000F63C3" w:rsidRPr="003905DF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6FB1E8DE" w14:textId="28B7B26C" w:rsidR="00BF0A6D" w:rsidRPr="003905DF" w:rsidRDefault="00850D1C" w:rsidP="00D25F6D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3905DF">
        <w:rPr>
          <w:b/>
          <w:sz w:val="22"/>
          <w:szCs w:val="22"/>
          <w:lang w:val="ro-MD" w:eastAsia="ru-RU"/>
        </w:rPr>
        <w:t>şi</w:t>
      </w:r>
      <w:proofErr w:type="spellEnd"/>
      <w:r w:rsidRPr="003905DF">
        <w:rPr>
          <w:b/>
          <w:sz w:val="22"/>
          <w:szCs w:val="22"/>
          <w:lang w:val="ro-MD" w:eastAsia="ru-RU"/>
        </w:rPr>
        <w:t xml:space="preserve"> ponderile lor:</w:t>
      </w:r>
    </w:p>
    <w:p w14:paraId="1764C64B" w14:textId="77777777" w:rsidR="00F1512F" w:rsidRPr="003905DF" w:rsidRDefault="00F1512F" w:rsidP="00D25F6D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3905DF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3905D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3905DF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3905DF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3905DF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3905DF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3905DF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3905DF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3905DF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3905DF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 xml:space="preserve"> </w:t>
      </w:r>
      <w:r w:rsidR="00850D1C" w:rsidRPr="003905DF">
        <w:rPr>
          <w:b/>
          <w:sz w:val="22"/>
          <w:szCs w:val="22"/>
          <w:lang w:val="ro-MD" w:eastAsia="ru-RU"/>
        </w:rPr>
        <w:t>18. Termenul</w:t>
      </w:r>
      <w:r w:rsidR="00850D1C" w:rsidRPr="003905DF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3905DF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noBreakHyphen/>
        <w:t> </w:t>
      </w:r>
      <w:r w:rsidR="00F8329B" w:rsidRPr="003905DF">
        <w:rPr>
          <w:b/>
          <w:sz w:val="22"/>
          <w:szCs w:val="22"/>
          <w:lang w:val="ro-MD" w:eastAsia="ru-RU"/>
        </w:rPr>
        <w:t xml:space="preserve"> </w:t>
      </w:r>
      <w:r w:rsidRPr="003905DF">
        <w:rPr>
          <w:b/>
          <w:sz w:val="22"/>
          <w:szCs w:val="22"/>
          <w:lang w:val="ro-MD" w:eastAsia="ru-RU"/>
        </w:rPr>
        <w:t>până la: </w:t>
      </w:r>
      <w:r w:rsidRPr="003905DF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3905DF">
        <w:rPr>
          <w:b/>
          <w:i/>
          <w:iCs/>
          <w:sz w:val="22"/>
          <w:szCs w:val="22"/>
          <w:lang w:val="ro-MD" w:eastAsia="ru-RU"/>
        </w:rPr>
        <w:t>)</w:t>
      </w:r>
      <w:r w:rsidR="00F8329B" w:rsidRPr="003905DF">
        <w:rPr>
          <w:b/>
          <w:sz w:val="22"/>
          <w:szCs w:val="22"/>
          <w:lang w:val="ro-MD" w:eastAsia="ru-RU"/>
        </w:rPr>
        <w:t xml:space="preserve"> </w:t>
      </w:r>
      <w:r w:rsidR="00F8329B" w:rsidRPr="003905DF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3905DF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noBreakHyphen/>
        <w:t> pe: </w:t>
      </w:r>
      <w:r w:rsidRPr="003905DF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3905DF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3905DF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3905DF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3905DF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3905DF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3905DF">
        <w:rPr>
          <w:b/>
          <w:sz w:val="22"/>
          <w:szCs w:val="22"/>
          <w:lang w:val="ro-MD" w:eastAsia="ru-RU"/>
        </w:rPr>
        <w:t xml:space="preserve">: </w:t>
      </w:r>
      <w:r w:rsidR="00F8329B" w:rsidRPr="003905DF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0BF5D3F" w:rsidR="00850D1C" w:rsidRPr="003905DF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21. Locul deschiderii ofertelor</w:t>
      </w:r>
      <w:r w:rsidR="00F8329B" w:rsidRPr="003905DF">
        <w:rPr>
          <w:b/>
          <w:sz w:val="22"/>
          <w:szCs w:val="22"/>
          <w:lang w:val="ro-MD" w:eastAsia="ru-RU"/>
        </w:rPr>
        <w:t xml:space="preserve">: </w:t>
      </w:r>
      <w:r w:rsidRPr="003905DF">
        <w:rPr>
          <w:bCs/>
          <w:i/>
          <w:iCs/>
          <w:sz w:val="22"/>
          <w:szCs w:val="22"/>
          <w:u w:val="single"/>
          <w:lang w:val="ro-MD" w:eastAsia="ru-RU"/>
        </w:rPr>
        <w:t>SIA ,,RSAP” sau adresa locului deschiderii</w:t>
      </w:r>
    </w:p>
    <w:p w14:paraId="1B97B734" w14:textId="331F7486" w:rsidR="00850D1C" w:rsidRPr="003905DF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3905DF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3905DF">
        <w:rPr>
          <w:sz w:val="22"/>
          <w:szCs w:val="22"/>
          <w:lang w:val="ro-MD"/>
        </w:rPr>
        <w:t xml:space="preserve"> </w:t>
      </w:r>
      <w:r w:rsidR="00F8329B" w:rsidRPr="003905DF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3905DF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49BDBB19" w:rsidR="00850D1C" w:rsidRPr="003905DF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23. Alte </w:t>
      </w:r>
      <w:r w:rsidR="00ED02D3" w:rsidRPr="003905DF">
        <w:rPr>
          <w:b/>
          <w:sz w:val="22"/>
          <w:szCs w:val="22"/>
          <w:lang w:val="ro-MD" w:eastAsia="ru-RU"/>
        </w:rPr>
        <w:t>informații</w:t>
      </w:r>
      <w:r w:rsidRPr="003905DF">
        <w:rPr>
          <w:b/>
          <w:sz w:val="22"/>
          <w:szCs w:val="22"/>
          <w:lang w:val="ro-MD" w:eastAsia="ru-RU"/>
        </w:rPr>
        <w:t> relevante</w:t>
      </w:r>
      <w:r w:rsidR="002C6A43" w:rsidRPr="003905DF">
        <w:rPr>
          <w:b/>
          <w:sz w:val="22"/>
          <w:szCs w:val="22"/>
          <w:lang w:val="ro-MD" w:eastAsia="ru-RU"/>
        </w:rPr>
        <w:t xml:space="preserve">: </w:t>
      </w:r>
      <w:r w:rsidR="00256FAB" w:rsidRPr="003905DF">
        <w:rPr>
          <w:bCs/>
          <w:i/>
          <w:iCs/>
          <w:sz w:val="22"/>
          <w:szCs w:val="22"/>
          <w:u w:val="single"/>
          <w:lang w:val="ro-MD" w:eastAsia="ru-RU"/>
        </w:rPr>
        <w:t>Achitarea serviciilor se va efectua în termen de 30 de zile din data prezentării actului de predare-primire a serviciilor prestate și a facturii fiscale, care se va elibera prin SIA „e-factura”.</w:t>
      </w:r>
    </w:p>
    <w:p w14:paraId="2D837F4F" w14:textId="77777777" w:rsidR="00D25F6D" w:rsidRPr="003905DF" w:rsidRDefault="00673B0F" w:rsidP="00D25F6D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551C6EDA" w14:textId="77777777" w:rsidR="00A622D5" w:rsidRPr="003905DF" w:rsidRDefault="00A622D5" w:rsidP="00D25F6D">
      <w:pPr>
        <w:ind w:firstLine="540"/>
        <w:rPr>
          <w:b/>
          <w:sz w:val="22"/>
          <w:szCs w:val="22"/>
          <w:lang w:val="ro-MD" w:eastAsia="ru-RU"/>
        </w:rPr>
      </w:pPr>
    </w:p>
    <w:p w14:paraId="25B9B28E" w14:textId="77777777" w:rsidR="00D25F6D" w:rsidRPr="003905DF" w:rsidRDefault="00D25F6D" w:rsidP="00D25F6D">
      <w:pPr>
        <w:ind w:firstLine="540"/>
        <w:rPr>
          <w:b/>
          <w:sz w:val="22"/>
          <w:szCs w:val="22"/>
          <w:lang w:val="ro-MD" w:eastAsia="ru-RU"/>
        </w:rPr>
      </w:pPr>
    </w:p>
    <w:p w14:paraId="3C5790BD" w14:textId="19CD1E6B" w:rsidR="00C9794D" w:rsidRPr="003905DF" w:rsidRDefault="002C6A43" w:rsidP="00F30942">
      <w:pPr>
        <w:ind w:firstLine="540"/>
        <w:rPr>
          <w:b/>
          <w:sz w:val="22"/>
          <w:szCs w:val="22"/>
          <w:lang w:val="ro-MD" w:eastAsia="ru-RU"/>
        </w:rPr>
      </w:pPr>
      <w:r w:rsidRPr="003905DF">
        <w:rPr>
          <w:b/>
          <w:bCs/>
          <w:sz w:val="22"/>
          <w:szCs w:val="22"/>
          <w:lang w:val="ro-MD" w:eastAsia="ru-RU"/>
        </w:rPr>
        <w:t>Președintele</w:t>
      </w:r>
      <w:r w:rsidR="00850D1C" w:rsidRPr="003905DF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3905DF">
        <w:rPr>
          <w:sz w:val="22"/>
          <w:szCs w:val="22"/>
          <w:lang w:val="ro-MD" w:eastAsia="ru-RU"/>
        </w:rPr>
        <w:t xml:space="preserve">: </w:t>
      </w:r>
      <w:r w:rsidR="00850D1C" w:rsidRPr="003905DF">
        <w:rPr>
          <w:sz w:val="22"/>
          <w:szCs w:val="22"/>
          <w:lang w:val="ro-MD" w:eastAsia="ru-RU"/>
        </w:rPr>
        <w:t>_____________________________</w:t>
      </w:r>
      <w:r w:rsidRPr="003905DF">
        <w:rPr>
          <w:b/>
          <w:bCs/>
          <w:sz w:val="22"/>
          <w:szCs w:val="22"/>
          <w:lang w:val="ro-MD" w:eastAsia="ru-RU"/>
        </w:rPr>
        <w:t>Andrei GRIȚCO</w:t>
      </w:r>
    </w:p>
    <w:p w14:paraId="1C76C9C5" w14:textId="77777777" w:rsidR="00A622D5" w:rsidRPr="003905DF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C5C3AC" w14:textId="77777777" w:rsidR="00A622D5" w:rsidRPr="003905DF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1660293" w14:textId="77777777" w:rsidR="00A622D5" w:rsidRPr="003905DF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050162" w14:textId="77777777" w:rsidR="00A622D5" w:rsidRPr="003905DF" w:rsidRDefault="00A622D5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FFB13A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23DFCAE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8904EC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73342BD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5A1EED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B43DFA9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333F1A7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2F7E1A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FC9D04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ED0EB1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8E56276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4B74CF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0111054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B84E167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D934D67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A4CDD6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7F995E8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B7014F6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598B4D4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97E921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2C04DF7" w14:textId="77777777" w:rsidR="00A4491E" w:rsidRPr="003905DF" w:rsidRDefault="00A4491E" w:rsidP="00EB71B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570CCE8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994303F" w14:textId="77777777" w:rsidR="00A4491E" w:rsidRPr="003905DF" w:rsidRDefault="00A4491E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57FEFA" w14:textId="617D7BD8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lastRenderedPageBreak/>
        <w:t>Anexa 1</w:t>
      </w:r>
    </w:p>
    <w:p w14:paraId="65DDAF62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3905DF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3905DF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3905DF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3905DF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3905DF" w14:paraId="4F1DD215" w14:textId="77777777" w:rsidTr="00436BDF">
        <w:trPr>
          <w:trHeight w:val="163"/>
        </w:trPr>
        <w:tc>
          <w:tcPr>
            <w:tcW w:w="588" w:type="dxa"/>
            <w:vAlign w:val="center"/>
          </w:tcPr>
          <w:p w14:paraId="436CC1B8" w14:textId="69343FDC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E5098E5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46EE09B1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6113D2E" w14:textId="1482D50F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E64E77A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4CFC74EF" w14:textId="77777777" w:rsidTr="00436BDF">
        <w:trPr>
          <w:trHeight w:val="255"/>
        </w:trPr>
        <w:tc>
          <w:tcPr>
            <w:tcW w:w="588" w:type="dxa"/>
            <w:vAlign w:val="center"/>
          </w:tcPr>
          <w:p w14:paraId="34F69927" w14:textId="7A3456C5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35E3C70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2A0BE24E" w14:textId="77777777" w:rsidTr="00436BDF">
        <w:trPr>
          <w:trHeight w:val="192"/>
        </w:trPr>
        <w:tc>
          <w:tcPr>
            <w:tcW w:w="588" w:type="dxa"/>
            <w:vAlign w:val="center"/>
          </w:tcPr>
          <w:p w14:paraId="0C1EE1ED" w14:textId="44F1B7DB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7CDEBA9" w14:textId="0CF64E8A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3905DF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3905DF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5361084B" w14:textId="77777777" w:rsidTr="00436BDF">
        <w:trPr>
          <w:trHeight w:val="70"/>
        </w:trPr>
        <w:tc>
          <w:tcPr>
            <w:tcW w:w="588" w:type="dxa"/>
            <w:vAlign w:val="center"/>
          </w:tcPr>
          <w:p w14:paraId="24F59258" w14:textId="082722CE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BFC02CC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394E9BC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C88187C" w14:textId="606EEEEF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C2034D3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0F91E12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17BA9BC0" w14:textId="1AD12636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CF5DDA7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3D19D5" w:rsidRPr="003905DF" w14:paraId="6F9BA9F0" w14:textId="77777777" w:rsidTr="003D19D5">
        <w:trPr>
          <w:trHeight w:val="60"/>
        </w:trPr>
        <w:tc>
          <w:tcPr>
            <w:tcW w:w="588" w:type="dxa"/>
            <w:vAlign w:val="center"/>
          </w:tcPr>
          <w:p w14:paraId="6A770EB9" w14:textId="64B3A1DC" w:rsidR="003D19D5" w:rsidRPr="003905DF" w:rsidRDefault="003D19D5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5DADD38C" w14:textId="72622BB5" w:rsidR="003D19D5" w:rsidRPr="003905DF" w:rsidRDefault="003D19D5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Informația despre reprezentantul autorizat al operatorului economic (persoana de contact)</w:t>
            </w:r>
          </w:p>
        </w:tc>
        <w:tc>
          <w:tcPr>
            <w:tcW w:w="1952" w:type="dxa"/>
            <w:vAlign w:val="center"/>
          </w:tcPr>
          <w:p w14:paraId="747CB794" w14:textId="708B32FC" w:rsidR="003D19D5" w:rsidRPr="003905DF" w:rsidRDefault="003D19D5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 xml:space="preserve"> </w:t>
            </w:r>
          </w:p>
        </w:tc>
      </w:tr>
      <w:tr w:rsidR="00B40CE2" w:rsidRPr="003905DF" w14:paraId="7ED662DA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7385BF61" w14:textId="77777777" w:rsidTr="00436BDF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Poziție/</w:t>
            </w:r>
            <w:r w:rsidR="00ED02D3" w:rsidRPr="003905DF">
              <w:rPr>
                <w:sz w:val="22"/>
                <w:szCs w:val="22"/>
                <w:lang w:val="ro-MD"/>
              </w:rPr>
              <w:t>acționând</w:t>
            </w:r>
            <w:r w:rsidRPr="003905DF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3008D83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43492D7D" w14:textId="77777777" w:rsidTr="00436BDF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40E23E5F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10207CE6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3905DF" w14:paraId="3D1BA57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6EFFD072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4A61DCEE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3905DF" w14:paraId="55F8195D" w14:textId="77777777" w:rsidTr="00436BDF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3905DF" w:rsidRDefault="00B40CE2" w:rsidP="002E23FA">
            <w:pPr>
              <w:pStyle w:val="Listparagraf"/>
              <w:numPr>
                <w:ilvl w:val="0"/>
                <w:numId w:val="8"/>
              </w:numPr>
              <w:spacing w:line="360" w:lineRule="auto"/>
              <w:ind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3905DF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3905DF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3905DF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3905DF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Pr="003905DF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Pr="003905DF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Pr="003905DF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3905DF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3905DF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CD5534C" w14:textId="77777777" w:rsidR="00A622D5" w:rsidRPr="003905DF" w:rsidRDefault="00A622D5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B7D18FC" w14:textId="77777777" w:rsidR="00A622D5" w:rsidRPr="003905DF" w:rsidRDefault="00A622D5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3905DF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4D7C6CCB" w14:textId="77777777" w:rsidR="00F30942" w:rsidRPr="003905DF" w:rsidRDefault="00F3094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3905DF">
        <w:rPr>
          <w:b/>
          <w:sz w:val="22"/>
          <w:szCs w:val="22"/>
          <w:lang w:val="ro-MD" w:eastAsia="ru-RU"/>
        </w:rPr>
        <w:t>Anexa 2</w:t>
      </w:r>
    </w:p>
    <w:p w14:paraId="01B84063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3905DF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3905DF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3905DF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3905DF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3905DF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3905DF" w:rsidRDefault="00B40CE2" w:rsidP="00B40CE2">
      <w:pPr>
        <w:widowControl w:val="0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 </w:t>
      </w:r>
      <w:r w:rsidRPr="003905DF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77777777" w:rsidR="00B40CE2" w:rsidRPr="003905DF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3905DF">
        <w:rPr>
          <w:i/>
          <w:sz w:val="22"/>
          <w:szCs w:val="22"/>
          <w:lang w:val="ro-MD"/>
        </w:rPr>
        <w:t xml:space="preserve">     (denumirea </w:t>
      </w:r>
      <w:proofErr w:type="spellStart"/>
      <w:r w:rsidRPr="003905DF">
        <w:rPr>
          <w:i/>
          <w:sz w:val="22"/>
          <w:szCs w:val="22"/>
          <w:lang w:val="ro-MD"/>
        </w:rPr>
        <w:t>autorităţii</w:t>
      </w:r>
      <w:proofErr w:type="spellEnd"/>
      <w:r w:rsidRPr="003905DF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3905DF">
        <w:rPr>
          <w:i/>
          <w:sz w:val="22"/>
          <w:szCs w:val="22"/>
          <w:lang w:val="ro-MD"/>
        </w:rPr>
        <w:t>şi</w:t>
      </w:r>
      <w:proofErr w:type="spellEnd"/>
      <w:r w:rsidRPr="003905DF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3905DF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proofErr w:type="spellStart"/>
      <w:r w:rsidRPr="003905DF">
        <w:rPr>
          <w:sz w:val="22"/>
          <w:szCs w:val="22"/>
          <w:lang w:val="ro-MD"/>
        </w:rPr>
        <w:t>Stimaţi</w:t>
      </w:r>
      <w:proofErr w:type="spellEnd"/>
      <w:r w:rsidRPr="003905DF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3905DF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3905DF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3905DF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77777777" w:rsidR="00B40CE2" w:rsidRPr="003905DF" w:rsidRDefault="00B40CE2" w:rsidP="00B40CE2">
      <w:pPr>
        <w:widowControl w:val="0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în calitate de ofertant, declar pe propria răspundere, sub </w:t>
      </w:r>
      <w:proofErr w:type="spellStart"/>
      <w:r w:rsidRPr="003905DF">
        <w:rPr>
          <w:sz w:val="22"/>
          <w:szCs w:val="22"/>
          <w:lang w:val="ro-MD"/>
        </w:rPr>
        <w:t>sancţiunea</w:t>
      </w:r>
      <w:proofErr w:type="spellEnd"/>
      <w:r w:rsidRPr="003905DF">
        <w:rPr>
          <w:sz w:val="22"/>
          <w:szCs w:val="22"/>
          <w:lang w:val="ro-MD"/>
        </w:rPr>
        <w:t xml:space="preserve"> excluderii din procedură </w:t>
      </w:r>
      <w:proofErr w:type="spellStart"/>
      <w:r w:rsidRPr="003905DF">
        <w:rPr>
          <w:sz w:val="22"/>
          <w:szCs w:val="22"/>
          <w:lang w:val="ro-MD"/>
        </w:rPr>
        <w:t>şi</w:t>
      </w:r>
      <w:proofErr w:type="spellEnd"/>
      <w:r w:rsidRPr="003905DF">
        <w:rPr>
          <w:sz w:val="22"/>
          <w:szCs w:val="22"/>
          <w:lang w:val="ro-MD"/>
        </w:rPr>
        <w:t xml:space="preserve"> sub </w:t>
      </w:r>
      <w:proofErr w:type="spellStart"/>
      <w:r w:rsidRPr="003905DF">
        <w:rPr>
          <w:sz w:val="22"/>
          <w:szCs w:val="22"/>
          <w:lang w:val="ro-MD"/>
        </w:rPr>
        <w:t>sancţiunile</w:t>
      </w:r>
      <w:proofErr w:type="spellEnd"/>
      <w:r w:rsidRPr="003905DF">
        <w:rPr>
          <w:sz w:val="22"/>
          <w:szCs w:val="22"/>
          <w:lang w:val="ro-MD"/>
        </w:rPr>
        <w:t xml:space="preserve"> aplicate faptei de fals în acte publice, că nu mă aflu în una dintre </w:t>
      </w:r>
      <w:proofErr w:type="spellStart"/>
      <w:r w:rsidRPr="003905DF">
        <w:rPr>
          <w:sz w:val="22"/>
          <w:szCs w:val="22"/>
          <w:lang w:val="ro-MD"/>
        </w:rPr>
        <w:t>situaţiile</w:t>
      </w:r>
      <w:proofErr w:type="spellEnd"/>
      <w:r w:rsidRPr="003905DF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3905DF">
        <w:rPr>
          <w:sz w:val="22"/>
          <w:szCs w:val="22"/>
          <w:lang w:val="ro-MD"/>
        </w:rPr>
        <w:t>şi</w:t>
      </w:r>
      <w:proofErr w:type="spellEnd"/>
      <w:r w:rsidRPr="003905DF">
        <w:rPr>
          <w:sz w:val="22"/>
          <w:szCs w:val="22"/>
          <w:lang w:val="ro-MD"/>
        </w:rPr>
        <w:t xml:space="preserve"> confirmării </w:t>
      </w:r>
      <w:proofErr w:type="spellStart"/>
      <w:r w:rsidRPr="003905DF">
        <w:rPr>
          <w:sz w:val="22"/>
          <w:szCs w:val="22"/>
          <w:lang w:val="ro-MD"/>
        </w:rPr>
        <w:t>declaraţiei</w:t>
      </w:r>
      <w:proofErr w:type="spellEnd"/>
      <w:r w:rsidRPr="003905DF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Pr="003905DF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3905DF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Pr="003905DF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844220F" w14:textId="77777777" w:rsidR="00525999" w:rsidRPr="003905DF" w:rsidRDefault="00525999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525999" w:rsidRPr="003905DF" w:rsidSect="00D25F6D">
      <w:footerReference w:type="default" r:id="rId10"/>
      <w:pgSz w:w="12240" w:h="15840"/>
      <w:pgMar w:top="900" w:right="1440" w:bottom="1135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90BD4" w14:textId="77777777" w:rsidR="00D9590A" w:rsidRDefault="00D9590A">
      <w:r>
        <w:separator/>
      </w:r>
    </w:p>
  </w:endnote>
  <w:endnote w:type="continuationSeparator" w:id="0">
    <w:p w14:paraId="3728628C" w14:textId="77777777" w:rsidR="00D9590A" w:rsidRDefault="00D95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9E8D" w14:textId="77777777" w:rsidR="00D9590A" w:rsidRDefault="00D9590A">
      <w:r>
        <w:separator/>
      </w:r>
    </w:p>
  </w:footnote>
  <w:footnote w:type="continuationSeparator" w:id="0">
    <w:p w14:paraId="596381EF" w14:textId="77777777" w:rsidR="00D9590A" w:rsidRDefault="00D95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C4E75"/>
    <w:multiLevelType w:val="hybridMultilevel"/>
    <w:tmpl w:val="58C296D4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3957E9"/>
    <w:multiLevelType w:val="hybridMultilevel"/>
    <w:tmpl w:val="A7EED118"/>
    <w:lvl w:ilvl="0" w:tplc="BF50E3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3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18295B"/>
    <w:multiLevelType w:val="hybridMultilevel"/>
    <w:tmpl w:val="976C84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9E3BC6"/>
    <w:multiLevelType w:val="hybridMultilevel"/>
    <w:tmpl w:val="D6E6EE20"/>
    <w:lvl w:ilvl="0" w:tplc="A5E499B8">
      <w:start w:val="1"/>
      <w:numFmt w:val="decimal"/>
      <w:lvlText w:val="%1.1"/>
      <w:lvlJc w:val="center"/>
      <w:pPr>
        <w:ind w:left="360" w:hanging="72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B757D"/>
    <w:multiLevelType w:val="hybridMultilevel"/>
    <w:tmpl w:val="0FC0B594"/>
    <w:lvl w:ilvl="0" w:tplc="0818000F">
      <w:start w:val="1"/>
      <w:numFmt w:val="decimal"/>
      <w:lvlText w:val="%1."/>
      <w:lvlJc w:val="left"/>
      <w:pPr>
        <w:ind w:left="1309" w:hanging="360"/>
      </w:pPr>
    </w:lvl>
    <w:lvl w:ilvl="1" w:tplc="08180019" w:tentative="1">
      <w:start w:val="1"/>
      <w:numFmt w:val="lowerLetter"/>
      <w:lvlText w:val="%2."/>
      <w:lvlJc w:val="left"/>
      <w:pPr>
        <w:ind w:left="2029" w:hanging="360"/>
      </w:pPr>
    </w:lvl>
    <w:lvl w:ilvl="2" w:tplc="0818001B" w:tentative="1">
      <w:start w:val="1"/>
      <w:numFmt w:val="lowerRoman"/>
      <w:lvlText w:val="%3."/>
      <w:lvlJc w:val="right"/>
      <w:pPr>
        <w:ind w:left="2749" w:hanging="180"/>
      </w:pPr>
    </w:lvl>
    <w:lvl w:ilvl="3" w:tplc="0818000F" w:tentative="1">
      <w:start w:val="1"/>
      <w:numFmt w:val="decimal"/>
      <w:lvlText w:val="%4."/>
      <w:lvlJc w:val="left"/>
      <w:pPr>
        <w:ind w:left="3469" w:hanging="360"/>
      </w:pPr>
    </w:lvl>
    <w:lvl w:ilvl="4" w:tplc="08180019" w:tentative="1">
      <w:start w:val="1"/>
      <w:numFmt w:val="lowerLetter"/>
      <w:lvlText w:val="%5."/>
      <w:lvlJc w:val="left"/>
      <w:pPr>
        <w:ind w:left="4189" w:hanging="360"/>
      </w:pPr>
    </w:lvl>
    <w:lvl w:ilvl="5" w:tplc="0818001B" w:tentative="1">
      <w:start w:val="1"/>
      <w:numFmt w:val="lowerRoman"/>
      <w:lvlText w:val="%6."/>
      <w:lvlJc w:val="right"/>
      <w:pPr>
        <w:ind w:left="4909" w:hanging="180"/>
      </w:pPr>
    </w:lvl>
    <w:lvl w:ilvl="6" w:tplc="0818000F" w:tentative="1">
      <w:start w:val="1"/>
      <w:numFmt w:val="decimal"/>
      <w:lvlText w:val="%7."/>
      <w:lvlJc w:val="left"/>
      <w:pPr>
        <w:ind w:left="5629" w:hanging="360"/>
      </w:pPr>
    </w:lvl>
    <w:lvl w:ilvl="7" w:tplc="08180019" w:tentative="1">
      <w:start w:val="1"/>
      <w:numFmt w:val="lowerLetter"/>
      <w:lvlText w:val="%8."/>
      <w:lvlJc w:val="left"/>
      <w:pPr>
        <w:ind w:left="6349" w:hanging="360"/>
      </w:pPr>
    </w:lvl>
    <w:lvl w:ilvl="8" w:tplc="0818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2574B11"/>
    <w:multiLevelType w:val="hybridMultilevel"/>
    <w:tmpl w:val="4260D1B0"/>
    <w:lvl w:ilvl="0" w:tplc="1C0A2D0E">
      <w:start w:val="1"/>
      <w:numFmt w:val="decimal"/>
      <w:lvlText w:val="%1.1"/>
      <w:lvlJc w:val="left"/>
      <w:pPr>
        <w:ind w:left="72" w:hanging="72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52" w:hanging="360"/>
      </w:pPr>
    </w:lvl>
    <w:lvl w:ilvl="2" w:tplc="0818001B" w:tentative="1">
      <w:start w:val="1"/>
      <w:numFmt w:val="lowerRoman"/>
      <w:lvlText w:val="%3."/>
      <w:lvlJc w:val="right"/>
      <w:pPr>
        <w:ind w:left="1872" w:hanging="180"/>
      </w:pPr>
    </w:lvl>
    <w:lvl w:ilvl="3" w:tplc="0818000F" w:tentative="1">
      <w:start w:val="1"/>
      <w:numFmt w:val="decimal"/>
      <w:lvlText w:val="%4."/>
      <w:lvlJc w:val="left"/>
      <w:pPr>
        <w:ind w:left="2592" w:hanging="360"/>
      </w:pPr>
    </w:lvl>
    <w:lvl w:ilvl="4" w:tplc="08180019" w:tentative="1">
      <w:start w:val="1"/>
      <w:numFmt w:val="lowerLetter"/>
      <w:lvlText w:val="%5."/>
      <w:lvlJc w:val="left"/>
      <w:pPr>
        <w:ind w:left="3312" w:hanging="360"/>
      </w:pPr>
    </w:lvl>
    <w:lvl w:ilvl="5" w:tplc="0818001B" w:tentative="1">
      <w:start w:val="1"/>
      <w:numFmt w:val="lowerRoman"/>
      <w:lvlText w:val="%6."/>
      <w:lvlJc w:val="right"/>
      <w:pPr>
        <w:ind w:left="4032" w:hanging="180"/>
      </w:pPr>
    </w:lvl>
    <w:lvl w:ilvl="6" w:tplc="0818000F" w:tentative="1">
      <w:start w:val="1"/>
      <w:numFmt w:val="decimal"/>
      <w:lvlText w:val="%7."/>
      <w:lvlJc w:val="left"/>
      <w:pPr>
        <w:ind w:left="4752" w:hanging="360"/>
      </w:pPr>
    </w:lvl>
    <w:lvl w:ilvl="7" w:tplc="08180019" w:tentative="1">
      <w:start w:val="1"/>
      <w:numFmt w:val="lowerLetter"/>
      <w:lvlText w:val="%8."/>
      <w:lvlJc w:val="left"/>
      <w:pPr>
        <w:ind w:left="5472" w:hanging="360"/>
      </w:pPr>
    </w:lvl>
    <w:lvl w:ilvl="8" w:tplc="0818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815075562">
    <w:abstractNumId w:val="9"/>
  </w:num>
  <w:num w:numId="2" w16cid:durableId="167368288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3"/>
  </w:num>
  <w:num w:numId="4" w16cid:durableId="440883191">
    <w:abstractNumId w:val="6"/>
  </w:num>
  <w:num w:numId="5" w16cid:durableId="912816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1340880">
    <w:abstractNumId w:val="1"/>
  </w:num>
  <w:num w:numId="7" w16cid:durableId="327441219">
    <w:abstractNumId w:val="8"/>
  </w:num>
  <w:num w:numId="8" w16cid:durableId="675033789">
    <w:abstractNumId w:val="0"/>
  </w:num>
  <w:num w:numId="9" w16cid:durableId="1274359586">
    <w:abstractNumId w:val="4"/>
  </w:num>
  <w:num w:numId="10" w16cid:durableId="814838536">
    <w:abstractNumId w:val="5"/>
  </w:num>
  <w:num w:numId="11" w16cid:durableId="1766075633">
    <w:abstractNumId w:val="7"/>
  </w:num>
  <w:num w:numId="12" w16cid:durableId="21405612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297"/>
    <w:rsid w:val="00027011"/>
    <w:rsid w:val="00075805"/>
    <w:rsid w:val="00077724"/>
    <w:rsid w:val="00084EDA"/>
    <w:rsid w:val="00097A2B"/>
    <w:rsid w:val="000B117A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C1A64"/>
    <w:rsid w:val="001D6E6D"/>
    <w:rsid w:val="00200FD3"/>
    <w:rsid w:val="00243B6B"/>
    <w:rsid w:val="00256FAB"/>
    <w:rsid w:val="00264F34"/>
    <w:rsid w:val="0028110F"/>
    <w:rsid w:val="00283EF2"/>
    <w:rsid w:val="002B356F"/>
    <w:rsid w:val="002B4B89"/>
    <w:rsid w:val="002C6A43"/>
    <w:rsid w:val="002E23FA"/>
    <w:rsid w:val="002F092F"/>
    <w:rsid w:val="002F6A75"/>
    <w:rsid w:val="0030085E"/>
    <w:rsid w:val="003300EE"/>
    <w:rsid w:val="00362277"/>
    <w:rsid w:val="0036723A"/>
    <w:rsid w:val="003905DF"/>
    <w:rsid w:val="00392A61"/>
    <w:rsid w:val="003C3DE4"/>
    <w:rsid w:val="003D0F5E"/>
    <w:rsid w:val="003D19D5"/>
    <w:rsid w:val="003E0AA5"/>
    <w:rsid w:val="00400A6D"/>
    <w:rsid w:val="00411C7E"/>
    <w:rsid w:val="004161CF"/>
    <w:rsid w:val="00417810"/>
    <w:rsid w:val="00427DE8"/>
    <w:rsid w:val="004363BF"/>
    <w:rsid w:val="00445F2C"/>
    <w:rsid w:val="0045351C"/>
    <w:rsid w:val="00471A44"/>
    <w:rsid w:val="0048598D"/>
    <w:rsid w:val="00487851"/>
    <w:rsid w:val="00490AA6"/>
    <w:rsid w:val="004B6C70"/>
    <w:rsid w:val="004C6AA2"/>
    <w:rsid w:val="004E06AB"/>
    <w:rsid w:val="004E0D1E"/>
    <w:rsid w:val="00514FCB"/>
    <w:rsid w:val="00525999"/>
    <w:rsid w:val="00537050"/>
    <w:rsid w:val="00583192"/>
    <w:rsid w:val="00592BB6"/>
    <w:rsid w:val="0059339F"/>
    <w:rsid w:val="00596BB4"/>
    <w:rsid w:val="005A25F3"/>
    <w:rsid w:val="005A3FB3"/>
    <w:rsid w:val="005F539A"/>
    <w:rsid w:val="0061100B"/>
    <w:rsid w:val="00613F45"/>
    <w:rsid w:val="00624D2D"/>
    <w:rsid w:val="00627430"/>
    <w:rsid w:val="006376FD"/>
    <w:rsid w:val="006456AA"/>
    <w:rsid w:val="00673B0F"/>
    <w:rsid w:val="006872EB"/>
    <w:rsid w:val="00711B81"/>
    <w:rsid w:val="00744D7A"/>
    <w:rsid w:val="00753E3A"/>
    <w:rsid w:val="0075412A"/>
    <w:rsid w:val="0077301C"/>
    <w:rsid w:val="00783BF4"/>
    <w:rsid w:val="007977E4"/>
    <w:rsid w:val="007B0BAE"/>
    <w:rsid w:val="007B40CF"/>
    <w:rsid w:val="007B4831"/>
    <w:rsid w:val="007D45AD"/>
    <w:rsid w:val="00822724"/>
    <w:rsid w:val="00831E52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11DFE"/>
    <w:rsid w:val="00914525"/>
    <w:rsid w:val="00920820"/>
    <w:rsid w:val="00933318"/>
    <w:rsid w:val="009356C3"/>
    <w:rsid w:val="00936AF6"/>
    <w:rsid w:val="00943177"/>
    <w:rsid w:val="00960F77"/>
    <w:rsid w:val="0096752D"/>
    <w:rsid w:val="00977F77"/>
    <w:rsid w:val="00996C40"/>
    <w:rsid w:val="009D3627"/>
    <w:rsid w:val="009E3E12"/>
    <w:rsid w:val="00A021BA"/>
    <w:rsid w:val="00A302A3"/>
    <w:rsid w:val="00A3173A"/>
    <w:rsid w:val="00A4491E"/>
    <w:rsid w:val="00A55683"/>
    <w:rsid w:val="00A622D5"/>
    <w:rsid w:val="00A63BA1"/>
    <w:rsid w:val="00A651AF"/>
    <w:rsid w:val="00A7053B"/>
    <w:rsid w:val="00A725C2"/>
    <w:rsid w:val="00A76855"/>
    <w:rsid w:val="00A805E6"/>
    <w:rsid w:val="00AB4A86"/>
    <w:rsid w:val="00AE79B0"/>
    <w:rsid w:val="00B3721E"/>
    <w:rsid w:val="00B40CE2"/>
    <w:rsid w:val="00B40D65"/>
    <w:rsid w:val="00B66D10"/>
    <w:rsid w:val="00B922C8"/>
    <w:rsid w:val="00BB27B8"/>
    <w:rsid w:val="00BB294D"/>
    <w:rsid w:val="00BB44E9"/>
    <w:rsid w:val="00BC0605"/>
    <w:rsid w:val="00BC5EB8"/>
    <w:rsid w:val="00BD0BC3"/>
    <w:rsid w:val="00BF0A6D"/>
    <w:rsid w:val="00BF58C4"/>
    <w:rsid w:val="00C030E8"/>
    <w:rsid w:val="00C06129"/>
    <w:rsid w:val="00C2461E"/>
    <w:rsid w:val="00C45538"/>
    <w:rsid w:val="00C517CF"/>
    <w:rsid w:val="00C70AAF"/>
    <w:rsid w:val="00C9794D"/>
    <w:rsid w:val="00CB6A95"/>
    <w:rsid w:val="00CC476D"/>
    <w:rsid w:val="00CE7ED0"/>
    <w:rsid w:val="00D031FB"/>
    <w:rsid w:val="00D25F6D"/>
    <w:rsid w:val="00D82D5F"/>
    <w:rsid w:val="00D9590A"/>
    <w:rsid w:val="00D95E1B"/>
    <w:rsid w:val="00DB1202"/>
    <w:rsid w:val="00DB2280"/>
    <w:rsid w:val="00DB6153"/>
    <w:rsid w:val="00DC7103"/>
    <w:rsid w:val="00DD5ACD"/>
    <w:rsid w:val="00E17896"/>
    <w:rsid w:val="00E22524"/>
    <w:rsid w:val="00E23B3E"/>
    <w:rsid w:val="00E37F91"/>
    <w:rsid w:val="00E560EB"/>
    <w:rsid w:val="00E75EFD"/>
    <w:rsid w:val="00E95D87"/>
    <w:rsid w:val="00EB71BD"/>
    <w:rsid w:val="00EC3F47"/>
    <w:rsid w:val="00EC7FE1"/>
    <w:rsid w:val="00ED02D3"/>
    <w:rsid w:val="00F1512F"/>
    <w:rsid w:val="00F30942"/>
    <w:rsid w:val="00F36E37"/>
    <w:rsid w:val="00F4367E"/>
    <w:rsid w:val="00F52452"/>
    <w:rsid w:val="00F63B7D"/>
    <w:rsid w:val="00F8329B"/>
    <w:rsid w:val="00FA6CF4"/>
    <w:rsid w:val="00FD1070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8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customStyle="1" w:styleId="Other">
    <w:name w:val="Other_"/>
    <w:basedOn w:val="Fontdeparagrafimplicit"/>
    <w:link w:val="Other0"/>
    <w:locked/>
    <w:rsid w:val="00A4491E"/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Normal"/>
    <w:link w:val="Other"/>
    <w:rsid w:val="00A4491E"/>
    <w:pPr>
      <w:widowControl w:val="0"/>
      <w:ind w:firstLine="0"/>
      <w:jc w:val="left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9</Pages>
  <Words>2481</Words>
  <Characters>14442</Characters>
  <Application>Microsoft Office Word</Application>
  <DocSecurity>0</DocSecurity>
  <Lines>722</Lines>
  <Paragraphs>352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Zinaida Nadolschi</cp:lastModifiedBy>
  <cp:revision>74</cp:revision>
  <cp:lastPrinted>2026-05-06T10:14:00Z</cp:lastPrinted>
  <dcterms:created xsi:type="dcterms:W3CDTF">2022-12-23T12:03:00Z</dcterms:created>
  <dcterms:modified xsi:type="dcterms:W3CDTF">2026-06-11T12:11:00Z</dcterms:modified>
</cp:coreProperties>
</file>