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tbl>
      <w:tblPr>
        <w:tblStyle w:val="75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5487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0" w:type="dxa"/>
              <w:right w:w="180" w:type="dxa"/>
              <w:bottom w:w="0" w:type="dxa"/>
            </w:tcMar>
            <w:tcW w:w="15487" w:type="dxa"/>
          </w:tcPr>
          <w:p w14:paraId="5307410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jc w:val="right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 w14:paraId="5856CF5C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jc w:val="right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Anexa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nr.23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 w14:paraId="155DD52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jc w:val="right"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  la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Documentația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standard nr.115</w:t>
            </w:r>
            <w:r>
              <w:rPr>
                <w:lang w:val="en-US"/>
              </w:rPr>
            </w:r>
          </w:p>
          <w:p w14:paraId="4BC67BF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276" w:lineRule="auto"/>
              <w:ind/>
              <w:jc w:val="right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din </w:t>
            </w:r>
            <w:r>
              <w:rPr>
                <w:rFonts w:ascii="Times New Roman" w:hAnsi="Times New Roman" w:eastAsia="Times New Roman" w:cs="Times New Roman"/>
                <w:color w:val="000000"/>
                <w:lang w:val="ro-RO"/>
              </w:rPr>
              <w:t xml:space="preserve">15.09.2021</w:t>
            </w:r>
            <w:r/>
          </w:p>
        </w:tc>
      </w:tr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0" w:type="dxa"/>
              <w:right w:w="180" w:type="dxa"/>
              <w:bottom w:w="0" w:type="dxa"/>
            </w:tcMar>
            <w:tcW w:w="15487" w:type="dxa"/>
          </w:tcPr>
          <w:p w14:paraId="1C270FD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sz w:val="20"/>
                <w:szCs w:val="2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  <w:t xml:space="preserve">Specificații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val="en-US"/>
              </w:rPr>
              <w:t xml:space="preserve">preț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ro-RO"/>
              </w:rPr>
              <w:t xml:space="preserve">                                                         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[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Acest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tabel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va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fi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completat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de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către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ofertant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coloanele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5,6,7,8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și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11 la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necesitate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iar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către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autoritatea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contractantă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–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coloanele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z w:val="20"/>
                <w:szCs w:val="20"/>
                <w:lang w:val="en-US"/>
              </w:rPr>
              <w:t xml:space="preserve"> 1,2,3,4,9,10]</w:t>
            </w:r>
            <w:r>
              <w:rPr>
                <w:sz w:val="20"/>
                <w:szCs w:val="20"/>
                <w:lang w:val="en-US"/>
              </w:rPr>
            </w:r>
          </w:p>
        </w:tc>
      </w:tr>
    </w:tbl>
    <w:p w14:paraId="7520996F" w14:textId="77777777">
      <w:pPr>
        <w:pBdr/>
        <w:spacing w:line="240" w:lineRule="auto"/>
        <w:ind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  <w:r>
        <w:rPr>
          <w:sz w:val="18"/>
          <w:szCs w:val="18"/>
          <w:lang w:val="en-US"/>
        </w:rPr>
      </w:r>
    </w:p>
    <w:tbl>
      <w:tblPr>
        <w:tblStyle w:val="75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5416"/>
      </w:tblGrid>
      <w:tr>
        <w:trPr>
          <w:trHeight w:val="47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416" w:type="dxa"/>
          </w:tcPr>
          <w:p w14:paraId="06564C36" w14:textId="5E8A75E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hd w:val="clear" w:color="ffffff" w:fill="ffffff"/>
              <w:spacing/>
              <w:ind/>
              <w:rPr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Numărul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 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procedurii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de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achiziție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:  </w:t>
            </w:r>
            <w:r>
              <w:rPr>
                <w:rFonts w:ascii="Arial" w:hAnsi="Arial" w:eastAsia="Arial" w:cs="Arial"/>
                <w:color w:val="333333"/>
                <w:highlight w:val="white"/>
                <w:lang w:val="en-US"/>
              </w:rPr>
              <w:t xml:space="preserve"> </w:t>
            </w:r>
            <w:r>
              <w:rPr>
                <w:lang w:val="en-US"/>
              </w:rPr>
            </w:r>
          </w:p>
        </w:tc>
      </w:tr>
      <w:tr>
        <w:trPr>
          <w:trHeight w:val="39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416" w:type="dxa"/>
          </w:tcPr>
          <w:p w14:paraId="78269885" w14:textId="1D4462AB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6015"/>
              </w:tabs>
              <w:spacing w:line="360" w:lineRule="auto"/>
              <w:ind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Obiectul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achiziției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en-US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o-RO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ro-RO"/>
              </w:rPr>
              <w:t xml:space="preserve">Pâine și produse de panificație (repetat)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lang w:val="ro-RO"/>
              </w:rPr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  <w:lang w:val="en-US"/>
              </w:rPr>
            </w:r>
          </w:p>
        </w:tc>
      </w:tr>
    </w:tbl>
    <w:p w14:paraId="12729636" w14:textId="77777777">
      <w:pPr>
        <w:pBdr/>
        <w:spacing w:line="240" w:lineRule="auto"/>
        <w:ind/>
        <w:rPr>
          <w:rFonts w:ascii="Times New Roman" w:hAnsi="Times New Roman" w:eastAsia="Times New Roman" w:cs="Times New Roman"/>
          <w:b/>
          <w:bCs/>
          <w:sz w:val="16"/>
          <w:szCs w:val="16"/>
          <w:lang w:val="en-US"/>
        </w:rPr>
      </w:pPr>
      <w:r>
        <w:rPr>
          <w:rFonts w:ascii="Times New Roman" w:hAnsi="Times New Roman" w:eastAsia="Times New Roman" w:cs="Times New Roman"/>
          <w:b/>
          <w:bCs/>
          <w:sz w:val="16"/>
          <w:szCs w:val="16"/>
          <w:lang w:val="en-US"/>
        </w:rPr>
      </w:r>
      <w:r>
        <w:rPr>
          <w:rFonts w:ascii="Times New Roman" w:hAnsi="Times New Roman" w:eastAsia="Times New Roman" w:cs="Times New Roman"/>
          <w:b/>
          <w:bCs/>
          <w:sz w:val="16"/>
          <w:szCs w:val="16"/>
          <w:lang w:val="en-US"/>
        </w:rPr>
      </w:r>
    </w:p>
    <w:tbl>
      <w:tblPr>
        <w:tblStyle w:val="753"/>
        <w:tblInd w:w="28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05"/>
        <w:gridCol w:w="1242"/>
        <w:gridCol w:w="2126"/>
        <w:gridCol w:w="992"/>
        <w:gridCol w:w="958"/>
        <w:gridCol w:w="817"/>
        <w:gridCol w:w="832"/>
        <w:gridCol w:w="805"/>
        <w:gridCol w:w="816"/>
        <w:gridCol w:w="3226"/>
        <w:gridCol w:w="2487"/>
        <w:gridCol w:w="533"/>
      </w:tblGrid>
      <w:tr>
        <w:trPr>
          <w:trHeight w:val="1043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5" w:type="dxa"/>
            <w:vAlign w:val="center"/>
          </w:tcPr>
          <w:p w14:paraId="50F95861" w14:textId="77777777">
            <w:pPr>
              <w:pBdr/>
              <w:spacing/>
              <w:ind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val="ro-RO"/>
              </w:rPr>
              <w:t xml:space="preserve">Lot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</w:tcPr>
          <w:p w14:paraId="08C0550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Cod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r>
          </w:p>
          <w:p w14:paraId="558A0A6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819"/>
              </w:tabs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 CPV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center"/>
          </w:tcPr>
          <w:p w14:paraId="2BBE526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Denumirea bunurilor/serviciilor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center"/>
          </w:tcPr>
          <w:p w14:paraId="3F6D429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Unitatea de măsură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</w:tcPr>
          <w:p w14:paraId="5D9F912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Canti-tatea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7" w:type="dxa"/>
            <w:vAlign w:val="center"/>
          </w:tcPr>
          <w:p w14:paraId="4D8FCB1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Preţ unitar (fără TVA)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32" w:type="dxa"/>
            <w:vAlign w:val="center"/>
          </w:tcPr>
          <w:p w14:paraId="206F60B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Preţ unitar (cu TVA)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5" w:type="dxa"/>
            <w:vAlign w:val="center"/>
          </w:tcPr>
          <w:p w14:paraId="6BDD1B4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Suma</w:t>
            </w:r>
            <w:r/>
          </w:p>
          <w:p w14:paraId="1C6C3661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fără</w:t>
            </w:r>
            <w:r/>
          </w:p>
          <w:p w14:paraId="7E6EFB1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TVA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6" w:type="dxa"/>
            <w:vAlign w:val="center"/>
          </w:tcPr>
          <w:p w14:paraId="02A3384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Suma</w:t>
            </w:r>
            <w:r/>
          </w:p>
          <w:p w14:paraId="4AB3127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cu TVA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</w:tcPr>
          <w:p w14:paraId="52D8908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Termenul de</w:t>
            </w:r>
            <w:r/>
          </w:p>
          <w:p w14:paraId="592CD94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livrare/prestare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87" w:type="dxa"/>
            <w:vAlign w:val="center"/>
          </w:tcPr>
          <w:p w14:paraId="2898D4B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Clasificație bugetară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r>
          </w:p>
          <w:p w14:paraId="0A250204" w14:textId="77777777">
            <w:pPr>
              <w:pStyle w:val="897"/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(IBAN)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  <w:vAlign w:val="center"/>
          </w:tcPr>
          <w:p w14:paraId="48CB1A4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</w:rPr>
              <w:t xml:space="preserve">Discount</w:t>
            </w:r>
            <w:r>
              <w:rPr>
                <w:sz w:val="18"/>
                <w:szCs w:val="18"/>
              </w:rPr>
            </w:r>
          </w:p>
          <w:p w14:paraId="32BB48C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0"/>
              </w:rPr>
              <w:t xml:space="preserve">%</w:t>
            </w:r>
            <w:r/>
          </w:p>
        </w:tc>
      </w:tr>
      <w:tr>
        <w:trPr>
          <w:trHeight w:val="200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5" w:type="dxa"/>
            <w:vAlign w:val="center"/>
          </w:tcPr>
          <w:p w14:paraId="10A12291" w14:textId="77777777">
            <w:pPr>
              <w:pBdr/>
              <w:spacing/>
              <w:ind/>
              <w:rPr>
                <w:rFonts w:ascii="Times New Roman" w:hAnsi="Times New Roman" w:eastAsia="Times New Roman" w:cs="Times New Roman"/>
                <w:bCs/>
                <w:i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color w:val="000000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bCs/>
                <w:i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</w:tcPr>
          <w:p w14:paraId="10B7C63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1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center"/>
          </w:tcPr>
          <w:p w14:paraId="753B953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2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center"/>
          </w:tcPr>
          <w:p w14:paraId="09D7BD57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3</w:t>
            </w:r>
            <w:r>
              <w:rPr>
                <w:bCs/>
                <w:i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</w:tcPr>
          <w:p w14:paraId="3487772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4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7" w:type="dxa"/>
            <w:vAlign w:val="center"/>
          </w:tcPr>
          <w:p w14:paraId="4BF367D0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5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32" w:type="dxa"/>
            <w:vAlign w:val="center"/>
          </w:tcPr>
          <w:p w14:paraId="53E2836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6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5" w:type="dxa"/>
            <w:vAlign w:val="center"/>
          </w:tcPr>
          <w:p w14:paraId="33D9103E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7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6" w:type="dxa"/>
            <w:vAlign w:val="center"/>
          </w:tcPr>
          <w:p w14:paraId="2950E8F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8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</w:tcPr>
          <w:p w14:paraId="2006791E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9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87" w:type="dxa"/>
          </w:tcPr>
          <w:p w14:paraId="3361338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10</w:t>
            </w:r>
            <w:r>
              <w:rPr>
                <w:bCs/>
                <w:i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</w:tcPr>
          <w:p w14:paraId="33020A9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bCs/>
                <w:i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  <w:t xml:space="preserve">11</w:t>
            </w:r>
            <w:r>
              <w:rPr>
                <w:bCs/>
                <w:i/>
              </w:rPr>
            </w:r>
          </w:p>
        </w:tc>
      </w:tr>
      <w:tr>
        <w:trPr>
          <w:trHeight w:val="207"/>
        </w:trPr>
        <w:tc>
          <w:tcPr>
            <w:gridSpan w:val="1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339" w:type="dxa"/>
            <w:vAlign w:val="center"/>
            <w:vMerge w:val="restart"/>
          </w:tcPr>
          <w:p w14:paraId="4840C153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left"/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  <w:lang w:val="ro-RO"/>
              </w:rPr>
              <w:t xml:space="preserve">Lotul 1 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  <w:lang w:val="ro-RO"/>
              </w:rPr>
              <w:t xml:space="preserve">Pâine și produse de panificație</w:t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  <w:lang w:val="ro-RO"/>
              </w:rPr>
            </w: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18"/>
              </w:rPr>
            </w:r>
          </w:p>
        </w:tc>
      </w:tr>
      <w:tr>
        <w:trPr>
          <w:trHeight w:val="537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5" w:type="dxa"/>
            <w:vAlign w:val="center"/>
          </w:tcPr>
          <w:p w14:paraId="3B33FF77" w14:textId="77777777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</w:tcPr>
          <w:p w14:paraId="3043EAB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15800000-6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center"/>
          </w:tcPr>
          <w:p w14:paraId="75982410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23BBA89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130A378A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3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Pâine albă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center"/>
          </w:tcPr>
          <w:p w14:paraId="6688544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287F6B3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228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kg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</w:tcPr>
          <w:p w14:paraId="76B7F7C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31BC88F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033FAF8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228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1 221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7" w:type="dxa"/>
            <w:vAlign w:val="center"/>
          </w:tcPr>
          <w:p w14:paraId="1BDD7949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32" w:type="dxa"/>
            <w:vAlign w:val="center"/>
          </w:tcPr>
          <w:p w14:paraId="1A82A2E3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5" w:type="dxa"/>
            <w:vAlign w:val="center"/>
          </w:tcPr>
          <w:p w14:paraId="20AFAF3D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6" w:type="dxa"/>
            <w:vAlign w:val="center"/>
          </w:tcPr>
          <w:p w14:paraId="0EE289A9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</w:tcPr>
          <w:p w14:paraId="32BD2069">
            <w:pPr>
              <w:pBdr/>
              <w:spacing/>
              <w:ind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</w:p>
          <w:p w14:paraId="20746C7B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o-RO"/>
              </w:rPr>
              <w:t xml:space="preserve">August-decembrie 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87" w:type="dxa"/>
            <w:vAlign w:val="bottom"/>
          </w:tcPr>
          <w:p w14:paraId="42D0DC97" w14:textId="77777777">
            <w:pPr>
              <w:pBdr/>
              <w:spacing/>
              <w:ind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MD14TRPBAC30000001668100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</w:tcPr>
          <w:p w14:paraId="61AB5CBA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</w:tr>
      <w:tr>
        <w:trPr>
          <w:trHeight w:val="13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5" w:type="dxa"/>
            <w:vAlign w:val="center"/>
          </w:tcPr>
          <w:p w14:paraId="5E72952C" w14:textId="77777777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</w:tcPr>
          <w:p w14:paraId="39428462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15800000-6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center"/>
          </w:tcPr>
          <w:p w14:paraId="34F87985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0D9F8A9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3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Pâine de secară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center"/>
          </w:tcPr>
          <w:p w14:paraId="3C97BB7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228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kg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</w:tcPr>
          <w:p w14:paraId="351F2DE1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1A3B8AAC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228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596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7" w:type="dxa"/>
            <w:vAlign w:val="center"/>
          </w:tcPr>
          <w:p w14:paraId="2A45C231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32" w:type="dxa"/>
            <w:vAlign w:val="center"/>
          </w:tcPr>
          <w:p w14:paraId="51379888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5" w:type="dxa"/>
            <w:vAlign w:val="center"/>
          </w:tcPr>
          <w:p w14:paraId="5CE3853A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6" w:type="dxa"/>
            <w:vAlign w:val="center"/>
          </w:tcPr>
          <w:p w14:paraId="1F7AEA86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</w:tcPr>
          <w:p w14:paraId="17757E92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o-RO"/>
              </w:rPr>
              <w:t xml:space="preserve">August-decembrie 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</w:p>
          <w:p w14:paraId="3FECD2E1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87" w:type="dxa"/>
            <w:vAlign w:val="bottom"/>
          </w:tcPr>
          <w:p w14:paraId="1F8DA6B1" w14:textId="77777777">
            <w:pPr>
              <w:pBdr/>
              <w:spacing/>
              <w:ind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MD14TRPBAC30000001668100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 w14:paraId="1840A3E1" w14:textId="77777777">
            <w:pPr>
              <w:pBdr/>
              <w:spacing/>
              <w:ind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</w:tcPr>
          <w:p w14:paraId="02DB9E79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</w:tr>
      <w:tr>
        <w:trPr>
          <w:trHeight w:val="138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05" w:type="dxa"/>
            <w:vAlign w:val="center"/>
          </w:tcPr>
          <w:p w14:paraId="4B51D687" w14:textId="77777777">
            <w:pPr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val="ro-RO"/>
              </w:rPr>
              <w:t xml:space="preserve">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42" w:type="dxa"/>
            <w:vAlign w:val="center"/>
          </w:tcPr>
          <w:p w14:paraId="66DF68DD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15800000-6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26" w:type="dxa"/>
            <w:vAlign w:val="center"/>
          </w:tcPr>
          <w:p w14:paraId="38B23DFE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56B9C16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3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Plăcinte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center"/>
          </w:tcPr>
          <w:p w14:paraId="4BC063A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228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kg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58" w:type="dxa"/>
            <w:vAlign w:val="center"/>
          </w:tcPr>
          <w:p w14:paraId="72CFEC8F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 </w:t>
            </w:r>
            <w:r>
              <w:rPr>
                <w:b w:val="0"/>
                <w:bCs w:val="0"/>
              </w:rPr>
            </w:r>
          </w:p>
          <w:p w14:paraId="6F1EFDC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228"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0"/>
              </w:rPr>
              <w:t xml:space="preserve">223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7" w:type="dxa"/>
            <w:vAlign w:val="center"/>
          </w:tcPr>
          <w:p w14:paraId="47CB6CA6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32" w:type="dxa"/>
            <w:vAlign w:val="center"/>
          </w:tcPr>
          <w:p w14:paraId="6213EDC0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05" w:type="dxa"/>
            <w:vAlign w:val="center"/>
          </w:tcPr>
          <w:p w14:paraId="3194C999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816" w:type="dxa"/>
            <w:vAlign w:val="center"/>
          </w:tcPr>
          <w:p w14:paraId="3406CD2C" w14:textId="77777777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226" w:type="dxa"/>
            <w:vAlign w:val="center"/>
          </w:tcPr>
          <w:p w14:paraId="17757E92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val="ro-RO"/>
              </w:rPr>
              <w:t xml:space="preserve">August-decembrie 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highlight w:val="none"/>
                <w:lang w:val="ro-RO"/>
              </w:rPr>
            </w:r>
          </w:p>
          <w:p w14:paraId="31C3EA5C">
            <w:pPr>
              <w:pBdr/>
              <w:spacing/>
              <w:ind/>
              <w:rPr/>
            </w:pPr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87" w:type="dxa"/>
            <w:vAlign w:val="bottom"/>
          </w:tcPr>
          <w:p w14:paraId="5802BBBC" w14:textId="77777777">
            <w:pPr>
              <w:pBdr/>
              <w:spacing/>
              <w:ind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</w:rPr>
              <w:t xml:space="preserve">MD14TRPBAC30000001668100</w:t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  <w:p w14:paraId="7BE9108E" w14:textId="77777777">
            <w:pPr>
              <w:pBdr/>
              <w:spacing/>
              <w:ind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</w:r>
            <w:r>
              <w:rPr>
                <w:rFonts w:ascii="Times New Roman" w:hAnsi="Times New Roman" w:cs="Times New Roman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3" w:type="dxa"/>
          </w:tcPr>
          <w:p w14:paraId="372D220E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</w:rPr>
              <w:t xml:space="preserve"> </w:t>
            </w:r>
            <w:r/>
          </w:p>
        </w:tc>
      </w:tr>
    </w:tbl>
    <w:p w14:paraId="33121518" w14:textId="77777777">
      <w:pPr>
        <w:pBdr/>
        <w:spacing/>
        <w:ind/>
        <w:rPr/>
      </w:pPr>
      <w:r/>
      <w:r/>
    </w:p>
    <w:tbl>
      <w:tblPr>
        <w:tblStyle w:val="75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92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80" w:type="dxa"/>
              <w:top w:w="0" w:type="dxa"/>
              <w:right w:w="180" w:type="dxa"/>
              <w:bottom w:w="0" w:type="dxa"/>
            </w:tcMar>
            <w:tcW w:w="14920" w:type="dxa"/>
          </w:tcPr>
          <w:p w14:paraId="57C00ADD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60" w:lineRule="auto"/>
              <w:ind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Semnat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:_______________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 w14:paraId="7D6DB59F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60" w:lineRule="auto"/>
              <w:ind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Numele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Prenumele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:__________________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 w14:paraId="74DD7FD5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60" w:lineRule="auto"/>
              <w:ind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În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calitate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de: ________________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 w14:paraId="707DFDF2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60" w:lineRule="auto"/>
              <w:ind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Ofertantul: ___________________</w:t>
            </w:r>
            <w:r>
              <w:rPr>
                <w:rFonts w:ascii="Times New Roman" w:hAnsi="Times New Roman" w:eastAsia="Times New Roman" w:cs="Times New Roman"/>
              </w:rPr>
            </w:r>
          </w:p>
          <w:p w14:paraId="2C841896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line="360" w:lineRule="auto"/>
              <w:ind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Adresa: ________________________________________________________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 w14:paraId="62B00D14" w14:textId="77777777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</w:rPr>
            </w:r>
          </w:p>
        </w:tc>
      </w:tr>
    </w:tbl>
    <w:p w14:paraId="76541F84" w14:textId="77777777">
      <w:pPr>
        <w:pStyle w:val="897"/>
        <w:pBdr/>
        <w:spacing w:line="360" w:lineRule="auto"/>
        <w:ind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  <w:u w:val="single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  <w:u w:val="single"/>
        </w:rPr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highlight w:val="yellow"/>
          <w:u w:val="single"/>
        </w:rPr>
      </w:r>
    </w:p>
    <w:sectPr>
      <w:footnotePr/>
      <w:endnotePr/>
      <w:type w:val="nextPage"/>
      <w:pgSz w:h="11906" w:orient="landscape" w:w="16838"/>
      <w:pgMar w:top="425" w:right="709" w:bottom="709" w:left="539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02EA8CC3" w14:textId="77777777"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 w14:paraId="17C8F528" w14:textId="77777777"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144A034A" w14:textId="77777777"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 w14:paraId="4E302880" w14:textId="77777777"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E7239C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nsid w:val="1F5F4536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nsid w:val="20E22E4B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nsid w:val="6DD54CFF"/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3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08" w:default="1">
    <w:name w:val="Normal"/>
    <w:qFormat/>
    <w:pPr>
      <w:pBdr/>
      <w:spacing/>
      <w:ind/>
    </w:pPr>
  </w:style>
  <w:style w:type="paragraph" w:styleId="709">
    <w:name w:val="Heading 1"/>
    <w:basedOn w:val="708"/>
    <w:next w:val="708"/>
    <w:link w:val="730"/>
    <w:uiPriority w:val="9"/>
    <w:qFormat/>
    <w:pPr>
      <w:keepNext w:val="true"/>
      <w:keepLines w:val="true"/>
      <w:pBdr/>
      <w:spacing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708"/>
    <w:next w:val="708"/>
    <w:link w:val="731"/>
    <w:uiPriority w:val="9"/>
    <w:unhideWhenUsed/>
    <w:qFormat/>
    <w:pPr>
      <w:keepNext w:val="true"/>
      <w:keepLines w:val="true"/>
      <w:pBdr/>
      <w:spacing w:before="360"/>
      <w:ind/>
      <w:outlineLvl w:val="1"/>
    </w:pPr>
    <w:rPr>
      <w:rFonts w:ascii="Arial" w:hAnsi="Arial" w:eastAsia="Arial" w:cs="Arial"/>
      <w:sz w:val="34"/>
    </w:rPr>
  </w:style>
  <w:style w:type="paragraph" w:styleId="711">
    <w:name w:val="Heading 3"/>
    <w:basedOn w:val="708"/>
    <w:next w:val="708"/>
    <w:link w:val="732"/>
    <w:uiPriority w:val="9"/>
    <w:unhideWhenUsed/>
    <w:qFormat/>
    <w:pPr>
      <w:keepNext w:val="true"/>
      <w:keepLines w:val="true"/>
      <w:pBdr/>
      <w:spacing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12">
    <w:name w:val="Heading 4"/>
    <w:basedOn w:val="708"/>
    <w:next w:val="708"/>
    <w:link w:val="733"/>
    <w:uiPriority w:val="9"/>
    <w:unhideWhenUsed/>
    <w:qFormat/>
    <w:pPr>
      <w:keepNext w:val="true"/>
      <w:keepLines w:val="true"/>
      <w:pBdr/>
      <w:spacing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3">
    <w:name w:val="Heading 5"/>
    <w:basedOn w:val="708"/>
    <w:next w:val="708"/>
    <w:link w:val="734"/>
    <w:uiPriority w:val="9"/>
    <w:unhideWhenUsed/>
    <w:qFormat/>
    <w:pPr>
      <w:keepNext w:val="true"/>
      <w:keepLines w:val="true"/>
      <w:pBdr/>
      <w:spacing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708"/>
    <w:next w:val="708"/>
    <w:link w:val="735"/>
    <w:uiPriority w:val="9"/>
    <w:unhideWhenUsed/>
    <w:qFormat/>
    <w:pPr>
      <w:keepNext w:val="true"/>
      <w:keepLines w:val="true"/>
      <w:pBdr/>
      <w:spacing w:before="320"/>
      <w:ind/>
      <w:outlineLvl w:val="5"/>
    </w:pPr>
    <w:rPr>
      <w:rFonts w:ascii="Arial" w:hAnsi="Arial" w:eastAsia="Arial" w:cs="Arial"/>
      <w:b/>
      <w:bCs/>
    </w:rPr>
  </w:style>
  <w:style w:type="paragraph" w:styleId="715">
    <w:name w:val="Heading 7"/>
    <w:basedOn w:val="708"/>
    <w:next w:val="708"/>
    <w:link w:val="736"/>
    <w:uiPriority w:val="9"/>
    <w:unhideWhenUsed/>
    <w:qFormat/>
    <w:pPr>
      <w:keepNext w:val="true"/>
      <w:keepLines w:val="true"/>
      <w:pBdr/>
      <w:spacing w:before="320"/>
      <w:ind/>
      <w:outlineLvl w:val="6"/>
    </w:pPr>
    <w:rPr>
      <w:rFonts w:ascii="Arial" w:hAnsi="Arial" w:eastAsia="Arial" w:cs="Arial"/>
      <w:b/>
      <w:bCs/>
      <w:i/>
      <w:iCs/>
    </w:rPr>
  </w:style>
  <w:style w:type="paragraph" w:styleId="716">
    <w:name w:val="Heading 8"/>
    <w:basedOn w:val="708"/>
    <w:next w:val="708"/>
    <w:link w:val="737"/>
    <w:uiPriority w:val="9"/>
    <w:unhideWhenUsed/>
    <w:qFormat/>
    <w:pPr>
      <w:keepNext w:val="true"/>
      <w:keepLines w:val="true"/>
      <w:pBdr/>
      <w:spacing w:before="320"/>
      <w:ind/>
      <w:outlineLvl w:val="7"/>
    </w:pPr>
    <w:rPr>
      <w:rFonts w:ascii="Arial" w:hAnsi="Arial" w:eastAsia="Arial" w:cs="Arial"/>
      <w:i/>
      <w:iCs/>
    </w:rPr>
  </w:style>
  <w:style w:type="paragraph" w:styleId="717">
    <w:name w:val="Heading 9"/>
    <w:basedOn w:val="708"/>
    <w:next w:val="708"/>
    <w:link w:val="738"/>
    <w:uiPriority w:val="9"/>
    <w:unhideWhenUsed/>
    <w:qFormat/>
    <w:pPr>
      <w:keepNext w:val="true"/>
      <w:keepLines w:val="true"/>
      <w:pBdr/>
      <w:spacing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8" w:default="1">
    <w:name w:val="Default Paragraph Font"/>
    <w:uiPriority w:val="1"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character" w:styleId="721">
    <w:name w:val="Placeholder Text"/>
    <w:basedOn w:val="718"/>
    <w:uiPriority w:val="99"/>
    <w:semiHidden/>
    <w:pPr>
      <w:pBdr/>
      <w:spacing/>
      <w:ind/>
    </w:pPr>
    <w:rPr>
      <w:color w:val="666666"/>
    </w:rPr>
  </w:style>
  <w:style w:type="character" w:styleId="722">
    <w:name w:val="Intense Emphasis"/>
    <w:basedOn w:val="718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character" w:styleId="723">
    <w:name w:val="Intense Reference"/>
    <w:basedOn w:val="718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character" w:styleId="724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25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726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727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28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29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30" w:customStyle="1">
    <w:name w:val="Heading 1 Char"/>
    <w:link w:val="709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31" w:customStyle="1">
    <w:name w:val="Heading 2 Char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32" w:customStyle="1">
    <w:name w:val="Heading 3 Char"/>
    <w:link w:val="711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33" w:customStyle="1">
    <w:name w:val="Heading 4 Char"/>
    <w:link w:val="712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34" w:customStyle="1">
    <w:name w:val="Heading 5 Char"/>
    <w:link w:val="713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35" w:customStyle="1">
    <w:name w:val="Heading 6 Char"/>
    <w:link w:val="714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36" w:customStyle="1">
    <w:name w:val="Heading 7 Char"/>
    <w:link w:val="71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 w:customStyle="1">
    <w:name w:val="Heading 8 Char"/>
    <w:link w:val="71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38" w:customStyle="1">
    <w:name w:val="Heading 9 Char"/>
    <w:link w:val="717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39">
    <w:name w:val="Title"/>
    <w:basedOn w:val="708"/>
    <w:next w:val="708"/>
    <w:link w:val="740"/>
    <w:uiPriority w:val="10"/>
    <w:qFormat/>
    <w:pPr>
      <w:pBdr/>
      <w:spacing w:before="300"/>
      <w:ind/>
      <w:contextualSpacing w:val="true"/>
    </w:pPr>
    <w:rPr>
      <w:sz w:val="48"/>
      <w:szCs w:val="48"/>
    </w:rPr>
  </w:style>
  <w:style w:type="character" w:styleId="740" w:customStyle="1">
    <w:name w:val="Title Char"/>
    <w:link w:val="739"/>
    <w:uiPriority w:val="10"/>
    <w:pPr>
      <w:pBdr/>
      <w:spacing/>
      <w:ind/>
    </w:pPr>
    <w:rPr>
      <w:sz w:val="48"/>
      <w:szCs w:val="48"/>
    </w:rPr>
  </w:style>
  <w:style w:type="paragraph" w:styleId="741">
    <w:name w:val="Subtitle"/>
    <w:basedOn w:val="708"/>
    <w:next w:val="708"/>
    <w:link w:val="742"/>
    <w:uiPriority w:val="11"/>
    <w:qFormat/>
    <w:pPr>
      <w:pBdr/>
      <w:spacing w:before="200"/>
      <w:ind/>
    </w:pPr>
    <w:rPr>
      <w:sz w:val="24"/>
      <w:szCs w:val="24"/>
    </w:rPr>
  </w:style>
  <w:style w:type="character" w:styleId="742" w:customStyle="1">
    <w:name w:val="Subtitle Char"/>
    <w:link w:val="741"/>
    <w:uiPriority w:val="11"/>
    <w:pPr>
      <w:pBdr/>
      <w:spacing/>
      <w:ind/>
    </w:pPr>
    <w:rPr>
      <w:sz w:val="24"/>
      <w:szCs w:val="24"/>
    </w:rPr>
  </w:style>
  <w:style w:type="paragraph" w:styleId="743">
    <w:name w:val="Quote"/>
    <w:basedOn w:val="708"/>
    <w:next w:val="708"/>
    <w:link w:val="744"/>
    <w:uiPriority w:val="29"/>
    <w:qFormat/>
    <w:pPr>
      <w:pBdr/>
      <w:spacing/>
      <w:ind w:right="720" w:left="720"/>
    </w:pPr>
    <w:rPr>
      <w:i/>
    </w:rPr>
  </w:style>
  <w:style w:type="character" w:styleId="744" w:customStyle="1">
    <w:name w:val="Quote Char"/>
    <w:link w:val="743"/>
    <w:uiPriority w:val="29"/>
    <w:pPr>
      <w:pBdr/>
      <w:spacing/>
      <w:ind/>
    </w:pPr>
    <w:rPr>
      <w:i/>
    </w:rPr>
  </w:style>
  <w:style w:type="paragraph" w:styleId="745">
    <w:name w:val="Intense Quote"/>
    <w:basedOn w:val="708"/>
    <w:next w:val="708"/>
    <w:link w:val="74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46" w:customStyle="1">
    <w:name w:val="Intense Quote Char"/>
    <w:link w:val="745"/>
    <w:uiPriority w:val="30"/>
    <w:pPr>
      <w:pBdr/>
      <w:spacing/>
      <w:ind/>
    </w:pPr>
    <w:rPr>
      <w:i/>
    </w:rPr>
  </w:style>
  <w:style w:type="paragraph" w:styleId="747">
    <w:name w:val="Header"/>
    <w:basedOn w:val="708"/>
    <w:link w:val="748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48" w:customStyle="1">
    <w:name w:val="Header Char"/>
    <w:link w:val="747"/>
    <w:uiPriority w:val="99"/>
    <w:pPr>
      <w:pBdr/>
      <w:spacing/>
      <w:ind/>
    </w:pPr>
  </w:style>
  <w:style w:type="paragraph" w:styleId="749">
    <w:name w:val="Footer"/>
    <w:basedOn w:val="708"/>
    <w:link w:val="752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50" w:customStyle="1">
    <w:name w:val="Footer Char"/>
    <w:uiPriority w:val="99"/>
    <w:pPr>
      <w:pBdr/>
      <w:spacing/>
      <w:ind/>
    </w:pPr>
  </w:style>
  <w:style w:type="paragraph" w:styleId="751">
    <w:name w:val="Caption"/>
    <w:basedOn w:val="708"/>
    <w:next w:val="708"/>
    <w:uiPriority w:val="35"/>
    <w:semiHidden/>
    <w:unhideWhenUsed/>
    <w:qFormat/>
    <w:pPr>
      <w:pBdr/>
      <w:spacing/>
      <w:ind/>
    </w:pPr>
    <w:rPr>
      <w:b/>
      <w:bCs/>
      <w:color w:val="5b9bd5" w:themeColor="accent1"/>
      <w:sz w:val="18"/>
      <w:szCs w:val="18"/>
    </w:rPr>
  </w:style>
  <w:style w:type="character" w:styleId="752" w:customStyle="1">
    <w:name w:val="Footer Char1"/>
    <w:link w:val="749"/>
    <w:uiPriority w:val="99"/>
    <w:pPr>
      <w:pBdr/>
      <w:spacing/>
      <w:ind/>
    </w:pPr>
  </w:style>
  <w:style w:type="table" w:styleId="753">
    <w:name w:val="Table Grid"/>
    <w:basedOn w:val="71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Light"/>
    <w:basedOn w:val="71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1"/>
    <w:basedOn w:val="71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2"/>
    <w:basedOn w:val="71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 w:customStyle="1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1 Light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1 Light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1 Light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2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2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2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3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3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3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4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4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4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5 Dark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5 Dark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1 Light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1 Light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1 Light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2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2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2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3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3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3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4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4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4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5 Dark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5 Dark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5 Dark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ned - Accent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ned - Accent 1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ned - Accent 2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ned - Accent 3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ned - Accent 4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ned - Accent 5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ned - Accent 6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9">
    <w:name w:val="Hyperlink"/>
    <w:uiPriority w:val="99"/>
    <w:unhideWhenUsed/>
    <w:pPr>
      <w:pBdr/>
      <w:spacing/>
      <w:ind/>
    </w:pPr>
    <w:rPr>
      <w:color w:val="0563c1" w:themeColor="hyperlink"/>
      <w:u w:val="single"/>
    </w:rPr>
  </w:style>
  <w:style w:type="paragraph" w:styleId="880">
    <w:name w:val="footnote text"/>
    <w:basedOn w:val="708"/>
    <w:link w:val="881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81" w:customStyle="1">
    <w:name w:val="Footnote Text Char"/>
    <w:link w:val="880"/>
    <w:uiPriority w:val="99"/>
    <w:pPr>
      <w:pBdr/>
      <w:spacing/>
      <w:ind/>
    </w:pPr>
    <w:rPr>
      <w:sz w:val="18"/>
    </w:rPr>
  </w:style>
  <w:style w:type="character" w:styleId="882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83">
    <w:name w:val="endnote text"/>
    <w:basedOn w:val="708"/>
    <w:link w:val="884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84" w:customStyle="1">
    <w:name w:val="Endnote Text Char"/>
    <w:link w:val="883"/>
    <w:uiPriority w:val="99"/>
    <w:pPr>
      <w:pBdr/>
      <w:spacing/>
      <w:ind/>
    </w:pPr>
    <w:rPr>
      <w:sz w:val="20"/>
    </w:rPr>
  </w:style>
  <w:style w:type="character" w:styleId="885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86">
    <w:name w:val="toc 1"/>
    <w:basedOn w:val="708"/>
    <w:next w:val="708"/>
    <w:uiPriority w:val="39"/>
    <w:unhideWhenUsed/>
    <w:pPr>
      <w:pBdr/>
      <w:spacing w:after="57"/>
      <w:ind/>
    </w:pPr>
  </w:style>
  <w:style w:type="paragraph" w:styleId="887">
    <w:name w:val="toc 2"/>
    <w:basedOn w:val="708"/>
    <w:next w:val="708"/>
    <w:uiPriority w:val="39"/>
    <w:unhideWhenUsed/>
    <w:pPr>
      <w:pBdr/>
      <w:spacing w:after="57"/>
      <w:ind w:left="283"/>
    </w:pPr>
  </w:style>
  <w:style w:type="paragraph" w:styleId="888">
    <w:name w:val="toc 3"/>
    <w:basedOn w:val="708"/>
    <w:next w:val="708"/>
    <w:uiPriority w:val="39"/>
    <w:unhideWhenUsed/>
    <w:pPr>
      <w:pBdr/>
      <w:spacing w:after="57"/>
      <w:ind w:left="567"/>
    </w:pPr>
  </w:style>
  <w:style w:type="paragraph" w:styleId="889">
    <w:name w:val="toc 4"/>
    <w:basedOn w:val="708"/>
    <w:next w:val="708"/>
    <w:uiPriority w:val="39"/>
    <w:unhideWhenUsed/>
    <w:pPr>
      <w:pBdr/>
      <w:spacing w:after="57"/>
      <w:ind w:left="850"/>
    </w:pPr>
  </w:style>
  <w:style w:type="paragraph" w:styleId="890">
    <w:name w:val="toc 5"/>
    <w:basedOn w:val="708"/>
    <w:next w:val="708"/>
    <w:uiPriority w:val="39"/>
    <w:unhideWhenUsed/>
    <w:pPr>
      <w:pBdr/>
      <w:spacing w:after="57"/>
      <w:ind w:left="1134"/>
    </w:pPr>
  </w:style>
  <w:style w:type="paragraph" w:styleId="891">
    <w:name w:val="toc 6"/>
    <w:basedOn w:val="708"/>
    <w:next w:val="708"/>
    <w:uiPriority w:val="39"/>
    <w:unhideWhenUsed/>
    <w:pPr>
      <w:pBdr/>
      <w:spacing w:after="57"/>
      <w:ind w:left="1417"/>
    </w:pPr>
  </w:style>
  <w:style w:type="paragraph" w:styleId="892">
    <w:name w:val="toc 7"/>
    <w:basedOn w:val="708"/>
    <w:next w:val="708"/>
    <w:uiPriority w:val="39"/>
    <w:unhideWhenUsed/>
    <w:pPr>
      <w:pBdr/>
      <w:spacing w:after="57"/>
      <w:ind w:left="1701"/>
    </w:pPr>
  </w:style>
  <w:style w:type="paragraph" w:styleId="893">
    <w:name w:val="toc 8"/>
    <w:basedOn w:val="708"/>
    <w:next w:val="708"/>
    <w:uiPriority w:val="39"/>
    <w:unhideWhenUsed/>
    <w:pPr>
      <w:pBdr/>
      <w:spacing w:after="57"/>
      <w:ind w:left="1984"/>
    </w:pPr>
  </w:style>
  <w:style w:type="paragraph" w:styleId="894">
    <w:name w:val="toc 9"/>
    <w:basedOn w:val="708"/>
    <w:next w:val="708"/>
    <w:uiPriority w:val="39"/>
    <w:unhideWhenUsed/>
    <w:pPr>
      <w:pBdr/>
      <w:spacing w:after="57"/>
      <w:ind w:left="2268"/>
    </w:pPr>
  </w:style>
  <w:style w:type="paragraph" w:styleId="895">
    <w:name w:val="TOC Heading"/>
    <w:uiPriority w:val="39"/>
    <w:unhideWhenUsed/>
    <w:pPr>
      <w:pBdr/>
      <w:spacing/>
      <w:ind/>
    </w:pPr>
  </w:style>
  <w:style w:type="paragraph" w:styleId="896">
    <w:name w:val="table of figures"/>
    <w:basedOn w:val="708"/>
    <w:next w:val="708"/>
    <w:uiPriority w:val="99"/>
    <w:unhideWhenUsed/>
    <w:pPr>
      <w:pBdr/>
      <w:spacing w:after="0"/>
      <w:ind/>
    </w:pPr>
  </w:style>
  <w:style w:type="paragraph" w:styleId="897">
    <w:name w:val="No Spacing"/>
    <w:basedOn w:val="708"/>
    <w:uiPriority w:val="1"/>
    <w:qFormat/>
    <w:pPr>
      <w:pBdr/>
      <w:spacing w:after="0" w:line="240" w:lineRule="auto"/>
      <w:ind/>
    </w:pPr>
  </w:style>
  <w:style w:type="paragraph" w:styleId="898">
    <w:name w:val="List Paragraph"/>
    <w:basedOn w:val="708"/>
    <w:uiPriority w:val="34"/>
    <w:qFormat/>
    <w:pPr>
      <w:pBdr/>
      <w:spacing/>
      <w:ind w:left="720"/>
      <w:contextualSpacing w:val="true"/>
    </w:pPr>
  </w:style>
  <w:style w:type="character" w:styleId="899" w:customStyle="1">
    <w:name w:val="Гиперссылка"/>
    <w:uiPriority w:val="99"/>
    <w:unhideWhenUsed/>
    <w:pPr>
      <w:pBdr/>
      <w:spacing/>
      <w:ind/>
    </w:pPr>
    <w:rPr>
      <w:color w:val="0563c1"/>
      <w:u w:val="single"/>
    </w:rPr>
  </w:style>
  <w:style w:type="paragraph" w:styleId="900" w:customStyle="1">
    <w:name w:val="Table Paragraph"/>
    <w:basedOn w:val="739"/>
    <w:uiPriority w:val="1"/>
    <w:qFormat/>
    <w:pPr>
      <w:widowControl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0" w:before="0" w:line="240" w:lineRule="auto"/>
      <w:ind/>
      <w:contextualSpacing w:val="false"/>
    </w:pPr>
    <w:rPr>
      <w:rFonts w:ascii="Times New Roman" w:hAnsi="Times New Roman" w:eastAsia="Times New Roman" w:cs="Times New Roman"/>
      <w:sz w:val="22"/>
      <w:szCs w:val="22"/>
      <w:lang w:val="ro-RO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38</cp:revision>
  <dcterms:created xsi:type="dcterms:W3CDTF">2026-06-19T12:43:00Z</dcterms:created>
  <dcterms:modified xsi:type="dcterms:W3CDTF">2026-08-17T13:09:43Z</dcterms:modified>
</cp:coreProperties>
</file>