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A3919" w14:textId="08CFA518" w:rsidR="00EB1829" w:rsidRPr="00C2590A" w:rsidRDefault="00EB1829" w:rsidP="00EB1829">
      <w:pPr>
        <w:spacing w:after="0" w:line="240" w:lineRule="auto"/>
        <w:ind w:left="40"/>
        <w:rPr>
          <w:rFonts w:eastAsia="Arial"/>
          <w:b/>
          <w:bCs/>
          <w:lang w:val="ro-RO"/>
        </w:rPr>
      </w:pPr>
      <w:r w:rsidRPr="00C2590A">
        <w:rPr>
          <w:rFonts w:eastAsia="Arial"/>
          <w:b/>
          <w:bCs/>
          <w:lang w:val="ro-RO"/>
        </w:rPr>
        <w:t xml:space="preserve">MODEL: HP </w:t>
      </w:r>
      <w:r w:rsidR="00B875A6" w:rsidRPr="00C2590A">
        <w:rPr>
          <w:rFonts w:eastAsia="Arial"/>
          <w:b/>
          <w:bCs/>
          <w:lang w:val="ro-RO"/>
        </w:rPr>
        <w:t>Pro</w:t>
      </w:r>
      <w:r w:rsidRPr="00C2590A">
        <w:rPr>
          <w:rFonts w:eastAsia="Arial"/>
          <w:b/>
          <w:bCs/>
          <w:lang w:val="ro-RO"/>
        </w:rPr>
        <w:t xml:space="preserve">Book  </w:t>
      </w:r>
      <w:r w:rsidR="00B875A6" w:rsidRPr="00C2590A">
        <w:rPr>
          <w:rFonts w:eastAsia="Arial"/>
          <w:b/>
          <w:bCs/>
          <w:lang w:val="ro-RO"/>
        </w:rPr>
        <w:t>4</w:t>
      </w:r>
      <w:r w:rsidRPr="00C2590A">
        <w:rPr>
          <w:rFonts w:eastAsia="Arial"/>
          <w:b/>
          <w:bCs/>
          <w:lang w:val="ro-RO"/>
        </w:rPr>
        <w:t>50 G</w:t>
      </w:r>
      <w:r w:rsidR="00B875A6" w:rsidRPr="00C2590A">
        <w:rPr>
          <w:rFonts w:eastAsia="Arial"/>
          <w:b/>
          <w:bCs/>
          <w:lang w:val="ro-RO"/>
        </w:rPr>
        <w:t>10</w:t>
      </w:r>
    </w:p>
    <w:p w14:paraId="67AD309F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</w:p>
    <w:p w14:paraId="7A2F3AF8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Tip:</w:t>
      </w:r>
      <w:r w:rsidRPr="00C2590A">
        <w:rPr>
          <w:rFonts w:eastAsia="Arial"/>
          <w:lang w:val="ro-RO"/>
        </w:rPr>
        <w:t xml:space="preserve"> Premium class;</w:t>
      </w:r>
    </w:p>
    <w:p w14:paraId="00F63BED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Produs:</w:t>
      </w:r>
      <w:r w:rsidRPr="00C2590A">
        <w:rPr>
          <w:rFonts w:eastAsia="Arial"/>
          <w:lang w:val="ro-RO"/>
        </w:rPr>
        <w:t xml:space="preserve"> non-refurbished;</w:t>
      </w:r>
    </w:p>
    <w:p w14:paraId="0165A215" w14:textId="141763DA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Display:</w:t>
      </w:r>
      <w:r w:rsidRPr="00C2590A">
        <w:rPr>
          <w:rFonts w:eastAsia="Arial"/>
          <w:lang w:val="ro-RO"/>
        </w:rPr>
        <w:t xml:space="preserve"> minim </w:t>
      </w:r>
      <w:r w:rsidR="00FE7A64" w:rsidRPr="00C2590A">
        <w:rPr>
          <w:rFonts w:eastAsia="Arial"/>
          <w:lang w:val="ro-RO"/>
        </w:rPr>
        <w:t>15.6" LED UWVA Anti-Glare FHD (1920 x 1080), 250 nits, for HD Webcam and WWAN</w:t>
      </w:r>
      <w:r w:rsidRPr="00C2590A">
        <w:rPr>
          <w:rFonts w:eastAsia="Arial"/>
          <w:lang w:val="ro-RO"/>
        </w:rPr>
        <w:t>;</w:t>
      </w:r>
    </w:p>
    <w:p w14:paraId="3307AED6" w14:textId="6DBF975E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Procesor:</w:t>
      </w:r>
      <w:r w:rsidRPr="00C2590A">
        <w:rPr>
          <w:rFonts w:eastAsia="Arial"/>
          <w:lang w:val="ro-RO"/>
        </w:rPr>
        <w:t xml:space="preserve"> minim a 1</w:t>
      </w:r>
      <w:r w:rsidR="00FE7A64" w:rsidRPr="00C2590A">
        <w:rPr>
          <w:rFonts w:eastAsia="Arial"/>
          <w:lang w:val="ro-RO"/>
        </w:rPr>
        <w:t>3</w:t>
      </w:r>
      <w:r w:rsidRPr="00C2590A">
        <w:rPr>
          <w:rFonts w:eastAsia="Arial"/>
          <w:lang w:val="ro-RO"/>
        </w:rPr>
        <w:t>-a generație Intel Core i5 (core-10, threads-12, 3.</w:t>
      </w:r>
      <w:r w:rsidR="00C94421" w:rsidRPr="00C2590A">
        <w:rPr>
          <w:rFonts w:eastAsia="Arial"/>
          <w:lang w:val="ro-RO"/>
        </w:rPr>
        <w:t>4</w:t>
      </w:r>
      <w:r w:rsidRPr="00C2590A">
        <w:rPr>
          <w:rFonts w:eastAsia="Arial"/>
          <w:lang w:val="ro-RO"/>
        </w:rPr>
        <w:t>-4.</w:t>
      </w:r>
      <w:r w:rsidR="00C94421" w:rsidRPr="00C2590A">
        <w:rPr>
          <w:rFonts w:eastAsia="Arial"/>
          <w:lang w:val="ro-RO"/>
        </w:rPr>
        <w:t>6</w:t>
      </w:r>
      <w:r w:rsidRPr="00C2590A">
        <w:rPr>
          <w:rFonts w:eastAsia="Arial"/>
          <w:lang w:val="ro-RO"/>
        </w:rPr>
        <w:t xml:space="preserve"> GHz frecventa, cash 12MB, </w:t>
      </w:r>
    </w:p>
    <w:p w14:paraId="48CB175A" w14:textId="3C88E49F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lang w:val="ro-RO"/>
        </w:rPr>
        <w:t>Intel vPro® , nu mai vechi de Q1 202</w:t>
      </w:r>
      <w:r w:rsidR="00C94421" w:rsidRPr="00C2590A">
        <w:rPr>
          <w:rFonts w:eastAsia="Arial"/>
          <w:lang w:val="ro-RO"/>
        </w:rPr>
        <w:t>3</w:t>
      </w:r>
      <w:r w:rsidRPr="00C2590A">
        <w:rPr>
          <w:rFonts w:eastAsia="Arial"/>
          <w:lang w:val="ro-RO"/>
        </w:rPr>
        <w:t>;</w:t>
      </w:r>
    </w:p>
    <w:p w14:paraId="324BAD74" w14:textId="296C4553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SSD:</w:t>
      </w:r>
      <w:r w:rsidRPr="00C2590A">
        <w:rPr>
          <w:rFonts w:eastAsia="Arial"/>
          <w:lang w:val="ro-RO"/>
        </w:rPr>
        <w:t xml:space="preserve"> minim </w:t>
      </w:r>
      <w:r w:rsidR="00C94421" w:rsidRPr="00C2590A">
        <w:rPr>
          <w:rFonts w:eastAsia="Arial"/>
          <w:lang w:val="ro-RO"/>
        </w:rPr>
        <w:t>512</w:t>
      </w:r>
      <w:r w:rsidRPr="00C2590A">
        <w:rPr>
          <w:rFonts w:eastAsia="Arial"/>
          <w:lang w:val="ro-RO"/>
        </w:rPr>
        <w:t xml:space="preserve"> Gb, PCIe NVMe;</w:t>
      </w:r>
    </w:p>
    <w:p w14:paraId="1C49FD88" w14:textId="4B51CA3A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RAM:</w:t>
      </w:r>
      <w:r w:rsidRPr="00C2590A">
        <w:rPr>
          <w:rFonts w:eastAsia="Arial"/>
          <w:lang w:val="ro-RO"/>
        </w:rPr>
        <w:t xml:space="preserve"> minim DDR4, </w:t>
      </w:r>
      <w:r w:rsidR="00C94421" w:rsidRPr="00C2590A">
        <w:rPr>
          <w:rFonts w:eastAsia="Arial"/>
          <w:lang w:val="ro-RO"/>
        </w:rPr>
        <w:t>16</w:t>
      </w:r>
      <w:r w:rsidRPr="00C2590A">
        <w:rPr>
          <w:rFonts w:eastAsia="Arial"/>
          <w:lang w:val="ro-RO"/>
        </w:rPr>
        <w:t xml:space="preserve"> Gb; cu support pana la 64 GB DDR4-3200 SDRAM (Dual channel)</w:t>
      </w:r>
    </w:p>
    <w:p w14:paraId="5D8FFB55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Network:</w:t>
      </w:r>
      <w:r w:rsidRPr="00C2590A">
        <w:rPr>
          <w:rFonts w:eastAsia="Arial"/>
          <w:lang w:val="ro-RO"/>
        </w:rPr>
        <w:t xml:space="preserve"> Compatible with Miracast-certified devices. WiFi (min. gen. 6, dual band, 802.11ax) Bluetooth (min. gen. 5) Gigabit Ethernet cu port RJ45;</w:t>
      </w:r>
    </w:p>
    <w:p w14:paraId="77A9DD2B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Multimedia:</w:t>
      </w:r>
      <w:r w:rsidRPr="00C2590A">
        <w:rPr>
          <w:rFonts w:eastAsia="Arial"/>
          <w:lang w:val="ro-RO"/>
        </w:rPr>
        <w:t xml:space="preserve"> Audio dual stereo speakers, 3 multi array microphone, camera web cu o rezoluție min. 720p si cu temporal noise reduction.</w:t>
      </w:r>
    </w:p>
    <w:p w14:paraId="4A96AD09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Tastiera:</w:t>
      </w:r>
      <w:r w:rsidRPr="00C2590A">
        <w:rPr>
          <w:rFonts w:eastAsia="Arial"/>
          <w:lang w:val="ro-RO"/>
        </w:rPr>
        <w:t xml:space="preserve"> rezistenta la apa, limbi EN și RU cu iluminare spate și Numeric Keypad (Blocul de cifre separat);</w:t>
      </w:r>
    </w:p>
    <w:p w14:paraId="11791A33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Touchpad:</w:t>
      </w:r>
      <w:r w:rsidRPr="00C2590A">
        <w:rPr>
          <w:rFonts w:eastAsia="Arial"/>
          <w:lang w:val="ro-RO"/>
        </w:rPr>
        <w:t xml:space="preserve"> prezent; </w:t>
      </w:r>
    </w:p>
    <w:p w14:paraId="6DEEC787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Fingerprint sensor</w:t>
      </w:r>
      <w:r w:rsidRPr="00C2590A">
        <w:rPr>
          <w:rFonts w:eastAsia="Arial"/>
          <w:lang w:val="ro-RO"/>
        </w:rPr>
        <w:t>: obligatoriu.</w:t>
      </w:r>
    </w:p>
    <w:p w14:paraId="7C697E4D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NFC</w:t>
      </w:r>
      <w:r w:rsidRPr="00C2590A">
        <w:rPr>
          <w:rFonts w:eastAsia="Arial"/>
          <w:lang w:val="ro-RO"/>
        </w:rPr>
        <w:t>: optional</w:t>
      </w:r>
    </w:p>
    <w:p w14:paraId="761F3E57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Security:</w:t>
      </w:r>
      <w:r w:rsidRPr="00C2590A">
        <w:rPr>
          <w:rFonts w:eastAsia="Arial"/>
          <w:lang w:val="ro-RO"/>
        </w:rPr>
        <w:t xml:space="preserve">  Absolute persistence module; DriveLock and Automatic DriveLock; Secure Erase; Power-on authentication; Preboot authentication; TPM 2.0 embedded security chip. Opțiunea de a bloca instantaneu posibilitate privirilor indiscrete de a vă vedea ecranul atunci când ecranul este privit din lateral, făcându-l să pară imposibil de citit. </w:t>
      </w:r>
    </w:p>
    <w:p w14:paraId="27A77EE0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Porturi:</w:t>
      </w:r>
      <w:r w:rsidRPr="00C2590A">
        <w:rPr>
          <w:rFonts w:eastAsia="Arial"/>
          <w:lang w:val="ro-RO"/>
        </w:rPr>
        <w:t xml:space="preserve"> minim 1x Thunderbolt™ 4 with USB4 Type-C® 40Gbps signaling rate (USB Power Delivery, DisplayPort™ 2.1); 3x SuperSpeed USB Type-A  5Gbps signaling rate (1 charging); 1 Stereo headphone/microphone combo jack; 1 HDMI 2.0b; 1 AC power 1x </w:t>
      </w:r>
      <w:r w:rsidRPr="00C2590A">
        <w:rPr>
          <w:rFonts w:eastAsia="Arial"/>
          <w:bCs/>
          <w:lang w:val="ro-RO"/>
        </w:rPr>
        <w:t xml:space="preserve">LAN port 1Gbit </w:t>
      </w:r>
      <w:r w:rsidRPr="00C2590A">
        <w:rPr>
          <w:rFonts w:eastAsia="Arial"/>
          <w:lang w:val="ro-RO"/>
        </w:rPr>
        <w:t>obligatoriu, 1 Nano SIM slot for WWAN (optional).</w:t>
      </w:r>
    </w:p>
    <w:p w14:paraId="5FBB272C" w14:textId="17810A2E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Baterie:</w:t>
      </w:r>
      <w:r w:rsidRPr="00C2590A">
        <w:rPr>
          <w:rFonts w:eastAsia="Arial"/>
          <w:lang w:val="ro-RO"/>
        </w:rPr>
        <w:t xml:space="preserve"> minim </w:t>
      </w:r>
      <w:r w:rsidR="00C94421" w:rsidRPr="00C2590A">
        <w:rPr>
          <w:rFonts w:eastAsia="Arial"/>
          <w:lang w:val="ro-RO"/>
        </w:rPr>
        <w:t>51</w:t>
      </w:r>
      <w:r w:rsidRPr="00C2590A">
        <w:rPr>
          <w:rFonts w:eastAsia="Arial"/>
          <w:lang w:val="ro-RO"/>
        </w:rPr>
        <w:t>Wh Long Life (pana la 11 ore in specificatia propusa) 3-cell, Li-ion type, trebuie sa supporte fast charging 50% in 30 minutes; Reîncarcă bateria până la 50% în 30 de minute când sistemul este oprit sau în modul de așteptare</w:t>
      </w:r>
    </w:p>
    <w:p w14:paraId="29DAADFC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Sistem de operare:</w:t>
      </w:r>
      <w:r w:rsidRPr="00C2590A">
        <w:rPr>
          <w:rFonts w:eastAsia="Arial"/>
          <w:lang w:val="ro-RO"/>
        </w:rPr>
        <w:t xml:space="preserve"> FreeDOS.</w:t>
      </w:r>
    </w:p>
    <w:p w14:paraId="45515EB5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Garanție:</w:t>
      </w:r>
      <w:r w:rsidRPr="00C2590A">
        <w:rPr>
          <w:rFonts w:eastAsia="Arial"/>
          <w:lang w:val="ro-RO"/>
        </w:rPr>
        <w:t xml:space="preserve"> minim 3 ani pentru componente, 3 ani cu post garanției, cu posibilitate de prelungire a garanției de la producător inclusive și pentru baterie;</w:t>
      </w:r>
    </w:p>
    <w:p w14:paraId="5DAB2E81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lang w:val="ro-RO"/>
        </w:rPr>
      </w:pPr>
      <w:r w:rsidRPr="00C2590A">
        <w:rPr>
          <w:rFonts w:eastAsia="Arial"/>
          <w:b/>
          <w:bCs/>
          <w:lang w:val="ro-RO"/>
        </w:rPr>
        <w:t>Altele:</w:t>
      </w:r>
      <w:r w:rsidRPr="00C2590A">
        <w:rPr>
          <w:rFonts w:eastAsia="Arial"/>
          <w:lang w:val="ro-RO"/>
        </w:rPr>
        <w:t xml:space="preserve"> Laptopul (inclusiv componentele hardware interschimbabile) trebuie să fie de același producător. Vânzătorul trebuie să indice toate codurile produselor pentru a putea fi verificat pe site-ul oficial </w:t>
      </w:r>
    </w:p>
    <w:p w14:paraId="0B23E229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sz w:val="20"/>
          <w:szCs w:val="20"/>
          <w:lang w:val="ro-RO"/>
        </w:rPr>
      </w:pPr>
      <w:r w:rsidRPr="00C2590A">
        <w:rPr>
          <w:rFonts w:eastAsia="Arial"/>
          <w:lang w:val="ro-RO"/>
        </w:rPr>
        <w:t>Certificate: MAF pentru acest produs;</w:t>
      </w:r>
    </w:p>
    <w:p w14:paraId="7AA7E375" w14:textId="77777777" w:rsidR="00EB1829" w:rsidRPr="00C2590A" w:rsidRDefault="00EB1829" w:rsidP="00EB1829">
      <w:pPr>
        <w:spacing w:after="0" w:line="240" w:lineRule="auto"/>
        <w:ind w:left="40"/>
        <w:rPr>
          <w:rFonts w:eastAsia="Arial"/>
          <w:sz w:val="20"/>
          <w:szCs w:val="20"/>
          <w:lang w:val="ro-RO"/>
        </w:rPr>
      </w:pPr>
    </w:p>
    <w:p w14:paraId="6DD1F9FF" w14:textId="77777777" w:rsidR="00E45581" w:rsidRPr="00C2590A" w:rsidRDefault="00E45581">
      <w:pPr>
        <w:rPr>
          <w:lang w:val="ro-RO"/>
        </w:rPr>
      </w:pPr>
    </w:p>
    <w:sectPr w:rsidR="00E45581" w:rsidRPr="00C259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D32"/>
    <w:rsid w:val="00701D32"/>
    <w:rsid w:val="00B875A6"/>
    <w:rsid w:val="00C2590A"/>
    <w:rsid w:val="00C94421"/>
    <w:rsid w:val="00E45581"/>
    <w:rsid w:val="00EB1829"/>
    <w:rsid w:val="00FE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1BAE1"/>
  <w15:chartTrackingRefBased/>
  <w15:docId w15:val="{6A69F581-0512-41E3-9733-7F1B9ABA2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82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2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Evgheni Sevcenco</dc:creator>
  <cp:keywords/>
  <dc:description/>
  <cp:lastModifiedBy>EVGHENI ŞEVCENCO</cp:lastModifiedBy>
  <cp:revision>5</cp:revision>
  <dcterms:created xsi:type="dcterms:W3CDTF">2022-12-13T12:45:00Z</dcterms:created>
  <dcterms:modified xsi:type="dcterms:W3CDTF">2024-04-22T12:20:00Z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5300bb1-3a17-403a-b965-e89ce3fc377c_Enabled">
    <vt:lpwstr>true</vt:lpwstr>
  </property>
  <property fmtid="{D5CDD505-2E9C-101B-9397-08002B2CF9AE}" pid="3" name="MSIP_Label_35300bb1-3a17-403a-b965-e89ce3fc377c_SetDate">
    <vt:lpwstr>2024-04-09T11:13:32Z</vt:lpwstr>
  </property>
  <property fmtid="{D5CDD505-2E9C-101B-9397-08002B2CF9AE}" pid="4" name="MSIP_Label_35300bb1-3a17-403a-b965-e89ce3fc377c_Method">
    <vt:lpwstr>Privileged</vt:lpwstr>
  </property>
  <property fmtid="{D5CDD505-2E9C-101B-9397-08002B2CF9AE}" pid="5" name="MSIP_Label_35300bb1-3a17-403a-b965-e89ce3fc377c_Name">
    <vt:lpwstr>35300bb1-3a17-403a-b965-e89ce3fc377c</vt:lpwstr>
  </property>
  <property fmtid="{D5CDD505-2E9C-101B-9397-08002B2CF9AE}" pid="6" name="MSIP_Label_35300bb1-3a17-403a-b965-e89ce3fc377c_SiteId">
    <vt:lpwstr>e763b98e-4b7c-41f7-9105-0ab753568526</vt:lpwstr>
  </property>
  <property fmtid="{D5CDD505-2E9C-101B-9397-08002B2CF9AE}" pid="7" name="MSIP_Label_35300bb1-3a17-403a-b965-e89ce3fc377c_ActionId">
    <vt:lpwstr>f6b3a275-d807-46d6-8312-bf1f3718b4f2</vt:lpwstr>
  </property>
  <property fmtid="{D5CDD505-2E9C-101B-9397-08002B2CF9AE}" pid="8" name="MSIP_Label_35300bb1-3a17-403a-b965-e89ce3fc377c_ContentBits">
    <vt:lpwstr>0</vt:lpwstr>
  </property>
</Properties>
</file>