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C83" w:rsidRDefault="00CF7C83" w:rsidP="00CF7C83">
      <w:pPr>
        <w:jc w:val="center"/>
        <w:rPr>
          <w:rFonts w:ascii="Times New Roman" w:eastAsia="Times New Roman" w:hAnsi="Times New Roman"/>
          <w:b/>
          <w:sz w:val="24"/>
          <w:szCs w:val="24"/>
          <w:lang w:eastAsia="ru-RU"/>
        </w:rPr>
      </w:pPr>
      <w:r>
        <w:rPr>
          <w:rFonts w:ascii="Times New Roman" w:hAnsi="Times New Roman"/>
          <w:b/>
          <w:sz w:val="24"/>
          <w:szCs w:val="24"/>
          <w:lang w:val="it-IT"/>
        </w:rPr>
        <w:t>L</w:t>
      </w:r>
      <w:r w:rsidR="003F1E9D">
        <w:rPr>
          <w:rFonts w:ascii="Times New Roman" w:hAnsi="Times New Roman"/>
          <w:b/>
          <w:sz w:val="24"/>
          <w:szCs w:val="24"/>
          <w:lang w:val="it-IT"/>
        </w:rPr>
        <w:t>otul</w:t>
      </w:r>
      <w:r>
        <w:rPr>
          <w:rFonts w:ascii="Times New Roman" w:hAnsi="Times New Roman"/>
          <w:b/>
          <w:sz w:val="24"/>
          <w:szCs w:val="24"/>
          <w:lang w:val="it-IT"/>
        </w:rPr>
        <w:t xml:space="preserve">.  </w:t>
      </w:r>
      <w:r>
        <w:rPr>
          <w:rFonts w:ascii="Times New Roman" w:eastAsia="Times New Roman" w:hAnsi="Times New Roman"/>
          <w:b/>
          <w:sz w:val="24"/>
          <w:szCs w:val="24"/>
          <w:lang w:eastAsia="ru-RU"/>
        </w:rPr>
        <w:t>Reagenţi</w:t>
      </w:r>
      <w:proofErr w:type="gramStart"/>
      <w:r>
        <w:rPr>
          <w:rFonts w:ascii="Times New Roman" w:eastAsia="Times New Roman" w:hAnsi="Times New Roman"/>
          <w:b/>
          <w:sz w:val="24"/>
          <w:szCs w:val="24"/>
          <w:lang w:eastAsia="ru-RU"/>
        </w:rPr>
        <w:t>,calibratori</w:t>
      </w:r>
      <w:proofErr w:type="gramEnd"/>
      <w:r>
        <w:rPr>
          <w:rFonts w:ascii="Times New Roman" w:eastAsia="Times New Roman" w:hAnsi="Times New Roman"/>
          <w:b/>
          <w:sz w:val="24"/>
          <w:szCs w:val="24"/>
          <w:lang w:eastAsia="ru-RU"/>
        </w:rPr>
        <w:t xml:space="preserve">, material de control si consumabile p/u coagulometru COAX 2 (sistem închis)   </w:t>
      </w:r>
    </w:p>
    <w:p w:rsidR="00CF7C83" w:rsidRDefault="00CF7C83" w:rsidP="00CF7C8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17 </w:t>
      </w:r>
      <w:proofErr w:type="gramStart"/>
      <w:r>
        <w:rPr>
          <w:rFonts w:ascii="Times New Roman" w:hAnsi="Times New Roman"/>
          <w:b/>
          <w:bCs/>
          <w:i/>
          <w:sz w:val="24"/>
          <w:szCs w:val="24"/>
        </w:rPr>
        <w:t>la  Ordinul</w:t>
      </w:r>
      <w:proofErr w:type="gramEnd"/>
      <w:r>
        <w:rPr>
          <w:rFonts w:ascii="Times New Roman" w:hAnsi="Times New Roman"/>
          <w:b/>
          <w:bCs/>
          <w:i/>
          <w:sz w:val="24"/>
          <w:szCs w:val="24"/>
        </w:rPr>
        <w:t xml:space="preserve"> Ministerului S</w:t>
      </w:r>
      <w:r>
        <w:rPr>
          <w:rFonts w:ascii="Times New Roman" w:hAnsi="Times New Roman"/>
          <w:b/>
          <w:bCs/>
          <w:i/>
          <w:sz w:val="24"/>
          <w:szCs w:val="24"/>
          <w:lang w:val="ro-RO"/>
        </w:rPr>
        <w:t>ănătăţii nr. 374 din 05.05.2014</w:t>
      </w:r>
    </w:p>
    <w:p w:rsidR="00CF7C83" w:rsidRDefault="00CF7C83" w:rsidP="00CF7C8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Ordinul Ministerului S</w:t>
      </w:r>
      <w:r>
        <w:rPr>
          <w:rFonts w:ascii="Times New Roman" w:hAnsi="Times New Roman"/>
          <w:b/>
          <w:bCs/>
          <w:i/>
          <w:sz w:val="24"/>
          <w:szCs w:val="24"/>
          <w:lang w:val="ro-RO"/>
        </w:rPr>
        <w:t>ănătăţii nr. 374 din 05.05.2014</w:t>
      </w:r>
    </w:p>
    <w:tbl>
      <w:tblPr>
        <w:tblStyle w:val="a4"/>
        <w:tblpPr w:leftFromText="180" w:rightFromText="180" w:vertAnchor="text" w:tblpY="1"/>
        <w:tblOverlap w:val="never"/>
        <w:tblW w:w="14790" w:type="dxa"/>
        <w:tblLayout w:type="fixed"/>
        <w:tblLook w:val="04A0" w:firstRow="1" w:lastRow="0" w:firstColumn="1" w:lastColumn="0" w:noHBand="0" w:noVBand="1"/>
      </w:tblPr>
      <w:tblGrid>
        <w:gridCol w:w="676"/>
        <w:gridCol w:w="3403"/>
        <w:gridCol w:w="1276"/>
        <w:gridCol w:w="1266"/>
        <w:gridCol w:w="8169"/>
      </w:tblGrid>
      <w:tr w:rsidR="00BD7D6B" w:rsidRPr="00D03A91" w:rsidTr="008F2D15">
        <w:tc>
          <w:tcPr>
            <w:tcW w:w="676" w:type="dxa"/>
            <w:tcBorders>
              <w:top w:val="single" w:sz="4" w:space="0" w:color="auto"/>
              <w:left w:val="single" w:sz="4" w:space="0" w:color="auto"/>
              <w:bottom w:val="single" w:sz="4" w:space="0" w:color="auto"/>
              <w:right w:val="single" w:sz="4" w:space="0" w:color="auto"/>
            </w:tcBorders>
            <w:vAlign w:val="center"/>
            <w:hideMark/>
          </w:tcPr>
          <w:p w:rsidR="00BD7D6B" w:rsidRPr="00D03A91" w:rsidRDefault="00BD7D6B" w:rsidP="008F2D15">
            <w:pPr>
              <w:jc w:val="center"/>
              <w:rPr>
                <w:rFonts w:ascii="Times New Roman" w:hAnsi="Times New Roman"/>
                <w:b/>
                <w:bCs/>
                <w:color w:val="000000"/>
                <w:sz w:val="24"/>
                <w:szCs w:val="24"/>
              </w:rPr>
            </w:pPr>
            <w:r w:rsidRPr="00D03A91">
              <w:rPr>
                <w:rFonts w:ascii="Times New Roman" w:hAnsi="Times New Roman"/>
                <w:b/>
                <w:bCs/>
                <w:color w:val="000000"/>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rsidR="00BD7D6B" w:rsidRPr="00D03A91" w:rsidRDefault="00BD7D6B" w:rsidP="008F2D15">
            <w:pPr>
              <w:jc w:val="center"/>
              <w:rPr>
                <w:rFonts w:ascii="Times New Roman" w:hAnsi="Times New Roman"/>
                <w:b/>
                <w:bCs/>
                <w:color w:val="000000"/>
                <w:sz w:val="24"/>
                <w:szCs w:val="24"/>
              </w:rPr>
            </w:pPr>
            <w:r w:rsidRPr="00D03A91">
              <w:rPr>
                <w:rFonts w:ascii="Times New Roman" w:hAnsi="Times New Roman"/>
                <w:b/>
                <w:bCs/>
                <w:color w:val="000000"/>
              </w:rPr>
              <w:t>Denumirea</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7D6B" w:rsidRPr="00D03A91" w:rsidRDefault="00BD7D6B" w:rsidP="008F2D15">
            <w:pPr>
              <w:jc w:val="center"/>
              <w:rPr>
                <w:rFonts w:ascii="Times New Roman" w:hAnsi="Times New Roman"/>
                <w:b/>
                <w:bCs/>
                <w:color w:val="000000"/>
                <w:sz w:val="24"/>
                <w:szCs w:val="24"/>
              </w:rPr>
            </w:pPr>
            <w:r w:rsidRPr="00D03A91">
              <w:rPr>
                <w:rFonts w:ascii="Times New Roman" w:hAnsi="Times New Roman"/>
                <w:b/>
                <w:bCs/>
                <w:color w:val="000000"/>
              </w:rPr>
              <w:t>Cantitatea</w:t>
            </w:r>
          </w:p>
        </w:tc>
        <w:tc>
          <w:tcPr>
            <w:tcW w:w="1266" w:type="dxa"/>
            <w:tcBorders>
              <w:top w:val="single" w:sz="4" w:space="0" w:color="auto"/>
              <w:left w:val="single" w:sz="4" w:space="0" w:color="auto"/>
              <w:bottom w:val="single" w:sz="4" w:space="0" w:color="auto"/>
              <w:right w:val="single" w:sz="4" w:space="0" w:color="auto"/>
            </w:tcBorders>
            <w:vAlign w:val="center"/>
            <w:hideMark/>
          </w:tcPr>
          <w:p w:rsidR="00BD7D6B" w:rsidRPr="00D03A91" w:rsidRDefault="00BD7D6B" w:rsidP="008F2D15">
            <w:pPr>
              <w:jc w:val="center"/>
              <w:rPr>
                <w:rFonts w:ascii="Times New Roman" w:hAnsi="Times New Roman"/>
                <w:b/>
                <w:bCs/>
                <w:color w:val="000000"/>
                <w:sz w:val="24"/>
                <w:szCs w:val="24"/>
              </w:rPr>
            </w:pPr>
            <w:r w:rsidRPr="00D03A91">
              <w:rPr>
                <w:rFonts w:ascii="Times New Roman" w:hAnsi="Times New Roman"/>
                <w:b/>
                <w:bCs/>
                <w:color w:val="000000"/>
              </w:rPr>
              <w:t>Unitatea de măsura</w:t>
            </w:r>
          </w:p>
        </w:tc>
        <w:tc>
          <w:tcPr>
            <w:tcW w:w="8169" w:type="dxa"/>
            <w:tcBorders>
              <w:top w:val="single" w:sz="4" w:space="0" w:color="auto"/>
              <w:left w:val="single" w:sz="4" w:space="0" w:color="auto"/>
              <w:bottom w:val="single" w:sz="4" w:space="0" w:color="auto"/>
              <w:right w:val="single" w:sz="4" w:space="0" w:color="auto"/>
            </w:tcBorders>
            <w:vAlign w:val="center"/>
            <w:hideMark/>
          </w:tcPr>
          <w:p w:rsidR="00BD7D6B" w:rsidRPr="00D03A91" w:rsidRDefault="00BD7D6B" w:rsidP="008F2D15">
            <w:pPr>
              <w:jc w:val="center"/>
              <w:rPr>
                <w:rFonts w:ascii="Times New Roman" w:hAnsi="Times New Roman"/>
                <w:b/>
                <w:bCs/>
                <w:color w:val="000000"/>
                <w:sz w:val="24"/>
                <w:szCs w:val="24"/>
              </w:rPr>
            </w:pPr>
            <w:r w:rsidRPr="00D03A91">
              <w:rPr>
                <w:rFonts w:ascii="Times New Roman" w:hAnsi="Times New Roman"/>
                <w:b/>
                <w:bCs/>
                <w:color w:val="000000"/>
              </w:rPr>
              <w:t>Descriere</w:t>
            </w:r>
          </w:p>
        </w:tc>
      </w:tr>
      <w:tr w:rsidR="00BD7D6B" w:rsidRPr="00D03A91" w:rsidTr="008F2D15">
        <w:tc>
          <w:tcPr>
            <w:tcW w:w="6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0"/>
                <w:szCs w:val="20"/>
              </w:rPr>
            </w:pPr>
            <w:r w:rsidRPr="00D03A91">
              <w:rPr>
                <w:rFonts w:ascii="Times New Roman" w:hAnsi="Times New Roman"/>
                <w:color w:val="000000"/>
                <w:sz w:val="20"/>
                <w:szCs w:val="20"/>
              </w:rPr>
              <w:t>1</w:t>
            </w:r>
          </w:p>
        </w:tc>
        <w:tc>
          <w:tcPr>
            <w:tcW w:w="3403"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sz w:val="24"/>
                <w:szCs w:val="24"/>
              </w:rPr>
            </w:pPr>
            <w:r w:rsidRPr="00D03A91">
              <w:rPr>
                <w:rFonts w:ascii="Times New Roman" w:hAnsi="Times New Roman"/>
              </w:rPr>
              <w:t>Protombina liofilizata în set cu bufer de Calciu</w:t>
            </w:r>
          </w:p>
          <w:p w:rsidR="00BD7D6B" w:rsidRPr="00D03A91" w:rsidRDefault="00BD7D6B" w:rsidP="008F2D15">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1"/>
                <w:szCs w:val="21"/>
              </w:rPr>
            </w:pPr>
            <w:r w:rsidRPr="00D03A91">
              <w:rPr>
                <w:rFonts w:ascii="Times New Roman" w:hAnsi="Times New Roman"/>
                <w:color w:val="000000"/>
                <w:sz w:val="21"/>
                <w:szCs w:val="21"/>
              </w:rPr>
              <w:t>8 000</w:t>
            </w:r>
          </w:p>
        </w:tc>
        <w:tc>
          <w:tcPr>
            <w:tcW w:w="126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0"/>
                <w:szCs w:val="20"/>
              </w:rPr>
            </w:pPr>
            <w:r w:rsidRPr="00D03A91">
              <w:rPr>
                <w:rFonts w:ascii="Times New Roman" w:hAnsi="Times New Roman"/>
                <w:color w:val="000000"/>
                <w:sz w:val="20"/>
                <w:szCs w:val="20"/>
              </w:rPr>
              <w:t>teste</w:t>
            </w:r>
          </w:p>
        </w:tc>
        <w:tc>
          <w:tcPr>
            <w:tcW w:w="8169"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sz w:val="24"/>
                <w:szCs w:val="24"/>
              </w:rPr>
            </w:pPr>
            <w:proofErr w:type="gramStart"/>
            <w:r w:rsidRPr="00D03A91">
              <w:rPr>
                <w:rFonts w:ascii="Times New Roman" w:hAnsi="Times New Roman"/>
              </w:rPr>
              <w:t>" Reactivii</w:t>
            </w:r>
            <w:proofErr w:type="gramEnd"/>
            <w:r w:rsidRPr="00D03A91">
              <w:rPr>
                <w:rFonts w:ascii="Times New Roman" w:hAnsi="Times New Roman"/>
              </w:rPr>
              <w:t xml:space="preserve"> vor dispune de </w:t>
            </w:r>
            <w:r w:rsidR="00F14FFD">
              <w:rPr>
                <w:rFonts w:ascii="Times New Roman" w:hAnsi="Times New Roman"/>
              </w:rPr>
              <w:t>certificate ISO</w:t>
            </w:r>
            <w:r w:rsidRPr="00D03A91">
              <w:rPr>
                <w:rFonts w:ascii="Times New Roman" w:hAnsi="Times New Roman"/>
              </w:rPr>
              <w:t xml:space="preserve">, sau declaratia CE, vor fi compatibili cu analizorul COAX 2.  Setul va fi cu doi componenti </w:t>
            </w:r>
            <w:r w:rsidRPr="00D03A91">
              <w:t>ș</w:t>
            </w:r>
            <w:r w:rsidRPr="00D03A91">
              <w:rPr>
                <w:rFonts w:ascii="Times New Roman" w:hAnsi="Times New Roman"/>
              </w:rPr>
              <w:t>i va con</w:t>
            </w:r>
            <w:r w:rsidRPr="00D03A91">
              <w:t>ț</w:t>
            </w:r>
            <w:r w:rsidRPr="00D03A91">
              <w:rPr>
                <w:rFonts w:ascii="Times New Roman" w:hAnsi="Times New Roman"/>
              </w:rPr>
              <w:t xml:space="preserve">ine curba de calibrare specifică pentru COAX 2. Volumul flaconului va </w:t>
            </w:r>
            <w:proofErr w:type="gramStart"/>
            <w:r w:rsidRPr="00D03A91">
              <w:rPr>
                <w:rFonts w:ascii="Times New Roman" w:hAnsi="Times New Roman"/>
              </w:rPr>
              <w:t>fi  ≤</w:t>
            </w:r>
            <w:proofErr w:type="gramEnd"/>
            <w:r w:rsidRPr="00D03A91">
              <w:rPr>
                <w:rFonts w:ascii="Times New Roman" w:hAnsi="Times New Roman"/>
              </w:rPr>
              <w:t> 5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 "</w:t>
            </w:r>
          </w:p>
          <w:p w:rsidR="00BD7D6B" w:rsidRPr="00D03A91" w:rsidRDefault="00BD7D6B" w:rsidP="008F2D15">
            <w:pPr>
              <w:rPr>
                <w:rFonts w:ascii="Times New Roman" w:hAnsi="Times New Roman"/>
                <w:color w:val="000000"/>
                <w:sz w:val="21"/>
                <w:szCs w:val="21"/>
              </w:rPr>
            </w:pPr>
          </w:p>
        </w:tc>
      </w:tr>
      <w:tr w:rsidR="00BD7D6B" w:rsidRPr="00D03A91" w:rsidTr="008F2D15">
        <w:tc>
          <w:tcPr>
            <w:tcW w:w="6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0"/>
                <w:szCs w:val="20"/>
              </w:rPr>
            </w:pPr>
            <w:r w:rsidRPr="00D03A91">
              <w:rPr>
                <w:rFonts w:ascii="Times New Roman" w:hAnsi="Times New Roman"/>
                <w:color w:val="000000"/>
                <w:sz w:val="20"/>
                <w:szCs w:val="20"/>
              </w:rPr>
              <w:t>2</w:t>
            </w:r>
          </w:p>
        </w:tc>
        <w:tc>
          <w:tcPr>
            <w:tcW w:w="3403"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spacing w:line="216" w:lineRule="auto"/>
              <w:rPr>
                <w:rFonts w:ascii="Times New Roman" w:hAnsi="Times New Roman"/>
                <w:lang w:val="ro-RO" w:eastAsia="en-US"/>
              </w:rPr>
            </w:pPr>
            <w:r w:rsidRPr="00D03A91">
              <w:rPr>
                <w:rFonts w:ascii="Times New Roman" w:hAnsi="Times New Roman"/>
                <w:lang w:val="it-IT" w:eastAsia="en-US"/>
              </w:rPr>
              <w:t>Fibrinogen</w:t>
            </w:r>
            <w:r w:rsidRPr="00D03A91">
              <w:rPr>
                <w:rFonts w:ascii="Times New Roman" w:hAnsi="Times New Roman"/>
                <w:lang w:eastAsia="en-US"/>
              </w:rPr>
              <w:t>-</w:t>
            </w:r>
            <w:r w:rsidRPr="00D03A91">
              <w:rPr>
                <w:rFonts w:ascii="Times New Roman" w:hAnsi="Times New Roman"/>
                <w:lang w:val="it-IT" w:eastAsia="en-US"/>
              </w:rPr>
              <w:t>test pentru determinarea fibrinogenului dup</w:t>
            </w:r>
            <w:r w:rsidRPr="00D03A91">
              <w:rPr>
                <w:rFonts w:ascii="Times New Roman" w:hAnsi="Times New Roman"/>
                <w:lang w:eastAsia="en-US"/>
              </w:rPr>
              <w:t xml:space="preserve">ă </w:t>
            </w:r>
            <w:r w:rsidRPr="00D03A91">
              <w:rPr>
                <w:rFonts w:ascii="Times New Roman" w:hAnsi="Times New Roman"/>
                <w:lang w:val="it-IT" w:eastAsia="en-US"/>
              </w:rPr>
              <w:t>metodaClauss</w:t>
            </w:r>
          </w:p>
        </w:tc>
        <w:tc>
          <w:tcPr>
            <w:tcW w:w="12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1"/>
                <w:szCs w:val="21"/>
              </w:rPr>
            </w:pPr>
            <w:r w:rsidRPr="00D03A91">
              <w:rPr>
                <w:rFonts w:ascii="Times New Roman" w:hAnsi="Times New Roman"/>
                <w:color w:val="000000"/>
                <w:sz w:val="21"/>
                <w:szCs w:val="21"/>
              </w:rPr>
              <w:t>2 500</w:t>
            </w:r>
          </w:p>
        </w:tc>
        <w:tc>
          <w:tcPr>
            <w:tcW w:w="126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0"/>
                <w:szCs w:val="20"/>
              </w:rPr>
            </w:pPr>
            <w:r w:rsidRPr="00D03A91">
              <w:rPr>
                <w:rFonts w:ascii="Times New Roman" w:hAnsi="Times New Roman"/>
                <w:color w:val="000000"/>
                <w:sz w:val="20"/>
                <w:szCs w:val="20"/>
              </w:rPr>
              <w:t>teste</w:t>
            </w:r>
          </w:p>
        </w:tc>
        <w:tc>
          <w:tcPr>
            <w:tcW w:w="8169"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sz w:val="24"/>
                <w:szCs w:val="24"/>
              </w:rPr>
            </w:pPr>
            <w:proofErr w:type="gramStart"/>
            <w:r w:rsidRPr="00D03A91">
              <w:rPr>
                <w:rFonts w:ascii="Times New Roman" w:hAnsi="Times New Roman"/>
              </w:rPr>
              <w:t>"  Reactivii</w:t>
            </w:r>
            <w:proofErr w:type="gramEnd"/>
            <w:r w:rsidRPr="00D03A91">
              <w:rPr>
                <w:rFonts w:ascii="Times New Roman" w:hAnsi="Times New Roman"/>
              </w:rPr>
              <w:t xml:space="preserve"> vor dispune de </w:t>
            </w:r>
            <w:r w:rsidR="00F14FFD">
              <w:rPr>
                <w:rFonts w:ascii="Times New Roman" w:hAnsi="Times New Roman"/>
              </w:rPr>
              <w:t>certificate ISO</w:t>
            </w:r>
            <w:r w:rsidRPr="00D03A91">
              <w:rPr>
                <w:rFonts w:ascii="Times New Roman" w:hAnsi="Times New Roman"/>
              </w:rPr>
              <w:t xml:space="preserve">, sau declaratia CE, vor fi compatibili cu analizorul COAX 2. </w:t>
            </w:r>
            <w:proofErr w:type="gramStart"/>
            <w:r w:rsidRPr="00D03A91">
              <w:rPr>
                <w:rFonts w:ascii="Times New Roman" w:hAnsi="Times New Roman"/>
              </w:rPr>
              <w:t>Setul  va</w:t>
            </w:r>
            <w:proofErr w:type="gramEnd"/>
            <w:r w:rsidRPr="00D03A91">
              <w:rPr>
                <w:rFonts w:ascii="Times New Roman" w:hAnsi="Times New Roman"/>
              </w:rPr>
              <w:t xml:space="preserve"> con</w:t>
            </w:r>
            <w:r w:rsidRPr="00D03A91">
              <w:t>ț</w:t>
            </w:r>
            <w:r w:rsidRPr="00D03A91">
              <w:rPr>
                <w:rFonts w:ascii="Times New Roman" w:hAnsi="Times New Roman"/>
              </w:rPr>
              <w:t xml:space="preserve">ine curba de calibrare compatibilă cu COAX 2. Volumul flaconului va </w:t>
            </w:r>
            <w:proofErr w:type="gramStart"/>
            <w:r w:rsidRPr="00D03A91">
              <w:rPr>
                <w:rFonts w:ascii="Times New Roman" w:hAnsi="Times New Roman"/>
              </w:rPr>
              <w:t>fi  ≤</w:t>
            </w:r>
            <w:proofErr w:type="gramEnd"/>
            <w:r w:rsidRPr="00D03A91">
              <w:rPr>
                <w:rFonts w:ascii="Times New Roman" w:hAnsi="Times New Roman"/>
              </w:rPr>
              <w:t>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Toate poziţiile lotului să fie produse de acelaşi producător. "</w:t>
            </w:r>
          </w:p>
          <w:p w:rsidR="00BD7D6B" w:rsidRPr="00D03A91" w:rsidRDefault="00BD7D6B" w:rsidP="008F2D15">
            <w:pPr>
              <w:rPr>
                <w:rFonts w:ascii="Times New Roman" w:hAnsi="Times New Roman"/>
                <w:color w:val="000000"/>
                <w:sz w:val="21"/>
                <w:szCs w:val="21"/>
              </w:rPr>
            </w:pPr>
          </w:p>
        </w:tc>
      </w:tr>
      <w:tr w:rsidR="00BD7D6B" w:rsidRPr="00D03A91" w:rsidTr="008F2D15">
        <w:tc>
          <w:tcPr>
            <w:tcW w:w="6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rPr>
            </w:pPr>
            <w:r w:rsidRPr="00D03A91">
              <w:rPr>
                <w:rFonts w:ascii="Times New Roman" w:hAnsi="Times New Roman"/>
              </w:rPr>
              <w:t>3</w:t>
            </w:r>
          </w:p>
        </w:tc>
        <w:tc>
          <w:tcPr>
            <w:tcW w:w="3403"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rPr>
                <w:rFonts w:ascii="Times New Roman" w:hAnsi="Times New Roman"/>
                <w:sz w:val="24"/>
                <w:szCs w:val="24"/>
              </w:rPr>
            </w:pPr>
            <w:r w:rsidRPr="00D03A91">
              <w:rPr>
                <w:rFonts w:ascii="Times New Roman" w:hAnsi="Times New Roman"/>
              </w:rPr>
              <w:t>Bufer Imidazol </w:t>
            </w:r>
          </w:p>
          <w:p w:rsidR="00BD7D6B" w:rsidRPr="00D03A91" w:rsidRDefault="00BD7D6B" w:rsidP="008F2D15">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rPr>
            </w:pPr>
            <w:r w:rsidRPr="00D03A91">
              <w:rPr>
                <w:rFonts w:ascii="Times New Roman" w:hAnsi="Times New Roman"/>
              </w:rPr>
              <w:t>2</w:t>
            </w:r>
            <w:r>
              <w:rPr>
                <w:rFonts w:ascii="Times New Roman" w:hAnsi="Times New Roman"/>
              </w:rPr>
              <w:t xml:space="preserve"> 5</w:t>
            </w:r>
            <w:r w:rsidRPr="00D03A91">
              <w:rPr>
                <w:rFonts w:ascii="Times New Roman" w:hAnsi="Times New Roman"/>
              </w:rPr>
              <w:t>00</w:t>
            </w:r>
          </w:p>
        </w:tc>
        <w:tc>
          <w:tcPr>
            <w:tcW w:w="126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0"/>
                <w:szCs w:val="20"/>
              </w:rPr>
            </w:pPr>
            <w:r w:rsidRPr="00D03A91">
              <w:rPr>
                <w:rFonts w:ascii="Times New Roman" w:hAnsi="Times New Roman"/>
                <w:color w:val="000000"/>
                <w:sz w:val="20"/>
                <w:szCs w:val="20"/>
              </w:rPr>
              <w:t>teste</w:t>
            </w:r>
          </w:p>
        </w:tc>
        <w:tc>
          <w:tcPr>
            <w:tcW w:w="8169"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sz w:val="24"/>
                <w:szCs w:val="24"/>
              </w:rPr>
            </w:pPr>
            <w:r w:rsidRPr="00D03A91">
              <w:rPr>
                <w:rFonts w:ascii="Times New Roman" w:hAnsi="Times New Roman"/>
              </w:rPr>
              <w:t xml:space="preserve">" Reactivii să dispună de </w:t>
            </w:r>
            <w:r w:rsidR="00F14FFD">
              <w:rPr>
                <w:rFonts w:ascii="Times New Roman" w:hAnsi="Times New Roman"/>
              </w:rPr>
              <w:t>certificate ISO</w:t>
            </w:r>
            <w:r w:rsidRPr="00D03A91">
              <w:rPr>
                <w:rFonts w:ascii="Times New Roman" w:hAnsi="Times New Roman"/>
              </w:rPr>
              <w:t>, sau declaratia CE,   Volumul flaconului va fi   ≤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p w:rsidR="00BD7D6B" w:rsidRPr="00D03A91" w:rsidRDefault="00BD7D6B" w:rsidP="008F2D15">
            <w:pPr>
              <w:rPr>
                <w:rFonts w:ascii="Times New Roman" w:hAnsi="Times New Roman"/>
                <w:color w:val="000000"/>
                <w:sz w:val="21"/>
                <w:szCs w:val="21"/>
              </w:rPr>
            </w:pPr>
          </w:p>
        </w:tc>
      </w:tr>
      <w:tr w:rsidR="00BD7D6B" w:rsidRPr="00D03A91" w:rsidTr="008F2D15">
        <w:tc>
          <w:tcPr>
            <w:tcW w:w="6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rPr>
            </w:pPr>
            <w:r w:rsidRPr="00D03A91">
              <w:rPr>
                <w:rFonts w:ascii="Times New Roman" w:hAnsi="Times New Roman"/>
              </w:rPr>
              <w:t>4</w:t>
            </w:r>
          </w:p>
        </w:tc>
        <w:tc>
          <w:tcPr>
            <w:tcW w:w="3403"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sz w:val="24"/>
                <w:szCs w:val="24"/>
              </w:rPr>
            </w:pPr>
            <w:r w:rsidRPr="00D03A91">
              <w:rPr>
                <w:rFonts w:ascii="Times New Roman" w:hAnsi="Times New Roman"/>
              </w:rPr>
              <w:t>Plasmă de control cu nivel normal (PT,FIB,TT,APTT) inclusive testul INR</w:t>
            </w:r>
          </w:p>
          <w:p w:rsidR="00BD7D6B" w:rsidRPr="00D03A91" w:rsidRDefault="00BD7D6B" w:rsidP="008F2D15">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rPr>
            </w:pPr>
            <w:r w:rsidRPr="00D03A91">
              <w:rPr>
                <w:rFonts w:ascii="Times New Roman" w:hAnsi="Times New Roman"/>
              </w:rPr>
              <w:t>16</w:t>
            </w:r>
          </w:p>
        </w:tc>
        <w:tc>
          <w:tcPr>
            <w:tcW w:w="126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0"/>
                <w:szCs w:val="20"/>
              </w:rPr>
            </w:pPr>
            <w:r w:rsidRPr="00D03A91">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rPr>
            </w:pPr>
            <w:r w:rsidRPr="00D03A91">
              <w:rPr>
                <w:rFonts w:ascii="Times New Roman" w:hAnsi="Times New Roman"/>
              </w:rPr>
              <w:t xml:space="preserve">" Reactivii să dispună de </w:t>
            </w:r>
            <w:r w:rsidR="00F14FFD">
              <w:rPr>
                <w:rFonts w:ascii="Times New Roman" w:hAnsi="Times New Roman"/>
              </w:rPr>
              <w:t>certificate ISO</w:t>
            </w:r>
            <w:r w:rsidRPr="00D03A91">
              <w:rPr>
                <w:rFonts w:ascii="Times New Roman" w:hAnsi="Times New Roman"/>
              </w:rPr>
              <w: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r>
      <w:tr w:rsidR="00BD7D6B" w:rsidRPr="00D03A91" w:rsidTr="008F2D15">
        <w:tc>
          <w:tcPr>
            <w:tcW w:w="6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rPr>
            </w:pPr>
            <w:r w:rsidRPr="00D03A91">
              <w:rPr>
                <w:rFonts w:ascii="Times New Roman" w:hAnsi="Times New Roman"/>
              </w:rPr>
              <w:t>5</w:t>
            </w:r>
          </w:p>
        </w:tc>
        <w:tc>
          <w:tcPr>
            <w:tcW w:w="3403"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sz w:val="24"/>
                <w:szCs w:val="24"/>
              </w:rPr>
            </w:pPr>
            <w:r w:rsidRPr="00D03A91">
              <w:rPr>
                <w:rFonts w:ascii="Times New Roman" w:hAnsi="Times New Roman"/>
              </w:rPr>
              <w:t xml:space="preserve">Plasmă de control cu nivel patologic </w:t>
            </w:r>
            <w:r w:rsidR="00045E8A">
              <w:rPr>
                <w:rFonts w:ascii="Times New Roman" w:hAnsi="Times New Roman"/>
              </w:rPr>
              <w:t>(PT,FIB,TT,APTT), inclusiv</w:t>
            </w:r>
            <w:r w:rsidRPr="00D03A91">
              <w:rPr>
                <w:rFonts w:ascii="Times New Roman" w:hAnsi="Times New Roman"/>
              </w:rPr>
              <w:t xml:space="preserve"> testul INR</w:t>
            </w:r>
          </w:p>
          <w:p w:rsidR="00BD7D6B" w:rsidRPr="00D03A91" w:rsidRDefault="00BD7D6B" w:rsidP="008F2D15">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rPr>
            </w:pPr>
            <w:r w:rsidRPr="00D03A91">
              <w:rPr>
                <w:rFonts w:ascii="Times New Roman" w:hAnsi="Times New Roman"/>
              </w:rPr>
              <w:t>16</w:t>
            </w:r>
          </w:p>
        </w:tc>
        <w:tc>
          <w:tcPr>
            <w:tcW w:w="126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0"/>
                <w:szCs w:val="20"/>
              </w:rPr>
            </w:pPr>
            <w:r w:rsidRPr="00D03A91">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rPr>
            </w:pPr>
            <w:r w:rsidRPr="00D03A91">
              <w:rPr>
                <w:rFonts w:ascii="Times New Roman" w:hAnsi="Times New Roman"/>
              </w:rPr>
              <w:t xml:space="preserve">" Reactivii să dispună de </w:t>
            </w:r>
            <w:r w:rsidR="00F14FFD">
              <w:rPr>
                <w:rFonts w:ascii="Times New Roman" w:hAnsi="Times New Roman"/>
              </w:rPr>
              <w:t>certificate ISO</w:t>
            </w:r>
            <w:r w:rsidRPr="00D03A91">
              <w:rPr>
                <w:rFonts w:ascii="Times New Roman" w:hAnsi="Times New Roman"/>
              </w:rPr>
              <w: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r>
      <w:tr w:rsidR="00BD7D6B" w:rsidRPr="00D03A91" w:rsidTr="008F2D15">
        <w:tc>
          <w:tcPr>
            <w:tcW w:w="6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rPr>
            </w:pPr>
            <w:r w:rsidRPr="00D03A91">
              <w:rPr>
                <w:rFonts w:ascii="Times New Roman" w:hAnsi="Times New Roman"/>
              </w:rPr>
              <w:t>6</w:t>
            </w:r>
          </w:p>
        </w:tc>
        <w:tc>
          <w:tcPr>
            <w:tcW w:w="3403"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sz w:val="24"/>
                <w:szCs w:val="24"/>
              </w:rPr>
            </w:pPr>
            <w:r w:rsidRPr="00D03A91">
              <w:rPr>
                <w:rFonts w:ascii="Times New Roman" w:hAnsi="Times New Roman"/>
              </w:rPr>
              <w:t xml:space="preserve">Plasmă de Calibrare </w:t>
            </w:r>
            <w:r w:rsidRPr="00D03A91">
              <w:rPr>
                <w:rFonts w:ascii="Times New Roman" w:hAnsi="Times New Roman"/>
              </w:rPr>
              <w:lastRenderedPageBreak/>
              <w:t>(PT,FIB,TT,APTT)</w:t>
            </w:r>
          </w:p>
          <w:p w:rsidR="00BD7D6B" w:rsidRPr="00D03A91" w:rsidRDefault="00BD7D6B" w:rsidP="008F2D15">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rPr>
            </w:pPr>
            <w:r w:rsidRPr="00D03A91">
              <w:rPr>
                <w:rFonts w:ascii="Times New Roman" w:hAnsi="Times New Roman"/>
              </w:rPr>
              <w:lastRenderedPageBreak/>
              <w:t>2</w:t>
            </w:r>
          </w:p>
        </w:tc>
        <w:tc>
          <w:tcPr>
            <w:tcW w:w="1266" w:type="dxa"/>
            <w:tcBorders>
              <w:top w:val="single" w:sz="4" w:space="0" w:color="auto"/>
              <w:left w:val="single" w:sz="4" w:space="0" w:color="auto"/>
              <w:bottom w:val="single" w:sz="4" w:space="0" w:color="auto"/>
              <w:right w:val="single" w:sz="4" w:space="0" w:color="auto"/>
            </w:tcBorders>
            <w:hideMark/>
          </w:tcPr>
          <w:p w:rsidR="00BD7D6B" w:rsidRPr="00D03A91" w:rsidRDefault="00BD7D6B" w:rsidP="008F2D15">
            <w:pPr>
              <w:jc w:val="center"/>
              <w:rPr>
                <w:rFonts w:ascii="Times New Roman" w:hAnsi="Times New Roman"/>
                <w:color w:val="000000"/>
                <w:sz w:val="20"/>
                <w:szCs w:val="20"/>
              </w:rPr>
            </w:pPr>
            <w:r w:rsidRPr="00D03A91">
              <w:rPr>
                <w:rFonts w:ascii="Times New Roman" w:hAnsi="Times New Roman"/>
                <w:color w:val="000000"/>
                <w:sz w:val="20"/>
                <w:szCs w:val="20"/>
              </w:rPr>
              <w:t>fl</w:t>
            </w:r>
          </w:p>
        </w:tc>
        <w:tc>
          <w:tcPr>
            <w:tcW w:w="8169" w:type="dxa"/>
            <w:tcBorders>
              <w:top w:val="single" w:sz="4" w:space="0" w:color="auto"/>
              <w:left w:val="single" w:sz="4" w:space="0" w:color="auto"/>
              <w:bottom w:val="single" w:sz="4" w:space="0" w:color="auto"/>
              <w:right w:val="single" w:sz="4" w:space="0" w:color="auto"/>
            </w:tcBorders>
          </w:tcPr>
          <w:p w:rsidR="00BD7D6B" w:rsidRPr="00D03A91" w:rsidRDefault="00BD7D6B" w:rsidP="008F2D15">
            <w:pPr>
              <w:rPr>
                <w:rFonts w:ascii="Times New Roman" w:hAnsi="Times New Roman"/>
              </w:rPr>
            </w:pPr>
            <w:r w:rsidRPr="00D03A91">
              <w:rPr>
                <w:rFonts w:ascii="Times New Roman" w:hAnsi="Times New Roman"/>
              </w:rPr>
              <w:t xml:space="preserve">" Reactivii să dispună de </w:t>
            </w:r>
            <w:r w:rsidR="00F14FFD">
              <w:rPr>
                <w:rFonts w:ascii="Times New Roman" w:hAnsi="Times New Roman"/>
              </w:rPr>
              <w:t>certificate ISO</w:t>
            </w:r>
            <w:r w:rsidRPr="00D03A91">
              <w:rPr>
                <w:rFonts w:ascii="Times New Roman" w:hAnsi="Times New Roman"/>
              </w:rPr>
              <w:t xml:space="preserve">, sau declaratia CE,   Ambalajul reactivilor trebuie </w:t>
            </w:r>
            <w:r w:rsidRPr="00D03A91">
              <w:rPr>
                <w:rFonts w:ascii="Times New Roman" w:hAnsi="Times New Roman"/>
              </w:rPr>
              <w:lastRenderedPageBreak/>
              <w:t>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r>
    </w:tbl>
    <w:p w:rsidR="00FF15ED" w:rsidRDefault="00FF15ED" w:rsidP="00FF15ED">
      <w:pPr>
        <w:rPr>
          <w:rFonts w:ascii="Times New Roman" w:hAnsi="Times New Roman"/>
          <w:b/>
          <w:sz w:val="24"/>
          <w:szCs w:val="24"/>
        </w:rPr>
      </w:pPr>
    </w:p>
    <w:p w:rsidR="00CF7C83" w:rsidRDefault="00FF15ED" w:rsidP="00FF15ED">
      <w:pPr>
        <w:rPr>
          <w:b/>
          <w:sz w:val="28"/>
          <w:szCs w:val="28"/>
          <w:lang w:val="ro-RO"/>
        </w:rPr>
      </w:pPr>
      <w:r>
        <w:rPr>
          <w:rFonts w:ascii="Times New Roman" w:hAnsi="Times New Roman"/>
          <w:b/>
          <w:sz w:val="24"/>
          <w:szCs w:val="24"/>
          <w:lang w:val="it-IT"/>
        </w:rPr>
        <w:t xml:space="preserve">                   </w:t>
      </w:r>
      <w:r w:rsidRPr="006963A1">
        <w:rPr>
          <w:rFonts w:eastAsia="MingLiU_HKSCS"/>
          <w:b/>
          <w:lang w:val="ro-RO" w:eastAsia="en-US"/>
        </w:rPr>
        <w:t>Consumabile</w:t>
      </w:r>
      <w:r w:rsidRPr="006963A1">
        <w:rPr>
          <w:rFonts w:eastAsia="MingLiU_HKSCS"/>
          <w:lang w:val="ro-RO" w:eastAsia="en-US"/>
        </w:rPr>
        <w:t xml:space="preserve"> </w:t>
      </w:r>
      <w:r w:rsidRPr="006963A1">
        <w:rPr>
          <w:b/>
        </w:rPr>
        <w:t>p/u coagulometru COAX 2 (sistem închis)</w:t>
      </w:r>
    </w:p>
    <w:tbl>
      <w:tblPr>
        <w:tblStyle w:val="a4"/>
        <w:tblpPr w:leftFromText="180" w:rightFromText="180" w:vertAnchor="text" w:tblpY="1"/>
        <w:tblOverlap w:val="never"/>
        <w:tblW w:w="14790" w:type="dxa"/>
        <w:tblLayout w:type="fixed"/>
        <w:tblLook w:val="04A0" w:firstRow="1" w:lastRow="0" w:firstColumn="1" w:lastColumn="0" w:noHBand="0" w:noVBand="1"/>
      </w:tblPr>
      <w:tblGrid>
        <w:gridCol w:w="676"/>
        <w:gridCol w:w="3403"/>
        <w:gridCol w:w="1276"/>
        <w:gridCol w:w="1266"/>
        <w:gridCol w:w="8169"/>
      </w:tblGrid>
      <w:tr w:rsidR="00FF15ED" w:rsidRPr="00D03A91" w:rsidTr="007B7799">
        <w:tc>
          <w:tcPr>
            <w:tcW w:w="676" w:type="dxa"/>
            <w:tcBorders>
              <w:top w:val="single" w:sz="4" w:space="0" w:color="auto"/>
              <w:left w:val="single" w:sz="4" w:space="0" w:color="auto"/>
              <w:bottom w:val="single" w:sz="4" w:space="0" w:color="auto"/>
              <w:right w:val="single" w:sz="4" w:space="0" w:color="auto"/>
            </w:tcBorders>
            <w:hideMark/>
          </w:tcPr>
          <w:p w:rsidR="00FF15ED" w:rsidRPr="00D03A91" w:rsidRDefault="00FF15ED" w:rsidP="007B7799">
            <w:pPr>
              <w:jc w:val="center"/>
              <w:rPr>
                <w:rFonts w:ascii="Times New Roman" w:hAnsi="Times New Roman"/>
              </w:rPr>
            </w:pPr>
            <w:r w:rsidRPr="00D03A91">
              <w:rPr>
                <w:rFonts w:ascii="Times New Roman" w:hAnsi="Times New Roman"/>
              </w:rPr>
              <w:t>7</w:t>
            </w:r>
          </w:p>
        </w:tc>
        <w:tc>
          <w:tcPr>
            <w:tcW w:w="3403" w:type="dxa"/>
            <w:tcBorders>
              <w:top w:val="single" w:sz="4" w:space="0" w:color="auto"/>
              <w:left w:val="single" w:sz="4" w:space="0" w:color="auto"/>
              <w:bottom w:val="single" w:sz="4" w:space="0" w:color="auto"/>
              <w:right w:val="single" w:sz="4" w:space="0" w:color="auto"/>
            </w:tcBorders>
          </w:tcPr>
          <w:p w:rsidR="00FF15ED" w:rsidRPr="00D03A91" w:rsidRDefault="00FF15ED" w:rsidP="007B7799">
            <w:pPr>
              <w:rPr>
                <w:rFonts w:ascii="Times New Roman" w:hAnsi="Times New Roman"/>
                <w:sz w:val="24"/>
                <w:szCs w:val="24"/>
              </w:rPr>
            </w:pPr>
            <w:r w:rsidRPr="00D03A91">
              <w:rPr>
                <w:rFonts w:ascii="Times New Roman" w:hAnsi="Times New Roman"/>
              </w:rPr>
              <w:t>Cuve p/u coagulometru COAX 2</w:t>
            </w:r>
          </w:p>
          <w:p w:rsidR="00FF15ED" w:rsidRPr="00D03A91" w:rsidRDefault="00FF15ED" w:rsidP="007B7799">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hideMark/>
          </w:tcPr>
          <w:p w:rsidR="00FF15ED" w:rsidRPr="00D03A91" w:rsidRDefault="00FF15ED" w:rsidP="007B7799">
            <w:pPr>
              <w:jc w:val="center"/>
              <w:rPr>
                <w:rFonts w:ascii="Times New Roman" w:hAnsi="Times New Roman"/>
              </w:rPr>
            </w:pPr>
            <w:r w:rsidRPr="00D03A91">
              <w:rPr>
                <w:rFonts w:ascii="Times New Roman" w:hAnsi="Times New Roman"/>
              </w:rPr>
              <w:t>20</w:t>
            </w:r>
          </w:p>
        </w:tc>
        <w:tc>
          <w:tcPr>
            <w:tcW w:w="1266" w:type="dxa"/>
            <w:tcBorders>
              <w:top w:val="single" w:sz="4" w:space="0" w:color="auto"/>
              <w:left w:val="single" w:sz="4" w:space="0" w:color="auto"/>
              <w:bottom w:val="single" w:sz="4" w:space="0" w:color="auto"/>
              <w:right w:val="single" w:sz="4" w:space="0" w:color="auto"/>
            </w:tcBorders>
            <w:hideMark/>
          </w:tcPr>
          <w:p w:rsidR="00FF15ED" w:rsidRPr="00D03A91" w:rsidRDefault="00FF15ED" w:rsidP="007B7799">
            <w:pPr>
              <w:jc w:val="center"/>
              <w:rPr>
                <w:rFonts w:ascii="Times New Roman" w:hAnsi="Times New Roman"/>
                <w:color w:val="000000"/>
                <w:sz w:val="20"/>
                <w:szCs w:val="20"/>
              </w:rPr>
            </w:pPr>
            <w:r w:rsidRPr="00D03A91">
              <w:rPr>
                <w:rFonts w:ascii="Times New Roman" w:hAnsi="Times New Roman"/>
                <w:color w:val="000000"/>
                <w:sz w:val="20"/>
                <w:szCs w:val="20"/>
              </w:rPr>
              <w:t>Set</w:t>
            </w:r>
          </w:p>
        </w:tc>
        <w:tc>
          <w:tcPr>
            <w:tcW w:w="8169" w:type="dxa"/>
            <w:tcBorders>
              <w:top w:val="single" w:sz="4" w:space="0" w:color="auto"/>
              <w:left w:val="single" w:sz="4" w:space="0" w:color="auto"/>
              <w:bottom w:val="single" w:sz="4" w:space="0" w:color="auto"/>
              <w:right w:val="single" w:sz="4" w:space="0" w:color="auto"/>
            </w:tcBorders>
          </w:tcPr>
          <w:p w:rsidR="00FF15ED" w:rsidRPr="00D03A91" w:rsidRDefault="00FF15ED" w:rsidP="007B7799">
            <w:pPr>
              <w:rPr>
                <w:rFonts w:ascii="Times New Roman" w:hAnsi="Times New Roman"/>
                <w:sz w:val="24"/>
                <w:szCs w:val="24"/>
              </w:rPr>
            </w:pPr>
            <w:r w:rsidRPr="00D03A91">
              <w:rPr>
                <w:rFonts w:ascii="Times New Roman" w:hAnsi="Times New Roman"/>
              </w:rPr>
              <w:t xml:space="preserve">Cuve cu bare metalice, specific p/u coagulometru COAX </w:t>
            </w:r>
            <w:proofErr w:type="gramStart"/>
            <w:r w:rsidRPr="00D03A91">
              <w:rPr>
                <w:rFonts w:ascii="Times New Roman" w:hAnsi="Times New Roman"/>
              </w:rPr>
              <w:t>2  set</w:t>
            </w:r>
            <w:proofErr w:type="gramEnd"/>
            <w:r w:rsidRPr="00D03A91">
              <w:rPr>
                <w:rFonts w:ascii="Times New Roman" w:hAnsi="Times New Roman"/>
              </w:rPr>
              <w:t xml:space="preserve"> 500 buc.</w:t>
            </w:r>
          </w:p>
          <w:p w:rsidR="00FF15ED" w:rsidRPr="00D03A91" w:rsidRDefault="00FF15ED" w:rsidP="007B7799">
            <w:pPr>
              <w:rPr>
                <w:rFonts w:ascii="Times New Roman" w:hAnsi="Times New Roman"/>
                <w:color w:val="000000"/>
                <w:sz w:val="21"/>
                <w:szCs w:val="21"/>
              </w:rPr>
            </w:pPr>
          </w:p>
        </w:tc>
      </w:tr>
      <w:tr w:rsidR="00FF15ED" w:rsidRPr="00D03A91" w:rsidTr="007B7799">
        <w:tc>
          <w:tcPr>
            <w:tcW w:w="676" w:type="dxa"/>
            <w:tcBorders>
              <w:top w:val="single" w:sz="4" w:space="0" w:color="auto"/>
              <w:left w:val="single" w:sz="4" w:space="0" w:color="auto"/>
              <w:bottom w:val="single" w:sz="4" w:space="0" w:color="auto"/>
              <w:right w:val="single" w:sz="4" w:space="0" w:color="auto"/>
            </w:tcBorders>
            <w:hideMark/>
          </w:tcPr>
          <w:p w:rsidR="00FF15ED" w:rsidRPr="00D03A91" w:rsidRDefault="00FF15ED" w:rsidP="007B7799">
            <w:pPr>
              <w:jc w:val="center"/>
              <w:rPr>
                <w:rFonts w:ascii="Times New Roman" w:hAnsi="Times New Roman"/>
              </w:rPr>
            </w:pPr>
            <w:r w:rsidRPr="00D03A91">
              <w:rPr>
                <w:rFonts w:ascii="Times New Roman" w:hAnsi="Times New Roman"/>
              </w:rPr>
              <w:t>8</w:t>
            </w:r>
          </w:p>
        </w:tc>
        <w:tc>
          <w:tcPr>
            <w:tcW w:w="3403" w:type="dxa"/>
            <w:tcBorders>
              <w:top w:val="single" w:sz="4" w:space="0" w:color="auto"/>
              <w:left w:val="single" w:sz="4" w:space="0" w:color="auto"/>
              <w:bottom w:val="single" w:sz="4" w:space="0" w:color="auto"/>
              <w:right w:val="single" w:sz="4" w:space="0" w:color="auto"/>
            </w:tcBorders>
          </w:tcPr>
          <w:p w:rsidR="00FF15ED" w:rsidRPr="00D03A91" w:rsidRDefault="00FF15ED" w:rsidP="007B7799">
            <w:pPr>
              <w:rPr>
                <w:rFonts w:ascii="Times New Roman" w:hAnsi="Times New Roman"/>
              </w:rPr>
            </w:pPr>
            <w:r w:rsidRPr="00D03A91">
              <w:rPr>
                <w:rFonts w:ascii="Times New Roman" w:hAnsi="Times New Roman"/>
              </w:rPr>
              <w:t xml:space="preserve">Hirtie pentru Coagulometru </w:t>
            </w:r>
          </w:p>
          <w:p w:rsidR="00FF15ED" w:rsidRPr="00D03A91" w:rsidRDefault="00FF15ED" w:rsidP="007B7799">
            <w:pPr>
              <w:rPr>
                <w:rFonts w:ascii="Times New Roman" w:hAnsi="Times New Roman"/>
                <w:sz w:val="24"/>
                <w:szCs w:val="24"/>
              </w:rPr>
            </w:pPr>
            <w:r w:rsidRPr="00D03A91">
              <w:rPr>
                <w:rFonts w:ascii="Times New Roman" w:hAnsi="Times New Roman"/>
              </w:rPr>
              <w:t>COAX 2</w:t>
            </w:r>
          </w:p>
          <w:p w:rsidR="00FF15ED" w:rsidRPr="00D03A91" w:rsidRDefault="00FF15ED" w:rsidP="007B7799">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rsidR="00FF15ED" w:rsidRPr="00D03A91" w:rsidRDefault="00FF15ED" w:rsidP="007B7799">
            <w:pPr>
              <w:jc w:val="center"/>
              <w:rPr>
                <w:rFonts w:ascii="Times New Roman" w:hAnsi="Times New Roman"/>
              </w:rPr>
            </w:pPr>
            <w:r w:rsidRPr="00D03A91">
              <w:rPr>
                <w:rFonts w:ascii="Times New Roman" w:hAnsi="Times New Roman"/>
              </w:rPr>
              <w:t>25</w:t>
            </w:r>
          </w:p>
        </w:tc>
        <w:tc>
          <w:tcPr>
            <w:tcW w:w="1266" w:type="dxa"/>
            <w:tcBorders>
              <w:top w:val="single" w:sz="4" w:space="0" w:color="auto"/>
              <w:left w:val="single" w:sz="4" w:space="0" w:color="auto"/>
              <w:bottom w:val="single" w:sz="4" w:space="0" w:color="auto"/>
              <w:right w:val="single" w:sz="4" w:space="0" w:color="auto"/>
            </w:tcBorders>
            <w:hideMark/>
          </w:tcPr>
          <w:p w:rsidR="00FF15ED" w:rsidRPr="00D03A91" w:rsidRDefault="00FF15ED" w:rsidP="007B7799">
            <w:pPr>
              <w:jc w:val="center"/>
              <w:rPr>
                <w:rFonts w:ascii="Times New Roman" w:hAnsi="Times New Roman"/>
                <w:color w:val="000000"/>
                <w:sz w:val="20"/>
                <w:szCs w:val="20"/>
              </w:rPr>
            </w:pPr>
            <w:r w:rsidRPr="00D03A91">
              <w:rPr>
                <w:rFonts w:ascii="Times New Roman" w:hAnsi="Times New Roman"/>
                <w:color w:val="000000"/>
                <w:sz w:val="20"/>
                <w:szCs w:val="20"/>
              </w:rPr>
              <w:t>buc</w:t>
            </w:r>
          </w:p>
        </w:tc>
        <w:tc>
          <w:tcPr>
            <w:tcW w:w="8169" w:type="dxa"/>
            <w:tcBorders>
              <w:top w:val="single" w:sz="4" w:space="0" w:color="auto"/>
              <w:left w:val="single" w:sz="4" w:space="0" w:color="auto"/>
              <w:bottom w:val="single" w:sz="4" w:space="0" w:color="auto"/>
              <w:right w:val="single" w:sz="4" w:space="0" w:color="auto"/>
            </w:tcBorders>
          </w:tcPr>
          <w:p w:rsidR="00FF15ED" w:rsidRPr="00D03A91" w:rsidRDefault="00FF15ED" w:rsidP="007B7799">
            <w:pPr>
              <w:rPr>
                <w:rFonts w:ascii="Times New Roman" w:hAnsi="Times New Roman"/>
                <w:sz w:val="24"/>
                <w:szCs w:val="24"/>
              </w:rPr>
            </w:pPr>
            <w:r w:rsidRPr="00D03A91">
              <w:rPr>
                <w:rFonts w:ascii="Times New Roman" w:hAnsi="Times New Roman"/>
              </w:rPr>
              <w:t>Hirtie pentru Coagulometru COAX 2</w:t>
            </w:r>
          </w:p>
          <w:p w:rsidR="00FF15ED" w:rsidRPr="00D03A91" w:rsidRDefault="00FF15ED" w:rsidP="007B7799">
            <w:pPr>
              <w:rPr>
                <w:rFonts w:ascii="Times New Roman" w:hAnsi="Times New Roman"/>
                <w:color w:val="000000"/>
                <w:sz w:val="21"/>
                <w:szCs w:val="21"/>
              </w:rPr>
            </w:pPr>
          </w:p>
        </w:tc>
      </w:tr>
    </w:tbl>
    <w:p w:rsidR="00FF15ED" w:rsidRDefault="00FF15ED" w:rsidP="00CF7C83">
      <w:pPr>
        <w:jc w:val="center"/>
        <w:rPr>
          <w:b/>
          <w:sz w:val="28"/>
          <w:szCs w:val="28"/>
          <w:lang w:val="ro-RO"/>
        </w:rPr>
      </w:pPr>
    </w:p>
    <w:p w:rsidR="00CF7C83" w:rsidRDefault="00045E8A" w:rsidP="00CF7C83">
      <w:pPr>
        <w:spacing w:line="240" w:lineRule="auto"/>
        <w:rPr>
          <w:rFonts w:ascii="Times New Roman" w:eastAsia="TimesNewRomanPSMT" w:hAnsi="Times New Roman"/>
          <w:lang w:val="it-IT"/>
        </w:rPr>
      </w:pPr>
      <w:proofErr w:type="gramStart"/>
      <w:r>
        <w:rPr>
          <w:rFonts w:ascii="Times New Roman" w:hAnsi="Times New Roman"/>
          <w:b/>
        </w:rPr>
        <w:t>Cerinţe generale</w:t>
      </w:r>
      <w:r>
        <w:rPr>
          <w:rFonts w:ascii="Times New Roman" w:hAnsi="Times New Roman"/>
          <w:b/>
          <w:sz w:val="20"/>
          <w:szCs w:val="20"/>
          <w:lang w:val="pt-BR" w:eastAsia="en-US"/>
        </w:rPr>
        <w:t xml:space="preserve"> </w:t>
      </w:r>
      <w:r w:rsidR="00CF7C83">
        <w:rPr>
          <w:rFonts w:ascii="Times New Roman" w:hAnsi="Times New Roman"/>
          <w:lang w:val="ro-MO" w:eastAsia="en-US"/>
        </w:rPr>
        <w:t>1.</w:t>
      </w:r>
      <w:proofErr w:type="gramEnd"/>
      <w:r w:rsidR="00CF7C83">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CF7C83">
        <w:rPr>
          <w:rFonts w:ascii="Times New Roman" w:hAnsi="Times New Roman"/>
          <w:b/>
          <w:bCs/>
          <w:i/>
          <w:iCs/>
          <w:lang w:val="ro-MO" w:eastAsia="en-US"/>
        </w:rPr>
        <w:t xml:space="preserve">în mod obligatoriu </w:t>
      </w:r>
      <w:r w:rsidR="00CF7C83">
        <w:rPr>
          <w:rFonts w:ascii="Times New Roman" w:hAnsi="Times New Roman"/>
          <w:lang w:val="ro-MO" w:eastAsia="en-US"/>
        </w:rPr>
        <w:t>cu cele de pe etichetele componentelor incluse în set.</w:t>
      </w:r>
      <w:r w:rsidR="00CF7C83">
        <w:rPr>
          <w:rFonts w:ascii="Times New Roman" w:eastAsia="TimesNewRomanPSMT" w:hAnsi="Times New Roman"/>
          <w:lang w:val="it-IT"/>
        </w:rPr>
        <w:t xml:space="preserve"> . La cerere de prezentat monstre pentru testare de la operatorul cî</w:t>
      </w:r>
      <w:r w:rsidR="00CF7C83">
        <w:rPr>
          <w:rFonts w:ascii="Cambria Math" w:eastAsia="TimesNewRomanPSMT" w:hAnsi="Cambria Math" w:cs="Cambria Math"/>
          <w:lang w:val="it-IT"/>
        </w:rPr>
        <w:t>ș</w:t>
      </w:r>
      <w:r w:rsidR="00CF7C83">
        <w:rPr>
          <w:rFonts w:ascii="Times New Roman" w:eastAsia="TimesNewRomanPSMT" w:hAnsi="Times New Roman"/>
          <w:lang w:val="it-IT"/>
        </w:rPr>
        <w:t xml:space="preserve">tigător în timp de </w:t>
      </w:r>
      <w:r w:rsidR="00714ABE">
        <w:rPr>
          <w:rFonts w:ascii="Times New Roman" w:eastAsia="TimesNewRomanPSMT" w:hAnsi="Times New Roman"/>
          <w:lang w:val="it-IT"/>
        </w:rPr>
        <w:t>3</w:t>
      </w:r>
      <w:r w:rsidR="00CF7C83">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rsidR="00CF7C83" w:rsidRDefault="00CF7C83" w:rsidP="00CF7C83">
      <w:pPr>
        <w:spacing w:line="240" w:lineRule="auto"/>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CF7C83" w:rsidRDefault="00CF7C83" w:rsidP="00CF7C83">
      <w:pPr>
        <w:pStyle w:val="Style9"/>
        <w:widowControl/>
        <w:tabs>
          <w:tab w:val="left" w:pos="-851"/>
        </w:tabs>
        <w:spacing w:line="240" w:lineRule="auto"/>
        <w:ind w:right="19" w:firstLine="0"/>
        <w:jc w:val="left"/>
        <w:rPr>
          <w:lang w:val="ro-RO" w:eastAsia="en-US"/>
        </w:rPr>
      </w:pPr>
      <w:r>
        <w:rPr>
          <w:lang w:val="ro-MO"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CF7C83" w:rsidRDefault="00CF7C83" w:rsidP="00CF7C83">
      <w:pPr>
        <w:spacing w:line="240" w:lineRule="auto"/>
        <w:rPr>
          <w:rFonts w:ascii="Times New Roman" w:hAnsi="Times New Roman"/>
          <w:lang w:val="ro-MO" w:eastAsia="en-US"/>
        </w:rPr>
      </w:pPr>
      <w:r>
        <w:rPr>
          <w:rFonts w:ascii="Times New Roman" w:hAnsi="Times New Roman"/>
          <w:lang w:val="ro-MO" w:eastAsia="en-US"/>
        </w:rPr>
        <w:t xml:space="preserve">   4. Ofertanţii vor demonstra că reagenţii, seturile de reagenţi se păstrează pînă la livrare în condiţiile prevăzute de producător (la frigider, frigorifer sau încăperi dotat</w:t>
      </w:r>
      <w:r w:rsidR="009E4BE9">
        <w:rPr>
          <w:rFonts w:ascii="Times New Roman" w:hAnsi="Times New Roman"/>
          <w:lang w:val="ro-MO" w:eastAsia="en-US"/>
        </w:rPr>
        <w:t>e cu echipament specific, etc).</w:t>
      </w:r>
      <w:bookmarkStart w:id="0" w:name="_GoBack"/>
      <w:bookmarkEnd w:id="0"/>
    </w:p>
    <w:sectPr w:rsidR="00CF7C83" w:rsidSect="00CF7C83">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CF7C83"/>
    <w:rsid w:val="00034080"/>
    <w:rsid w:val="00045E8A"/>
    <w:rsid w:val="00046144"/>
    <w:rsid w:val="000551CA"/>
    <w:rsid w:val="00074C46"/>
    <w:rsid w:val="00170D33"/>
    <w:rsid w:val="00190729"/>
    <w:rsid w:val="001C4471"/>
    <w:rsid w:val="0022749C"/>
    <w:rsid w:val="0025270A"/>
    <w:rsid w:val="00270C76"/>
    <w:rsid w:val="00284A71"/>
    <w:rsid w:val="0028629B"/>
    <w:rsid w:val="00360184"/>
    <w:rsid w:val="003A6550"/>
    <w:rsid w:val="003B63AB"/>
    <w:rsid w:val="003C439D"/>
    <w:rsid w:val="003D59D3"/>
    <w:rsid w:val="003F1E9D"/>
    <w:rsid w:val="00414550"/>
    <w:rsid w:val="0043656D"/>
    <w:rsid w:val="0047577E"/>
    <w:rsid w:val="004878AA"/>
    <w:rsid w:val="004E3614"/>
    <w:rsid w:val="005066F3"/>
    <w:rsid w:val="00513E1C"/>
    <w:rsid w:val="00565CA7"/>
    <w:rsid w:val="0057789D"/>
    <w:rsid w:val="005A2962"/>
    <w:rsid w:val="005A6043"/>
    <w:rsid w:val="005D070D"/>
    <w:rsid w:val="00625069"/>
    <w:rsid w:val="0063769D"/>
    <w:rsid w:val="0065124B"/>
    <w:rsid w:val="006D2F2C"/>
    <w:rsid w:val="00714ABE"/>
    <w:rsid w:val="00781E2A"/>
    <w:rsid w:val="007E2778"/>
    <w:rsid w:val="00883E5F"/>
    <w:rsid w:val="008D107D"/>
    <w:rsid w:val="008F2D15"/>
    <w:rsid w:val="009A159A"/>
    <w:rsid w:val="009E4BE9"/>
    <w:rsid w:val="00A1073E"/>
    <w:rsid w:val="00A3062B"/>
    <w:rsid w:val="00AA0351"/>
    <w:rsid w:val="00AA66AC"/>
    <w:rsid w:val="00AE14AC"/>
    <w:rsid w:val="00AE42BB"/>
    <w:rsid w:val="00B214E7"/>
    <w:rsid w:val="00B41FBE"/>
    <w:rsid w:val="00B603D3"/>
    <w:rsid w:val="00BA2062"/>
    <w:rsid w:val="00BD7D6B"/>
    <w:rsid w:val="00BE591A"/>
    <w:rsid w:val="00C55D7D"/>
    <w:rsid w:val="00C97B11"/>
    <w:rsid w:val="00CC5236"/>
    <w:rsid w:val="00CF7C83"/>
    <w:rsid w:val="00D02C67"/>
    <w:rsid w:val="00D5530A"/>
    <w:rsid w:val="00D9036D"/>
    <w:rsid w:val="00E054AA"/>
    <w:rsid w:val="00E435B4"/>
    <w:rsid w:val="00E77D71"/>
    <w:rsid w:val="00EB1DFF"/>
    <w:rsid w:val="00EC22B9"/>
    <w:rsid w:val="00EE5B39"/>
    <w:rsid w:val="00F00206"/>
    <w:rsid w:val="00F14FFD"/>
    <w:rsid w:val="00F447C4"/>
    <w:rsid w:val="00F802A0"/>
    <w:rsid w:val="00F840F7"/>
    <w:rsid w:val="00FE71F7"/>
    <w:rsid w:val="00FF15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C83"/>
    <w:pPr>
      <w:suppressAutoHyphens/>
    </w:pPr>
    <w:rPr>
      <w:rFonts w:ascii="Calibri" w:eastAsia="PMingLiU" w:hAnsi="Calibri" w:cs="Times New Roman"/>
      <w:lang w:val="en-US" w:eastAsia="zh-CN"/>
    </w:rPr>
  </w:style>
  <w:style w:type="paragraph" w:styleId="2">
    <w:name w:val="heading 2"/>
    <w:basedOn w:val="a"/>
    <w:next w:val="a"/>
    <w:link w:val="20"/>
    <w:uiPriority w:val="9"/>
    <w:unhideWhenUsed/>
    <w:qFormat/>
    <w:rsid w:val="00B41F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F7C83"/>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CF7C83"/>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CF7C83"/>
  </w:style>
  <w:style w:type="paragraph" w:customStyle="1" w:styleId="Style9">
    <w:name w:val="Style9"/>
    <w:basedOn w:val="a"/>
    <w:uiPriority w:val="99"/>
    <w:semiHidden/>
    <w:rsid w:val="00CF7C83"/>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CF7C83"/>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CF7C83"/>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CF7C83"/>
    <w:rPr>
      <w:rFonts w:ascii="Times New Roman" w:hAnsi="Times New Roman" w:cs="Times New Roman" w:hint="default"/>
      <w:sz w:val="24"/>
      <w:szCs w:val="24"/>
    </w:rPr>
  </w:style>
  <w:style w:type="character" w:customStyle="1" w:styleId="FontStyle29">
    <w:name w:val="Font Style29"/>
    <w:basedOn w:val="a0"/>
    <w:uiPriority w:val="99"/>
    <w:rsid w:val="00CF7C83"/>
    <w:rPr>
      <w:rFonts w:ascii="Times New Roman" w:hAnsi="Times New Roman" w:cs="Times New Roman" w:hint="default"/>
      <w:b/>
      <w:bCs/>
      <w:spacing w:val="10"/>
      <w:sz w:val="24"/>
      <w:szCs w:val="24"/>
    </w:rPr>
  </w:style>
  <w:style w:type="table" w:styleId="a4">
    <w:name w:val="Table Grid"/>
    <w:basedOn w:val="a1"/>
    <w:uiPriority w:val="59"/>
    <w:rsid w:val="00CF7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B41FBE"/>
    <w:rPr>
      <w:rFonts w:asciiTheme="majorHAnsi" w:eastAsiaTheme="majorEastAsia" w:hAnsiTheme="majorHAnsi" w:cstheme="majorBidi"/>
      <w:b/>
      <w:bCs/>
      <w:color w:val="4F81BD" w:themeColor="accent1"/>
      <w:sz w:val="26"/>
      <w:szCs w:val="26"/>
      <w:lang w:val="en-US" w:eastAsia="zh-CN"/>
    </w:rPr>
  </w:style>
  <w:style w:type="paragraph" w:styleId="a5">
    <w:name w:val="No Spacing"/>
    <w:uiPriority w:val="1"/>
    <w:qFormat/>
    <w:rsid w:val="003D59D3"/>
    <w:pPr>
      <w:suppressAutoHyphens/>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C83"/>
    <w:pPr>
      <w:suppressAutoHyphens/>
    </w:pPr>
    <w:rPr>
      <w:rFonts w:ascii="Calibri" w:eastAsia="PMingLiU" w:hAnsi="Calibri" w:cs="Times New Roman"/>
      <w:lang w:val="en-US" w:eastAsia="zh-CN"/>
    </w:rPr>
  </w:style>
  <w:style w:type="paragraph" w:styleId="2">
    <w:name w:val="heading 2"/>
    <w:basedOn w:val="a"/>
    <w:next w:val="a"/>
    <w:link w:val="20"/>
    <w:uiPriority w:val="9"/>
    <w:unhideWhenUsed/>
    <w:qFormat/>
    <w:rsid w:val="00B41F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F7C83"/>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CF7C83"/>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CF7C83"/>
  </w:style>
  <w:style w:type="paragraph" w:customStyle="1" w:styleId="Style9">
    <w:name w:val="Style9"/>
    <w:basedOn w:val="a"/>
    <w:uiPriority w:val="99"/>
    <w:semiHidden/>
    <w:rsid w:val="00CF7C83"/>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CF7C83"/>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CF7C83"/>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CF7C83"/>
    <w:rPr>
      <w:rFonts w:ascii="Times New Roman" w:hAnsi="Times New Roman" w:cs="Times New Roman" w:hint="default"/>
      <w:sz w:val="24"/>
      <w:szCs w:val="24"/>
    </w:rPr>
  </w:style>
  <w:style w:type="character" w:customStyle="1" w:styleId="FontStyle29">
    <w:name w:val="Font Style29"/>
    <w:basedOn w:val="a0"/>
    <w:uiPriority w:val="99"/>
    <w:rsid w:val="00CF7C83"/>
    <w:rPr>
      <w:rFonts w:ascii="Times New Roman" w:hAnsi="Times New Roman" w:cs="Times New Roman" w:hint="default"/>
      <w:b/>
      <w:bCs/>
      <w:spacing w:val="10"/>
      <w:sz w:val="24"/>
      <w:szCs w:val="24"/>
    </w:rPr>
  </w:style>
  <w:style w:type="table" w:styleId="a4">
    <w:name w:val="Table Grid"/>
    <w:basedOn w:val="a1"/>
    <w:uiPriority w:val="59"/>
    <w:rsid w:val="00CF7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B41FBE"/>
    <w:rPr>
      <w:rFonts w:asciiTheme="majorHAnsi" w:eastAsiaTheme="majorEastAsia" w:hAnsiTheme="majorHAnsi" w:cstheme="majorBidi"/>
      <w:b/>
      <w:bCs/>
      <w:color w:val="4F81BD" w:themeColor="accent1"/>
      <w:sz w:val="26"/>
      <w:szCs w:val="2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9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07C3D-336D-43C0-BA55-2B836A433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Pages>
  <Words>750</Words>
  <Characters>4276</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Admin</cp:lastModifiedBy>
  <cp:revision>64</cp:revision>
  <cp:lastPrinted>2021-01-20T09:18:00Z</cp:lastPrinted>
  <dcterms:created xsi:type="dcterms:W3CDTF">2021-01-19T11:51:00Z</dcterms:created>
  <dcterms:modified xsi:type="dcterms:W3CDTF">2021-01-24T12:16:00Z</dcterms:modified>
</cp:coreProperties>
</file>