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permită grupului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t>aenergieielectrice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epunereaelectronicăaofertelorsau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1"/>
        <w:gridCol w:w="279"/>
        <w:gridCol w:w="1904"/>
        <w:gridCol w:w="1859"/>
        <w:gridCol w:w="1354"/>
        <w:gridCol w:w="842"/>
        <w:gridCol w:w="1143"/>
        <w:gridCol w:w="2500"/>
        <w:gridCol w:w="3018"/>
        <w:gridCol w:w="1185"/>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2D6F0F">
        <w:trPr>
          <w:trHeight w:val="567"/>
        </w:trPr>
        <w:tc>
          <w:tcPr>
            <w:tcW w:w="2906" w:type="pct"/>
            <w:gridSpan w:val="7"/>
            <w:shd w:val="clear" w:color="auto" w:fill="auto"/>
          </w:tcPr>
          <w:p w:rsidR="00215125" w:rsidRPr="00C00499" w:rsidRDefault="00215125" w:rsidP="00590BCC"/>
        </w:tc>
        <w:tc>
          <w:tcPr>
            <w:tcW w:w="2094" w:type="pct"/>
            <w:gridSpan w:val="4"/>
            <w:shd w:val="clear" w:color="auto" w:fill="auto"/>
          </w:tcPr>
          <w:p w:rsidR="00215125" w:rsidRPr="00C00499" w:rsidRDefault="00215125" w:rsidP="00590BCC"/>
        </w:tc>
      </w:tr>
      <w:tr w:rsidR="00215125" w:rsidRPr="00C00499" w:rsidTr="002D6F0F">
        <w:trPr>
          <w:gridAfter w:val="1"/>
          <w:wAfter w:w="26"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D6F0F">
        <w:trPr>
          <w:gridAfter w:val="1"/>
          <w:wAfter w:w="26"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D6F0F">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7E1F69"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D6F0F" w:rsidRPr="00C00499" w:rsidTr="002D6F0F">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6F0F" w:rsidRPr="007E1F69" w:rsidRDefault="002D6F0F" w:rsidP="002D6F0F">
            <w:pPr>
              <w:rPr>
                <w:b/>
                <w:sz w:val="20"/>
                <w:szCs w:val="20"/>
              </w:rPr>
            </w:pPr>
            <w:r w:rsidRPr="007E1F69">
              <w:rPr>
                <w:sz w:val="20"/>
                <w:szCs w:val="20"/>
              </w:rPr>
              <w:t>Servicii de arendă și întreținere a softului de evidență a pacienților pentru anul 202</w:t>
            </w:r>
            <w:r w:rsidR="00494571">
              <w:rPr>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D6F0F" w:rsidRPr="0065496F" w:rsidRDefault="002D6F0F" w:rsidP="002D6F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D6F0F" w:rsidRPr="0065496F" w:rsidRDefault="002D6F0F" w:rsidP="002D6F0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2D6F0F" w:rsidRPr="0065496F" w:rsidRDefault="002D6F0F" w:rsidP="002D6F0F">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F0F" w:rsidRPr="001C7274" w:rsidRDefault="002D6F0F" w:rsidP="002D6F0F">
            <w:pPr>
              <w:spacing w:line="256" w:lineRule="auto"/>
              <w:rPr>
                <w:noProof w:val="0"/>
                <w:sz w:val="20"/>
                <w:szCs w:val="20"/>
                <w:lang w:val="en-US" w:eastAsia="zh-CN"/>
              </w:rPr>
            </w:pPr>
            <w:r w:rsidRPr="001C7274">
              <w:rPr>
                <w:sz w:val="20"/>
                <w:szCs w:val="20"/>
                <w:lang w:val="en-US" w:eastAsia="zh-CN"/>
              </w:rPr>
              <w:t xml:space="preserve">Sistemul informatic trebuie sa fie realizat în scopul gestionării întregului proces de evidenţă a informaţiilor despre tratamentul pacienţilor în cadrul spitalului. El trebuie sa conţină componente pentru lucrul personalului medical din secţia de primire, secţiile curative, secţia operativă şi a celei de evidenţă statistică, din depozitul farmaceutic, arhiva spitalului si alte diviziuni ale spitalului. Sistemul trebuie sa asigure fluxurile de circulaţie a informaţiei şi să permită exploatarea componentelor pentru lucrul personalului medical atât autonom, de reţea, cât şi să dispună de posibilitatea lucrului in regim RDP.  </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Evidenţa diagnosticelor trebuie sa se </w:t>
            </w:r>
            <w:r w:rsidRPr="001C7274">
              <w:rPr>
                <w:sz w:val="20"/>
                <w:szCs w:val="20"/>
                <w:lang w:val="en-US" w:eastAsia="zh-CN"/>
              </w:rPr>
              <w:lastRenderedPageBreak/>
              <w:t xml:space="preserve">efectueze conform codurilor internaţionale CIM revizia X, iar a procedurilor in baza clasificatoarelor DRG. Sistemul trebuie sa asigure raportarea electronică (completarea automată a formularelor statistice) la Institutul de Management a Rapoartelor statistice pentru Formele Medicale Electronice. </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Sistemul trebuie sa dispună de posibilitatea de a prelucra informaţia din cadrul spitalului pe secţii, pe grupuri </w:t>
            </w:r>
            <w:r w:rsidR="00494571">
              <w:rPr>
                <w:sz w:val="20"/>
                <w:szCs w:val="20"/>
                <w:lang w:val="en-US" w:eastAsia="zh-CN"/>
              </w:rPr>
              <w:t>de secţii si pe întreg spitalul</w:t>
            </w:r>
            <w:r w:rsidRPr="001C7274">
              <w:rPr>
                <w:sz w:val="20"/>
                <w:szCs w:val="20"/>
                <w:lang w:val="en-US" w:eastAsia="zh-CN"/>
              </w:rPr>
              <w:t>.</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In Secţia Spitalizări trebuie să se asigure următoarele funcţionalităţi:</w:t>
            </w:r>
          </w:p>
          <w:p w:rsidR="002D6F0F" w:rsidRPr="001C7274" w:rsidRDefault="002D6F0F" w:rsidP="002D6F0F">
            <w:pPr>
              <w:spacing w:line="256" w:lineRule="auto"/>
              <w:rPr>
                <w:sz w:val="20"/>
                <w:szCs w:val="20"/>
                <w:lang w:val="en-US" w:eastAsia="zh-CN"/>
              </w:rPr>
            </w:pPr>
            <w:r w:rsidRPr="001C7274">
              <w:rPr>
                <w:sz w:val="20"/>
                <w:szCs w:val="20"/>
                <w:lang w:val="en-US" w:eastAsia="zh-CN"/>
              </w:rPr>
              <w:t>- Spitalizarea pacienţilor în staţionar;</w:t>
            </w:r>
          </w:p>
          <w:p w:rsidR="002D6F0F" w:rsidRPr="001C7274" w:rsidRDefault="002D6F0F" w:rsidP="002D6F0F">
            <w:pPr>
              <w:spacing w:line="256" w:lineRule="auto"/>
              <w:rPr>
                <w:sz w:val="20"/>
                <w:szCs w:val="20"/>
                <w:lang w:val="en-US" w:eastAsia="zh-CN"/>
              </w:rPr>
            </w:pPr>
            <w:r w:rsidRPr="001C7274">
              <w:rPr>
                <w:sz w:val="20"/>
                <w:szCs w:val="20"/>
                <w:lang w:val="en-US" w:eastAsia="zh-CN"/>
              </w:rPr>
              <w:t>- Adresări în Unitatea de Urgenţă;</w:t>
            </w:r>
          </w:p>
          <w:p w:rsidR="002D6F0F" w:rsidRPr="001C7274" w:rsidRDefault="002D6F0F" w:rsidP="002D6F0F">
            <w:pPr>
              <w:spacing w:line="256" w:lineRule="auto"/>
              <w:rPr>
                <w:sz w:val="20"/>
                <w:szCs w:val="20"/>
                <w:lang w:val="en-US" w:eastAsia="zh-CN"/>
              </w:rPr>
            </w:pPr>
            <w:r w:rsidRPr="001C7274">
              <w:rPr>
                <w:sz w:val="20"/>
                <w:szCs w:val="20"/>
                <w:lang w:val="en-US" w:eastAsia="zh-CN"/>
              </w:rPr>
              <w:t>- Birou de informaţii.</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In Secţia Statistica Medicala trebuie să se asigure funcţionalităţile:</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Evidenţa tratamentului;</w:t>
            </w:r>
          </w:p>
          <w:p w:rsidR="002D6F0F" w:rsidRPr="001C7274" w:rsidRDefault="002D6F0F" w:rsidP="002D6F0F">
            <w:pPr>
              <w:spacing w:line="256" w:lineRule="auto"/>
              <w:rPr>
                <w:sz w:val="20"/>
                <w:szCs w:val="20"/>
                <w:lang w:val="en-US" w:eastAsia="zh-CN"/>
              </w:rPr>
            </w:pPr>
            <w:r w:rsidRPr="001C7274">
              <w:rPr>
                <w:sz w:val="20"/>
                <w:szCs w:val="20"/>
                <w:lang w:val="en-US" w:eastAsia="zh-CN"/>
              </w:rPr>
              <w:t>- Evidenţa transferurilor în cadrul spitalului;</w:t>
            </w:r>
          </w:p>
          <w:p w:rsidR="002D6F0F" w:rsidRPr="001C7274" w:rsidRDefault="002D6F0F" w:rsidP="002D6F0F">
            <w:pPr>
              <w:spacing w:line="256" w:lineRule="auto"/>
              <w:rPr>
                <w:sz w:val="20"/>
                <w:szCs w:val="20"/>
                <w:lang w:val="en-US" w:eastAsia="zh-CN"/>
              </w:rPr>
            </w:pPr>
            <w:r w:rsidRPr="001C7274">
              <w:rPr>
                <w:sz w:val="20"/>
                <w:szCs w:val="20"/>
                <w:lang w:val="en-US" w:eastAsia="zh-CN"/>
              </w:rPr>
              <w:t>- Externarea pacienţilor;</w:t>
            </w:r>
          </w:p>
          <w:p w:rsidR="002D6F0F" w:rsidRPr="001C7274" w:rsidRDefault="002D6F0F" w:rsidP="002D6F0F">
            <w:pPr>
              <w:spacing w:line="256" w:lineRule="auto"/>
              <w:rPr>
                <w:sz w:val="20"/>
                <w:szCs w:val="20"/>
                <w:lang w:val="en-US" w:eastAsia="zh-CN"/>
              </w:rPr>
            </w:pPr>
            <w:r w:rsidRPr="001C7274">
              <w:rPr>
                <w:sz w:val="20"/>
                <w:szCs w:val="20"/>
                <w:lang w:val="en-US" w:eastAsia="zh-CN"/>
              </w:rPr>
              <w:t>- Analiza mişcării pacienţilor;</w:t>
            </w:r>
          </w:p>
          <w:p w:rsidR="002D6F0F" w:rsidRPr="001C7274" w:rsidRDefault="002D6F0F" w:rsidP="002D6F0F">
            <w:pPr>
              <w:spacing w:line="256" w:lineRule="auto"/>
              <w:rPr>
                <w:sz w:val="20"/>
                <w:szCs w:val="20"/>
                <w:lang w:val="en-US" w:eastAsia="zh-CN"/>
              </w:rPr>
            </w:pPr>
            <w:r w:rsidRPr="001C7274">
              <w:rPr>
                <w:sz w:val="20"/>
                <w:szCs w:val="20"/>
                <w:lang w:val="en-US" w:eastAsia="zh-CN"/>
              </w:rPr>
              <w:t>- Analiza statistică a lucrului personalului medical;</w:t>
            </w:r>
          </w:p>
          <w:p w:rsidR="002D6F0F" w:rsidRPr="001C7274" w:rsidRDefault="002D6F0F" w:rsidP="002D6F0F">
            <w:pPr>
              <w:spacing w:line="256" w:lineRule="auto"/>
              <w:rPr>
                <w:sz w:val="20"/>
                <w:szCs w:val="20"/>
                <w:lang w:val="en-US" w:eastAsia="zh-CN"/>
              </w:rPr>
            </w:pPr>
            <w:r w:rsidRPr="001C7274">
              <w:rPr>
                <w:sz w:val="20"/>
                <w:szCs w:val="20"/>
                <w:lang w:val="en-US" w:eastAsia="zh-CN"/>
              </w:rPr>
              <w:t>- Recensământul;</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Rapoarte statistice. </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În secţia Operativă:</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Perfectarea, tiparul şi Evidenţa buletinelor de boală, cât  şi a adeverinţelor de boală;</w:t>
            </w:r>
          </w:p>
          <w:p w:rsidR="002D6F0F" w:rsidRPr="001C7274" w:rsidRDefault="002D6F0F" w:rsidP="002D6F0F">
            <w:pPr>
              <w:spacing w:line="256" w:lineRule="auto"/>
              <w:rPr>
                <w:sz w:val="20"/>
                <w:szCs w:val="20"/>
                <w:lang w:val="en-US" w:eastAsia="zh-CN"/>
              </w:rPr>
            </w:pPr>
            <w:r w:rsidRPr="001C7274">
              <w:rPr>
                <w:sz w:val="20"/>
                <w:szCs w:val="20"/>
                <w:lang w:val="en-US" w:eastAsia="zh-CN"/>
              </w:rPr>
              <w:lastRenderedPageBreak/>
              <w:t>- Completarea electronică a formularului statistic Forma 16 .</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Pentru procesarea actului medical în secţii sunt necesare componentele pentru:</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Medicii Secţiei:</w:t>
            </w:r>
          </w:p>
          <w:p w:rsidR="002D6F0F" w:rsidRDefault="002D6F0F" w:rsidP="002D6F0F">
            <w:pPr>
              <w:spacing w:line="256" w:lineRule="auto"/>
              <w:rPr>
                <w:sz w:val="20"/>
                <w:szCs w:val="20"/>
                <w:lang w:val="en-US" w:eastAsia="zh-CN"/>
              </w:rPr>
            </w:pPr>
            <w:r w:rsidRPr="001C7274">
              <w:rPr>
                <w:sz w:val="20"/>
                <w:szCs w:val="20"/>
                <w:lang w:val="en-US" w:eastAsia="zh-CN"/>
              </w:rPr>
              <w:t xml:space="preserve">• </w:t>
            </w:r>
            <w:r>
              <w:rPr>
                <w:sz w:val="20"/>
                <w:szCs w:val="20"/>
                <w:lang w:val="en-US" w:eastAsia="zh-CN"/>
              </w:rPr>
              <w:t>Foi de indicații electronice;</w:t>
            </w:r>
          </w:p>
          <w:p w:rsidR="002D6F0F" w:rsidRPr="001C7274" w:rsidRDefault="002D6F0F" w:rsidP="002D6F0F">
            <w:pPr>
              <w:spacing w:line="256" w:lineRule="auto"/>
              <w:rPr>
                <w:sz w:val="20"/>
                <w:szCs w:val="20"/>
                <w:lang w:val="en-US" w:eastAsia="zh-CN"/>
              </w:rPr>
            </w:pPr>
            <w:r w:rsidRPr="001C7274">
              <w:rPr>
                <w:sz w:val="20"/>
                <w:szCs w:val="20"/>
                <w:lang w:val="en-US" w:eastAsia="zh-CN"/>
              </w:rPr>
              <w:t>•Completarea fişei de prescriere a medicamentelor;</w:t>
            </w:r>
          </w:p>
          <w:p w:rsidR="002D6F0F" w:rsidRPr="001C7274" w:rsidRDefault="002D6F0F" w:rsidP="002D6F0F">
            <w:pPr>
              <w:spacing w:line="256" w:lineRule="auto"/>
              <w:rPr>
                <w:sz w:val="20"/>
                <w:szCs w:val="20"/>
                <w:lang w:val="en-US" w:eastAsia="zh-CN"/>
              </w:rPr>
            </w:pPr>
            <w:r w:rsidRPr="001C7274">
              <w:rPr>
                <w:sz w:val="20"/>
                <w:szCs w:val="20"/>
                <w:lang w:val="en-US" w:eastAsia="zh-CN"/>
              </w:rPr>
              <w:t>• Extrasul medical;</w:t>
            </w:r>
          </w:p>
          <w:p w:rsidR="002D6F0F" w:rsidRPr="001C7274" w:rsidRDefault="002D6F0F" w:rsidP="002D6F0F">
            <w:pPr>
              <w:spacing w:line="256" w:lineRule="auto"/>
              <w:rPr>
                <w:sz w:val="20"/>
                <w:szCs w:val="20"/>
                <w:lang w:val="en-US" w:eastAsia="zh-CN"/>
              </w:rPr>
            </w:pPr>
            <w:r w:rsidRPr="001C7274">
              <w:rPr>
                <w:sz w:val="20"/>
                <w:szCs w:val="20"/>
                <w:lang w:val="en-US" w:eastAsia="zh-CN"/>
              </w:rPr>
              <w:t>• Trimiteri;</w:t>
            </w:r>
          </w:p>
          <w:p w:rsidR="002D6F0F" w:rsidRPr="001C7274" w:rsidRDefault="002D6F0F" w:rsidP="002D6F0F">
            <w:pPr>
              <w:spacing w:line="256" w:lineRule="auto"/>
              <w:rPr>
                <w:sz w:val="20"/>
                <w:szCs w:val="20"/>
                <w:lang w:val="en-US" w:eastAsia="zh-CN"/>
              </w:rPr>
            </w:pPr>
            <w:r w:rsidRPr="001C7274">
              <w:rPr>
                <w:sz w:val="20"/>
                <w:szCs w:val="20"/>
                <w:lang w:val="en-US" w:eastAsia="zh-CN"/>
              </w:rPr>
              <w:t>• Recomandări;</w:t>
            </w:r>
          </w:p>
          <w:p w:rsidR="002D6F0F" w:rsidRPr="001C7274" w:rsidRDefault="002D6F0F" w:rsidP="002D6F0F">
            <w:pPr>
              <w:spacing w:line="256" w:lineRule="auto"/>
              <w:rPr>
                <w:sz w:val="20"/>
                <w:szCs w:val="20"/>
                <w:lang w:val="en-US" w:eastAsia="zh-CN"/>
              </w:rPr>
            </w:pPr>
            <w:r w:rsidRPr="001C7274">
              <w:rPr>
                <w:sz w:val="20"/>
                <w:szCs w:val="20"/>
                <w:lang w:val="en-US" w:eastAsia="zh-CN"/>
              </w:rPr>
              <w:t>• Trimiteri la investigaţii;</w:t>
            </w:r>
          </w:p>
          <w:p w:rsidR="002D6F0F" w:rsidRPr="001C7274" w:rsidRDefault="002D6F0F" w:rsidP="002D6F0F">
            <w:pPr>
              <w:spacing w:line="256" w:lineRule="auto"/>
              <w:rPr>
                <w:sz w:val="20"/>
                <w:szCs w:val="20"/>
                <w:lang w:val="en-US" w:eastAsia="zh-CN"/>
              </w:rPr>
            </w:pPr>
            <w:r w:rsidRPr="001C7274">
              <w:rPr>
                <w:sz w:val="20"/>
                <w:szCs w:val="20"/>
                <w:lang w:val="en-US" w:eastAsia="zh-CN"/>
              </w:rPr>
              <w:t>• Trimiteri la consultaţii.</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Surorile superioare; </w:t>
            </w:r>
          </w:p>
          <w:p w:rsidR="002D6F0F" w:rsidRPr="001C7274" w:rsidRDefault="002D6F0F" w:rsidP="002D6F0F">
            <w:pPr>
              <w:spacing w:line="256" w:lineRule="auto"/>
              <w:rPr>
                <w:sz w:val="20"/>
                <w:szCs w:val="20"/>
                <w:lang w:val="en-US" w:eastAsia="zh-CN"/>
              </w:rPr>
            </w:pPr>
            <w:r w:rsidRPr="001C7274">
              <w:rPr>
                <w:sz w:val="20"/>
                <w:szCs w:val="20"/>
                <w:lang w:val="en-US" w:eastAsia="zh-CN"/>
              </w:rPr>
              <w:t>• Crearea automată a comenzii în baza foii de prescrieri;</w:t>
            </w:r>
          </w:p>
          <w:p w:rsidR="002D6F0F" w:rsidRPr="001C7274" w:rsidRDefault="002D6F0F" w:rsidP="002D6F0F">
            <w:pPr>
              <w:spacing w:line="256" w:lineRule="auto"/>
              <w:rPr>
                <w:sz w:val="20"/>
                <w:szCs w:val="20"/>
                <w:lang w:val="en-US" w:eastAsia="zh-CN"/>
              </w:rPr>
            </w:pPr>
            <w:r w:rsidRPr="001C7274">
              <w:rPr>
                <w:sz w:val="20"/>
                <w:szCs w:val="20"/>
                <w:lang w:val="en-US" w:eastAsia="zh-CN"/>
              </w:rPr>
              <w:t>• Încărcarea automată a preparatelor;</w:t>
            </w:r>
          </w:p>
          <w:p w:rsidR="002D6F0F" w:rsidRPr="001C7274" w:rsidRDefault="002D6F0F" w:rsidP="002D6F0F">
            <w:pPr>
              <w:spacing w:line="256" w:lineRule="auto"/>
              <w:rPr>
                <w:sz w:val="20"/>
                <w:szCs w:val="20"/>
                <w:lang w:val="en-US" w:eastAsia="zh-CN"/>
              </w:rPr>
            </w:pPr>
            <w:r w:rsidRPr="001C7274">
              <w:rPr>
                <w:sz w:val="20"/>
                <w:szCs w:val="20"/>
                <w:lang w:val="en-US" w:eastAsia="zh-CN"/>
              </w:rPr>
              <w:t>• Transmitere automată la post a preparatelor şi distribuirea lor pe pacienţi;</w:t>
            </w:r>
          </w:p>
          <w:p w:rsidR="002D6F0F" w:rsidRPr="001C7274" w:rsidRDefault="002D6F0F" w:rsidP="002D6F0F">
            <w:pPr>
              <w:spacing w:line="256" w:lineRule="auto"/>
              <w:rPr>
                <w:sz w:val="20"/>
                <w:szCs w:val="20"/>
                <w:lang w:val="en-US" w:eastAsia="zh-CN"/>
              </w:rPr>
            </w:pPr>
            <w:r w:rsidRPr="001C7274">
              <w:rPr>
                <w:sz w:val="20"/>
                <w:szCs w:val="20"/>
                <w:lang w:val="en-US" w:eastAsia="zh-CN"/>
              </w:rPr>
              <w:t>• Analiza stocului de preparate şi transmiterea electronică a  darii de seamă pe preparate în contabilitate;</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Tipar Bon personificat. </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Surorile de la Post; </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Bloc de operaţii; </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Evidenţa circulaţiei medicamentelor; </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Statistica lucrului Secţiei. </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Procesarea consumului de preparate în farmacie si în secţii să fie realizata după următoarele criterii: </w:t>
            </w:r>
          </w:p>
          <w:p w:rsidR="002D6F0F" w:rsidRPr="001C7274" w:rsidRDefault="002D6F0F" w:rsidP="002D6F0F">
            <w:pPr>
              <w:spacing w:line="256" w:lineRule="auto"/>
              <w:rPr>
                <w:sz w:val="20"/>
                <w:szCs w:val="20"/>
                <w:lang w:val="en-US" w:eastAsia="zh-CN"/>
              </w:rPr>
            </w:pPr>
            <w:r w:rsidRPr="001C7274">
              <w:rPr>
                <w:sz w:val="20"/>
                <w:szCs w:val="20"/>
                <w:lang w:val="en-US" w:eastAsia="zh-CN"/>
              </w:rPr>
              <w:t xml:space="preserve">- medicamente, parafarmaceutice, materiale auxiliare; </w:t>
            </w:r>
          </w:p>
          <w:p w:rsidR="002D6F0F" w:rsidRPr="001C7274" w:rsidRDefault="002D6F0F" w:rsidP="002D6F0F">
            <w:pPr>
              <w:spacing w:line="256" w:lineRule="auto"/>
              <w:rPr>
                <w:sz w:val="20"/>
                <w:szCs w:val="20"/>
                <w:lang w:val="en-US" w:eastAsia="zh-CN"/>
              </w:rPr>
            </w:pPr>
            <w:r w:rsidRPr="001C7274">
              <w:rPr>
                <w:sz w:val="20"/>
                <w:szCs w:val="20"/>
                <w:lang w:val="en-US" w:eastAsia="zh-CN"/>
              </w:rPr>
              <w:t>- provenenţa preparatelor;</w:t>
            </w:r>
          </w:p>
          <w:p w:rsidR="002D6F0F" w:rsidRPr="001C7274" w:rsidRDefault="002D6F0F" w:rsidP="002D6F0F">
            <w:pPr>
              <w:spacing w:line="256" w:lineRule="auto"/>
              <w:rPr>
                <w:sz w:val="20"/>
                <w:szCs w:val="20"/>
                <w:lang w:val="en-US" w:eastAsia="zh-CN"/>
              </w:rPr>
            </w:pPr>
            <w:r w:rsidRPr="001C7274">
              <w:rPr>
                <w:sz w:val="20"/>
                <w:szCs w:val="20"/>
                <w:lang w:val="en-US" w:eastAsia="zh-CN"/>
              </w:rPr>
              <w:t>- grupe de preparate;</w:t>
            </w:r>
          </w:p>
          <w:p w:rsidR="002D6F0F" w:rsidRPr="001C7274" w:rsidRDefault="002D6F0F" w:rsidP="002D6F0F">
            <w:pPr>
              <w:spacing w:line="256" w:lineRule="auto"/>
              <w:rPr>
                <w:sz w:val="20"/>
                <w:szCs w:val="20"/>
                <w:lang w:val="en-US" w:eastAsia="zh-CN"/>
              </w:rPr>
            </w:pPr>
            <w:r w:rsidRPr="001C7274">
              <w:rPr>
                <w:sz w:val="20"/>
                <w:szCs w:val="20"/>
                <w:lang w:val="en-US" w:eastAsia="zh-CN"/>
              </w:rPr>
              <w:lastRenderedPageBreak/>
              <w:t>- depozite;</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Pentru procesarea informaţiei în farmacie este necesare componentele pentru:</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Primirea preparatelor în farmacie;</w:t>
            </w:r>
          </w:p>
          <w:p w:rsidR="002D6F0F" w:rsidRPr="001C7274" w:rsidRDefault="002D6F0F" w:rsidP="002D6F0F">
            <w:pPr>
              <w:spacing w:line="256" w:lineRule="auto"/>
              <w:rPr>
                <w:sz w:val="20"/>
                <w:szCs w:val="20"/>
                <w:lang w:val="en-US" w:eastAsia="zh-CN"/>
              </w:rPr>
            </w:pPr>
            <w:r w:rsidRPr="001C7274">
              <w:rPr>
                <w:sz w:val="20"/>
                <w:szCs w:val="20"/>
                <w:lang w:val="en-US" w:eastAsia="zh-CN"/>
              </w:rPr>
              <w:t>- Eliberarea automată a preparatelor din farmacie;</w:t>
            </w:r>
          </w:p>
          <w:p w:rsidR="002D6F0F" w:rsidRPr="001C7274" w:rsidRDefault="002D6F0F" w:rsidP="002D6F0F">
            <w:pPr>
              <w:spacing w:line="256" w:lineRule="auto"/>
              <w:rPr>
                <w:sz w:val="20"/>
                <w:szCs w:val="20"/>
                <w:lang w:val="en-US" w:eastAsia="zh-CN"/>
              </w:rPr>
            </w:pPr>
            <w:r w:rsidRPr="001C7274">
              <w:rPr>
                <w:sz w:val="20"/>
                <w:szCs w:val="20"/>
                <w:lang w:val="en-US" w:eastAsia="zh-CN"/>
              </w:rPr>
              <w:t>- Analiza stocului de preparate şi transmiterea electronică a  darii de seamă pe preparate în contabilitate.</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Evidenţa alimentaţiei pacienţilor  trebuie sa fie realizată pentru:</w:t>
            </w:r>
          </w:p>
          <w:p w:rsidR="002D6F0F" w:rsidRPr="001C7274" w:rsidRDefault="002D6F0F" w:rsidP="002D6F0F">
            <w:pPr>
              <w:spacing w:line="256" w:lineRule="auto"/>
              <w:rPr>
                <w:sz w:val="20"/>
                <w:szCs w:val="20"/>
                <w:lang w:val="en-US" w:eastAsia="zh-CN"/>
              </w:rPr>
            </w:pPr>
          </w:p>
          <w:p w:rsidR="002D6F0F" w:rsidRPr="001C7274" w:rsidRDefault="002D6F0F" w:rsidP="002D6F0F">
            <w:pPr>
              <w:spacing w:line="256" w:lineRule="auto"/>
              <w:rPr>
                <w:sz w:val="20"/>
                <w:szCs w:val="20"/>
                <w:lang w:val="en-US" w:eastAsia="zh-CN"/>
              </w:rPr>
            </w:pPr>
            <w:r w:rsidRPr="001C7274">
              <w:rPr>
                <w:sz w:val="20"/>
                <w:szCs w:val="20"/>
                <w:lang w:val="en-US" w:eastAsia="zh-CN"/>
              </w:rPr>
              <w:t>- Surorile superioare din Secţii;</w:t>
            </w:r>
          </w:p>
          <w:p w:rsidR="002D6F0F" w:rsidRPr="0065496F" w:rsidRDefault="002D6F0F" w:rsidP="002D6F0F">
            <w:pPr>
              <w:rPr>
                <w:sz w:val="20"/>
                <w:szCs w:val="20"/>
              </w:rPr>
            </w:pPr>
            <w:r w:rsidRPr="001C7274">
              <w:rPr>
                <w:sz w:val="20"/>
                <w:szCs w:val="20"/>
                <w:lang w:val="en-US" w:eastAsia="zh-CN"/>
              </w:rPr>
              <w:t>- Bloc alimentar.</w:t>
            </w:r>
          </w:p>
        </w:tc>
        <w:tc>
          <w:tcPr>
            <w:tcW w:w="932" w:type="pct"/>
            <w:tcBorders>
              <w:top w:val="single" w:sz="4" w:space="0" w:color="auto"/>
              <w:left w:val="single" w:sz="4" w:space="0" w:color="auto"/>
              <w:bottom w:val="single" w:sz="4" w:space="0" w:color="auto"/>
              <w:right w:val="single" w:sz="4" w:space="0" w:color="auto"/>
            </w:tcBorders>
          </w:tcPr>
          <w:p w:rsidR="002D6F0F" w:rsidRPr="0065496F" w:rsidRDefault="002D6F0F" w:rsidP="002D6F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D6F0F" w:rsidRPr="0065496F" w:rsidRDefault="002D6F0F" w:rsidP="002D6F0F">
            <w:pPr>
              <w:rPr>
                <w:sz w:val="20"/>
                <w:szCs w:val="20"/>
              </w:rPr>
            </w:pPr>
          </w:p>
        </w:tc>
      </w:tr>
      <w:tr w:rsidR="007E1F69" w:rsidRPr="00C00499" w:rsidTr="00845C1B">
        <w:trPr>
          <w:trHeight w:val="397"/>
        </w:trPr>
        <w:tc>
          <w:tcPr>
            <w:tcW w:w="5000" w:type="pct"/>
            <w:gridSpan w:val="11"/>
            <w:tcBorders>
              <w:top w:val="single" w:sz="4" w:space="0" w:color="auto"/>
            </w:tcBorders>
            <w:shd w:val="clear" w:color="auto" w:fill="auto"/>
            <w:vAlign w:val="center"/>
          </w:tcPr>
          <w:p w:rsidR="007E1F69" w:rsidRPr="00C00499" w:rsidRDefault="007E1F69" w:rsidP="007E1F69">
            <w:pPr>
              <w:tabs>
                <w:tab w:val="left" w:pos="6120"/>
              </w:tabs>
            </w:pPr>
          </w:p>
          <w:p w:rsidR="007E1F69" w:rsidRPr="00C00499" w:rsidRDefault="007E1F69" w:rsidP="007E1F69">
            <w:r w:rsidRPr="00C00499">
              <w:t>Semnat:_______________ Numele, Prenumele:_____________________________ În calitate de: ________________</w:t>
            </w:r>
          </w:p>
          <w:p w:rsidR="007E1F69" w:rsidRPr="00C00499" w:rsidRDefault="007E1F69" w:rsidP="007E1F69">
            <w:pPr>
              <w:rPr>
                <w:bCs/>
                <w:iCs/>
              </w:rPr>
            </w:pPr>
            <w:r w:rsidRPr="00C00499">
              <w:rPr>
                <w:bCs/>
                <w:iCs/>
              </w:rPr>
              <w:t>Ofertantul: _______________________ Adresa: __________________________</w:t>
            </w:r>
          </w:p>
          <w:tbl>
            <w:tblPr>
              <w:tblW w:w="15559" w:type="dxa"/>
              <w:tblLook w:val="04A0"/>
            </w:tblPr>
            <w:tblGrid>
              <w:gridCol w:w="1084"/>
              <w:gridCol w:w="296"/>
              <w:gridCol w:w="2499"/>
              <w:gridCol w:w="950"/>
              <w:gridCol w:w="924"/>
              <w:gridCol w:w="1383"/>
              <w:gridCol w:w="1160"/>
              <w:gridCol w:w="1457"/>
              <w:gridCol w:w="1153"/>
              <w:gridCol w:w="54"/>
              <w:gridCol w:w="1374"/>
              <w:gridCol w:w="263"/>
              <w:gridCol w:w="36"/>
              <w:gridCol w:w="948"/>
              <w:gridCol w:w="238"/>
              <w:gridCol w:w="25"/>
              <w:gridCol w:w="36"/>
              <w:gridCol w:w="1180"/>
              <w:gridCol w:w="25"/>
              <w:gridCol w:w="33"/>
              <w:gridCol w:w="441"/>
            </w:tblGrid>
            <w:tr w:rsidR="007E1F69" w:rsidRPr="00C00499" w:rsidTr="00E36039">
              <w:trPr>
                <w:gridAfter w:val="3"/>
                <w:wAfter w:w="512" w:type="dxa"/>
                <w:trHeight w:val="697"/>
              </w:trPr>
              <w:tc>
                <w:tcPr>
                  <w:tcW w:w="13798" w:type="dxa"/>
                  <w:gridSpan w:val="15"/>
                  <w:shd w:val="clear" w:color="auto" w:fill="auto"/>
                  <w:vAlign w:val="center"/>
                </w:tcPr>
                <w:p w:rsidR="007E1F69" w:rsidRDefault="007E1F69" w:rsidP="0049457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E1F69" w:rsidRDefault="007E1F69" w:rsidP="00494571">
                  <w:pPr>
                    <w:framePr w:hSpace="180" w:wrap="around" w:vAnchor="page" w:hAnchor="margin" w:y="347"/>
                    <w:jc w:val="right"/>
                    <w:rPr>
                      <w:noProof w:val="0"/>
                      <w:lang w:val="it-IT"/>
                    </w:rPr>
                  </w:pPr>
                </w:p>
                <w:p w:rsidR="007E1F69" w:rsidRDefault="007E1F69" w:rsidP="00494571">
                  <w:pPr>
                    <w:framePr w:hSpace="180" w:wrap="around" w:vAnchor="page" w:hAnchor="margin" w:y="347"/>
                    <w:jc w:val="right"/>
                    <w:rPr>
                      <w:noProof w:val="0"/>
                      <w:lang w:val="it-IT"/>
                    </w:rPr>
                  </w:pPr>
                </w:p>
                <w:p w:rsidR="007E1F69" w:rsidRDefault="007E1F69" w:rsidP="00494571">
                  <w:pPr>
                    <w:framePr w:hSpace="180" w:wrap="around" w:vAnchor="page" w:hAnchor="margin" w:y="347"/>
                    <w:jc w:val="right"/>
                    <w:rPr>
                      <w:noProof w:val="0"/>
                      <w:lang w:val="it-IT"/>
                    </w:rPr>
                  </w:pPr>
                </w:p>
                <w:p w:rsidR="007E1F69" w:rsidRDefault="007E1F69"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494571" w:rsidRDefault="00494571" w:rsidP="00494571">
                  <w:pPr>
                    <w:framePr w:hSpace="180" w:wrap="around" w:vAnchor="page" w:hAnchor="margin" w:y="347"/>
                    <w:jc w:val="right"/>
                    <w:rPr>
                      <w:noProof w:val="0"/>
                      <w:lang w:val="it-IT"/>
                    </w:rPr>
                  </w:pPr>
                </w:p>
                <w:p w:rsidR="007E1F69" w:rsidRDefault="007E1F69" w:rsidP="00494571">
                  <w:pPr>
                    <w:framePr w:hSpace="180" w:wrap="around" w:vAnchor="page" w:hAnchor="margin" w:y="347"/>
                    <w:jc w:val="right"/>
                    <w:rPr>
                      <w:noProof w:val="0"/>
                      <w:lang w:val="it-IT"/>
                    </w:rPr>
                  </w:pPr>
                </w:p>
                <w:p w:rsidR="007E1F69" w:rsidRDefault="007E1F69" w:rsidP="00494571">
                  <w:pPr>
                    <w:framePr w:hSpace="180" w:wrap="around" w:vAnchor="page" w:hAnchor="margin" w:y="347"/>
                    <w:jc w:val="right"/>
                    <w:rPr>
                      <w:noProof w:val="0"/>
                      <w:lang w:val="it-IT"/>
                    </w:rPr>
                  </w:pPr>
                </w:p>
                <w:p w:rsidR="007E1F69" w:rsidRPr="00DC35AC" w:rsidRDefault="007E1F69" w:rsidP="00494571">
                  <w:pPr>
                    <w:framePr w:hSpace="180" w:wrap="around" w:vAnchor="page" w:hAnchor="margin" w:y="347"/>
                    <w:jc w:val="right"/>
                    <w:rPr>
                      <w:noProof w:val="0"/>
                      <w:lang w:val="it-IT"/>
                    </w:rPr>
                  </w:pPr>
                  <w:r w:rsidRPr="00A30B00">
                    <w:rPr>
                      <w:noProof w:val="0"/>
                      <w:lang w:val="it-IT"/>
                    </w:rPr>
                    <w:t>Anexa nr.</w:t>
                  </w:r>
                  <w:r>
                    <w:rPr>
                      <w:noProof w:val="0"/>
                      <w:lang w:val="it-IT"/>
                    </w:rPr>
                    <w:t>23</w:t>
                  </w:r>
                </w:p>
                <w:p w:rsidR="007E1F69" w:rsidRPr="00D22624" w:rsidRDefault="007E1F69" w:rsidP="00494571">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7E1F69" w:rsidRPr="00D22624" w:rsidRDefault="007E1F69" w:rsidP="00494571">
                  <w:pPr>
                    <w:framePr w:hSpace="180" w:wrap="around" w:vAnchor="page" w:hAnchor="margin" w:y="347"/>
                    <w:jc w:val="center"/>
                    <w:rPr>
                      <w:noProof w:val="0"/>
                      <w:lang w:val="it-IT"/>
                    </w:rPr>
                  </w:pPr>
                  <w:r w:rsidRPr="0003591A">
                    <w:rPr>
                      <w:noProof w:val="0"/>
                      <w:lang w:val="it-IT"/>
                    </w:rPr>
                    <w:t>din “____” ________ 20___</w:t>
                  </w:r>
                </w:p>
                <w:p w:rsidR="007E1F69" w:rsidRDefault="007E1F69" w:rsidP="00494571">
                  <w:pPr>
                    <w:framePr w:hSpace="180" w:wrap="around" w:vAnchor="page" w:hAnchor="margin" w:y="347"/>
                    <w:jc w:val="right"/>
                    <w:rPr>
                      <w:noProof w:val="0"/>
                      <w:lang w:val="it-IT"/>
                    </w:rPr>
                  </w:pPr>
                </w:p>
                <w:p w:rsidR="007E1F69" w:rsidRPr="00DC35AC" w:rsidRDefault="007E1F69" w:rsidP="0049457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7E1F69" w:rsidRPr="00C00499" w:rsidRDefault="007E1F69" w:rsidP="00494571">
                  <w:pPr>
                    <w:pStyle w:val="Titlu2"/>
                    <w:framePr w:hSpace="180" w:wrap="around" w:vAnchor="page" w:hAnchor="margin" w:y="347"/>
                    <w:jc w:val="right"/>
                    <w:rPr>
                      <w:b w:val="0"/>
                      <w:sz w:val="20"/>
                      <w:szCs w:val="20"/>
                      <w:lang w:val="en-US"/>
                    </w:rPr>
                  </w:pPr>
                </w:p>
              </w:tc>
            </w:tr>
            <w:tr w:rsidR="007E1F69" w:rsidRPr="00C00499" w:rsidTr="00E36039">
              <w:trPr>
                <w:gridAfter w:val="3"/>
                <w:wAfter w:w="512" w:type="dxa"/>
              </w:trPr>
              <w:tc>
                <w:tcPr>
                  <w:tcW w:w="13798" w:type="dxa"/>
                  <w:gridSpan w:val="15"/>
                  <w:tcBorders>
                    <w:bottom w:val="single" w:sz="4" w:space="0" w:color="auto"/>
                  </w:tcBorders>
                  <w:shd w:val="clear" w:color="auto" w:fill="auto"/>
                </w:tcPr>
                <w:p w:rsidR="007E1F69" w:rsidRPr="00DC35AC" w:rsidRDefault="007E1F69" w:rsidP="0049457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E1F69" w:rsidRPr="00C00499" w:rsidRDefault="007E1F69" w:rsidP="00494571">
                  <w:pPr>
                    <w:framePr w:hSpace="180" w:wrap="around" w:vAnchor="page" w:hAnchor="margin" w:y="347"/>
                    <w:jc w:val="center"/>
                  </w:pPr>
                </w:p>
              </w:tc>
              <w:tc>
                <w:tcPr>
                  <w:tcW w:w="1249" w:type="dxa"/>
                  <w:gridSpan w:val="3"/>
                  <w:tcBorders>
                    <w:bottom w:val="single" w:sz="4" w:space="0" w:color="auto"/>
                  </w:tcBorders>
                </w:tcPr>
                <w:p w:rsidR="007E1F69" w:rsidRPr="007C0C9D" w:rsidRDefault="007E1F69" w:rsidP="00494571">
                  <w:pPr>
                    <w:framePr w:hSpace="180" w:wrap="around" w:vAnchor="page" w:hAnchor="margin" w:y="347"/>
                    <w:jc w:val="both"/>
                    <w:rPr>
                      <w:i/>
                      <w:iCs/>
                    </w:rPr>
                  </w:pPr>
                </w:p>
              </w:tc>
            </w:tr>
            <w:tr w:rsidR="007E1F69"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E1F69" w:rsidRPr="00C00499" w:rsidRDefault="007E1F69" w:rsidP="004945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E1F69" w:rsidRPr="00C00499" w:rsidRDefault="007E1F69" w:rsidP="00494571">
                  <w:pPr>
                    <w:framePr w:hSpace="180" w:wrap="around" w:vAnchor="page" w:hAnchor="margin" w:y="347"/>
                  </w:pPr>
                  <w:r w:rsidRPr="00C00499">
                    <w:t xml:space="preserve">Numărul </w:t>
                  </w:r>
                  <w:r>
                    <w:t xml:space="preserve"> procedurii de achiziție______________din_________</w:t>
                  </w:r>
                </w:p>
              </w:tc>
            </w:tr>
            <w:tr w:rsidR="007E1F69"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E1F69" w:rsidRDefault="007E1F69" w:rsidP="004945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E1F69" w:rsidRPr="00C00499" w:rsidRDefault="007E1F69" w:rsidP="00494571">
                  <w:pPr>
                    <w:framePr w:hSpace="180" w:wrap="around" w:vAnchor="page" w:hAnchor="margin" w:y="347"/>
                  </w:pPr>
                  <w:r>
                    <w:t>Obiectul de achiziției</w:t>
                  </w:r>
                  <w:r w:rsidRPr="00C00499">
                    <w:t>:</w:t>
                  </w:r>
                  <w:r>
                    <w:t>______________</w:t>
                  </w:r>
                </w:p>
              </w:tc>
            </w:tr>
            <w:tr w:rsidR="007E1F69" w:rsidRPr="00C00499" w:rsidTr="00E36039">
              <w:trPr>
                <w:trHeight w:val="567"/>
              </w:trPr>
              <w:tc>
                <w:tcPr>
                  <w:tcW w:w="12309" w:type="dxa"/>
                  <w:gridSpan w:val="11"/>
                  <w:shd w:val="clear" w:color="auto" w:fill="auto"/>
                </w:tcPr>
                <w:p w:rsidR="007E1F69" w:rsidRPr="00C00499" w:rsidRDefault="007E1F69" w:rsidP="00494571">
                  <w:pPr>
                    <w:framePr w:hSpace="180" w:wrap="around" w:vAnchor="page" w:hAnchor="margin" w:y="347"/>
                  </w:pPr>
                </w:p>
              </w:tc>
              <w:tc>
                <w:tcPr>
                  <w:tcW w:w="1249" w:type="dxa"/>
                  <w:gridSpan w:val="3"/>
                </w:tcPr>
                <w:p w:rsidR="007E1F69" w:rsidRPr="00C00499" w:rsidRDefault="007E1F69" w:rsidP="00494571">
                  <w:pPr>
                    <w:framePr w:hSpace="180" w:wrap="around" w:vAnchor="page" w:hAnchor="margin" w:y="347"/>
                  </w:pPr>
                </w:p>
              </w:tc>
              <w:tc>
                <w:tcPr>
                  <w:tcW w:w="2001" w:type="dxa"/>
                  <w:gridSpan w:val="7"/>
                </w:tcPr>
                <w:p w:rsidR="007E1F69" w:rsidRPr="00C00499" w:rsidRDefault="007E1F69" w:rsidP="00494571">
                  <w:pPr>
                    <w:framePr w:hSpace="180" w:wrap="around" w:vAnchor="page" w:hAnchor="margin" w:y="347"/>
                  </w:pPr>
                </w:p>
              </w:tc>
            </w:tr>
            <w:tr w:rsidR="007E1F69"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Suma</w:t>
                  </w:r>
                </w:p>
                <w:p w:rsidR="007E1F69" w:rsidRPr="0028367D" w:rsidRDefault="007E1F69" w:rsidP="00494571">
                  <w:pPr>
                    <w:framePr w:hSpace="180" w:wrap="around" w:vAnchor="page" w:hAnchor="margin" w:y="347"/>
                    <w:jc w:val="center"/>
                    <w:rPr>
                      <w:b/>
                      <w:sz w:val="20"/>
                    </w:rPr>
                  </w:pPr>
                  <w:r w:rsidRPr="0028367D">
                    <w:rPr>
                      <w:b/>
                      <w:sz w:val="20"/>
                    </w:rPr>
                    <w:t>fără</w:t>
                  </w:r>
                </w:p>
                <w:p w:rsidR="007E1F69" w:rsidRPr="0028367D" w:rsidRDefault="007E1F69" w:rsidP="0049457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E1F69" w:rsidRPr="0028367D" w:rsidRDefault="007E1F69" w:rsidP="00494571">
                  <w:pPr>
                    <w:framePr w:hSpace="180" w:wrap="around" w:vAnchor="page" w:hAnchor="margin" w:y="347"/>
                    <w:jc w:val="center"/>
                    <w:rPr>
                      <w:b/>
                      <w:sz w:val="20"/>
                    </w:rPr>
                  </w:pPr>
                  <w:r w:rsidRPr="0028367D">
                    <w:rPr>
                      <w:b/>
                      <w:sz w:val="20"/>
                    </w:rPr>
                    <w:t>Suma</w:t>
                  </w:r>
                </w:p>
                <w:p w:rsidR="007E1F69" w:rsidRPr="0028367D" w:rsidRDefault="007E1F69" w:rsidP="0049457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E1F69" w:rsidRPr="0028367D" w:rsidRDefault="007E1F69" w:rsidP="00494571">
                  <w:pPr>
                    <w:framePr w:hSpace="180" w:wrap="around" w:vAnchor="page" w:hAnchor="margin" w:y="347"/>
                    <w:jc w:val="center"/>
                    <w:rPr>
                      <w:b/>
                      <w:sz w:val="20"/>
                      <w:szCs w:val="28"/>
                    </w:rPr>
                  </w:pPr>
                  <w:r w:rsidRPr="0028367D">
                    <w:rPr>
                      <w:b/>
                      <w:sz w:val="20"/>
                      <w:szCs w:val="28"/>
                    </w:rPr>
                    <w:t xml:space="preserve">Termenul de </w:t>
                  </w:r>
                </w:p>
                <w:p w:rsidR="007E1F69" w:rsidRPr="0028367D" w:rsidRDefault="007E1F69" w:rsidP="004945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7E1F69" w:rsidRDefault="007E1F69" w:rsidP="00494571">
                  <w:pPr>
                    <w:framePr w:hSpace="180" w:wrap="around" w:vAnchor="page" w:hAnchor="margin" w:y="347"/>
                    <w:jc w:val="center"/>
                    <w:rPr>
                      <w:b/>
                      <w:sz w:val="20"/>
                      <w:szCs w:val="28"/>
                    </w:rPr>
                  </w:pPr>
                  <w:r>
                    <w:rPr>
                      <w:b/>
                      <w:sz w:val="20"/>
                      <w:szCs w:val="28"/>
                    </w:rPr>
                    <w:t>Discount</w:t>
                  </w:r>
                </w:p>
                <w:p w:rsidR="007E1F69" w:rsidRPr="0028367D" w:rsidRDefault="007E1F69" w:rsidP="00494571">
                  <w:pPr>
                    <w:framePr w:hSpace="180" w:wrap="around" w:vAnchor="page" w:hAnchor="margin" w:y="347"/>
                    <w:jc w:val="center"/>
                    <w:rPr>
                      <w:b/>
                      <w:sz w:val="20"/>
                      <w:szCs w:val="28"/>
                    </w:rPr>
                  </w:pPr>
                  <w:r>
                    <w:rPr>
                      <w:b/>
                      <w:sz w:val="20"/>
                      <w:szCs w:val="28"/>
                    </w:rPr>
                    <w:t>%</w:t>
                  </w:r>
                </w:p>
              </w:tc>
            </w:tr>
            <w:tr w:rsidR="007E1F69"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E1F69" w:rsidRPr="0028367D" w:rsidRDefault="007E1F69" w:rsidP="0049457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7E1F69" w:rsidRDefault="007E1F69" w:rsidP="00494571">
                  <w:pPr>
                    <w:framePr w:hSpace="180" w:wrap="around" w:vAnchor="page" w:hAnchor="margin" w:y="347"/>
                    <w:jc w:val="center"/>
                    <w:rPr>
                      <w:sz w:val="20"/>
                    </w:rPr>
                  </w:pPr>
                  <w:r>
                    <w:rPr>
                      <w:sz w:val="20"/>
                    </w:rPr>
                    <w:t>11</w:t>
                  </w:r>
                </w:p>
              </w:tc>
            </w:tr>
            <w:tr w:rsidR="007E1F6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1F69" w:rsidRPr="0028367D" w:rsidRDefault="007E1F69" w:rsidP="004945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sz w:val="20"/>
                    </w:rPr>
                  </w:pPr>
                </w:p>
              </w:tc>
            </w:tr>
            <w:tr w:rsidR="007E1F6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r w:rsidRPr="007E1F69">
                    <w:rPr>
                      <w:sz w:val="20"/>
                    </w:rPr>
                    <w:t>72268000-1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b/>
                      <w:sz w:val="20"/>
                    </w:rPr>
                  </w:pPr>
                  <w:r w:rsidRPr="00E84291">
                    <w:rPr>
                      <w:iCs/>
                      <w:noProof w:val="0"/>
                      <w:lang w:eastAsia="ru-RU"/>
                    </w:rPr>
                    <w:t>Servicii de arendă și întreținere a softului de evidență a pacienților pentru anul 202</w:t>
                  </w:r>
                  <w:r w:rsidR="00494571">
                    <w:rPr>
                      <w:iCs/>
                      <w:noProof w:val="0"/>
                      <w:lang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1F69" w:rsidRPr="0028367D" w:rsidRDefault="007E1F69" w:rsidP="004945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sz w:val="20"/>
                    </w:rPr>
                  </w:pPr>
                </w:p>
              </w:tc>
            </w:tr>
            <w:tr w:rsidR="007E1F6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1F69" w:rsidRPr="0028367D" w:rsidRDefault="007E1F69" w:rsidP="004945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1F69" w:rsidRPr="0028367D" w:rsidRDefault="007E1F69" w:rsidP="004945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1F69" w:rsidRPr="006C1FA2" w:rsidRDefault="007E1F69" w:rsidP="00494571">
                  <w:pPr>
                    <w:framePr w:hSpace="180" w:wrap="around" w:vAnchor="page" w:hAnchor="margin" w:y="347"/>
                    <w:rPr>
                      <w:sz w:val="20"/>
                    </w:rPr>
                  </w:pPr>
                </w:p>
              </w:tc>
            </w:tr>
            <w:tr w:rsidR="007E1F69"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7E1F69" w:rsidRPr="00845C1B" w:rsidRDefault="007E1F69" w:rsidP="00494571">
                  <w:pPr>
                    <w:framePr w:hSpace="180" w:wrap="around" w:vAnchor="page" w:hAnchor="margin" w:y="347"/>
                    <w:tabs>
                      <w:tab w:val="left" w:pos="6120"/>
                    </w:tabs>
                    <w:rPr>
                      <w:sz w:val="20"/>
                    </w:rPr>
                  </w:pPr>
                </w:p>
                <w:p w:rsidR="007E1F69" w:rsidRPr="00845C1B" w:rsidRDefault="007E1F69" w:rsidP="00494571">
                  <w:pPr>
                    <w:framePr w:hSpace="180" w:wrap="around" w:vAnchor="page" w:hAnchor="margin" w:y="347"/>
                    <w:rPr>
                      <w:sz w:val="20"/>
                    </w:rPr>
                  </w:pPr>
                  <w:r w:rsidRPr="00845C1B">
                    <w:rPr>
                      <w:sz w:val="20"/>
                    </w:rPr>
                    <w:t>Semnat:_______________ Numele, Prenumele:_____________________________ În calitate de: ______________</w:t>
                  </w:r>
                </w:p>
                <w:p w:rsidR="007E1F69" w:rsidRPr="00845C1B" w:rsidRDefault="007E1F69" w:rsidP="00494571">
                  <w:pPr>
                    <w:framePr w:hSpace="180" w:wrap="around" w:vAnchor="page" w:hAnchor="margin" w:y="347"/>
                    <w:rPr>
                      <w:sz w:val="20"/>
                    </w:rPr>
                  </w:pPr>
                </w:p>
                <w:p w:rsidR="007E1F69" w:rsidRPr="00845C1B" w:rsidRDefault="007E1F69" w:rsidP="0049457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E1F69" w:rsidRPr="00845C1B" w:rsidRDefault="007E1F69" w:rsidP="00494571">
                  <w:pPr>
                    <w:framePr w:hSpace="180" w:wrap="around" w:vAnchor="page" w:hAnchor="margin" w:y="347"/>
                    <w:tabs>
                      <w:tab w:val="left" w:pos="6120"/>
                    </w:tabs>
                    <w:rPr>
                      <w:sz w:val="20"/>
                    </w:rPr>
                  </w:pPr>
                </w:p>
              </w:tc>
              <w:tc>
                <w:tcPr>
                  <w:tcW w:w="1249" w:type="dxa"/>
                  <w:gridSpan w:val="4"/>
                  <w:tcBorders>
                    <w:top w:val="single" w:sz="4" w:space="0" w:color="auto"/>
                  </w:tcBorders>
                </w:tcPr>
                <w:p w:rsidR="007E1F69" w:rsidRPr="00845C1B" w:rsidRDefault="007E1F69" w:rsidP="00494571">
                  <w:pPr>
                    <w:framePr w:hSpace="180" w:wrap="around" w:vAnchor="page" w:hAnchor="margin" w:y="347"/>
                    <w:tabs>
                      <w:tab w:val="left" w:pos="6120"/>
                    </w:tabs>
                    <w:rPr>
                      <w:sz w:val="20"/>
                    </w:rPr>
                  </w:pPr>
                </w:p>
              </w:tc>
              <w:tc>
                <w:tcPr>
                  <w:tcW w:w="1247" w:type="dxa"/>
                  <w:gridSpan w:val="3"/>
                  <w:tcBorders>
                    <w:top w:val="single" w:sz="4" w:space="0" w:color="auto"/>
                  </w:tcBorders>
                </w:tcPr>
                <w:p w:rsidR="007E1F69" w:rsidRPr="00845C1B" w:rsidRDefault="007E1F69" w:rsidP="00494571">
                  <w:pPr>
                    <w:framePr w:hSpace="180" w:wrap="around" w:vAnchor="page" w:hAnchor="margin" w:y="347"/>
                    <w:tabs>
                      <w:tab w:val="left" w:pos="6120"/>
                    </w:tabs>
                    <w:rPr>
                      <w:sz w:val="20"/>
                    </w:rPr>
                  </w:pPr>
                </w:p>
              </w:tc>
            </w:tr>
          </w:tbl>
          <w:p w:rsidR="007E1F69" w:rsidRPr="00C00499" w:rsidRDefault="007E1F69" w:rsidP="007E1F69">
            <w:pPr>
              <w:rPr>
                <w:bCs/>
                <w:iCs/>
              </w:rPr>
            </w:pPr>
          </w:p>
        </w:tc>
      </w:tr>
      <w:tr w:rsidR="007E1F69" w:rsidRPr="00C60D06" w:rsidTr="002D6F0F">
        <w:trPr>
          <w:gridAfter w:val="1"/>
          <w:wAfter w:w="26" w:type="pct"/>
          <w:trHeight w:val="397"/>
        </w:trPr>
        <w:tc>
          <w:tcPr>
            <w:tcW w:w="627" w:type="pct"/>
            <w:tcBorders>
              <w:top w:val="single" w:sz="4" w:space="0" w:color="auto"/>
            </w:tcBorders>
          </w:tcPr>
          <w:p w:rsidR="007E1F69" w:rsidRPr="00C60D06" w:rsidRDefault="007E1F69" w:rsidP="007E1F69">
            <w:pPr>
              <w:tabs>
                <w:tab w:val="left" w:pos="6120"/>
              </w:tabs>
            </w:pPr>
          </w:p>
        </w:tc>
        <w:tc>
          <w:tcPr>
            <w:tcW w:w="86" w:type="pct"/>
            <w:tcBorders>
              <w:top w:val="single" w:sz="4" w:space="0" w:color="auto"/>
            </w:tcBorders>
          </w:tcPr>
          <w:p w:rsidR="007E1F69" w:rsidRPr="00C60D06" w:rsidRDefault="007E1F69" w:rsidP="007E1F69">
            <w:pPr>
              <w:tabs>
                <w:tab w:val="left" w:pos="6120"/>
              </w:tabs>
            </w:pPr>
          </w:p>
        </w:tc>
        <w:tc>
          <w:tcPr>
            <w:tcW w:w="4261" w:type="pct"/>
            <w:gridSpan w:val="8"/>
            <w:tcBorders>
              <w:top w:val="single" w:sz="4" w:space="0" w:color="auto"/>
            </w:tcBorders>
            <w:shd w:val="clear" w:color="auto" w:fill="auto"/>
            <w:vAlign w:val="center"/>
          </w:tcPr>
          <w:p w:rsidR="007E1F69" w:rsidRPr="00C60D06" w:rsidRDefault="007E1F69" w:rsidP="007E1F69">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0040" w:rsidRDefault="00290040" w:rsidP="00A20ACF">
      <w:r>
        <w:separator/>
      </w:r>
    </w:p>
  </w:endnote>
  <w:endnote w:type="continuationSeparator" w:id="1">
    <w:p w:rsidR="00290040" w:rsidRDefault="0029004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6A5A26">
        <w:pPr>
          <w:pStyle w:val="Subsol"/>
          <w:jc w:val="right"/>
        </w:pPr>
        <w:r>
          <w:fldChar w:fldCharType="begin"/>
        </w:r>
        <w:r w:rsidR="00FF4A40">
          <w:instrText xml:space="preserve"> PAGE   \* MERGEFORMAT </w:instrText>
        </w:r>
        <w:r>
          <w:fldChar w:fldCharType="separate"/>
        </w:r>
        <w:r w:rsidR="00494571">
          <w:t>52</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0040" w:rsidRDefault="00290040" w:rsidP="00A20ACF">
      <w:r>
        <w:separator/>
      </w:r>
    </w:p>
  </w:footnote>
  <w:footnote w:type="continuationSeparator" w:id="1">
    <w:p w:rsidR="00290040" w:rsidRDefault="0029004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6F0F"/>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57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2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F6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50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888"/>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21244</Words>
  <Characters>121094</Characters>
  <Application>Microsoft Office Word</Application>
  <DocSecurity>0</DocSecurity>
  <Lines>1009</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2025-02-05T09:20:00Z</dcterms:created>
  <dcterms:modified xsi:type="dcterms:W3CDTF">2025-12-30T13:58:00Z</dcterms:modified>
</cp:coreProperties>
</file>