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8451AE" w:rsidP="00EF11C2">
            <w:pPr>
              <w:jc w:val="center"/>
              <w:rPr>
                <w:b/>
                <w:bCs/>
                <w:sz w:val="28"/>
                <w:szCs w:val="28"/>
                <w:lang w:val="en-US"/>
              </w:rPr>
            </w:pPr>
            <w:r>
              <w:rPr>
                <w:b/>
                <w:bCs/>
                <w:sz w:val="28"/>
                <w:szCs w:val="28"/>
                <w:lang w:val="en-US"/>
              </w:rPr>
              <w:t xml:space="preserve">Farmacia - </w:t>
            </w:r>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2-2-9</w:t>
      </w:r>
    </w:p>
    <w:p w:rsidR="000F4846" w:rsidRPr="00453247" w:rsidRDefault="000F4846" w:rsidP="000F4846">
      <w:pPr>
        <w:jc w:val="center"/>
        <w:rPr>
          <w:b/>
          <w:bCs/>
          <w:sz w:val="28"/>
          <w:szCs w:val="28"/>
          <w:lang w:val="en-US"/>
        </w:rPr>
      </w:pPr>
      <w:r w:rsidRPr="00453247">
        <w:rPr>
          <w:b/>
          <w:bCs/>
          <w:sz w:val="28"/>
          <w:szCs w:val="28"/>
          <w:lang w:val="en-US"/>
        </w:rPr>
        <w:t xml:space="preserve"> </w:t>
      </w:r>
      <w:bookmarkStart w:id="0" w:name="_GoBack"/>
      <w:r w:rsidRPr="00453247">
        <w:rPr>
          <w:b/>
          <w:bCs/>
          <w:sz w:val="28"/>
          <w:szCs w:val="28"/>
          <w:lang w:val="en-US"/>
        </w:rPr>
        <w:t>Comunicatii telefonice si de semnalizare</w:t>
      </w:r>
      <w:bookmarkEnd w:id="0"/>
      <w:r w:rsidRPr="00453247">
        <w:rPr>
          <w:b/>
          <w:bCs/>
          <w:sz w:val="28"/>
          <w:szCs w:val="28"/>
          <w:lang w:val="en-US"/>
        </w:rPr>
        <w:t>. Lot 2 (10/2024 - 2/2A - TS)</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8451AE"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40 mm Lmed=200 mm</w:t>
            </w:r>
          </w:p>
          <w:p w:rsidR="000C39FD" w:rsidRPr="009B70F2" w:rsidRDefault="000C39FD">
            <w:pPr>
              <w:rPr>
                <w:sz w:val="16"/>
                <w:szCs w:val="16"/>
                <w:lang w:val="en-US"/>
              </w:rPr>
            </w:pPr>
            <w:r w:rsidRPr="009B70F2">
              <w:rPr>
                <w:sz w:val="16"/>
                <w:szCs w:val="16"/>
                <w:lang w:val="en-US"/>
              </w:rPr>
              <w:t>Coeficient la manoperei=1,8000</w:t>
            </w:r>
          </w:p>
          <w:p w:rsidR="000C39FD" w:rsidRPr="009B70F2" w:rsidRDefault="000C39FD">
            <w:pPr>
              <w:rPr>
                <w:sz w:val="16"/>
                <w:szCs w:val="16"/>
                <w:lang w:val="en-US"/>
              </w:rPr>
            </w:pPr>
            <w:r w:rsidRPr="009B70F2">
              <w:rPr>
                <w:sz w:val="16"/>
                <w:szCs w:val="16"/>
                <w:lang w:val="en-US"/>
              </w:rPr>
              <w:t>Coeficient la pentru materiale=1,8000</w:t>
            </w:r>
          </w:p>
          <w:p w:rsidR="000C39FD" w:rsidRPr="009B70F2" w:rsidRDefault="000C39FD">
            <w:pPr>
              <w:rPr>
                <w:sz w:val="16"/>
                <w:szCs w:val="16"/>
                <w:lang w:val="en-US"/>
              </w:rPr>
            </w:pPr>
            <w:r w:rsidRPr="009B70F2">
              <w:rPr>
                <w:sz w:val="16"/>
                <w:szCs w:val="16"/>
                <w:lang w:val="en-US"/>
              </w:rPr>
              <w:t>Coeficient la utilajului=1,8000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33,5160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22,6800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Amortizor cu brat articulat cu blocare pentru usi cu greutatea tablii usii 25 - 45 kg, latime tablii usa 750 -950 mm, cu reglaj al vitezei de inchidere si reglaj al bataii finale cu elemente de fixare in set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Amortizor cu brat articulat cu blocare pentru usi cu greutatea tablii usii 25 - 45 kg</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lastRenderedPageBreak/>
              <w:t xml:space="preserve">2.1. Cablaje si accesorii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08-02-396-10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Jgheb metalic zincat perforat, cu capac suspendat de constructii pe tiranti sau suspensii, lungime 3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49,4000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94,8480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2,0928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15,5000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29,7600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3,3408</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neperforat, cu capac,sectiune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2521305732011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neperforat, cu capac,sectiune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cu capac pentru jgheab metalic zincat, perforat, sectiune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orizontal cu capac pentru jgheab metalic zincat, perforat, sectiune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orizontala de tip T cu capac pentru jgheab metalic zincat 200x50(h)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2875276305264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orizontala de tip T cu capac pentru jgheab metalic zincat 200x50(h)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Jgheab metalic zincat, neperforat, cu capac,sectiune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2521305734103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Jgheab metalic zincat, neperforat, cu capac,sectiune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Cot 90* orizontal cu capac pentru jgheab metalic zincat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90" cu capac pentru jgheab metalic zincat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Accesoriu de imbinare orizontala de tip T cu capac pentru jgheab metalic zincat 50x50(h)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2875276305259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Accesoriu de imbinare orizontala de tip T cu capac pentru jgheab metalic zincat 50x50(h)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Diblu montare din otel zincat M8x60 mm pentru instalarea tija suspendata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montare din otel zincat M8x60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Tija filetata din otel clasa de rezistenta 5.8 si zincaa M8x1000 mm, DIN: 975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Tija filetata din otel clasa de rezistenta 5.8 si zincaa M8x1000 mm, DIN: 975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Piulita hexaonala zincata M8, DIN: 934</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Piulita hexaonala zincata M8, DIN: 934</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Grover zincat tip A, M12, DIN: 127A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Grover zincat tip A, M12, DIN: 127A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montare suspendata jgheab cu latimea 200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montare suspendata jgheab cu latimea 200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Suport pentru montare suspendata jgheab cu latimea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2875276350050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Suport pentru montare suspendata jgheab cu latimea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Conector pentru jgheab metalic h=50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2875276305152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Conector pentru jgheab metalic h=50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606,9000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0,0536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170,8500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45,9000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123,4200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corugata din PVC cu sonda, rezistenta la strivire 750N, d=20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2 550,00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corugata din PVC cu sonda, rezitrenta la strivire 750N,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2 613,7500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Canale din masa plastica cu capac, sectiunea 25x16 mm, inclusiv toate accesoriile necesare (coturi, dopuri, teuri, cruci,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3,2580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110-033321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Canale din masa plastica 25x16 mm, inclusiv accesorii  (coturi, dopuri, teuri, cruci, etc)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1,2160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0,015</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0,0306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0,2295</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21,3180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de paza cu conductori cu miez de cupru solid, cu izolatie din compus polimeric, firele rasucite in configuratie multifilara, cu ecran din folie de aluminiu si fir de insotire, izolatia fara halogeni (LSZH), rezistenta la propagarea flacarii (test EN 60332-1-2), emisie redusa de fum (test EN 61034-2) si absenta gazelor corozive (test EN 60754-2), Un=300/500 V, cu 2 conductori, sectiune 0.5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pentru semnalizarea de paza cu conductori cu miez de cupru solid, cu izolatie din compus polimeric, firele rasucite in configuratie multifilara, cu ecran din folie de aluminiu si fir de insotire, izolatia fara halogeni (LSZH), rezistenta la propagarea flacarii (test EN 60332-1-2), emisie redusa de fum (test EN 61034-2) si absenta gazelor corozive (test EN 60754-2), Un=300/500 V, cu 2 conductori, sectiune 0.5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pentru semnalizarea de paza cu conductori cu miez de cupru solid, cu izolatie din compus polimeric, firele rasucite in configuratie multifilara, cu ecran din folie de aluminiu si fir de </w:t>
            </w:r>
            <w:r w:rsidRPr="005E2CA0">
              <w:rPr>
                <w:b/>
                <w:bCs/>
                <w:sz w:val="22"/>
                <w:szCs w:val="22"/>
                <w:lang w:val="en-US"/>
              </w:rPr>
              <w:lastRenderedPageBreak/>
              <w:t>insotire, izolatia fara halogeni si rezistenta la foc (FRHF) cu performante conform IEC 61034 (emisie redusa de fum), IEC 60754-1 (absenta halogenilor) si IEC 60332-3 (rezistenta extinsa la propagarea flacarii pe manunchiuri de cabluri), Un=300/500 V, cu 2 conductori, sectiune 0.5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3130134818060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pentru semnalizarea de paza cu conductori cu miez de cupru solid, cu izolatie din compus polimeric, firele rasucite in configuratie multifilara, cu ecran din folie de aluminiu si fir de insotire, izolatia fara halogeni si rezistenta la foc (FRHF) cu performante conform IEC 61034 (emisie redusa de fum), IEC 60754-1 (absenta halogenilor) si IEC 60332-3 (rezistenta extinsa la propagarea flacarii pe manunchiuri de cabluri), Un=300/500 V, cu 2 conductori, sectiune 0.5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Cabluri din cupru cu izolatie din dielectrici masivi extrudati fara halogeni cu emisie redusa de fum si cu intarziere marita la propagarea flacarii pentru tensiuni de 0,6/1,0 KV care indeplinesc cerintele DIN VDE 0276-604 :2008-02; HD 604 S1+A1+A2+A3 :2005, IEC 60332-1-2, IEC 60332-3-24, IEC 60754-1, IEC 60754-2, IEC 61034-2 sectiune 2x0,75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3130134892015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Cabluri din cupru cu izolatie din dielectrici masivi extrudati fara halogeni cu emisie redusa de fum si cu intarziere marita la propagarea flacarii pentru tensiuni de 0,6/1,0 KV care indeplinesc cerintele DIN VDE 0276-604 :2008-02; HD 604 S1+A1+A2+A3 :2005, IEC 60332-1-2, IEC 60332-3-24, IEC 60754-1, IEC 60754-2, IEC 61034-2 sectiune 2x0,75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21,70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146,2580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6,7270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17,3600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264,7400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0,4340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3,4720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0,4340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08-02-398-1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Conductor in jgheaburi, sectiune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46,0320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5009719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Fisii si catarame pentru fixarea conductorilor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5009826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cuplare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0,2740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telecomunicatii cu conductori cu miez de cupru monofilar (solid) cu izolatie din polietilena de inalta densitate, firele rasucite in perechi (4 perechi), clasificat Categorie 6A, fara ecran global, mantaua exterioara din compus polimeric standard (PVC), rezistenta la propagarea flacarii pe un singur cablu (test EN 60332-1-2), </w:t>
            </w:r>
            <w:r w:rsidRPr="005E2CA0">
              <w:rPr>
                <w:b/>
                <w:bCs/>
                <w:sz w:val="22"/>
                <w:szCs w:val="22"/>
                <w:lang w:val="en-US"/>
              </w:rPr>
              <w:lastRenderedPageBreak/>
              <w:t>tensiune nominala de lucru Un=125 V, cu 2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4 880,00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3130134812224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polietilena de inalta densitate, firele rasucite in perechi (4 perechi), clasificat Categorie 6A, fara ecran global, mantaua exterioara din compus polimeric standard (PVC), rezistenta la propagarea flacarii pe un singur cablu (test EN 60332-1-2), tensiune nominala de lucru Un=125 V, cu 2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5 002,0000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telecomunicatii cu conductori cu miez de cupru monofilar (solid) cu izolatie din polietilena de inalta densitate, firele rasucite in perechi (4 perechi), clasificat Categorie 5e, fara ecran global (neecranat), mantaua exterioara din compus polimeric standard (PVC), rezistenta la propagarea flacarii pe un singur cablu (test EN 60332-1-2), tensiune nominala de lucru Un=125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3130134812225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polietilena de inalta densitate, firele rasucite in perechi (4 perechi), clasificat Categorie 5e, fara ecran global (neecranat), mantaua exterioara din compus polimeric standard (PVC), rezistenta la propagarea flacarii pe un singur cablu (test EN 60332-1-2), tensiune nominala de lucru Un=125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Cablaje si accesorii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Modul RJ45 Cat.6A, pentru prizele RJ45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Priza RJ-45 cu doza de montaj</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10-06-037-04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Dulap de telecomunicatii si retelistica de pardosea tip RACK 19" 42U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hexagonal, diametrul filetului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Piulite hexagonale, diametrul filetului 8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1012043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Saibe zincate, diametrul 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030401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Troliuri electrice, forta de tractiune, pina la 5,79 (0,59) kN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Panouri umplere (blank panel)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cable managment verticale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4 ventilatoare on top cu monitorizare mediu (detectoare de temperatura si umiditate)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Raft pentru dulapul de telecomunicatie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Bloc de alimentare si control - UPS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PDU (Power distribution unit)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de fisa tip ingropat, la instalatie inchisa, inclusiv doza pentru montare aparate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instalarea prizelor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0,0042</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instalatie inchisa cu legare la pamint, IP20, 16A, 230V compatibila cu UPS sau PDU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2120013024253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Priza instalatie inchisa cu legare la pamint, IP20, 16A, 230V compatibila cu UPS sau PDU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Patch-panel modular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suplimentara a pieselor in panouri: Cable organizer-perphorated with cover, horizontal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ODF Panel (Cross FO)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Adapter LC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Fiber Optic Pigtail LC / SM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10-02-051-01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Punti de conexiune de cablu, lungime: pina la 6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Transceiver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1011665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electro-izolator  "318"</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10-02-016-04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Comutator de acces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4,4700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1,2700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ultrasunet: Wi-Fi access point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10-04-067-23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de videocontrol - Сamera video</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030101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Autoincarcatoare, 5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10-04-030-02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Instalarea Card de memorie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Fasonarea si conectarea cablurilor (conductorilor) in aparataj de difuzare prin fire, sectiune cablu: pina la 6 mm2 - Conector RJ-45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10-04-100-09</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 Controler pentru administrarea 2 usi, 4 cititori si 2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10-08-019-02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Cititor Mifare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10-08-002-04</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Avertizoare "SPA" automatice: de contact, de contact magnetic la deschiderea ferestrelor, usilor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1010329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"88-СА"</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CK33C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Lacat electromecanic cu surub</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451AE"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8451AE"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RJ45 Cat.6A, pentru prizele RJ45</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2811236325645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RJ45 Cat.6A, pentru prizele RJ45</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Priza RJ-45 cu doza de montaj pentru 2 module RJ45 UTP Cat.6A culoare neagra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2875274509652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Priza RJ-45 cu doza de montaj pentru 2 module RJ45 UTP Cat.6A culoare neagra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2811236311008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Doza pentru instalarea prizelor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Dulap de telecomunicatii si retelistica de pardosea de tip RACK 19" 42U, 600x800 </w:t>
            </w:r>
            <w:r w:rsidRPr="005E2CA0">
              <w:rPr>
                <w:b/>
                <w:bCs/>
                <w:sz w:val="22"/>
                <w:szCs w:val="22"/>
                <w:lang w:val="en-US"/>
              </w:rPr>
              <w:lastRenderedPageBreak/>
              <w:t>mm, culoare neagra, dezasamblat (in set intra picioare, roti), cu usile fata / spate perforate; cu min. 6 x Panouri umplere (blank panel), cu montare fara suruburi (tool-less mounting), cu 2 cable management vertical, dotat bloc 4 ventilatoare on top cu monitorizare mediu (detectoare de temperatura si umiditate)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2875274501542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 de telecomunicatii si retelistica de pardosea de tip RACK 19" 42U, 600x800 mm, culoare neagra, dezasamblat (in set intra picioare, roti), cu usile fata / spate perforate; cu min. 6 x Panouri umplere (blank panel), cu montare fara suruburi (tool-less mounting), cu 2 cable management vertical, dotat bloc 4 ventilatoare on top cu monitorizare mediu (detectoare de temperatura si umiditate)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Raft pentru dulapul de telecomunicatie 19"</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Raft pentru dulapul de telecomunicatie 19"</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de alimentare neintreruptibila (UPS) cu unitati de baterii marime 1-2U. Tehnologie: online/line-interactive; Putere: 3000 VA / 2700 W. Timp de autonomie: min. 5-7 minute la sarcina maxima; Protectie: suprasarcina, supratensiune, cadere tensiune. Interfete: output: min. 6 x IEC C13 (10 A), input: min. 1 IEC C20 (16 A) sockets; 220V...240V</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2875274503027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de alimentare neintreruptibila (UPS) cu unitati de baterii marime 1-2U. Tehnologie: online/line-interactive; Putere: 3000 VA / 2700 W</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PDU (Power distribution unit), 1U, 16A, 200...240V, 50 / 60Hz, Out-min. 7 x CEE 7/3, In-min 1 x IEC C19/C20 sau 1 x IEC C13/C14, montare orizontala pentru 19" rack, cu butonul de siguranta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PDU (Power distribution unit), 1U, 16A, 200...240V, 50 / 60Hz, Out-min. 7 x CEE 7/3, In-min 1 x IEC C19/C20 sau 1 x IEC C13/C14, montare orizontala pentru 19" rack, cu butonul de siguranta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Patch-panel modular Cat6a S/FTP, complet echipata cu module 12xRJ45,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Patch-panel modular Cat6a S/FTP, complet echipata cu module 12xRJ45, 19",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Cable organizer-perphorated with cover, horizontal, 19" ,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Cable organizer-perphorated with cover, horizontal, 19" ,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ODF Panel (Cross FO), 19", 1U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ODF Panel (Cross FO), 19", 1U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Adapter LC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2875274500650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Adapter LC duplex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Optic Pigtail LC / SM duplex</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Optic Pigtail LC / SM duplex</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Patch Cord LC / SM duplex, L=1,0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Patch Cord LC / SM duplex, L=1,0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Fiber Patch Cord LC / SM duplex, L=3,0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Fiber Patch Cord LC / SM duplex, L=3,0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L=0,5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L=0,5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72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L=1,0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L=1,0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Patch Cord L=3,0 m, cupru, UTP cat. 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2875274500673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Patch Cord L=3,0 m, cupru, UTP cat. 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Transceiver SFP+ 10 Gbps 1310nm 10km, compatibil cu Сomutator de acces si Comutator de agregare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2875274500601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Transceiver SFP+ 10 Gbps 1310nm 10km, compatibil cu Сomutator de acces si Comutator de agregare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acces, tip 2. </w:t>
            </w:r>
          </w:p>
          <w:p w:rsidR="000C39FD" w:rsidRPr="005E2CA0" w:rsidRDefault="000C39FD">
            <w:pPr>
              <w:rPr>
                <w:b/>
                <w:bCs/>
                <w:sz w:val="2"/>
                <w:szCs w:val="2"/>
                <w:lang w:val="en-US"/>
              </w:rPr>
            </w:pPr>
            <w:r w:rsidRPr="005E2CA0">
              <w:rPr>
                <w:b/>
                <w:bCs/>
                <w:sz w:val="22"/>
                <w:szCs w:val="22"/>
                <w:lang w:val="en-US"/>
              </w:rPr>
              <w:t>Tip sasiu: 1U, 19"; Sursa de alimentare: 2 x 100-240 V AC. Capacitate de comutare: min. 88 Gbps. Capacitate de redirectionare: pina la 65 Mpps. Interfete: min. 24 x 1 Gbps RJ45, 2 x 10 Gbps SFP+; RAM: min. 512 MB. Interfata de management: WEB, SSH, WinBox, consola RJ45. VLAN, STP/RSTP, LACP, controlul traficului, monitorizare si administrare centralizata.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CRS326-24G-2S+RM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acces, tip 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Comutator de acces, tip 3. </w:t>
            </w:r>
          </w:p>
          <w:p w:rsidR="000C39FD" w:rsidRPr="005E2CA0" w:rsidRDefault="000C39FD">
            <w:pPr>
              <w:rPr>
                <w:b/>
                <w:bCs/>
                <w:sz w:val="2"/>
                <w:szCs w:val="2"/>
                <w:lang w:val="en-US"/>
              </w:rPr>
            </w:pPr>
            <w:r w:rsidRPr="005E2CA0">
              <w:rPr>
                <w:b/>
                <w:bCs/>
                <w:sz w:val="22"/>
                <w:szCs w:val="22"/>
                <w:lang w:val="en-US"/>
              </w:rPr>
              <w:t>Tip sasiu: 1U, 19"; Sursa de alimentare: 2 x 100-240 V AC. Capacitate de comutare: min. 128 Gbps. Capacitate de redirectionare: pina la 95 Mpps. Interfete: min. 24 x 1 Gbps RJ45 PoE/PoE+, 4 x 10 Gbps SFP+. Alimentare PoE - IEEE 802.3af/at, cu detectie automata. Buget PoE total disponibil pentru echipamente periferice: min. 450 W. Putere maxima pe port PoE - pina la 30 W. RAM: min. 512 MB. Interfata de management: WEB, SSH, WinBox, consola RJ45; VLAN, STP/RSTP, LACP, controlul traficului monitorizare si administrare centralizata. Minim 5 ani pentru actualizari software si suport din partea producatorului si / sau furnizorului.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CRS328-24P-4S+RM</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Comutator de acces, tip 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 xml:space="preserve">Punct de acces Wi-Fi pentru interior, montare pe tavan sau perete. </w:t>
            </w:r>
          </w:p>
          <w:p w:rsidR="000C39FD" w:rsidRPr="005E2CA0" w:rsidRDefault="000C39FD">
            <w:pPr>
              <w:rPr>
                <w:b/>
                <w:bCs/>
                <w:sz w:val="2"/>
                <w:szCs w:val="2"/>
                <w:lang w:val="en-US"/>
              </w:rPr>
            </w:pPr>
            <w:r w:rsidRPr="005E2CA0">
              <w:rPr>
                <w:b/>
                <w:bCs/>
                <w:sz w:val="22"/>
                <w:szCs w:val="22"/>
                <w:lang w:val="en-US"/>
              </w:rPr>
              <w:t xml:space="preserve">Standard wireless 2.4 GHz: IEEE 802.11b/g/n. Viteza maxima 2.4 GHz: pina la 300 Mbps. Standard wireless 5 GHz: IEEE 802.11a/n/ac. Viteza maxima 5 GHz: pina la 867 Mbps. Configuratie radio - dual-band, 2x2 MIMO. Antena integrata - min. 6 dBi pentru 2.4 GHz si min. 5.5 dBi pentru 5 GHz. Interfete: min. 2 x 1 Gbps RJ45. Alimentare: PoE-in IEEE 802.3af/at. Tensiune PoE-in: 18-57 V. Consum maxim: pina la 24 W. Posibilitate de administrare centralizata. Suport pentru retele wireless separate, inclusiv </w:t>
            </w:r>
            <w:r w:rsidRPr="005E2CA0">
              <w:rPr>
                <w:b/>
                <w:bCs/>
                <w:sz w:val="22"/>
                <w:szCs w:val="22"/>
                <w:lang w:val="en-US"/>
              </w:rPr>
              <w:lastRenderedPageBreak/>
              <w:t>SSID-uri diferite pentru personal echipamente tehnice si acces restrictionat, conform politicilor beneficiarului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cAP XL</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Punct de acces Wi-Fi pentru interior, montare pe tavan sau perete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 de telefonie IP cu urmatoarele caracteristici de baza - 2 SIP lines, HD voice, LCD min 128x48 screen, Auto-Provisioning via FTP / TFTP / HTTP / HTTPS / DHCP OPT66 / SIP PNP / TR-069, Web management interface, Protocol: SIP2.0 over UDP / TCP / TLS, RTP / RTCP / SRTP, STUN, LLDP, 802.1x, SNTP; Power Input: PoE 802.3.af</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2875274501596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telefonie IP cu urmatoarele caracteristici de baza - 2 SIP lines, HD voice, LCD min 128x48 screen, Auto-Provisioning via FTP / TFTP / HTTP / HTTPS / DHCP OPT66 / SIP PNP / TR-069, Web management interface, Protocol: SIP2.0 over UDP / TCP / TLS, RTP / RTCP / SRTP, STUN, LLDP, 802.1x, SNTP; Power Input: PoE 802.3.af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Сamera video, interior, min. 2688 x 1520, 1/1.8" CMOS, IR = 30 м, 2.8/4,0 mm, 802.3 af Class 3, max. 9 W, cu microfon incorporat, cu posibilitatea de stocare datelor pe NAS, cu micro SD slot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2811236325555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Сamera video, interior, min. 2688 x 1520, 1/1.8" CMOS, IR = 30 м, 2.8/4,0 mm, 802.3 af Class 3, max. 9 W, cu microfon incorporat, cu posibilitatea de stocare datelor pe NAS, cu micro SD slot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Card de memorie Micro SD 64Gb, Class 10 UHS-I, R/W 100/20MB/s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2811236325565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Card de memorie Micro SD 64Gb, Class 10 UHS-I, R/W 100/20MB/s</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RJ45 Cat.5e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2811236325566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RJ45 Cat.5e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Controler pentru administrarea 2 usi, 4 cititori si 2 lacate, inclusiv sursa de alimentare, acumulatoare, RJ45, 24V, in cofret din metal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2811236326601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Controler pentru administrarea 2 usi, 4 cititori si 2 lacate, inclusiv sursa de alimentare, acumulatoare, RJ45, 24V, in cofret din metal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Cititor Mifare cu urmatoarele caracteristici:</w:t>
            </w:r>
          </w:p>
          <w:p w:rsidR="000C39FD" w:rsidRPr="005E2CA0" w:rsidRDefault="000C39FD">
            <w:pPr>
              <w:rPr>
                <w:b/>
                <w:bCs/>
                <w:sz w:val="22"/>
                <w:szCs w:val="22"/>
                <w:lang w:val="en-US"/>
              </w:rPr>
            </w:pPr>
            <w:r w:rsidRPr="005E2CA0">
              <w:rPr>
                <w:b/>
                <w:bCs/>
                <w:sz w:val="22"/>
                <w:szCs w:val="22"/>
                <w:lang w:val="en-US"/>
              </w:rPr>
              <w:t>- alimentare 12V DC, consum energie - 2 W;</w:t>
            </w:r>
          </w:p>
          <w:p w:rsidR="000C39FD" w:rsidRPr="005E2CA0" w:rsidRDefault="000C39FD">
            <w:pPr>
              <w:rPr>
                <w:b/>
                <w:bCs/>
                <w:sz w:val="22"/>
                <w:szCs w:val="22"/>
                <w:lang w:val="en-US"/>
              </w:rPr>
            </w:pPr>
            <w:r w:rsidRPr="005E2CA0">
              <w:rPr>
                <w:b/>
                <w:bCs/>
                <w:sz w:val="22"/>
                <w:szCs w:val="22"/>
                <w:lang w:val="en-US"/>
              </w:rPr>
              <w:t>- dimensiuni de gabarit (LxHxB)  - 44x115x22 mm;</w:t>
            </w:r>
          </w:p>
          <w:p w:rsidR="000C39FD" w:rsidRPr="005E2CA0" w:rsidRDefault="000C39FD">
            <w:pPr>
              <w:rPr>
                <w:b/>
                <w:bCs/>
                <w:sz w:val="22"/>
                <w:szCs w:val="22"/>
                <w:lang w:val="en-US"/>
              </w:rPr>
            </w:pPr>
            <w:r w:rsidRPr="005E2CA0">
              <w:rPr>
                <w:b/>
                <w:bCs/>
                <w:sz w:val="22"/>
                <w:szCs w:val="22"/>
                <w:lang w:val="en-US"/>
              </w:rPr>
              <w:t>- distanta de citire - &lt;=50 mm;</w:t>
            </w:r>
          </w:p>
          <w:p w:rsidR="000C39FD" w:rsidRPr="005E2CA0" w:rsidRDefault="000C39FD">
            <w:pPr>
              <w:rPr>
                <w:b/>
                <w:bCs/>
                <w:sz w:val="22"/>
                <w:szCs w:val="22"/>
                <w:lang w:val="en-US"/>
              </w:rPr>
            </w:pPr>
            <w:r w:rsidRPr="005E2CA0">
              <w:rPr>
                <w:b/>
                <w:bCs/>
                <w:sz w:val="22"/>
                <w:szCs w:val="22"/>
                <w:lang w:val="en-US"/>
              </w:rPr>
              <w:t>- frecventa de lucru - 13,56 MHz;</w:t>
            </w:r>
          </w:p>
          <w:p w:rsidR="000C39FD" w:rsidRPr="005E2CA0" w:rsidRDefault="000C39FD">
            <w:pPr>
              <w:rPr>
                <w:b/>
                <w:bCs/>
                <w:sz w:val="22"/>
                <w:szCs w:val="22"/>
                <w:lang w:val="en-US"/>
              </w:rPr>
            </w:pPr>
            <w:r w:rsidRPr="005E2CA0">
              <w:rPr>
                <w:b/>
                <w:bCs/>
                <w:sz w:val="22"/>
                <w:szCs w:val="22"/>
                <w:lang w:val="en-US"/>
              </w:rPr>
              <w:t>- interfata de conectare - RS-485 / Wiegand;</w:t>
            </w:r>
          </w:p>
          <w:p w:rsidR="000C39FD" w:rsidRPr="005E2CA0" w:rsidRDefault="000C39FD">
            <w:pPr>
              <w:rPr>
                <w:b/>
                <w:bCs/>
                <w:sz w:val="22"/>
                <w:szCs w:val="22"/>
                <w:lang w:val="en-US"/>
              </w:rPr>
            </w:pPr>
            <w:r w:rsidRPr="005E2CA0">
              <w:rPr>
                <w:b/>
                <w:bCs/>
                <w:sz w:val="22"/>
                <w:szCs w:val="22"/>
                <w:lang w:val="en-US"/>
              </w:rPr>
              <w:t>- indicator de alimentare si stare;</w:t>
            </w:r>
          </w:p>
          <w:p w:rsidR="000C39FD" w:rsidRPr="005E2CA0" w:rsidRDefault="000C39FD">
            <w:pPr>
              <w:rPr>
                <w:b/>
                <w:bCs/>
                <w:sz w:val="2"/>
                <w:szCs w:val="2"/>
                <w:lang w:val="en-US"/>
              </w:rPr>
            </w:pPr>
            <w:r w:rsidRPr="005E2CA0">
              <w:rPr>
                <w:b/>
                <w:bCs/>
                <w:sz w:val="22"/>
                <w:szCs w:val="22"/>
                <w:lang w:val="en-US"/>
              </w:rPr>
              <w:t>- grad de protectie - IP65, IK10.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Cititor Mifare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ansmablu</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2"/>
                <w:szCs w:val="22"/>
                <w:lang w:val="en-US"/>
              </w:rPr>
            </w:pPr>
            <w:r w:rsidRPr="005E2CA0">
              <w:rPr>
                <w:b/>
                <w:bCs/>
                <w:sz w:val="22"/>
                <w:szCs w:val="22"/>
                <w:lang w:val="en-US"/>
              </w:rPr>
              <w:t>Lacat electromecanic cu surub motaj incorporat cu urmatoarele caracteristici:</w:t>
            </w:r>
          </w:p>
          <w:p w:rsidR="000C39FD" w:rsidRPr="005E2CA0" w:rsidRDefault="000C39FD">
            <w:pPr>
              <w:rPr>
                <w:b/>
                <w:bCs/>
                <w:sz w:val="22"/>
                <w:szCs w:val="22"/>
                <w:lang w:val="en-US"/>
              </w:rPr>
            </w:pPr>
            <w:r w:rsidRPr="005E2CA0">
              <w:rPr>
                <w:b/>
                <w:bCs/>
                <w:sz w:val="22"/>
                <w:szCs w:val="22"/>
                <w:lang w:val="en-US"/>
              </w:rPr>
              <w:lastRenderedPageBreak/>
              <w:t>- forta de retinere - 1000 kg;</w:t>
            </w:r>
          </w:p>
          <w:p w:rsidR="000C39FD" w:rsidRPr="005E2CA0" w:rsidRDefault="000C39FD">
            <w:pPr>
              <w:rPr>
                <w:b/>
                <w:bCs/>
                <w:sz w:val="22"/>
                <w:szCs w:val="22"/>
                <w:lang w:val="en-US"/>
              </w:rPr>
            </w:pPr>
            <w:r w:rsidRPr="005E2CA0">
              <w:rPr>
                <w:b/>
                <w:bCs/>
                <w:sz w:val="22"/>
                <w:szCs w:val="22"/>
                <w:lang w:val="en-US"/>
              </w:rPr>
              <w:t>- alimentare 12V DC, 900 (lucru) / 120 (stand by) mA;</w:t>
            </w:r>
          </w:p>
          <w:p w:rsidR="000C39FD" w:rsidRPr="005E2CA0" w:rsidRDefault="000C39FD">
            <w:pPr>
              <w:rPr>
                <w:b/>
                <w:bCs/>
                <w:sz w:val="22"/>
                <w:szCs w:val="22"/>
                <w:lang w:val="en-US"/>
              </w:rPr>
            </w:pPr>
            <w:r w:rsidRPr="005E2CA0">
              <w:rPr>
                <w:b/>
                <w:bCs/>
                <w:sz w:val="22"/>
                <w:szCs w:val="22"/>
                <w:lang w:val="en-US"/>
              </w:rPr>
              <w:t>- dimensiuni de gabarit (LxHxB)  - 27x192x25 mm;</w:t>
            </w:r>
          </w:p>
          <w:p w:rsidR="000C39FD" w:rsidRPr="005E2CA0" w:rsidRDefault="000C39FD">
            <w:pPr>
              <w:rPr>
                <w:b/>
                <w:bCs/>
                <w:sz w:val="22"/>
                <w:szCs w:val="22"/>
                <w:lang w:val="en-US"/>
              </w:rPr>
            </w:pPr>
            <w:r w:rsidRPr="005E2CA0">
              <w:rPr>
                <w:b/>
                <w:bCs/>
                <w:sz w:val="22"/>
                <w:szCs w:val="22"/>
                <w:lang w:val="en-US"/>
              </w:rPr>
              <w:t>- indicator de stare;</w:t>
            </w:r>
          </w:p>
          <w:p w:rsidR="000C39FD" w:rsidRPr="005E2CA0" w:rsidRDefault="000C39FD">
            <w:pPr>
              <w:rPr>
                <w:b/>
                <w:bCs/>
                <w:sz w:val="2"/>
                <w:szCs w:val="2"/>
                <w:lang w:val="en-US"/>
              </w:rPr>
            </w:pPr>
            <w:r w:rsidRPr="005E2CA0">
              <w:rPr>
                <w:b/>
                <w:bCs/>
                <w:sz w:val="22"/>
                <w:szCs w:val="22"/>
                <w:lang w:val="en-US"/>
              </w:rPr>
              <w:t>- grad de protectie - IP65, IK10.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 electromecanic cu surub motaj incorporat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Detector magnetic cablat (contact reed) pentru monitorizarea starii de deschidere a usilor si ferestrelor fiind compus din doua elemente cu carcase hidroizolate (senzorul magnetic si magnetul), structura sa doi rezistori parametrizati de 1.1 kOhm legati in configuratie dublu echilibrata (2EOL/NC), distanta de actionare (inchidere contact) - 18 mm, iar cea de deschidere - 28 mm, functionand la o tensiune maxima de comutare de 20 V DC si un curent maxim de 20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2811236325661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Detector magnetic cablat (contact reed) pentru monitorizarea starii de deschidere a usilor si ferestrelor fiind compus din doua elemente cu carcase hidroizolate (senzorul magnetic si magnetul), structura sa doi rezistori parametrizati de 1.1 kOhm legati in configuratie dublu echilibrata (2EOL/NC), distanta de actionare (inchidere contact) - 18 mm, iar cea de deschidere - 28 mm, functionand la o tensiune maxima de comutare de 20 V DC si un curent maxim de 20 mA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451AE"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8451AE"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4.1. Sistem de telecomunicatii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10-06-068-16</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Reglarea sistemelor digitale sincronice de transmisiune. Reglarea sistemului de control si dirijare: Programarea elementului de retea si ajustarea lucrului acestuia (Comutator de agregare, Comutator de acces)</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10-06-068-11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Reglarea sistemelor digitale sincronice de transmisiune: Reglarea Wi-Fi access point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Sistem de telecomunicatii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4.2. Supraveghere video</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Colectarea si realizarea semnalelor de informatie ale dispozitivelor de protectie, de automatica ale regimurilor electrice si tehnologice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semnal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Supraveghere video</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4.3. Sistema de control acces</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Circuit de formare a sectorului de semnalizare (centrala, tehnologica, locala, de avarie, de avertizare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8451AE"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Sistema de control acces</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8451AE"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6F22B6"/>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451AE"/>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 w:val="00FD3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DBC877-EE05-4A8F-A96D-B25887247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261925">
      <w:marLeft w:val="0"/>
      <w:marRight w:val="0"/>
      <w:marTop w:val="0"/>
      <w:marBottom w:val="0"/>
      <w:divBdr>
        <w:top w:val="none" w:sz="0" w:space="0" w:color="auto"/>
        <w:left w:val="none" w:sz="0" w:space="0" w:color="auto"/>
        <w:bottom w:val="none" w:sz="0" w:space="0" w:color="auto"/>
        <w:right w:val="none" w:sz="0" w:space="0" w:color="auto"/>
      </w:divBdr>
    </w:div>
    <w:div w:id="1408261926">
      <w:marLeft w:val="0"/>
      <w:marRight w:val="0"/>
      <w:marTop w:val="0"/>
      <w:marBottom w:val="0"/>
      <w:divBdr>
        <w:top w:val="none" w:sz="0" w:space="0" w:color="auto"/>
        <w:left w:val="none" w:sz="0" w:space="0" w:color="auto"/>
        <w:bottom w:val="none" w:sz="0" w:space="0" w:color="auto"/>
        <w:right w:val="none" w:sz="0" w:space="0" w:color="auto"/>
      </w:divBdr>
    </w:div>
    <w:div w:id="1408261927">
      <w:marLeft w:val="0"/>
      <w:marRight w:val="0"/>
      <w:marTop w:val="0"/>
      <w:marBottom w:val="0"/>
      <w:divBdr>
        <w:top w:val="none" w:sz="0" w:space="0" w:color="auto"/>
        <w:left w:val="none" w:sz="0" w:space="0" w:color="auto"/>
        <w:bottom w:val="none" w:sz="0" w:space="0" w:color="auto"/>
        <w:right w:val="none" w:sz="0" w:space="0" w:color="auto"/>
      </w:divBdr>
    </w:div>
    <w:div w:id="1408261928">
      <w:marLeft w:val="0"/>
      <w:marRight w:val="0"/>
      <w:marTop w:val="0"/>
      <w:marBottom w:val="0"/>
      <w:divBdr>
        <w:top w:val="none" w:sz="0" w:space="0" w:color="auto"/>
        <w:left w:val="none" w:sz="0" w:space="0" w:color="auto"/>
        <w:bottom w:val="none" w:sz="0" w:space="0" w:color="auto"/>
        <w:right w:val="none" w:sz="0" w:space="0" w:color="auto"/>
      </w:divBdr>
    </w:div>
    <w:div w:id="1408261929">
      <w:marLeft w:val="0"/>
      <w:marRight w:val="0"/>
      <w:marTop w:val="0"/>
      <w:marBottom w:val="0"/>
      <w:divBdr>
        <w:top w:val="none" w:sz="0" w:space="0" w:color="auto"/>
        <w:left w:val="none" w:sz="0" w:space="0" w:color="auto"/>
        <w:bottom w:val="none" w:sz="0" w:space="0" w:color="auto"/>
        <w:right w:val="none" w:sz="0" w:space="0" w:color="auto"/>
      </w:divBdr>
    </w:div>
    <w:div w:id="1408261930">
      <w:marLeft w:val="0"/>
      <w:marRight w:val="0"/>
      <w:marTop w:val="0"/>
      <w:marBottom w:val="0"/>
      <w:divBdr>
        <w:top w:val="none" w:sz="0" w:space="0" w:color="auto"/>
        <w:left w:val="none" w:sz="0" w:space="0" w:color="auto"/>
        <w:bottom w:val="none" w:sz="0" w:space="0" w:color="auto"/>
        <w:right w:val="none" w:sz="0" w:space="0" w:color="auto"/>
      </w:divBdr>
    </w:div>
    <w:div w:id="14082619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4877</Words>
  <Characters>27802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2026-06-25T14:08:00Z</dcterms:created>
  <dcterms:modified xsi:type="dcterms:W3CDTF">2026-06-25T14:41:00Z</dcterms:modified>
</cp:coreProperties>
</file>