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10C8" w:rsidRPr="00BD113C" w:rsidRDefault="002010C8" w:rsidP="007B58F8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 ANUNȚ DE PARTICIPARE</w:t>
      </w:r>
      <w:r w:rsidR="0061150C"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INCLUSIV PENTRU PROCEDURILE DE PRESELECȚIE/PROCEDURILE NEGOCIATE</w:t>
      </w:r>
    </w:p>
    <w:p w:rsidR="00A8133A" w:rsidRPr="00BD113C" w:rsidRDefault="00A8133A" w:rsidP="007B58F8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val="ro-MD" w:eastAsia="ru-RU"/>
        </w:rPr>
      </w:pPr>
    </w:p>
    <w:p w:rsidR="00F57DA3" w:rsidRPr="00BD113C" w:rsidRDefault="00F52C6F" w:rsidP="007B58F8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o-MD" w:eastAsia="ru-RU"/>
        </w:rPr>
        <w:t>privind</w:t>
      </w:r>
      <w:r w:rsidR="00D70257" w:rsidRPr="00BD113C">
        <w:rPr>
          <w:rFonts w:ascii="Times New Roman" w:eastAsia="Times New Roman" w:hAnsi="Times New Roman" w:cs="Times New Roman"/>
          <w:b/>
          <w:bCs/>
          <w:color w:val="000000" w:themeColor="text1"/>
          <w:sz w:val="24"/>
          <w:szCs w:val="24"/>
          <w:lang w:val="ro-MD" w:eastAsia="ru-RU"/>
        </w:rPr>
        <w:t xml:space="preserve"> achiziționarea </w:t>
      </w:r>
      <w:r w:rsidR="0052667C" w:rsidRPr="00BD113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MD"/>
        </w:rPr>
        <w:t>construcțiilor modulare prefabricate</w:t>
      </w:r>
      <w:r w:rsidR="007948DC" w:rsidRPr="00BD113C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,</w:t>
      </w:r>
      <w:r w:rsidR="00F23013" w:rsidRPr="00BD113C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lang w:val="ro-MD"/>
        </w:rPr>
        <w:t xml:space="preserve"> </w:t>
      </w:r>
    </w:p>
    <w:p w:rsidR="00123C1C" w:rsidRPr="00BD113C" w:rsidRDefault="00123C1C" w:rsidP="007B58F8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</w:pPr>
      <w:r w:rsidRPr="00BD113C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prin procedura de achiziție Licitație deschisă</w:t>
      </w:r>
    </w:p>
    <w:p w:rsidR="00FD38DB" w:rsidRPr="00BD113C" w:rsidRDefault="00FD38DB" w:rsidP="007B58F8">
      <w:pPr>
        <w:widowControl w:val="0"/>
        <w:tabs>
          <w:tab w:val="left" w:pos="284"/>
          <w:tab w:val="left" w:pos="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20"/>
          <w:szCs w:val="20"/>
          <w:lang w:val="ro-MD" w:eastAsia="ru-RU"/>
        </w:rPr>
      </w:pPr>
    </w:p>
    <w:p w:rsidR="00FD38DB" w:rsidRPr="00BD113C" w:rsidRDefault="002010C8" w:rsidP="00201734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Denumirea autorității contractante: </w:t>
      </w:r>
      <w:r w:rsidR="00BD6BF2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Serviciul Vamal al Republicii Moldova</w:t>
      </w:r>
    </w:p>
    <w:p w:rsidR="002010C8" w:rsidRPr="00BD113C" w:rsidRDefault="002010C8" w:rsidP="00201734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IDNO: </w:t>
      </w:r>
      <w:r w:rsidR="00BD6BF2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1006601000185</w:t>
      </w:r>
    </w:p>
    <w:p w:rsidR="002010C8" w:rsidRPr="00BD113C" w:rsidRDefault="002010C8" w:rsidP="00201734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Adresa: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mun. Chișinău, </w:t>
      </w:r>
      <w:r w:rsidR="00BD6BF2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str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. </w:t>
      </w:r>
      <w:r w:rsidR="00BD6BF2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Nicolae Starostenco, 30</w:t>
      </w:r>
    </w:p>
    <w:p w:rsidR="002010C8" w:rsidRPr="00BD113C" w:rsidRDefault="002010C8" w:rsidP="00201734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Numărul de telefon/fax: </w:t>
      </w:r>
      <w:r w:rsidR="00BD6BF2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022 574-201</w:t>
      </w:r>
    </w:p>
    <w:p w:rsidR="002010C8" w:rsidRPr="00BD113C" w:rsidRDefault="002010C8" w:rsidP="00201734">
      <w:pPr>
        <w:widowControl w:val="0"/>
        <w:numPr>
          <w:ilvl w:val="0"/>
          <w:numId w:val="1"/>
        </w:numPr>
        <w:shd w:val="clear" w:color="auto" w:fill="FFFFFF"/>
        <w:tabs>
          <w:tab w:val="left" w:pos="284"/>
          <w:tab w:val="left" w:pos="426"/>
        </w:tabs>
        <w:spacing w:after="12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 de e-mail și de internet a autorității contractante: </w:t>
      </w:r>
      <w:r w:rsidR="00BD6BF2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vama@customs.gov.md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, </w:t>
      </w:r>
      <w:r w:rsidR="00BD6BF2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www.</w:t>
      </w:r>
      <w:r w:rsidR="00BD6BF2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customs.gov.md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BD113C" w:rsidRDefault="002010C8" w:rsidP="00201734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 de e-mail sau de internet de la care se va putea obține accesul la documentația de atribuire: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documentația de atribuire este anexată în cadrul procedurii în SIA RSAP</w:t>
      </w: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. </w:t>
      </w:r>
    </w:p>
    <w:p w:rsidR="002010C8" w:rsidRPr="00BD113C" w:rsidRDefault="002010C8" w:rsidP="00201734">
      <w:pPr>
        <w:widowControl w:val="0"/>
        <w:numPr>
          <w:ilvl w:val="0"/>
          <w:numId w:val="1"/>
        </w:numPr>
        <w:tabs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61150C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Instituție publică</w:t>
      </w:r>
      <w:r w:rsidR="00F52C6F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3806A4" w:rsidRPr="00BD113C" w:rsidRDefault="002010C8" w:rsidP="00201734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Cumpărătorul invită operatorii economici interesați, care îi pot satisface necesitățile, să participe la</w:t>
      </w:r>
      <w:r w:rsidR="006E7866"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procedura de achiziție privind</w:t>
      </w: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</w:t>
      </w:r>
      <w:r w:rsidR="0061150C"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livrarea/prestarea </w:t>
      </w: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următoarelor </w:t>
      </w:r>
      <w:r w:rsidR="00B47071"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bunuri</w:t>
      </w:r>
      <w:r w:rsidR="006E7866"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/servicii</w:t>
      </w: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:</w:t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6"/>
        <w:gridCol w:w="425"/>
        <w:gridCol w:w="1559"/>
        <w:gridCol w:w="709"/>
        <w:gridCol w:w="6237"/>
        <w:gridCol w:w="992"/>
      </w:tblGrid>
      <w:tr w:rsidR="00BD113C" w:rsidRPr="00BD113C" w:rsidTr="00892193">
        <w:trPr>
          <w:trHeight w:val="569"/>
        </w:trPr>
        <w:tc>
          <w:tcPr>
            <w:tcW w:w="2410" w:type="dxa"/>
            <w:gridSpan w:val="3"/>
            <w:shd w:val="clear" w:color="000000" w:fill="FFFFFF"/>
            <w:vAlign w:val="center"/>
            <w:hideMark/>
          </w:tcPr>
          <w:p w:rsidR="00017951" w:rsidRPr="00BD113C" w:rsidRDefault="00017951" w:rsidP="0089219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0"/>
                <w:szCs w:val="20"/>
                <w:lang w:val="ro-MD"/>
              </w:rPr>
              <w:t>Denumirea bunurilor solicitate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:rsidR="00017951" w:rsidRPr="00BD113C" w:rsidRDefault="00017951" w:rsidP="0089219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0"/>
                <w:szCs w:val="20"/>
                <w:lang w:val="ro-MD"/>
              </w:rPr>
              <w:t xml:space="preserve">Cant </w:t>
            </w:r>
          </w:p>
        </w:tc>
        <w:tc>
          <w:tcPr>
            <w:tcW w:w="6237" w:type="dxa"/>
            <w:shd w:val="clear" w:color="000000" w:fill="FFFFFF"/>
            <w:vAlign w:val="center"/>
          </w:tcPr>
          <w:p w:rsidR="00017951" w:rsidRPr="00BD113C" w:rsidRDefault="00017951" w:rsidP="0052667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0"/>
                <w:szCs w:val="20"/>
                <w:lang w:val="ro-MD"/>
              </w:rPr>
              <w:t xml:space="preserve">Specificatie tehnică 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017951" w:rsidRPr="00BD113C" w:rsidRDefault="00017951" w:rsidP="00892193">
            <w:pPr>
              <w:widowControl w:val="0"/>
              <w:spacing w:after="0" w:line="240" w:lineRule="auto"/>
              <w:ind w:left="-104" w:right="-111"/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0"/>
                <w:szCs w:val="20"/>
                <w:lang w:val="ro-MD"/>
              </w:rPr>
              <w:t>Valoarea estimată fără TVA</w:t>
            </w:r>
          </w:p>
        </w:tc>
      </w:tr>
      <w:tr w:rsidR="00BD113C" w:rsidRPr="00BD113C" w:rsidTr="00BD113C">
        <w:trPr>
          <w:trHeight w:val="274"/>
        </w:trPr>
        <w:tc>
          <w:tcPr>
            <w:tcW w:w="426" w:type="dxa"/>
            <w:vMerge w:val="restart"/>
            <w:shd w:val="clear" w:color="000000" w:fill="FFFFFF"/>
            <w:textDirection w:val="btLr"/>
            <w:vAlign w:val="center"/>
          </w:tcPr>
          <w:p w:rsidR="00351A8C" w:rsidRPr="00BD113C" w:rsidRDefault="00351A8C" w:rsidP="00351A8C">
            <w:pPr>
              <w:widowControl w:val="0"/>
              <w:spacing w:after="0" w:line="240" w:lineRule="auto"/>
              <w:ind w:left="129" w:right="113" w:hanging="94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Lot nr. 1</w:t>
            </w:r>
          </w:p>
        </w:tc>
        <w:tc>
          <w:tcPr>
            <w:tcW w:w="425" w:type="dxa"/>
            <w:vMerge w:val="restart"/>
            <w:shd w:val="clear" w:color="000000" w:fill="FFFFFF"/>
            <w:textDirection w:val="btLr"/>
            <w:vAlign w:val="center"/>
          </w:tcPr>
          <w:p w:rsidR="00351A8C" w:rsidRPr="00BD113C" w:rsidRDefault="00351A8C" w:rsidP="00351A8C">
            <w:pPr>
              <w:widowControl w:val="0"/>
              <w:spacing w:after="0" w:line="240" w:lineRule="auto"/>
              <w:ind w:left="129" w:right="113" w:hanging="94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Cod CPV </w:t>
            </w:r>
            <w:r w:rsidRPr="00BD113C">
              <w:rPr>
                <w:rFonts w:ascii="Times New Roman" w:hAnsi="Times New Roman" w:cs="Times New Roman"/>
                <w:color w:val="000000" w:themeColor="text1"/>
                <w:lang w:val="ro-MD" w:eastAsia="ru-RU"/>
              </w:rPr>
              <w:t>44211100-3</w:t>
            </w:r>
          </w:p>
        </w:tc>
        <w:tc>
          <w:tcPr>
            <w:tcW w:w="1559" w:type="dxa"/>
            <w:shd w:val="clear" w:color="000000" w:fill="FFFFFF"/>
            <w:vAlign w:val="center"/>
          </w:tcPr>
          <w:p w:rsidR="00351A8C" w:rsidRPr="00BD113C" w:rsidRDefault="00351A8C" w:rsidP="00351A8C">
            <w:pPr>
              <w:widowControl w:val="0"/>
              <w:spacing w:after="0" w:line="240" w:lineRule="auto"/>
              <w:ind w:left="-110" w:right="-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Construcție modulară prefabricată 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:rsidR="00351A8C" w:rsidRPr="00BD113C" w:rsidRDefault="00351A8C" w:rsidP="0089219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2 buc</w:t>
            </w:r>
          </w:p>
        </w:tc>
        <w:tc>
          <w:tcPr>
            <w:tcW w:w="6237" w:type="dxa"/>
            <w:shd w:val="clear" w:color="000000" w:fill="FFFFFF"/>
          </w:tcPr>
          <w:p w:rsidR="00DD7450" w:rsidRPr="00BD113C" w:rsidRDefault="00DD7450" w:rsidP="00E434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 xml:space="preserve">Descrierea construcției și materialele ce vor fi utilizate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pentru construcția modulară:</w:t>
            </w:r>
          </w:p>
          <w:p w:rsidR="000D2171" w:rsidRPr="00BD113C" w:rsidRDefault="0052667C" w:rsidP="005266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Dimensiuni</w:t>
            </w: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: </w:t>
            </w:r>
          </w:p>
          <w:p w:rsidR="0052667C" w:rsidRPr="00BD113C" w:rsidRDefault="0052667C" w:rsidP="005266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Exterior: 2500x6000x2820 mm. Interior: 2300x5800x2400 mm.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Cadru: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cadrul modulului este realizat din profile metalice cu grosimea de 3 mm, sudate la colțurile construcției modulare;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protecție antirugină a sudurilor;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este prevăzut cu canale de scurgere a apei de ploaie, țevi de scurgere cu diametrul de 50 mm, situate în colțurile modulelor izolate pentru a preveni înghețul;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elementele structurale din oțel sunt executate conform cerințelor aplicabile standardelor EN 1090-1:2009+A1:2011; SR EN 1090-1+A1:2012 și dețin Declarații de performanță conform Certificatului de conformitate a controlului producției în fabrică;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sistem de vopsire împotriva coroziunii conform cerintelor standardului SM EN ISO 12944:2020 – Vopsele şi lacuri;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- îmbinarea între părțile componente ale cadrului este realizată prin intermediul sudurii;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Acoperiș: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tavanul modulului este realizat din Panouri Sandwich cu grosimea de 80 mm, grosimea 0,5/0,5 mm;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acoperișul cu tablă profilată H 44, grosimea 0,5 mm;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greutatea maximă admisibilă pe acoperiș este de 250 kg/m²;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- sunt prevăzute cu 4 piese pentru manipulare la acoperiș și 4 orificii pentru canalele de scurgere.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Podea: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podeaua modulului este dotată cu un sistem de traverse pentru susținerea pardoselii, din carcasa metalică pe perimetru;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cu grinzi de metal la podea cu grosimea de 3 mm amplasate la o distanță de 40 cm și cu o rezistență portantă maximă este de 550 kg/m2;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pardoseala este termoizolată cu Panouri Sandwich Perete PUR 80 mm;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culoare RAL 9002/9002;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lastRenderedPageBreak/>
              <w:t xml:space="preserve">- grosime metal 0,5/0,5 mm;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- acoperit cu placaj de tip filandez 18mm;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- finisaj: linoleum semiindustial și fixat cu plintă plastic pe perimetru.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Pereți exterior: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Pereții modulului sunt realizați din Panouri Sandwich cu grosimea 80 mm cu spumă poliuretanică;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grosimea 0,5/0,5 mm;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LIS/LIS culoare RAL 9006 în exterior;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RAL 9002 in exterior;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- îmbinarea efectuată prin colțare sanitare pe perimetru pereți și pod.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Pereți interiori: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pereții modulului sunt realizați din Panouri Sandwich cu grosimea 80 mm PUR;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grosimea 0,5/0,5 mm;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LIS/LIS culoare RAL 9002 în interior;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RAL 9002 în exterior;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peretele despărțitor din PVC, amplasat la mijlocul căsuței modulare pe care va fi montat un geam glisant ce va permite transmiterea actelor, dimensiune (800x400mm (divizată în două bucăți));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- îmbinarea efectuată prin colțare sanitare pe perimetru pereți și pod.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Instalații electrice: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instalația electrică este ascunsă în pereți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trecerea cablului fiind efectuată prin tub gofrat metalic D16mm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tablou siguranțe automate cu sistem de împământare - 1 buc;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prize electrice interioare cu împământare exterioară - 8 buc;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corpuri de iluminat led (interior) 300x300 - 4 buc;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corpuri de iluminat led (exterior) 150W- 4 buc;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convector electric 1,5 kW dotat cu thermostat - 2 buc;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- condiționere electrice 9000 BTU- 2 buc;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întrerupătoare iluminare - 2 buc.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- 2 grile reglabile de reglare a aerului (in sistemul de ventilare)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Tâmplăria containerului: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RO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 xml:space="preserve">- </w:t>
            </w: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RO"/>
              </w:rPr>
              <w:t xml:space="preserve">geam PVC glisant, Antracit exterior/alb interior </w:t>
            </w: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dimensiune (800x400mm (divizata în două bucăți))</w:t>
            </w: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RO"/>
              </w:rPr>
              <w:t xml:space="preserve"> - 1 buc;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RO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RO"/>
              </w:rPr>
              <w:t>- geam PVC, laminat în exterior antracit, în interior alb, sticlă energo eficientă 4s/low-e, dimensiune 2000x1200mm. Structura principală este divizată prin profile verticale în 3 compartimente (ochiuri de geam). Compartimentul din mijloc va fi cu un geam dimensiune 700x300mm, dotat cu sistem glisant, sticlă transparentă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lang w:val="ro-RO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RO"/>
              </w:rPr>
              <w:t>Celelalte părți r</w:t>
            </w: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ămân </w:t>
            </w: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RO"/>
              </w:rPr>
              <w:t>fixe și vor fi acoperite cu o peliculă mată (perforată) cu inscripțiile ”VAMA CUSTOMS” și ”POLIȚIA DE FRONTIERĂ”- 2 unit;</w:t>
            </w:r>
            <w:r w:rsidRPr="00BD113C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lang w:val="ro-RO"/>
              </w:rPr>
              <w:t xml:space="preserve">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RO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RO"/>
              </w:rPr>
              <w:t>- uși PVC, RAL-7016, 800x2050mm, cu amortizor, laminat în exterior antracit, în interior alb, partea inferioară formată dintr-un panel, iar partea superioară conține pachet de sticlă ”efect spion”- 2 unit.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Instalații: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oglindă - 2 buc;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ventilatoare pentru aerisire - 2 buc; </w:t>
            </w:r>
          </w:p>
          <w:p w:rsidR="007B4D7E" w:rsidRPr="00BD113C" w:rsidRDefault="00BD113C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Polițe exterioare:</w:t>
            </w:r>
          </w:p>
          <w:p w:rsidR="00BD113C" w:rsidRPr="00BD113C" w:rsidRDefault="00BD113C" w:rsidP="00BD113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Construcția</w:t>
            </w: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modulară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trebuie</w:t>
            </w: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să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fie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dotată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pe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partea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exterioară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,</w:t>
            </w: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în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fața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geamurilor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glisante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,</w:t>
            </w: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cu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2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polițe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pentru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completarea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documentelor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,</w:t>
            </w: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fixat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e</w:t>
            </w: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rigid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de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structura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ghișeului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.</w:t>
            </w: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Dimensiuni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:</w:t>
            </w: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lungime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: 450-500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mm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,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adîncime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: 250-300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mm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.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Transportarea și montarea construcției modulare:</w:t>
            </w:r>
          </w:p>
          <w:p w:rsidR="00351A8C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prețul va include transportarea, montarea și racordarea rețelelor energie electrică la </w:t>
            </w:r>
            <w:r w:rsidRPr="00BD113C">
              <w:rPr>
                <w:rFonts w:ascii="Times New Roman" w:eastAsia="Times New Roman" w:hAnsi="Times New Roman" w:cs="Times New Roman"/>
                <w:b/>
                <w:color w:val="000000" w:themeColor="text1"/>
                <w:lang w:val="ro-MD"/>
              </w:rPr>
              <w:t>postul vamal Otaci.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351A8C" w:rsidRPr="00BD113C" w:rsidRDefault="0052667C" w:rsidP="007B6011">
            <w:pPr>
              <w:widowControl w:val="0"/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lastRenderedPageBreak/>
              <w:t>352</w:t>
            </w:r>
            <w:r w:rsidR="007B6011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000</w:t>
            </w:r>
            <w:bookmarkStart w:id="0" w:name="_GoBack"/>
            <w:bookmarkEnd w:id="0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,0</w:t>
            </w:r>
          </w:p>
        </w:tc>
      </w:tr>
      <w:tr w:rsidR="00BD113C" w:rsidRPr="00BD113C" w:rsidTr="00351A8C">
        <w:trPr>
          <w:trHeight w:val="1412"/>
        </w:trPr>
        <w:tc>
          <w:tcPr>
            <w:tcW w:w="426" w:type="dxa"/>
            <w:vMerge/>
            <w:shd w:val="clear" w:color="000000" w:fill="FFFFFF"/>
            <w:textDirection w:val="btLr"/>
            <w:vAlign w:val="center"/>
          </w:tcPr>
          <w:p w:rsidR="00351A8C" w:rsidRPr="00BD113C" w:rsidRDefault="00351A8C" w:rsidP="00892193">
            <w:pPr>
              <w:widowControl w:val="0"/>
              <w:spacing w:after="0" w:line="240" w:lineRule="auto"/>
              <w:ind w:left="129" w:right="113" w:hanging="94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425" w:type="dxa"/>
            <w:vMerge/>
            <w:shd w:val="clear" w:color="000000" w:fill="FFFFFF"/>
            <w:textDirection w:val="btLr"/>
            <w:vAlign w:val="center"/>
          </w:tcPr>
          <w:p w:rsidR="00351A8C" w:rsidRPr="00BD113C" w:rsidRDefault="00351A8C" w:rsidP="00892193">
            <w:pPr>
              <w:widowControl w:val="0"/>
              <w:spacing w:after="0" w:line="240" w:lineRule="auto"/>
              <w:ind w:left="129" w:right="113" w:hanging="94"/>
              <w:jc w:val="right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</w:p>
        </w:tc>
        <w:tc>
          <w:tcPr>
            <w:tcW w:w="1559" w:type="dxa"/>
            <w:shd w:val="clear" w:color="000000" w:fill="FFFFFF"/>
            <w:vAlign w:val="center"/>
          </w:tcPr>
          <w:p w:rsidR="00351A8C" w:rsidRPr="00BD113C" w:rsidRDefault="00351A8C" w:rsidP="00351A8C">
            <w:pPr>
              <w:widowControl w:val="0"/>
              <w:spacing w:after="0" w:line="240" w:lineRule="auto"/>
              <w:ind w:left="-110" w:right="-110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Construcție modulară prefabricată</w:t>
            </w:r>
          </w:p>
        </w:tc>
        <w:tc>
          <w:tcPr>
            <w:tcW w:w="709" w:type="dxa"/>
            <w:shd w:val="clear" w:color="000000" w:fill="FFFFFF"/>
            <w:vAlign w:val="center"/>
          </w:tcPr>
          <w:p w:rsidR="00351A8C" w:rsidRPr="00BD113C" w:rsidRDefault="00351A8C" w:rsidP="00892193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1 buc</w:t>
            </w:r>
          </w:p>
        </w:tc>
        <w:tc>
          <w:tcPr>
            <w:tcW w:w="6237" w:type="dxa"/>
            <w:shd w:val="clear" w:color="000000" w:fill="FFFFFF"/>
          </w:tcPr>
          <w:p w:rsidR="00DD7450" w:rsidRPr="00BD113C" w:rsidRDefault="00DD7450" w:rsidP="00E434A9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Descrierea construcției și materialele ce vor fi utilizate pentru construcția modulară:</w:t>
            </w:r>
          </w:p>
          <w:p w:rsidR="0052667C" w:rsidRPr="00BD113C" w:rsidRDefault="0052667C" w:rsidP="0052667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Dimensiuni</w:t>
            </w: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: </w:t>
            </w:r>
          </w:p>
          <w:p w:rsidR="0052667C" w:rsidRPr="00BD113C" w:rsidRDefault="0052667C" w:rsidP="0052667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Exterior: 2500x6000x2820 mm. Interior: 2300x5800x2400 mm.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Cadru: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cadrul modulului este realizat din profile metalice cu grosimea de 3 mm, sudate la colțurile construcției modulare;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protecție antirugină a sudurilor;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este prevăzut cu canale de scurgere a apei de ploaie, țevi de scurgere cu diametrul de 50 mm, situate în colțurile modulelor izolate pentru a preveni înghețul;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elementele structurale din oțel sunt executate conform cerințelor aplicabile standardelor EN 1090-1:2009+A1:2011; SR EN 1090-1+A1:2012 și dețin Declarații de performanță conform Certificatului de conformitate a controlului producției în fabrică;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sistem de vopsire împotriva coroziunii conform cerintelor standardului SM EN ISO 12944:2020 – Vopsele şi lacuri;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- îmbinarea între părțile componente ale cadrului este realizată prin intermediul sudurii;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Acoperiș: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tavanul modulului este realizat din Panouri Sandwich cu grosimea de 80 mm, grosimea 0,5/0,5 mm;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acoperișul cu tablă profilată H 44, grosimea 0,5 mm;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greutatea maximă admisibilă pe acoperiș este de 250 kg/m²;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- sunt prevăzute cu 4 piese pentru manipulare la acoperiș și 4 orificii pentru canalele de scurgere.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Podea: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podeaua modulului este dotată cu un sistem de traverse pentru susținerea pardoselii, din carcasa metalică pe perimetru;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cu grinzi de metal la podea cu grosimea de 3 mm amplasate la o distanță de 40 cm și cu o rezistență portantă maximă este de 550 kg/m2;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pardoseala este termoizolată cu Panouri Sandwich Perete PUR 80 mm;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culoare RAL 9002/9002;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grosime metal 0,5/0,5 mm;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acoperit cu placaj de tip filandez 18mm;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- finisaj: linoleum semiindustial și fixat cu plintă plastic pe perimetru.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Pereți exterior: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Pereții modulului sunt realizați din Panouri Sandwich cu grosimea 80 mm cu spumă poliuretanică;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grosimea 0,5/0,5 mm;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LIS/LIS culoare RAL 9006 în exterior;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RAL 9002 in exterior;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- îmbinarea efectuată prin colțare sanitare pe perimetru pereți și pod.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color w:val="000000" w:themeColor="text1"/>
                <w:lang w:val="ro-MD"/>
              </w:rPr>
              <w:t>Copertină:</w:t>
            </w:r>
          </w:p>
          <w:p w:rsidR="00DD7450" w:rsidRPr="00BD113C" w:rsidRDefault="00DD7450" w:rsidP="00E434A9">
            <w:pPr>
              <w:widowControl w:val="0"/>
              <w:numPr>
                <w:ilvl w:val="0"/>
                <w:numId w:val="20"/>
              </w:numPr>
              <w:spacing w:after="0" w:line="240" w:lineRule="auto"/>
              <w:ind w:left="178" w:hanging="142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Căsuța modulară va fi dotată cu o copertină dimensiune 8000x4</w:t>
            </w:r>
            <w:r w:rsidR="00BD113C"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3</w:t>
            </w: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00 mm, care va servi drept protecție a zonei din față și părțile laterale.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Pereți interiori: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pereții modulului sunt realizați din Panouri Sandwich cu grosimea 80 mm PUR;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grosimea 0,5/0,5 mm;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LIS/LIS culoare RAL 9002 în interior;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RAL 9002 în exterior;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peretele despărțitor din PVC, amplasat la mijlocul căsuței modulare pe care va fi montat un geam glisant ce va permite transmiterea actelor, dimensiune (800x600mm (divizata în două bucăți));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lastRenderedPageBreak/>
              <w:t>- îmbinarea efectuată prin colțare sanitare pe perimetru pereți și pod.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Instalații electrice: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instalația electrică este ascunsă în pereți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trecerea cablului fiind efectuată prin tub gofrat metalic D16mm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tablou siguranțe automate cu sistem de împământare - 1 buc;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prize electrice interioare cu împământare exterioară - 8 buc;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corpuri de iluminat led (interior) 300x300 - 4 buc;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corpuri de iluminat led (exterior) 150W- 4 buc;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convector electric 1,5 kW dotat cu thermostat - 2 buc;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- condiționere electrice 9000 BTU- 2 buc;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întrerupătoare iluminare - 2 buc.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- 2 grile reglabile de reglare a aerului (in sistemul de ventilare)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Tâmplăria containerului: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RO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 xml:space="preserve">- </w:t>
            </w: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RO"/>
              </w:rPr>
              <w:t xml:space="preserve">geam PVC glisant, Antracit exterior/alb interior </w:t>
            </w: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dimensiune (800x600mm (divizată în două bucăți))- 2</w:t>
            </w: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RO"/>
              </w:rPr>
              <w:t xml:space="preserve"> buc;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RO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RO"/>
              </w:rPr>
              <w:t>- geam PVC, laminat în exterior antracit, în interior alb, sticlă energo eficientă 4s/low-e, dimensiune 2000x1200mm. Structura principală este divizată prin profile verticale în 3 compartimente (ochiuri de geam). Compartimentul din mijloc va fi cu un geam dimensiune 700x300mm, dotat cu sistem glisant, sticlă transparentă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lang w:val="ro-RO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RO"/>
              </w:rPr>
              <w:t>Celelalte părți r</w:t>
            </w: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ămân </w:t>
            </w: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RO"/>
              </w:rPr>
              <w:t>fixe și vor fi acoperite cu o peliculă mată (perforată) cu inscripțiile ”VAMA CUSTOMS” și ”POLIȚIA DE FRONTIERĂ”- 2 unit;</w:t>
            </w:r>
            <w:r w:rsidRPr="00BD113C">
              <w:rPr>
                <w:rFonts w:ascii="Times New Roman" w:eastAsia="Times New Roman" w:hAnsi="Times New Roman" w:cs="Times New Roman"/>
                <w:bCs/>
                <w:noProof/>
                <w:color w:val="000000" w:themeColor="text1"/>
                <w:lang w:val="ro-RO"/>
              </w:rPr>
              <w:t xml:space="preserve">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RO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RO"/>
              </w:rPr>
              <w:t>- uși PVC, RAL-7016, 800x2050mm, cu amortizor, laminat în exterior antracit, în interior alb, partea inferioară formată dintr-un panel, iar partea superioară conține pachet de sticlă ”efect spion”- 2 unit.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Instalații: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oglindă - 2 buc; </w:t>
            </w:r>
          </w:p>
          <w:p w:rsidR="00BD113C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>- ventilatoare pentru aerisire - 2 buc;</w:t>
            </w:r>
          </w:p>
          <w:p w:rsidR="00BD113C" w:rsidRPr="00BD113C" w:rsidRDefault="00BD113C" w:rsidP="00BD113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Polițe exterioare:</w:t>
            </w:r>
          </w:p>
          <w:p w:rsidR="00DD7450" w:rsidRPr="00BD113C" w:rsidRDefault="00BD113C" w:rsidP="00BD113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Construcția</w:t>
            </w: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modulară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trebuie</w:t>
            </w: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să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fie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dotată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pe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partea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exterioară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,</w:t>
            </w: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în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fața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geamurilor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glisante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,</w:t>
            </w: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cu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2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polițe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pentru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completarea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documentelor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,</w:t>
            </w: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fixat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e</w:t>
            </w: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rigid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de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structura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ghișeului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.</w:t>
            </w: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Dimensiuni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:</w:t>
            </w:r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lungime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: 450-500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mm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 xml:space="preserve">,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adîncime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 xml:space="preserve">: 250-300 </w:t>
            </w:r>
            <w:proofErr w:type="spellStart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eastAsia="ru-RU"/>
              </w:rPr>
              <w:t>mm</w:t>
            </w:r>
            <w:proofErr w:type="spellEnd"/>
            <w:r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.</w:t>
            </w:r>
            <w:r w:rsidR="00DD7450"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 </w:t>
            </w:r>
          </w:p>
          <w:p w:rsidR="00DD7450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lang w:val="ro-MD"/>
              </w:rPr>
              <w:t>Transportarea și montarea construcției modulare:</w:t>
            </w:r>
          </w:p>
          <w:p w:rsidR="00351A8C" w:rsidRPr="00BD113C" w:rsidRDefault="00DD7450" w:rsidP="00E434A9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/>
              </w:rPr>
              <w:t xml:space="preserve">- prețul va include transportarea, montarea și racordarea rețelelor energie electrică la </w:t>
            </w:r>
            <w:r w:rsidRPr="00BD113C">
              <w:rPr>
                <w:rFonts w:ascii="Times New Roman" w:eastAsia="Times New Roman" w:hAnsi="Times New Roman" w:cs="Times New Roman"/>
                <w:b/>
                <w:color w:val="000000" w:themeColor="text1"/>
                <w:lang w:val="ro-MD"/>
              </w:rPr>
              <w:t>postul vamal Unguri.</w:t>
            </w:r>
          </w:p>
        </w:tc>
        <w:tc>
          <w:tcPr>
            <w:tcW w:w="992" w:type="dxa"/>
            <w:shd w:val="clear" w:color="000000" w:fill="FFFFFF"/>
            <w:vAlign w:val="center"/>
          </w:tcPr>
          <w:p w:rsidR="00351A8C" w:rsidRPr="00BD113C" w:rsidRDefault="000F39C0" w:rsidP="00892193">
            <w:pPr>
              <w:widowControl w:val="0"/>
              <w:spacing w:after="0" w:line="240" w:lineRule="auto"/>
              <w:ind w:left="-110" w:right="-105"/>
              <w:jc w:val="center"/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lastRenderedPageBreak/>
              <w:t>275000</w:t>
            </w:r>
            <w:r w:rsidR="0052667C" w:rsidRPr="00BD113C">
              <w:rPr>
                <w:rFonts w:ascii="Times New Roman" w:eastAsia="Times New Roman" w:hAnsi="Times New Roman" w:cs="Times New Roman"/>
                <w:color w:val="000000" w:themeColor="text1"/>
                <w:lang w:val="ro-MD" w:eastAsia="ru-RU"/>
              </w:rPr>
              <w:t>,0</w:t>
            </w:r>
          </w:p>
        </w:tc>
      </w:tr>
    </w:tbl>
    <w:p w:rsidR="005F43A7" w:rsidRPr="00BD113C" w:rsidRDefault="005F43A7" w:rsidP="005F43A7">
      <w:pPr>
        <w:widowControl w:val="0"/>
        <w:tabs>
          <w:tab w:val="left" w:pos="284"/>
          <w:tab w:val="right" w:pos="426"/>
        </w:tabs>
        <w:spacing w:after="12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p w:rsidR="0061150C" w:rsidRPr="00BD113C" w:rsidRDefault="0061150C" w:rsidP="00201734">
      <w:pPr>
        <w:widowControl w:val="0"/>
        <w:numPr>
          <w:ilvl w:val="0"/>
          <w:numId w:val="1"/>
        </w:numPr>
        <w:tabs>
          <w:tab w:val="left" w:pos="284"/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În cazul procedurilor de preselecție se indică numărul minim al candidaților și, dacă este cazul, numărul maxim al acestora.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Nu se aplică.</w:t>
      </w:r>
    </w:p>
    <w:p w:rsidR="002010C8" w:rsidRPr="00BD113C" w:rsidRDefault="002010C8" w:rsidP="00201734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În cazul în care contractul este împărțit pe loturi un operator economic poate depune oferta (se va selecta): </w:t>
      </w:r>
      <w:r w:rsidR="00F52C6F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pentru mai multe loturi.</w:t>
      </w:r>
    </w:p>
    <w:p w:rsidR="002010C8" w:rsidRPr="00BD113C" w:rsidRDefault="002010C8" w:rsidP="00201734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Admiterea sau interzicerea ofertelor alternative: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admite</w:t>
      </w:r>
      <w:r w:rsidR="0061150C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BD113C" w:rsidRDefault="002010C8" w:rsidP="00201734">
      <w:pPr>
        <w:widowControl w:val="0"/>
        <w:numPr>
          <w:ilvl w:val="0"/>
          <w:numId w:val="1"/>
        </w:numPr>
        <w:tabs>
          <w:tab w:val="left" w:pos="0"/>
          <w:tab w:val="left" w:pos="284"/>
          <w:tab w:val="lef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Termenii și condițiile de </w:t>
      </w:r>
      <w:r w:rsidR="00F52C6F" w:rsidRPr="00BD113C">
        <w:rPr>
          <w:rFonts w:ascii="Times New Roman" w:hAnsi="Times New Roman" w:cs="Times New Roman"/>
          <w:b/>
          <w:color w:val="000000" w:themeColor="text1"/>
          <w:sz w:val="24"/>
          <w:szCs w:val="24"/>
          <w:lang w:val="ro-MD"/>
        </w:rPr>
        <w:t>livrare/prestare</w:t>
      </w: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solicitați: </w:t>
      </w:r>
      <w:r w:rsidR="00E434A9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90 zile din data înregistrării contractului la Trezoreria de Stat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2010C8" w:rsidRPr="00BD113C" w:rsidRDefault="002010C8" w:rsidP="00201734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Termenul de valabilitate a contractului</w:t>
      </w: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="00A3799E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31.12.202</w:t>
      </w:r>
      <w:r w:rsidR="00ED0D6A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6</w:t>
      </w:r>
      <w:r w:rsidR="00201734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BD113C" w:rsidRDefault="002010C8" w:rsidP="00201734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Contract de achiziție rezervat atelierelor protejate sau că acesta poate fi executat numai în cadrul unor programe de angajare protejată (după caz):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</w:t>
      </w:r>
      <w:r w:rsidR="00201734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BD113C" w:rsidRDefault="002010C8" w:rsidP="00201734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Prestarea serviciului este rezervată unei anumite profesii în temeiul unor acte cu putere de lege sau al unor acte administrative (după caz):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nu</w:t>
      </w:r>
      <w:r w:rsidR="00201734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A3799E" w:rsidRPr="00BD113C" w:rsidRDefault="002010C8" w:rsidP="00201734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</w:t>
      </w:r>
    </w:p>
    <w:tbl>
      <w:tblPr>
        <w:tblStyle w:val="1"/>
        <w:tblW w:w="10343" w:type="dxa"/>
        <w:jc w:val="center"/>
        <w:tblLook w:val="04A0" w:firstRow="1" w:lastRow="0" w:firstColumn="1" w:lastColumn="0" w:noHBand="0" w:noVBand="1"/>
      </w:tblPr>
      <w:tblGrid>
        <w:gridCol w:w="572"/>
        <w:gridCol w:w="2896"/>
        <w:gridCol w:w="5381"/>
        <w:gridCol w:w="1494"/>
      </w:tblGrid>
      <w:tr w:rsidR="00BD113C" w:rsidRPr="00BD113C" w:rsidTr="00484CB2">
        <w:trPr>
          <w:trHeight w:val="418"/>
          <w:jc w:val="center"/>
        </w:trPr>
        <w:tc>
          <w:tcPr>
            <w:tcW w:w="572" w:type="dxa"/>
            <w:shd w:val="clear" w:color="auto" w:fill="D9D9D9"/>
            <w:vAlign w:val="center"/>
          </w:tcPr>
          <w:p w:rsidR="002010C8" w:rsidRPr="00BD113C" w:rsidRDefault="002010C8" w:rsidP="007B58F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  <w:lastRenderedPageBreak/>
              <w:t>Nr. d/o</w:t>
            </w:r>
          </w:p>
        </w:tc>
        <w:tc>
          <w:tcPr>
            <w:tcW w:w="2896" w:type="dxa"/>
            <w:shd w:val="clear" w:color="auto" w:fill="D9D9D9"/>
            <w:vAlign w:val="center"/>
          </w:tcPr>
          <w:p w:rsidR="002010C8" w:rsidRPr="00BD113C" w:rsidRDefault="002010C8" w:rsidP="007B58F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  <w:t>Descrierea criteriului/cerinței</w:t>
            </w:r>
          </w:p>
        </w:tc>
        <w:tc>
          <w:tcPr>
            <w:tcW w:w="5381" w:type="dxa"/>
            <w:shd w:val="clear" w:color="auto" w:fill="D9D9D9"/>
            <w:vAlign w:val="center"/>
          </w:tcPr>
          <w:p w:rsidR="002010C8" w:rsidRPr="00BD113C" w:rsidRDefault="002010C8" w:rsidP="007B58F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  <w:t>Mod de demonstrare a îndeplinirii criteriului/cerinței:</w:t>
            </w:r>
          </w:p>
        </w:tc>
        <w:tc>
          <w:tcPr>
            <w:tcW w:w="1494" w:type="dxa"/>
            <w:shd w:val="clear" w:color="auto" w:fill="D9D9D9"/>
            <w:vAlign w:val="center"/>
          </w:tcPr>
          <w:p w:rsidR="002010C8" w:rsidRPr="00BD113C" w:rsidRDefault="002010C8" w:rsidP="007B58F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  <w:t>Nivelul minim/</w:t>
            </w:r>
            <w:r w:rsidRPr="00BD113C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  <w:br/>
              <w:t>Obligativitatea</w:t>
            </w:r>
          </w:p>
        </w:tc>
      </w:tr>
      <w:tr w:rsidR="00BD113C" w:rsidRPr="00BD113C" w:rsidTr="00484CB2">
        <w:trPr>
          <w:jc w:val="center"/>
        </w:trPr>
        <w:tc>
          <w:tcPr>
            <w:tcW w:w="572" w:type="dxa"/>
            <w:shd w:val="clear" w:color="auto" w:fill="FFFFFF"/>
            <w:vAlign w:val="center"/>
          </w:tcPr>
          <w:p w:rsidR="002010C8" w:rsidRPr="00BD113C" w:rsidRDefault="00D10A8D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2896" w:type="dxa"/>
            <w:shd w:val="clear" w:color="auto" w:fill="FFFFFF"/>
            <w:vAlign w:val="center"/>
          </w:tcPr>
          <w:p w:rsidR="002010C8" w:rsidRPr="00BD113C" w:rsidRDefault="002010C8" w:rsidP="007B58F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DUAE</w:t>
            </w:r>
          </w:p>
        </w:tc>
        <w:tc>
          <w:tcPr>
            <w:tcW w:w="5381" w:type="dxa"/>
            <w:shd w:val="clear" w:color="auto" w:fill="FFFFFF"/>
            <w:vAlign w:val="center"/>
          </w:tcPr>
          <w:p w:rsidR="002010C8" w:rsidRPr="00BD113C" w:rsidRDefault="00B64062" w:rsidP="007B58F8">
            <w:pPr>
              <w:widowControl w:val="0"/>
              <w:autoSpaceDE w:val="0"/>
              <w:autoSpaceDN w:val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Conform m</w:t>
            </w:r>
            <w:r w:rsidR="00A8133A"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odel</w:t>
            </w:r>
            <w:r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ului</w:t>
            </w:r>
            <w:r w:rsidR="00A8133A"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 xml:space="preserve"> aprobat prin Ordinul MF 72/2020</w:t>
            </w:r>
            <w:r w:rsidR="00201734"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494" w:type="dxa"/>
            <w:shd w:val="clear" w:color="auto" w:fill="FFFFFF"/>
            <w:vAlign w:val="center"/>
          </w:tcPr>
          <w:p w:rsidR="002010C8" w:rsidRPr="00BD113C" w:rsidRDefault="002010C8" w:rsidP="007B58F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D113C" w:rsidRPr="00BD113C" w:rsidTr="00484CB2">
        <w:trPr>
          <w:jc w:val="center"/>
        </w:trPr>
        <w:tc>
          <w:tcPr>
            <w:tcW w:w="572" w:type="dxa"/>
            <w:shd w:val="clear" w:color="auto" w:fill="FFFFFF"/>
            <w:vAlign w:val="center"/>
          </w:tcPr>
          <w:p w:rsidR="00021DFB" w:rsidRPr="00BD113C" w:rsidRDefault="00D10A8D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2</w:t>
            </w:r>
          </w:p>
        </w:tc>
        <w:tc>
          <w:tcPr>
            <w:tcW w:w="2896" w:type="dxa"/>
            <w:shd w:val="clear" w:color="auto" w:fill="FFFFFF"/>
            <w:vAlign w:val="center"/>
          </w:tcPr>
          <w:p w:rsidR="00021DFB" w:rsidRPr="00BD113C" w:rsidRDefault="00A8133A" w:rsidP="007B58F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  <w:t>Propunerea tehnică</w:t>
            </w:r>
          </w:p>
        </w:tc>
        <w:tc>
          <w:tcPr>
            <w:tcW w:w="5381" w:type="dxa"/>
            <w:shd w:val="clear" w:color="auto" w:fill="FFFFFF"/>
            <w:vAlign w:val="center"/>
          </w:tcPr>
          <w:p w:rsidR="00021DFB" w:rsidRPr="00BD113C" w:rsidRDefault="00837BF9" w:rsidP="007B58F8">
            <w:pPr>
              <w:widowControl w:val="0"/>
              <w:rPr>
                <w:rFonts w:ascii="Times New Roman" w:eastAsia="PMingLiU" w:hAnsi="Times New Roman" w:cs="Times New Roman"/>
                <w:iCs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  <w:t>Conform Anexei nr.22 din Documentația standard</w:t>
            </w:r>
            <w:r w:rsidR="00201734"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494" w:type="dxa"/>
            <w:shd w:val="clear" w:color="auto" w:fill="FFFFFF"/>
            <w:vAlign w:val="center"/>
          </w:tcPr>
          <w:p w:rsidR="00021DFB" w:rsidRPr="00BD113C" w:rsidRDefault="00021DFB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D113C" w:rsidRPr="00BD113C" w:rsidTr="00484CB2">
        <w:trPr>
          <w:jc w:val="center"/>
        </w:trPr>
        <w:tc>
          <w:tcPr>
            <w:tcW w:w="572" w:type="dxa"/>
            <w:shd w:val="clear" w:color="auto" w:fill="FFFFFF"/>
            <w:vAlign w:val="center"/>
          </w:tcPr>
          <w:p w:rsidR="00021DFB" w:rsidRPr="00BD113C" w:rsidRDefault="00D10A8D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  <w:t>3</w:t>
            </w:r>
          </w:p>
        </w:tc>
        <w:tc>
          <w:tcPr>
            <w:tcW w:w="2896" w:type="dxa"/>
            <w:shd w:val="clear" w:color="auto" w:fill="FFFFFF"/>
            <w:vAlign w:val="center"/>
          </w:tcPr>
          <w:p w:rsidR="00021DFB" w:rsidRPr="00BD113C" w:rsidRDefault="00837BF9" w:rsidP="007B58F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  <w:t>Propunerea financiară</w:t>
            </w:r>
          </w:p>
        </w:tc>
        <w:tc>
          <w:tcPr>
            <w:tcW w:w="5381" w:type="dxa"/>
            <w:shd w:val="clear" w:color="auto" w:fill="FFFFFF"/>
            <w:vAlign w:val="center"/>
          </w:tcPr>
          <w:p w:rsidR="00021DFB" w:rsidRPr="00BD113C" w:rsidRDefault="00837BF9" w:rsidP="007B58F8">
            <w:pPr>
              <w:widowControl w:val="0"/>
              <w:rPr>
                <w:rFonts w:ascii="Times New Roman" w:eastAsia="PMingLiU" w:hAnsi="Times New Roman" w:cs="Times New Roman"/>
                <w:iCs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  <w:t>Conform Anexei nr.23 din Documentația standard</w:t>
            </w:r>
            <w:r w:rsidR="00201734"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494" w:type="dxa"/>
            <w:shd w:val="clear" w:color="auto" w:fill="FFFFFF"/>
            <w:vAlign w:val="center"/>
          </w:tcPr>
          <w:p w:rsidR="00021DFB" w:rsidRPr="00BD113C" w:rsidRDefault="00021DFB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D113C" w:rsidRPr="00BD113C" w:rsidTr="00484CB2">
        <w:trPr>
          <w:jc w:val="center"/>
        </w:trPr>
        <w:tc>
          <w:tcPr>
            <w:tcW w:w="572" w:type="dxa"/>
            <w:shd w:val="clear" w:color="auto" w:fill="FFFFFF"/>
            <w:vAlign w:val="center"/>
          </w:tcPr>
          <w:p w:rsidR="005D60AB" w:rsidRPr="00BD113C" w:rsidRDefault="005D60AB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  <w:t>4</w:t>
            </w:r>
          </w:p>
        </w:tc>
        <w:tc>
          <w:tcPr>
            <w:tcW w:w="2896" w:type="dxa"/>
            <w:shd w:val="clear" w:color="auto" w:fill="FFFFFF"/>
            <w:vAlign w:val="center"/>
          </w:tcPr>
          <w:p w:rsidR="005D60AB" w:rsidRPr="00BD113C" w:rsidRDefault="005D60AB" w:rsidP="007B58F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  <w:t>Garanție pentru ofertă</w:t>
            </w:r>
          </w:p>
        </w:tc>
        <w:tc>
          <w:tcPr>
            <w:tcW w:w="5381" w:type="dxa"/>
            <w:shd w:val="clear" w:color="auto" w:fill="FFFFFF"/>
            <w:vAlign w:val="center"/>
          </w:tcPr>
          <w:p w:rsidR="005D60AB" w:rsidRPr="00BD113C" w:rsidRDefault="005D60AB" w:rsidP="007B58F8">
            <w:pPr>
              <w:widowControl w:val="0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  <w:t>Conform Anexei nr.9 din Documentația standard sau transfer bancar</w:t>
            </w:r>
            <w:r w:rsidR="00B64062" w:rsidRPr="00BD113C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  <w:t xml:space="preserve"> la contul:</w:t>
            </w:r>
          </w:p>
          <w:p w:rsidR="00B64062" w:rsidRPr="00BD113C" w:rsidRDefault="00B64062" w:rsidP="007B58F8">
            <w:pPr>
              <w:widowControl w:val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>Serviciul Vamal al Republicii Moldova</w:t>
            </w:r>
          </w:p>
          <w:p w:rsidR="00B64062" w:rsidRPr="00BD113C" w:rsidRDefault="00B64062" w:rsidP="007B58F8">
            <w:pPr>
              <w:widowControl w:val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 xml:space="preserve">Ministerul Finanţelor – Trezoreria de Stat    </w:t>
            </w:r>
          </w:p>
          <w:p w:rsidR="00B64062" w:rsidRPr="00BD113C" w:rsidRDefault="00B64062" w:rsidP="007B58F8">
            <w:pPr>
              <w:widowControl w:val="0"/>
              <w:jc w:val="both"/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 xml:space="preserve">IBAN MD45TRPCAA518410A00441AA </w:t>
            </w:r>
          </w:p>
          <w:p w:rsidR="00B64062" w:rsidRPr="00BD113C" w:rsidRDefault="00B64062" w:rsidP="007B58F8">
            <w:pPr>
              <w:widowControl w:val="0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hAnsi="Times New Roman" w:cs="Times New Roman"/>
                <w:i/>
                <w:color w:val="000000" w:themeColor="text1"/>
                <w:sz w:val="20"/>
                <w:szCs w:val="20"/>
                <w:lang w:val="ro-MD"/>
              </w:rPr>
              <w:t>Cod fiscal: 1006601000185</w:t>
            </w:r>
            <w:r w:rsidR="00201734"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494" w:type="dxa"/>
            <w:shd w:val="clear" w:color="auto" w:fill="FFFFFF"/>
            <w:vAlign w:val="center"/>
          </w:tcPr>
          <w:p w:rsidR="005D60AB" w:rsidRPr="00BD113C" w:rsidRDefault="005D60AB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D113C" w:rsidRPr="00BD113C" w:rsidTr="00484CB2">
        <w:trPr>
          <w:jc w:val="center"/>
        </w:trPr>
        <w:tc>
          <w:tcPr>
            <w:tcW w:w="572" w:type="dxa"/>
            <w:shd w:val="clear" w:color="auto" w:fill="FFFFFF"/>
            <w:vAlign w:val="center"/>
          </w:tcPr>
          <w:p w:rsidR="00B64062" w:rsidRPr="00BD113C" w:rsidRDefault="00B64062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  <w:t>5</w:t>
            </w:r>
          </w:p>
        </w:tc>
        <w:tc>
          <w:tcPr>
            <w:tcW w:w="2896" w:type="dxa"/>
            <w:shd w:val="clear" w:color="auto" w:fill="FFFFFF"/>
            <w:vAlign w:val="center"/>
          </w:tcPr>
          <w:p w:rsidR="00B64062" w:rsidRPr="00BD113C" w:rsidRDefault="00B64062" w:rsidP="007B58F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  <w:t>Cerere de participare</w:t>
            </w:r>
          </w:p>
        </w:tc>
        <w:tc>
          <w:tcPr>
            <w:tcW w:w="5381" w:type="dxa"/>
            <w:shd w:val="clear" w:color="auto" w:fill="FFFFFF"/>
            <w:vAlign w:val="center"/>
          </w:tcPr>
          <w:p w:rsidR="00B64062" w:rsidRPr="00BD113C" w:rsidRDefault="00B64062" w:rsidP="007B58F8">
            <w:pPr>
              <w:widowControl w:val="0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  <w:t>Conform Anexei nr.7 din Documentația standard</w:t>
            </w:r>
            <w:r w:rsidR="00201734"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494" w:type="dxa"/>
            <w:shd w:val="clear" w:color="auto" w:fill="FFFFFF"/>
            <w:vAlign w:val="center"/>
          </w:tcPr>
          <w:p w:rsidR="00B64062" w:rsidRPr="00BD113C" w:rsidRDefault="004D3DF7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D113C" w:rsidRPr="00BD113C" w:rsidTr="00484CB2">
        <w:trPr>
          <w:jc w:val="center"/>
        </w:trPr>
        <w:tc>
          <w:tcPr>
            <w:tcW w:w="572" w:type="dxa"/>
            <w:shd w:val="clear" w:color="auto" w:fill="FFFFFF"/>
            <w:vAlign w:val="center"/>
          </w:tcPr>
          <w:p w:rsidR="00B64062" w:rsidRPr="00BD113C" w:rsidRDefault="00B64062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  <w:t>6</w:t>
            </w:r>
          </w:p>
        </w:tc>
        <w:tc>
          <w:tcPr>
            <w:tcW w:w="2896" w:type="dxa"/>
            <w:shd w:val="clear" w:color="auto" w:fill="FFFFFF"/>
            <w:vAlign w:val="center"/>
          </w:tcPr>
          <w:p w:rsidR="00B64062" w:rsidRPr="00BD113C" w:rsidRDefault="00B64062" w:rsidP="007B58F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  <w:t>Declarație privind valabilitatea ofertei</w:t>
            </w:r>
          </w:p>
        </w:tc>
        <w:tc>
          <w:tcPr>
            <w:tcW w:w="5381" w:type="dxa"/>
            <w:shd w:val="clear" w:color="auto" w:fill="FFFFFF"/>
            <w:vAlign w:val="center"/>
          </w:tcPr>
          <w:p w:rsidR="00B64062" w:rsidRPr="00BD113C" w:rsidRDefault="00B64062" w:rsidP="007B58F8">
            <w:pPr>
              <w:widowControl w:val="0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  <w:t>Conform Anexei nr.8 din Documentația standard</w:t>
            </w:r>
            <w:r w:rsidR="00201734"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494" w:type="dxa"/>
            <w:shd w:val="clear" w:color="auto" w:fill="FFFFFF"/>
            <w:vAlign w:val="center"/>
          </w:tcPr>
          <w:p w:rsidR="00B64062" w:rsidRPr="00BD113C" w:rsidRDefault="004D3DF7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D113C" w:rsidRPr="00BD113C" w:rsidTr="00484CB2">
        <w:trPr>
          <w:jc w:val="center"/>
        </w:trPr>
        <w:tc>
          <w:tcPr>
            <w:tcW w:w="572" w:type="dxa"/>
            <w:shd w:val="clear" w:color="auto" w:fill="FFFFFF"/>
            <w:vAlign w:val="center"/>
          </w:tcPr>
          <w:p w:rsidR="00B64062" w:rsidRPr="00BD113C" w:rsidRDefault="00B64062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  <w:t>7</w:t>
            </w:r>
          </w:p>
        </w:tc>
        <w:tc>
          <w:tcPr>
            <w:tcW w:w="2896" w:type="dxa"/>
            <w:shd w:val="clear" w:color="auto" w:fill="FFFFFF"/>
            <w:vAlign w:val="center"/>
          </w:tcPr>
          <w:p w:rsidR="00B64062" w:rsidRPr="00BD113C" w:rsidRDefault="00B64062" w:rsidP="007B58F8">
            <w:pPr>
              <w:widowControl w:val="0"/>
              <w:tabs>
                <w:tab w:val="left" w:pos="540"/>
              </w:tabs>
              <w:suppressAutoHyphens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  <w:t>Declarație privind confirmarea identității beneficiarilor efectivi</w:t>
            </w:r>
          </w:p>
        </w:tc>
        <w:tc>
          <w:tcPr>
            <w:tcW w:w="5381" w:type="dxa"/>
            <w:shd w:val="clear" w:color="auto" w:fill="FFFFFF"/>
            <w:vAlign w:val="center"/>
          </w:tcPr>
          <w:p w:rsidR="00B64062" w:rsidRPr="00BD113C" w:rsidRDefault="00B64062" w:rsidP="007B58F8">
            <w:pPr>
              <w:widowControl w:val="0"/>
              <w:rPr>
                <w:rFonts w:ascii="Times New Roman" w:eastAsia="PMingLiU" w:hAnsi="Times New Roman" w:cs="Times New Roman"/>
                <w:bCs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>Conform modelului aprobat prin Ordinul MF 145/2020</w:t>
            </w:r>
            <w:r w:rsidR="00201734"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494" w:type="dxa"/>
            <w:shd w:val="clear" w:color="auto" w:fill="FFFFFF"/>
            <w:vAlign w:val="center"/>
          </w:tcPr>
          <w:p w:rsidR="00B64062" w:rsidRPr="00BD113C" w:rsidRDefault="004D3DF7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  <w:t>Obligatoriu</w:t>
            </w:r>
          </w:p>
        </w:tc>
      </w:tr>
      <w:tr w:rsidR="00BD113C" w:rsidRPr="00BD113C" w:rsidTr="00484CB2">
        <w:trPr>
          <w:jc w:val="center"/>
        </w:trPr>
        <w:tc>
          <w:tcPr>
            <w:tcW w:w="572" w:type="dxa"/>
            <w:shd w:val="clear" w:color="auto" w:fill="FFFFFF"/>
            <w:vAlign w:val="center"/>
          </w:tcPr>
          <w:p w:rsidR="00021DFB" w:rsidRPr="00BD113C" w:rsidRDefault="00B64062" w:rsidP="007B58F8">
            <w:pPr>
              <w:widowControl w:val="0"/>
              <w:contextualSpacing/>
              <w:jc w:val="center"/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  <w:t>8</w:t>
            </w:r>
          </w:p>
        </w:tc>
        <w:tc>
          <w:tcPr>
            <w:tcW w:w="2896" w:type="dxa"/>
            <w:shd w:val="clear" w:color="auto" w:fill="FFFFFF"/>
            <w:vAlign w:val="center"/>
          </w:tcPr>
          <w:p w:rsidR="00021DFB" w:rsidRPr="00BD113C" w:rsidRDefault="00021DFB" w:rsidP="007B58F8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Style w:val="10"/>
                <w:rFonts w:eastAsia="SimSun"/>
                <w:color w:val="000000" w:themeColor="text1"/>
                <w:sz w:val="20"/>
                <w:szCs w:val="20"/>
                <w:lang w:val="ro-MD"/>
              </w:rPr>
              <w:t>Dovada înregistrării persoanei juridice</w:t>
            </w:r>
          </w:p>
        </w:tc>
        <w:tc>
          <w:tcPr>
            <w:tcW w:w="5381" w:type="dxa"/>
            <w:shd w:val="clear" w:color="auto" w:fill="FFFFFF"/>
            <w:vAlign w:val="center"/>
          </w:tcPr>
          <w:p w:rsidR="00021DFB" w:rsidRPr="00BD113C" w:rsidRDefault="00B64062" w:rsidP="007B58F8">
            <w:pPr>
              <w:widowControl w:val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</w:pPr>
            <w:r w:rsidRPr="00BD113C">
              <w:rPr>
                <w:rFonts w:ascii="Times New Roman" w:eastAsia="PMingLiU" w:hAnsi="Times New Roman" w:cs="Times New Roman"/>
                <w:iCs/>
                <w:color w:val="000000" w:themeColor="text1"/>
                <w:sz w:val="20"/>
                <w:szCs w:val="20"/>
                <w:lang w:val="ro-MD"/>
              </w:rPr>
              <w:t>E</w:t>
            </w:r>
            <w:r w:rsidR="00021DFB" w:rsidRPr="00BD113C">
              <w:rPr>
                <w:rFonts w:ascii="Times New Roman" w:eastAsia="PMingLiU" w:hAnsi="Times New Roman" w:cs="Times New Roman"/>
                <w:iCs/>
                <w:color w:val="000000" w:themeColor="text1"/>
                <w:sz w:val="20"/>
                <w:szCs w:val="20"/>
                <w:lang w:val="ro-MD"/>
              </w:rPr>
              <w:t>xtras din Registrul de Stat al persoanelor juridice</w:t>
            </w:r>
            <w:r w:rsidRPr="00BD113C">
              <w:rPr>
                <w:rFonts w:ascii="Times New Roman" w:eastAsia="PMingLiU" w:hAnsi="Times New Roman" w:cs="Times New Roman"/>
                <w:iCs/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="00201734"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/>
              </w:rPr>
              <w:t xml:space="preserve"> – semnat electronic</w:t>
            </w:r>
          </w:p>
        </w:tc>
        <w:tc>
          <w:tcPr>
            <w:tcW w:w="1494" w:type="dxa"/>
            <w:shd w:val="clear" w:color="auto" w:fill="FFFFFF"/>
            <w:vAlign w:val="center"/>
          </w:tcPr>
          <w:p w:rsidR="00021DFB" w:rsidRPr="00BD113C" w:rsidRDefault="00021DFB" w:rsidP="007B58F8">
            <w:pPr>
              <w:widowControl w:val="0"/>
              <w:jc w:val="center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  <w:t>Obligatoriu</w:t>
            </w:r>
          </w:p>
        </w:tc>
      </w:tr>
    </w:tbl>
    <w:p w:rsidR="0061150C" w:rsidRPr="00BD113C" w:rsidRDefault="0061150C" w:rsidP="005F43A7">
      <w:pPr>
        <w:widowControl w:val="0"/>
        <w:numPr>
          <w:ilvl w:val="0"/>
          <w:numId w:val="1"/>
        </w:numPr>
        <w:tabs>
          <w:tab w:val="right" w:pos="426"/>
        </w:tabs>
        <w:spacing w:before="120"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Garanția pentru ofertă: </w:t>
      </w:r>
      <w:r w:rsidR="005F43A7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2</w:t>
      </w:r>
      <w:r w:rsidR="00F54218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%</w:t>
      </w:r>
      <w:r w:rsidR="001020A5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din suma ofertei fără TVA</w:t>
      </w:r>
      <w:r w:rsidR="00F54218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F54218" w:rsidRPr="00BD113C" w:rsidRDefault="00F54218" w:rsidP="005F43A7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Garanția de bună execuție a contractului: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5%</w:t>
      </w:r>
      <w:r w:rsidR="001020A5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 xml:space="preserve"> din suma contractului fără TVA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.</w:t>
      </w:r>
    </w:p>
    <w:p w:rsidR="002010C8" w:rsidRPr="00BD113C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Motivul recurgerii la procedura accelerată (în cazul licitației deschise, restrânse și al procedurii negociate), după caz</w:t>
      </w: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BD113C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  <w:r w:rsidR="00F54218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BD113C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Condiții speciale de care depinde îndeplinirea contractului (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indicați după caz</w:t>
      </w: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):</w:t>
      </w:r>
    </w:p>
    <w:p w:rsidR="00F54218" w:rsidRPr="00BD113C" w:rsidRDefault="00F5421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Ofertele se prezintă în valută: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Lei MD.</w:t>
      </w:r>
    </w:p>
    <w:p w:rsidR="002010C8" w:rsidRPr="00BD113C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Criteriul de evaluare aplicat pentru adjudecarea contractului: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prețul cel mai scăzut</w:t>
      </w:r>
      <w:r w:rsidR="006F21D2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 pe lot</w:t>
      </w:r>
      <w:r w:rsidR="0025781A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ul</w:t>
      </w:r>
      <w:r w:rsidR="006F21D2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 </w:t>
      </w:r>
      <w:r w:rsidR="0025781A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întreg</w:t>
      </w:r>
      <w:r w:rsidR="006F21D2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.</w:t>
      </w:r>
    </w:p>
    <w:p w:rsidR="002010C8" w:rsidRPr="00BD113C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12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Factorii de evaluare a ofertei celei mai avantajoase din punct de vedere economic, precum și ponderile lor:</w:t>
      </w:r>
    </w:p>
    <w:tbl>
      <w:tblPr>
        <w:tblStyle w:val="1"/>
        <w:tblW w:w="10343" w:type="dxa"/>
        <w:tblLook w:val="04A0" w:firstRow="1" w:lastRow="0" w:firstColumn="1" w:lastColumn="0" w:noHBand="0" w:noVBand="1"/>
      </w:tblPr>
      <w:tblGrid>
        <w:gridCol w:w="1129"/>
        <w:gridCol w:w="6696"/>
        <w:gridCol w:w="2518"/>
      </w:tblGrid>
      <w:tr w:rsidR="00BD113C" w:rsidRPr="00BD113C" w:rsidTr="005F43A7">
        <w:tc>
          <w:tcPr>
            <w:tcW w:w="1129" w:type="dxa"/>
            <w:shd w:val="clear" w:color="auto" w:fill="D9D9D9"/>
          </w:tcPr>
          <w:p w:rsidR="002010C8" w:rsidRPr="00BD113C" w:rsidRDefault="002010C8" w:rsidP="007B58F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  <w:t>Nr. d/o</w:t>
            </w:r>
          </w:p>
        </w:tc>
        <w:tc>
          <w:tcPr>
            <w:tcW w:w="6696" w:type="dxa"/>
            <w:shd w:val="clear" w:color="auto" w:fill="D9D9D9"/>
          </w:tcPr>
          <w:p w:rsidR="002010C8" w:rsidRPr="00BD113C" w:rsidRDefault="002010C8" w:rsidP="007B58F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  <w:t>Denumirea factorului de evaluare</w:t>
            </w:r>
          </w:p>
        </w:tc>
        <w:tc>
          <w:tcPr>
            <w:tcW w:w="2518" w:type="dxa"/>
            <w:shd w:val="clear" w:color="auto" w:fill="D9D9D9"/>
          </w:tcPr>
          <w:p w:rsidR="002010C8" w:rsidRPr="00BD113C" w:rsidRDefault="002010C8" w:rsidP="007B58F8">
            <w:pPr>
              <w:widowControl w:val="0"/>
              <w:tabs>
                <w:tab w:val="left" w:pos="612"/>
              </w:tabs>
              <w:jc w:val="center"/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iCs/>
                <w:color w:val="000000" w:themeColor="text1"/>
                <w:sz w:val="20"/>
                <w:szCs w:val="20"/>
                <w:lang w:val="ro-MD" w:eastAsia="ru-RU"/>
              </w:rPr>
              <w:t>Ponderea%</w:t>
            </w:r>
          </w:p>
        </w:tc>
      </w:tr>
      <w:tr w:rsidR="00BD113C" w:rsidRPr="00BD113C" w:rsidTr="005F43A7">
        <w:trPr>
          <w:trHeight w:val="137"/>
        </w:trPr>
        <w:tc>
          <w:tcPr>
            <w:tcW w:w="1129" w:type="dxa"/>
            <w:shd w:val="clear" w:color="auto" w:fill="FFFFFF"/>
          </w:tcPr>
          <w:p w:rsidR="002010C8" w:rsidRPr="00BD113C" w:rsidRDefault="002010C8" w:rsidP="007B58F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  <w:tc>
          <w:tcPr>
            <w:tcW w:w="6696" w:type="dxa"/>
            <w:shd w:val="clear" w:color="auto" w:fill="FFFFFF"/>
          </w:tcPr>
          <w:p w:rsidR="002010C8" w:rsidRPr="00BD113C" w:rsidRDefault="002010C8" w:rsidP="007B58F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  <w:t>nu se aplică</w:t>
            </w:r>
          </w:p>
        </w:tc>
        <w:tc>
          <w:tcPr>
            <w:tcW w:w="2518" w:type="dxa"/>
            <w:shd w:val="clear" w:color="auto" w:fill="FFFFFF"/>
          </w:tcPr>
          <w:p w:rsidR="002010C8" w:rsidRPr="00BD113C" w:rsidRDefault="002010C8" w:rsidP="007B58F8">
            <w:pPr>
              <w:widowControl w:val="0"/>
              <w:tabs>
                <w:tab w:val="left" w:pos="612"/>
              </w:tabs>
              <w:rPr>
                <w:rFonts w:ascii="Times New Roman" w:eastAsia="Times New Roman" w:hAnsi="Times New Roman" w:cs="Times New Roman"/>
                <w:iCs/>
                <w:color w:val="000000" w:themeColor="text1"/>
                <w:sz w:val="20"/>
                <w:szCs w:val="20"/>
                <w:lang w:val="ro-MD" w:eastAsia="ru-RU"/>
              </w:rPr>
            </w:pPr>
          </w:p>
        </w:tc>
      </w:tr>
    </w:tbl>
    <w:p w:rsidR="005F43A7" w:rsidRPr="00BD113C" w:rsidRDefault="005F43A7" w:rsidP="005F43A7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val="ro-MD" w:eastAsia="ru-RU"/>
        </w:rPr>
      </w:pPr>
    </w:p>
    <w:p w:rsidR="002010C8" w:rsidRPr="00BD113C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Termenul limită de depunere/deschidere a ofertelor:</w:t>
      </w:r>
    </w:p>
    <w:p w:rsidR="002010C8" w:rsidRPr="00BD113C" w:rsidRDefault="002010C8" w:rsidP="005F43A7">
      <w:pPr>
        <w:widowControl w:val="0"/>
        <w:numPr>
          <w:ilvl w:val="0"/>
          <w:numId w:val="6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până la: </w:t>
      </w:r>
      <w:r w:rsidRPr="00BD113C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[ora exactă]</w:t>
      </w: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Informația o găsiți în SIA ”RSAP”</w:t>
      </w:r>
    </w:p>
    <w:p w:rsidR="002010C8" w:rsidRPr="00BD113C" w:rsidRDefault="002010C8" w:rsidP="005F43A7">
      <w:pPr>
        <w:widowControl w:val="0"/>
        <w:numPr>
          <w:ilvl w:val="0"/>
          <w:numId w:val="6"/>
        </w:numPr>
        <w:shd w:val="clear" w:color="auto" w:fill="FFFFFF"/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pe: </w:t>
      </w:r>
      <w:r w:rsidRPr="00BD113C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[data]</w:t>
      </w: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Informația o găsiți în SIA ”RSAP”</w:t>
      </w:r>
    </w:p>
    <w:p w:rsidR="002010C8" w:rsidRPr="00BD113C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Adresa la care trebuie transmise ofertele sau cererile de participare: 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Ofertele sau cererile de participare vor fi depuse electronic prin intermediul SIA ”RSAP”</w:t>
      </w:r>
    </w:p>
    <w:p w:rsidR="002010C8" w:rsidRPr="00BD113C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Termenul de valabilitate a ofertelor: </w:t>
      </w:r>
      <w:r w:rsidR="006F21D2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3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0 zile</w:t>
      </w:r>
    </w:p>
    <w:p w:rsidR="002010C8" w:rsidRPr="00BD113C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Locul deschiderii ofertelor: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SIA ”RSAP”</w:t>
      </w:r>
    </w:p>
    <w:p w:rsidR="002010C8" w:rsidRPr="00BD113C" w:rsidRDefault="005F43A7" w:rsidP="005F43A7">
      <w:pPr>
        <w:widowControl w:val="0"/>
        <w:tabs>
          <w:tab w:val="right" w:pos="426"/>
        </w:tabs>
        <w:spacing w:after="60" w:line="240" w:lineRule="auto"/>
        <w:jc w:val="both"/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ab/>
        <w:t xml:space="preserve">       </w:t>
      </w:r>
      <w:r w:rsidR="002010C8" w:rsidRPr="00BD113C">
        <w:rPr>
          <w:rFonts w:ascii="Times New Roman" w:eastAsia="Times New Roman" w:hAnsi="Times New Roman" w:cs="Times New Roman"/>
          <w:b/>
          <w:i/>
          <w:color w:val="000000" w:themeColor="text1"/>
          <w:sz w:val="24"/>
          <w:szCs w:val="24"/>
          <w:lang w:val="ro-MD" w:eastAsia="ru-RU"/>
        </w:rPr>
        <w:t>Ofertele întârziate vor fi respinse.</w:t>
      </w:r>
    </w:p>
    <w:p w:rsidR="002010C8" w:rsidRPr="00BD113C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Persoanele autorizate să asiste la deschiderea ofertelor: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Ofertanții sau reprezentanții acestora au dreptul să participe la deschiderea ofertelor, cu excepția cazului cînd ofertele au fost depuse prin SIA “RSAP”.</w:t>
      </w:r>
    </w:p>
    <w:p w:rsidR="002010C8" w:rsidRPr="00BD113C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Limba sau limbile în care trebuie redactate ofertele sau cererile de participare: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limba </w:t>
      </w:r>
      <w:r w:rsidR="008B1260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română.</w:t>
      </w:r>
    </w:p>
    <w:p w:rsidR="002010C8" w:rsidRPr="00BD113C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Respectivul contract se referă la un proiect și/sau program finanțat din fonduri ale Uniunii Europene: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BD113C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Denumirea și adresa organismului competent de soluționare a contestațiilor: </w:t>
      </w:r>
    </w:p>
    <w:p w:rsidR="002010C8" w:rsidRPr="00BD113C" w:rsidRDefault="002010C8" w:rsidP="005F43A7">
      <w:pPr>
        <w:widowControl w:val="0"/>
        <w:tabs>
          <w:tab w:val="right" w:pos="426"/>
        </w:tabs>
        <w:spacing w:after="6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Agenția Națională pentru Soluționarea Contestațiilor</w:t>
      </w:r>
    </w:p>
    <w:p w:rsidR="002010C8" w:rsidRPr="00BD113C" w:rsidRDefault="002010C8" w:rsidP="005F43A7">
      <w:pPr>
        <w:widowControl w:val="0"/>
        <w:tabs>
          <w:tab w:val="right" w:pos="426"/>
        </w:tabs>
        <w:spacing w:after="6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Adresa: mun. Chișinău, bd. Ștefan cel Mare și Sfânt nr.124 (et.4), MD 2001;</w:t>
      </w:r>
    </w:p>
    <w:p w:rsidR="002010C8" w:rsidRPr="00BD113C" w:rsidRDefault="002010C8" w:rsidP="005F43A7">
      <w:pPr>
        <w:widowControl w:val="0"/>
        <w:tabs>
          <w:tab w:val="right" w:pos="426"/>
        </w:tabs>
        <w:spacing w:after="6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Tel/Fax/email: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022-820 652, 022 820-651, contestatii@ansc.md</w:t>
      </w:r>
    </w:p>
    <w:p w:rsidR="002010C8" w:rsidRPr="00BD113C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Data (datele) și referința (referințele) publicărilor anterioare în Jurnalul Oficial al Uniunii </w:t>
      </w: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lastRenderedPageBreak/>
        <w:t>Europene privind contractul (contractele) la care se referă anunțul respectiv (dacă este cazul</w:t>
      </w: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):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BD113C" w:rsidRDefault="002010C8" w:rsidP="005F43A7">
      <w:pPr>
        <w:widowControl w:val="0"/>
        <w:numPr>
          <w:ilvl w:val="0"/>
          <w:numId w:val="1"/>
        </w:numPr>
        <w:shd w:val="clear" w:color="auto" w:fill="FFFFFF"/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În cazul achizițiilor periodice, calendarul estimat pentru publicarea anunțurilor viitoare</w:t>
      </w: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BD113C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Data publicării anunțului de intenție sau, după caz, precizarea că nu a fost publicat un astfel de anunţ</w:t>
      </w: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: </w:t>
      </w:r>
      <w:r w:rsidR="000A070F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conform www.tender.gov.md</w:t>
      </w:r>
    </w:p>
    <w:p w:rsidR="002010C8" w:rsidRPr="00BD113C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Data transmiterii spre publicare a anunțului de participare</w:t>
      </w: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>:</w:t>
      </w:r>
      <w:r w:rsidR="00424896"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 </w:t>
      </w:r>
      <w:r w:rsidR="00B47071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conform </w:t>
      </w:r>
      <w:r w:rsidR="00B47071"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  <w:t>SIA ”RSAP”</w:t>
      </w:r>
    </w:p>
    <w:p w:rsidR="002010C8" w:rsidRPr="00BD113C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În cadrul procedurii de achiziție publică se va utiliza/accepta:</w:t>
      </w:r>
    </w:p>
    <w:tbl>
      <w:tblPr>
        <w:tblStyle w:val="1"/>
        <w:tblW w:w="10206" w:type="dxa"/>
        <w:tblInd w:w="137" w:type="dxa"/>
        <w:tblLook w:val="04A0" w:firstRow="1" w:lastRow="0" w:firstColumn="1" w:lastColumn="0" w:noHBand="0" w:noVBand="1"/>
      </w:tblPr>
      <w:tblGrid>
        <w:gridCol w:w="6662"/>
        <w:gridCol w:w="3544"/>
      </w:tblGrid>
      <w:tr w:rsidR="00BD113C" w:rsidRPr="00BD113C" w:rsidTr="005F43A7">
        <w:tc>
          <w:tcPr>
            <w:tcW w:w="6662" w:type="dxa"/>
            <w:shd w:val="clear" w:color="auto" w:fill="E7E6E6"/>
          </w:tcPr>
          <w:p w:rsidR="002010C8" w:rsidRPr="00BD113C" w:rsidRDefault="002010C8" w:rsidP="007B58F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MD" w:eastAsia="ru-RU"/>
              </w:rPr>
              <w:t>Denumirea instrumentului electronic</w:t>
            </w:r>
          </w:p>
        </w:tc>
        <w:tc>
          <w:tcPr>
            <w:tcW w:w="3544" w:type="dxa"/>
            <w:shd w:val="clear" w:color="auto" w:fill="E7E6E6"/>
          </w:tcPr>
          <w:p w:rsidR="002010C8" w:rsidRPr="00BD113C" w:rsidRDefault="002010C8" w:rsidP="007B58F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  <w:lang w:val="ro-MD" w:eastAsia="ru-RU"/>
              </w:rPr>
              <w:t>Se va utiliza/accepta sau nu</w:t>
            </w:r>
          </w:p>
        </w:tc>
      </w:tr>
      <w:tr w:rsidR="00BD113C" w:rsidRPr="00BD113C" w:rsidTr="005F43A7">
        <w:tc>
          <w:tcPr>
            <w:tcW w:w="6662" w:type="dxa"/>
          </w:tcPr>
          <w:p w:rsidR="002010C8" w:rsidRPr="00BD113C" w:rsidRDefault="002010C8" w:rsidP="007B58F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544" w:type="dxa"/>
            <w:shd w:val="clear" w:color="auto" w:fill="FFFFFF"/>
          </w:tcPr>
          <w:p w:rsidR="002010C8" w:rsidRPr="00BD113C" w:rsidRDefault="002010C8" w:rsidP="007B58F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Se acceptă</w:t>
            </w:r>
          </w:p>
        </w:tc>
      </w:tr>
      <w:tr w:rsidR="00BD113C" w:rsidRPr="00BD113C" w:rsidTr="005F43A7">
        <w:tc>
          <w:tcPr>
            <w:tcW w:w="6662" w:type="dxa"/>
          </w:tcPr>
          <w:p w:rsidR="002010C8" w:rsidRPr="00BD113C" w:rsidRDefault="002010C8" w:rsidP="007B58F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sistemul de comenzi electronice</w:t>
            </w:r>
          </w:p>
        </w:tc>
        <w:tc>
          <w:tcPr>
            <w:tcW w:w="3544" w:type="dxa"/>
            <w:shd w:val="clear" w:color="auto" w:fill="FFFFFF"/>
          </w:tcPr>
          <w:p w:rsidR="002010C8" w:rsidRPr="00BD113C" w:rsidRDefault="002010C8" w:rsidP="007B58F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Nu se acceptă</w:t>
            </w:r>
          </w:p>
        </w:tc>
      </w:tr>
      <w:tr w:rsidR="00BD113C" w:rsidRPr="00BD113C" w:rsidTr="005F43A7">
        <w:tc>
          <w:tcPr>
            <w:tcW w:w="6662" w:type="dxa"/>
          </w:tcPr>
          <w:p w:rsidR="002010C8" w:rsidRPr="00BD113C" w:rsidRDefault="002010C8" w:rsidP="007B58F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facturarea electronică</w:t>
            </w:r>
          </w:p>
        </w:tc>
        <w:tc>
          <w:tcPr>
            <w:tcW w:w="3544" w:type="dxa"/>
            <w:shd w:val="clear" w:color="auto" w:fill="FFFFFF"/>
          </w:tcPr>
          <w:p w:rsidR="002010C8" w:rsidRPr="00BD113C" w:rsidRDefault="002010C8" w:rsidP="007B58F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Se acceptă</w:t>
            </w:r>
          </w:p>
        </w:tc>
      </w:tr>
      <w:tr w:rsidR="00BD113C" w:rsidRPr="00BD113C" w:rsidTr="005F43A7">
        <w:tc>
          <w:tcPr>
            <w:tcW w:w="6662" w:type="dxa"/>
          </w:tcPr>
          <w:p w:rsidR="002010C8" w:rsidRPr="00BD113C" w:rsidRDefault="002010C8" w:rsidP="007B58F8">
            <w:pPr>
              <w:widowControl w:val="0"/>
              <w:tabs>
                <w:tab w:val="right" w:pos="426"/>
              </w:tabs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plățile electronice</w:t>
            </w:r>
          </w:p>
        </w:tc>
        <w:tc>
          <w:tcPr>
            <w:tcW w:w="3544" w:type="dxa"/>
            <w:shd w:val="clear" w:color="auto" w:fill="FFFFFF"/>
          </w:tcPr>
          <w:p w:rsidR="002010C8" w:rsidRPr="00BD113C" w:rsidRDefault="002010C8" w:rsidP="007B58F8">
            <w:pPr>
              <w:widowControl w:val="0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</w:pPr>
            <w:r w:rsidRPr="00BD113C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  <w:lang w:val="ro-MD" w:eastAsia="ru-RU"/>
              </w:rPr>
              <w:t>Se acceptă</w:t>
            </w:r>
          </w:p>
        </w:tc>
      </w:tr>
    </w:tbl>
    <w:p w:rsidR="005F43A7" w:rsidRPr="00BD113C" w:rsidRDefault="005F43A7" w:rsidP="005F43A7">
      <w:pPr>
        <w:widowControl w:val="0"/>
        <w:tabs>
          <w:tab w:val="right" w:pos="426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sz w:val="12"/>
          <w:szCs w:val="12"/>
          <w:lang w:val="ro-MD" w:eastAsia="ru-RU"/>
        </w:rPr>
      </w:pPr>
    </w:p>
    <w:p w:rsidR="002010C8" w:rsidRPr="00BD113C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se aplică</w:t>
      </w:r>
    </w:p>
    <w:p w:rsidR="002010C8" w:rsidRPr="00BD113C" w:rsidRDefault="002010C8" w:rsidP="005F43A7">
      <w:pPr>
        <w:widowControl w:val="0"/>
        <w:numPr>
          <w:ilvl w:val="0"/>
          <w:numId w:val="1"/>
        </w:numPr>
        <w:tabs>
          <w:tab w:val="right" w:pos="426"/>
        </w:tabs>
        <w:spacing w:after="60" w:line="240" w:lineRule="auto"/>
        <w:ind w:left="0" w:firstLine="0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Alte informații relevante: </w:t>
      </w:r>
      <w:r w:rsidRPr="00BD113C">
        <w:rPr>
          <w:rFonts w:ascii="Times New Roman" w:eastAsia="Times New Roman" w:hAnsi="Times New Roman" w:cs="Times New Roman"/>
          <w:color w:val="000000" w:themeColor="text1"/>
          <w:sz w:val="24"/>
          <w:szCs w:val="24"/>
          <w:shd w:val="clear" w:color="auto" w:fill="FFFFFF"/>
          <w:lang w:val="ro-MD" w:eastAsia="ru-RU"/>
        </w:rPr>
        <w:t>nu sunt</w:t>
      </w:r>
    </w:p>
    <w:p w:rsidR="005F43A7" w:rsidRPr="00BD113C" w:rsidRDefault="005F43A7" w:rsidP="005F43A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val="ro-MD" w:eastAsia="ru-RU"/>
        </w:rPr>
      </w:pPr>
    </w:p>
    <w:p w:rsidR="00484CB2" w:rsidRPr="00BD113C" w:rsidRDefault="00484CB2" w:rsidP="005F43A7">
      <w:pPr>
        <w:widowControl w:val="0"/>
        <w:spacing w:after="6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</w:p>
    <w:p w:rsidR="005F43A7" w:rsidRPr="00BD113C" w:rsidRDefault="005F43A7" w:rsidP="005F43A7">
      <w:pPr>
        <w:widowControl w:val="0"/>
        <w:spacing w:after="6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>Conducătorul grupului de lucru</w:t>
      </w:r>
    </w:p>
    <w:p w:rsidR="005F43A7" w:rsidRPr="00BD113C" w:rsidRDefault="002010C8" w:rsidP="005F43A7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val="ro-MD" w:eastAsia="ru-RU"/>
        </w:rPr>
        <w:t xml:space="preserve"> </w:t>
      </w:r>
      <w:r w:rsidR="00E32FCF" w:rsidRPr="00BD113C">
        <w:rPr>
          <w:rFonts w:ascii="Times New Roman" w:eastAsia="Times New Roman" w:hAnsi="Times New Roman" w:cs="Times New Roman"/>
          <w:b/>
          <w:color w:val="000000" w:themeColor="text1"/>
          <w:sz w:val="12"/>
          <w:szCs w:val="12"/>
          <w:lang w:val="ro-MD" w:eastAsia="ru-RU"/>
        </w:rPr>
        <w:t xml:space="preserve">           </w:t>
      </w:r>
    </w:p>
    <w:p w:rsidR="00EE2427" w:rsidRPr="00BD113C" w:rsidRDefault="00EE2427" w:rsidP="005F43A7">
      <w:pPr>
        <w:widowControl w:val="0"/>
        <w:spacing w:after="6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</w:pPr>
    </w:p>
    <w:p w:rsidR="00D3016E" w:rsidRPr="00BD113C" w:rsidRDefault="00E434A9" w:rsidP="005F43A7">
      <w:pPr>
        <w:widowControl w:val="0"/>
        <w:spacing w:after="60" w:line="240" w:lineRule="auto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</w:pPr>
      <w:r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>Viorel DOAGĂ</w:t>
      </w:r>
      <w:r w:rsidR="005F43A7"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>__________________</w:t>
      </w:r>
      <w:r w:rsidR="002010C8"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shd w:val="clear" w:color="auto" w:fill="FFFFFF"/>
          <w:lang w:val="ro-MD" w:eastAsia="ru-RU"/>
        </w:rPr>
        <w:t xml:space="preserve"> </w:t>
      </w:r>
      <w:r w:rsidR="002010C8" w:rsidRPr="00BD113C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val="ro-MD" w:eastAsia="ru-RU"/>
        </w:rPr>
        <w:t xml:space="preserve">  </w:t>
      </w:r>
    </w:p>
    <w:sectPr w:rsidR="00D3016E" w:rsidRPr="00BD113C" w:rsidSect="005F43A7">
      <w:footerReference w:type="default" r:id="rId8"/>
      <w:pgSz w:w="11906" w:h="16838"/>
      <w:pgMar w:top="426" w:right="567" w:bottom="709" w:left="993" w:header="709" w:footer="4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964" w:rsidRDefault="00C23964">
      <w:pPr>
        <w:spacing w:after="0" w:line="240" w:lineRule="auto"/>
      </w:pPr>
      <w:r>
        <w:separator/>
      </w:r>
    </w:p>
  </w:endnote>
  <w:endnote w:type="continuationSeparator" w:id="0">
    <w:p w:rsidR="00C23964" w:rsidRDefault="00C239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BE8" w:rsidRDefault="00392BE8" w:rsidP="0061150C">
    <w:pPr>
      <w:pStyle w:val="a3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7B6011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964" w:rsidRDefault="00C23964">
      <w:pPr>
        <w:spacing w:after="0" w:line="240" w:lineRule="auto"/>
      </w:pPr>
      <w:r>
        <w:separator/>
      </w:r>
    </w:p>
  </w:footnote>
  <w:footnote w:type="continuationSeparator" w:id="0">
    <w:p w:rsidR="00C23964" w:rsidRDefault="00C239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7D734B"/>
    <w:multiLevelType w:val="multilevel"/>
    <w:tmpl w:val="C13231A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o-RO" w:eastAsia="ro-RO" w:bidi="ro-R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C04CCD"/>
    <w:multiLevelType w:val="multilevel"/>
    <w:tmpl w:val="205609F0"/>
    <w:lvl w:ilvl="0">
      <w:start w:val="1"/>
      <w:numFmt w:val="decimal"/>
      <w:lvlText w:val="%1."/>
      <w:lvlJc w:val="left"/>
      <w:pPr>
        <w:ind w:left="1527" w:hanging="960"/>
      </w:pPr>
      <w:rPr>
        <w:rFonts w:hint="default"/>
        <w:i w:val="0"/>
      </w:rPr>
    </w:lvl>
    <w:lvl w:ilvl="1">
      <w:start w:val="1"/>
      <w:numFmt w:val="decimal"/>
      <w:isLgl/>
      <w:lvlText w:val="%1.%2"/>
      <w:lvlJc w:val="left"/>
      <w:pPr>
        <w:ind w:left="927" w:hanging="360"/>
      </w:pPr>
      <w:rPr>
        <w:rFonts w:hint="default"/>
        <w:b w:val="0"/>
        <w:i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4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5" w15:restartNumberingAfterBreak="0">
    <w:nsid w:val="31D26F6F"/>
    <w:multiLevelType w:val="hybridMultilevel"/>
    <w:tmpl w:val="F9527AFC"/>
    <w:lvl w:ilvl="0" w:tplc="7062E22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2C528E"/>
    <w:multiLevelType w:val="hybridMultilevel"/>
    <w:tmpl w:val="11F08B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0D15D7"/>
    <w:multiLevelType w:val="hybridMultilevel"/>
    <w:tmpl w:val="575AB416"/>
    <w:lvl w:ilvl="0" w:tplc="97760E00"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  <w:i w:val="0"/>
        <w:color w:val="auto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9" w15:restartNumberingAfterBreak="0">
    <w:nsid w:val="50CE47E3"/>
    <w:multiLevelType w:val="hybridMultilevel"/>
    <w:tmpl w:val="D28A755A"/>
    <w:lvl w:ilvl="0" w:tplc="87F0A37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205FC6"/>
    <w:multiLevelType w:val="multilevel"/>
    <w:tmpl w:val="D714D9A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623D1076"/>
    <w:multiLevelType w:val="hybridMultilevel"/>
    <w:tmpl w:val="EFAE921C"/>
    <w:lvl w:ilvl="0" w:tplc="D856EB0C">
      <w:start w:val="4"/>
      <w:numFmt w:val="bullet"/>
      <w:lvlText w:val="-"/>
      <w:lvlJc w:val="left"/>
      <w:pPr>
        <w:ind w:left="39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1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7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3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58" w:hanging="360"/>
      </w:pPr>
      <w:rPr>
        <w:rFonts w:ascii="Wingdings" w:hAnsi="Wingdings" w:hint="default"/>
      </w:rPr>
    </w:lvl>
  </w:abstractNum>
  <w:abstractNum w:abstractNumId="12" w15:restartNumberingAfterBreak="0">
    <w:nsid w:val="628856E7"/>
    <w:multiLevelType w:val="hybridMultilevel"/>
    <w:tmpl w:val="9508ECAC"/>
    <w:lvl w:ilvl="0" w:tplc="D144B5DE">
      <w:start w:val="1"/>
      <w:numFmt w:val="decimal"/>
      <w:lvlText w:val="%1)"/>
      <w:lvlJc w:val="left"/>
      <w:pPr>
        <w:ind w:left="39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8" w:hanging="360"/>
      </w:pPr>
    </w:lvl>
    <w:lvl w:ilvl="2" w:tplc="0419001B" w:tentative="1">
      <w:start w:val="1"/>
      <w:numFmt w:val="lowerRoman"/>
      <w:lvlText w:val="%3."/>
      <w:lvlJc w:val="right"/>
      <w:pPr>
        <w:ind w:left="1838" w:hanging="180"/>
      </w:pPr>
    </w:lvl>
    <w:lvl w:ilvl="3" w:tplc="0419000F" w:tentative="1">
      <w:start w:val="1"/>
      <w:numFmt w:val="decimal"/>
      <w:lvlText w:val="%4."/>
      <w:lvlJc w:val="left"/>
      <w:pPr>
        <w:ind w:left="2558" w:hanging="360"/>
      </w:pPr>
    </w:lvl>
    <w:lvl w:ilvl="4" w:tplc="04190019" w:tentative="1">
      <w:start w:val="1"/>
      <w:numFmt w:val="lowerLetter"/>
      <w:lvlText w:val="%5."/>
      <w:lvlJc w:val="left"/>
      <w:pPr>
        <w:ind w:left="3278" w:hanging="360"/>
      </w:pPr>
    </w:lvl>
    <w:lvl w:ilvl="5" w:tplc="0419001B" w:tentative="1">
      <w:start w:val="1"/>
      <w:numFmt w:val="lowerRoman"/>
      <w:lvlText w:val="%6."/>
      <w:lvlJc w:val="right"/>
      <w:pPr>
        <w:ind w:left="3998" w:hanging="180"/>
      </w:pPr>
    </w:lvl>
    <w:lvl w:ilvl="6" w:tplc="0419000F" w:tentative="1">
      <w:start w:val="1"/>
      <w:numFmt w:val="decimal"/>
      <w:lvlText w:val="%7."/>
      <w:lvlJc w:val="left"/>
      <w:pPr>
        <w:ind w:left="4718" w:hanging="360"/>
      </w:pPr>
    </w:lvl>
    <w:lvl w:ilvl="7" w:tplc="04190019" w:tentative="1">
      <w:start w:val="1"/>
      <w:numFmt w:val="lowerLetter"/>
      <w:lvlText w:val="%8."/>
      <w:lvlJc w:val="left"/>
      <w:pPr>
        <w:ind w:left="5438" w:hanging="360"/>
      </w:pPr>
    </w:lvl>
    <w:lvl w:ilvl="8" w:tplc="0419001B" w:tentative="1">
      <w:start w:val="1"/>
      <w:numFmt w:val="lowerRoman"/>
      <w:lvlText w:val="%9."/>
      <w:lvlJc w:val="right"/>
      <w:pPr>
        <w:ind w:left="6158" w:hanging="180"/>
      </w:pPr>
    </w:lvl>
  </w:abstractNum>
  <w:abstractNum w:abstractNumId="13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7E20D4E"/>
    <w:multiLevelType w:val="hybridMultilevel"/>
    <w:tmpl w:val="19460286"/>
    <w:lvl w:ilvl="0" w:tplc="C60AF1B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3563A4"/>
    <w:multiLevelType w:val="hybridMultilevel"/>
    <w:tmpl w:val="99967B9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71273054"/>
    <w:multiLevelType w:val="hybridMultilevel"/>
    <w:tmpl w:val="A572A5FA"/>
    <w:lvl w:ilvl="0" w:tplc="57BADFC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1D27F7"/>
    <w:multiLevelType w:val="hybridMultilevel"/>
    <w:tmpl w:val="1CAE97B4"/>
    <w:lvl w:ilvl="0" w:tplc="C8B8EBC8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</w:num>
  <w:num w:numId="3">
    <w:abstractNumId w:val="13"/>
  </w:num>
  <w:num w:numId="4">
    <w:abstractNumId w:val="2"/>
  </w:num>
  <w:num w:numId="5">
    <w:abstractNumId w:val="16"/>
  </w:num>
  <w:num w:numId="6">
    <w:abstractNumId w:val="15"/>
  </w:num>
  <w:num w:numId="7">
    <w:abstractNumId w:val="17"/>
  </w:num>
  <w:num w:numId="8">
    <w:abstractNumId w:val="0"/>
  </w:num>
  <w:num w:numId="9">
    <w:abstractNumId w:val="9"/>
  </w:num>
  <w:num w:numId="10">
    <w:abstractNumId w:val="5"/>
  </w:num>
  <w:num w:numId="11">
    <w:abstractNumId w:val="8"/>
  </w:num>
  <w:num w:numId="12">
    <w:abstractNumId w:val="19"/>
  </w:num>
  <w:num w:numId="13">
    <w:abstractNumId w:val="4"/>
  </w:num>
  <w:num w:numId="14">
    <w:abstractNumId w:val="3"/>
  </w:num>
  <w:num w:numId="15">
    <w:abstractNumId w:val="10"/>
  </w:num>
  <w:num w:numId="16">
    <w:abstractNumId w:val="6"/>
  </w:num>
  <w:num w:numId="17">
    <w:abstractNumId w:val="12"/>
  </w:num>
  <w:num w:numId="18">
    <w:abstractNumId w:val="11"/>
  </w:num>
  <w:num w:numId="19">
    <w:abstractNumId w:val="14"/>
  </w:num>
  <w:num w:numId="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4AE8"/>
    <w:rsid w:val="00017951"/>
    <w:rsid w:val="00020D51"/>
    <w:rsid w:val="00021481"/>
    <w:rsid w:val="00021DFB"/>
    <w:rsid w:val="00025285"/>
    <w:rsid w:val="00030DB4"/>
    <w:rsid w:val="00040E12"/>
    <w:rsid w:val="00074D87"/>
    <w:rsid w:val="0007666A"/>
    <w:rsid w:val="000816EF"/>
    <w:rsid w:val="00082C45"/>
    <w:rsid w:val="000A070F"/>
    <w:rsid w:val="000C5107"/>
    <w:rsid w:val="000D2171"/>
    <w:rsid w:val="000D6675"/>
    <w:rsid w:val="000F39C0"/>
    <w:rsid w:val="001020A5"/>
    <w:rsid w:val="00107B49"/>
    <w:rsid w:val="001212E5"/>
    <w:rsid w:val="00123C1C"/>
    <w:rsid w:val="0013775B"/>
    <w:rsid w:val="0014362B"/>
    <w:rsid w:val="001527DF"/>
    <w:rsid w:val="001676B6"/>
    <w:rsid w:val="00174549"/>
    <w:rsid w:val="001A07EE"/>
    <w:rsid w:val="001B6E71"/>
    <w:rsid w:val="001D0909"/>
    <w:rsid w:val="001D4EFA"/>
    <w:rsid w:val="001E3F50"/>
    <w:rsid w:val="001F2132"/>
    <w:rsid w:val="002010C8"/>
    <w:rsid w:val="00201734"/>
    <w:rsid w:val="00206605"/>
    <w:rsid w:val="00214C9F"/>
    <w:rsid w:val="0022649E"/>
    <w:rsid w:val="00256B1C"/>
    <w:rsid w:val="0025781A"/>
    <w:rsid w:val="002772F4"/>
    <w:rsid w:val="002C33A6"/>
    <w:rsid w:val="002D027C"/>
    <w:rsid w:val="002D3E54"/>
    <w:rsid w:val="002D6EC8"/>
    <w:rsid w:val="002E0C1B"/>
    <w:rsid w:val="002E20FC"/>
    <w:rsid w:val="002E2622"/>
    <w:rsid w:val="002E6CF2"/>
    <w:rsid w:val="002E6E9F"/>
    <w:rsid w:val="00312B34"/>
    <w:rsid w:val="00323EEE"/>
    <w:rsid w:val="00346D8E"/>
    <w:rsid w:val="00347F4E"/>
    <w:rsid w:val="00351A8C"/>
    <w:rsid w:val="00351D17"/>
    <w:rsid w:val="00356A09"/>
    <w:rsid w:val="0036124E"/>
    <w:rsid w:val="00366A82"/>
    <w:rsid w:val="0037126D"/>
    <w:rsid w:val="003806A4"/>
    <w:rsid w:val="00384891"/>
    <w:rsid w:val="00384E52"/>
    <w:rsid w:val="00387180"/>
    <w:rsid w:val="00391712"/>
    <w:rsid w:val="00392BE8"/>
    <w:rsid w:val="003979FD"/>
    <w:rsid w:val="003C27D1"/>
    <w:rsid w:val="003D6ED5"/>
    <w:rsid w:val="003E2B7F"/>
    <w:rsid w:val="00424896"/>
    <w:rsid w:val="004323FA"/>
    <w:rsid w:val="00435545"/>
    <w:rsid w:val="00470286"/>
    <w:rsid w:val="00484CB2"/>
    <w:rsid w:val="00492101"/>
    <w:rsid w:val="004B6287"/>
    <w:rsid w:val="004B62E6"/>
    <w:rsid w:val="004C42E4"/>
    <w:rsid w:val="004D14F7"/>
    <w:rsid w:val="004D3DF7"/>
    <w:rsid w:val="0050012C"/>
    <w:rsid w:val="00516D02"/>
    <w:rsid w:val="0052667C"/>
    <w:rsid w:val="00534850"/>
    <w:rsid w:val="00565B4A"/>
    <w:rsid w:val="005850EF"/>
    <w:rsid w:val="00586612"/>
    <w:rsid w:val="00596DAF"/>
    <w:rsid w:val="005A6513"/>
    <w:rsid w:val="005B25D5"/>
    <w:rsid w:val="005B341D"/>
    <w:rsid w:val="005B6F0A"/>
    <w:rsid w:val="005B7B3E"/>
    <w:rsid w:val="005D4FDB"/>
    <w:rsid w:val="005D60AB"/>
    <w:rsid w:val="005F43A7"/>
    <w:rsid w:val="006104EA"/>
    <w:rsid w:val="0061150C"/>
    <w:rsid w:val="00662902"/>
    <w:rsid w:val="00674AB8"/>
    <w:rsid w:val="00691254"/>
    <w:rsid w:val="006B1CE2"/>
    <w:rsid w:val="006C4F4D"/>
    <w:rsid w:val="006C5DA1"/>
    <w:rsid w:val="006D0D8A"/>
    <w:rsid w:val="006E29AF"/>
    <w:rsid w:val="006E5693"/>
    <w:rsid w:val="006E7866"/>
    <w:rsid w:val="006F058F"/>
    <w:rsid w:val="006F1DD3"/>
    <w:rsid w:val="006F21D2"/>
    <w:rsid w:val="00705186"/>
    <w:rsid w:val="0071253D"/>
    <w:rsid w:val="00723B52"/>
    <w:rsid w:val="007377DF"/>
    <w:rsid w:val="00744E3D"/>
    <w:rsid w:val="00753F1F"/>
    <w:rsid w:val="00757274"/>
    <w:rsid w:val="00781B73"/>
    <w:rsid w:val="00782CCC"/>
    <w:rsid w:val="0078687C"/>
    <w:rsid w:val="00786ECF"/>
    <w:rsid w:val="007948DC"/>
    <w:rsid w:val="007A4237"/>
    <w:rsid w:val="007B4D7E"/>
    <w:rsid w:val="007B58F8"/>
    <w:rsid w:val="007B6011"/>
    <w:rsid w:val="007C5E5C"/>
    <w:rsid w:val="007C733D"/>
    <w:rsid w:val="007D0706"/>
    <w:rsid w:val="007E4908"/>
    <w:rsid w:val="007E7D1B"/>
    <w:rsid w:val="00803ECF"/>
    <w:rsid w:val="00822061"/>
    <w:rsid w:val="00837BF9"/>
    <w:rsid w:val="008A0FB4"/>
    <w:rsid w:val="008A1B65"/>
    <w:rsid w:val="008B1260"/>
    <w:rsid w:val="008C60BC"/>
    <w:rsid w:val="008C7E3F"/>
    <w:rsid w:val="008E03CD"/>
    <w:rsid w:val="008E31DE"/>
    <w:rsid w:val="008F06C2"/>
    <w:rsid w:val="008F2F6B"/>
    <w:rsid w:val="008F5ED1"/>
    <w:rsid w:val="00906FEF"/>
    <w:rsid w:val="00914066"/>
    <w:rsid w:val="009346F0"/>
    <w:rsid w:val="009374CA"/>
    <w:rsid w:val="00937798"/>
    <w:rsid w:val="00942D6F"/>
    <w:rsid w:val="00952B7A"/>
    <w:rsid w:val="00952EA1"/>
    <w:rsid w:val="009558AD"/>
    <w:rsid w:val="00966679"/>
    <w:rsid w:val="009712A7"/>
    <w:rsid w:val="009812A5"/>
    <w:rsid w:val="00994D92"/>
    <w:rsid w:val="009E226D"/>
    <w:rsid w:val="009F126F"/>
    <w:rsid w:val="009F33AF"/>
    <w:rsid w:val="009F6A94"/>
    <w:rsid w:val="00A070BA"/>
    <w:rsid w:val="00A07FD5"/>
    <w:rsid w:val="00A25ED9"/>
    <w:rsid w:val="00A316CE"/>
    <w:rsid w:val="00A31DBA"/>
    <w:rsid w:val="00A3799E"/>
    <w:rsid w:val="00A47223"/>
    <w:rsid w:val="00A63297"/>
    <w:rsid w:val="00A63551"/>
    <w:rsid w:val="00A666DF"/>
    <w:rsid w:val="00A80E71"/>
    <w:rsid w:val="00A8133A"/>
    <w:rsid w:val="00A90AA5"/>
    <w:rsid w:val="00AA5142"/>
    <w:rsid w:val="00AB5BAA"/>
    <w:rsid w:val="00AB7FE2"/>
    <w:rsid w:val="00AC1AAC"/>
    <w:rsid w:val="00AD7671"/>
    <w:rsid w:val="00AE13F1"/>
    <w:rsid w:val="00AE76CA"/>
    <w:rsid w:val="00AF6AD5"/>
    <w:rsid w:val="00B2416F"/>
    <w:rsid w:val="00B30565"/>
    <w:rsid w:val="00B47071"/>
    <w:rsid w:val="00B54779"/>
    <w:rsid w:val="00B57F2C"/>
    <w:rsid w:val="00B63B3B"/>
    <w:rsid w:val="00B64062"/>
    <w:rsid w:val="00B64D0B"/>
    <w:rsid w:val="00BB4AE8"/>
    <w:rsid w:val="00BD113C"/>
    <w:rsid w:val="00BD3821"/>
    <w:rsid w:val="00BD6BF2"/>
    <w:rsid w:val="00BF5D81"/>
    <w:rsid w:val="00C20AB1"/>
    <w:rsid w:val="00C21E7F"/>
    <w:rsid w:val="00C23964"/>
    <w:rsid w:val="00C41940"/>
    <w:rsid w:val="00C43112"/>
    <w:rsid w:val="00C460C1"/>
    <w:rsid w:val="00C545BB"/>
    <w:rsid w:val="00C561EE"/>
    <w:rsid w:val="00C61748"/>
    <w:rsid w:val="00C7288A"/>
    <w:rsid w:val="00C961A1"/>
    <w:rsid w:val="00CA365A"/>
    <w:rsid w:val="00CB4204"/>
    <w:rsid w:val="00CB429A"/>
    <w:rsid w:val="00CC2348"/>
    <w:rsid w:val="00CC7FEA"/>
    <w:rsid w:val="00CF6406"/>
    <w:rsid w:val="00CF6FF8"/>
    <w:rsid w:val="00D01242"/>
    <w:rsid w:val="00D10A8D"/>
    <w:rsid w:val="00D15257"/>
    <w:rsid w:val="00D16E56"/>
    <w:rsid w:val="00D25423"/>
    <w:rsid w:val="00D3016E"/>
    <w:rsid w:val="00D37992"/>
    <w:rsid w:val="00D65314"/>
    <w:rsid w:val="00D70257"/>
    <w:rsid w:val="00D74909"/>
    <w:rsid w:val="00D777B7"/>
    <w:rsid w:val="00D86A99"/>
    <w:rsid w:val="00D910C7"/>
    <w:rsid w:val="00DA53EC"/>
    <w:rsid w:val="00DA700E"/>
    <w:rsid w:val="00DD7450"/>
    <w:rsid w:val="00DF7B2C"/>
    <w:rsid w:val="00E14BE9"/>
    <w:rsid w:val="00E219E2"/>
    <w:rsid w:val="00E24228"/>
    <w:rsid w:val="00E25086"/>
    <w:rsid w:val="00E25C7D"/>
    <w:rsid w:val="00E32FCF"/>
    <w:rsid w:val="00E33FAC"/>
    <w:rsid w:val="00E3652E"/>
    <w:rsid w:val="00E434A9"/>
    <w:rsid w:val="00E556F6"/>
    <w:rsid w:val="00E62B91"/>
    <w:rsid w:val="00E75C36"/>
    <w:rsid w:val="00E80C0D"/>
    <w:rsid w:val="00EA35DF"/>
    <w:rsid w:val="00EA3E77"/>
    <w:rsid w:val="00ED0D6A"/>
    <w:rsid w:val="00ED3FBD"/>
    <w:rsid w:val="00EE2427"/>
    <w:rsid w:val="00F0690C"/>
    <w:rsid w:val="00F15DDB"/>
    <w:rsid w:val="00F23013"/>
    <w:rsid w:val="00F3072B"/>
    <w:rsid w:val="00F43993"/>
    <w:rsid w:val="00F47BFA"/>
    <w:rsid w:val="00F50A2E"/>
    <w:rsid w:val="00F52C6F"/>
    <w:rsid w:val="00F54218"/>
    <w:rsid w:val="00F57DA3"/>
    <w:rsid w:val="00F67A2F"/>
    <w:rsid w:val="00F70CD9"/>
    <w:rsid w:val="00F72F13"/>
    <w:rsid w:val="00F802A9"/>
    <w:rsid w:val="00F822D3"/>
    <w:rsid w:val="00F9067D"/>
    <w:rsid w:val="00F933E7"/>
    <w:rsid w:val="00F94275"/>
    <w:rsid w:val="00FA6496"/>
    <w:rsid w:val="00FC0392"/>
    <w:rsid w:val="00FC092C"/>
    <w:rsid w:val="00FC6910"/>
    <w:rsid w:val="00FC6D8C"/>
    <w:rsid w:val="00FD0EF8"/>
    <w:rsid w:val="00FD31F0"/>
    <w:rsid w:val="00FD38DB"/>
    <w:rsid w:val="00FE5A8A"/>
    <w:rsid w:val="00FF51D4"/>
    <w:rsid w:val="00FF5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ECB644F"/>
  <w15:chartTrackingRefBased/>
  <w15:docId w15:val="{27879D14-31C1-48B3-9D1D-AB62956F7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nhideWhenUsed/>
    <w:qFormat/>
    <w:rsid w:val="00534850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BB4A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Нижний колонтитул Знак"/>
    <w:basedOn w:val="a0"/>
    <w:link w:val="a3"/>
    <w:rsid w:val="00BB4AE8"/>
    <w:rPr>
      <w:rFonts w:ascii="Times New Roman" w:eastAsia="Times New Roman" w:hAnsi="Times New Roman" w:cs="Times New Roman"/>
      <w:sz w:val="20"/>
      <w:szCs w:val="20"/>
      <w:lang w:eastAsia="ru-RU"/>
    </w:rPr>
  </w:style>
  <w:style w:type="table" w:styleId="a5">
    <w:name w:val="Table Grid"/>
    <w:basedOn w:val="a1"/>
    <w:uiPriority w:val="39"/>
    <w:rsid w:val="00BB4AE8"/>
    <w:pPr>
      <w:spacing w:after="0" w:line="240" w:lineRule="auto"/>
    </w:pPr>
    <w:rPr>
      <w:rFonts w:eastAsia="Times New Roma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aliases w:val="HotarirePunct1"/>
    <w:basedOn w:val="a"/>
    <w:uiPriority w:val="34"/>
    <w:qFormat/>
    <w:rsid w:val="00FE5A8A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"/>
    <w:uiPriority w:val="1"/>
    <w:qFormat/>
    <w:rsid w:val="00FE5A8A"/>
    <w:pPr>
      <w:widowControl w:val="0"/>
      <w:autoSpaceDE w:val="0"/>
      <w:autoSpaceDN w:val="0"/>
      <w:spacing w:after="0" w:line="192" w:lineRule="exact"/>
      <w:ind w:left="25"/>
    </w:pPr>
    <w:rPr>
      <w:rFonts w:ascii="Times New Roman" w:eastAsia="Times New Roman" w:hAnsi="Times New Roman" w:cs="Times New Roman"/>
      <w:lang w:val="en-US"/>
    </w:rPr>
  </w:style>
  <w:style w:type="table" w:customStyle="1" w:styleId="1">
    <w:name w:val="Сетка таблицы1"/>
    <w:basedOn w:val="a1"/>
    <w:next w:val="a5"/>
    <w:uiPriority w:val="39"/>
    <w:rsid w:val="002010C8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2489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4896"/>
    <w:rPr>
      <w:rFonts w:ascii="Segoe UI" w:hAnsi="Segoe UI" w:cs="Segoe UI"/>
      <w:sz w:val="18"/>
      <w:szCs w:val="18"/>
    </w:rPr>
  </w:style>
  <w:style w:type="character" w:customStyle="1" w:styleId="10">
    <w:name w:val="Основной текст1"/>
    <w:rsid w:val="00021DF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 w:eastAsia="ro-RO" w:bidi="ro-RO"/>
    </w:rPr>
  </w:style>
  <w:style w:type="paragraph" w:styleId="a9">
    <w:name w:val="Body Text"/>
    <w:basedOn w:val="a"/>
    <w:link w:val="aa"/>
    <w:rsid w:val="00021DFB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a">
    <w:name w:val="Основной текст Знак"/>
    <w:basedOn w:val="a0"/>
    <w:link w:val="a9"/>
    <w:rsid w:val="00021DFB"/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FontStyle197">
    <w:name w:val="Font Style197"/>
    <w:uiPriority w:val="99"/>
    <w:rsid w:val="00356A09"/>
    <w:rPr>
      <w:rFonts w:ascii="Times New Roman" w:hAnsi="Times New Roman" w:cs="Times New Roman"/>
      <w:sz w:val="22"/>
      <w:szCs w:val="22"/>
    </w:rPr>
  </w:style>
  <w:style w:type="character" w:customStyle="1" w:styleId="treelistitemtitle">
    <w:name w:val="tree__list__item__title"/>
    <w:basedOn w:val="a0"/>
    <w:rsid w:val="00435545"/>
  </w:style>
  <w:style w:type="character" w:customStyle="1" w:styleId="20">
    <w:name w:val="Заголовок 2 Знак"/>
    <w:basedOn w:val="a0"/>
    <w:link w:val="2"/>
    <w:rsid w:val="00534850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ab">
    <w:name w:val="No Spacing"/>
    <w:link w:val="ac"/>
    <w:qFormat/>
    <w:rsid w:val="005348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Без интервала Знак"/>
    <w:link w:val="ab"/>
    <w:uiPriority w:val="1"/>
    <w:rsid w:val="0053485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d">
    <w:name w:val="header"/>
    <w:basedOn w:val="a"/>
    <w:link w:val="ae"/>
    <w:uiPriority w:val="99"/>
    <w:unhideWhenUsed/>
    <w:rsid w:val="00723B5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723B52"/>
  </w:style>
  <w:style w:type="character" w:styleId="af">
    <w:name w:val="Hyperlink"/>
    <w:basedOn w:val="a0"/>
    <w:uiPriority w:val="99"/>
    <w:unhideWhenUsed/>
    <w:rsid w:val="00FD38DB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41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9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997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8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292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72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527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11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549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5720DB-89E0-44CA-BDA9-B033B2315F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1485</TotalTime>
  <Pages>6</Pages>
  <Words>2339</Words>
  <Characters>13338</Characters>
  <Application>Microsoft Office Word</Application>
  <DocSecurity>0</DocSecurity>
  <Lines>111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</dc:creator>
  <cp:keywords/>
  <dc:description/>
  <cp:lastModifiedBy>Cabac Adrian</cp:lastModifiedBy>
  <cp:revision>181</cp:revision>
  <cp:lastPrinted>2021-10-27T05:14:00Z</cp:lastPrinted>
  <dcterms:created xsi:type="dcterms:W3CDTF">2019-02-11T07:54:00Z</dcterms:created>
  <dcterms:modified xsi:type="dcterms:W3CDTF">2026-03-24T08:08:00Z</dcterms:modified>
</cp:coreProperties>
</file>