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FCA" w:rsidRDefault="00290FCA">
      <w:pPr>
        <w:rPr>
          <w:b/>
          <w:sz w:val="28"/>
          <w:szCs w:val="28"/>
          <w:lang w:eastAsia="ru-RU"/>
        </w:rPr>
      </w:pPr>
    </w:p>
    <w:p w:rsidR="00290FCA" w:rsidRDefault="005E4B7C">
      <w:pPr>
        <w:tabs>
          <w:tab w:val="left" w:pos="5103"/>
          <w:tab w:val="left" w:pos="10348"/>
        </w:tabs>
        <w:jc w:val="right"/>
        <w:rPr>
          <w:lang w:eastAsia="ru-RU"/>
        </w:rPr>
      </w:pPr>
      <w:r>
        <w:rPr>
          <w:lang w:eastAsia="ru-RU"/>
        </w:rPr>
        <w:t xml:space="preserve">Anexa nr.1 </w:t>
      </w:r>
    </w:p>
    <w:p w:rsidR="00290FCA" w:rsidRDefault="005E4B7C">
      <w:pPr>
        <w:tabs>
          <w:tab w:val="left" w:pos="5103"/>
          <w:tab w:val="left" w:pos="10348"/>
        </w:tabs>
        <w:jc w:val="right"/>
        <w:rPr>
          <w:lang w:eastAsia="ru-RU"/>
        </w:rPr>
      </w:pPr>
      <w:r>
        <w:rPr>
          <w:lang w:eastAsia="ru-RU"/>
        </w:rPr>
        <w:t xml:space="preserve">la Ordinul ministrului finanţelor </w:t>
      </w:r>
    </w:p>
    <w:p w:rsidR="00290FCA" w:rsidRDefault="005E4B7C">
      <w:pPr>
        <w:tabs>
          <w:tab w:val="left" w:pos="5103"/>
          <w:tab w:val="left" w:pos="10348"/>
        </w:tabs>
        <w:jc w:val="right"/>
        <w:rPr>
          <w:lang w:eastAsia="ru-RU"/>
        </w:rPr>
      </w:pPr>
      <w:r>
        <w:rPr>
          <w:lang w:eastAsia="ru-RU"/>
        </w:rPr>
        <w:t xml:space="preserve">                                               nr.   115   din 15.09.2021</w:t>
      </w:r>
    </w:p>
    <w:p w:rsidR="00290FCA" w:rsidRDefault="00290FCA">
      <w:pPr>
        <w:tabs>
          <w:tab w:val="left" w:pos="5103"/>
          <w:tab w:val="left" w:pos="10348"/>
        </w:tabs>
        <w:jc w:val="center"/>
        <w:rPr>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jc w:val="center"/>
        <w:rPr>
          <w:b/>
          <w:caps/>
          <w:sz w:val="60"/>
          <w:szCs w:val="60"/>
        </w:rPr>
      </w:pPr>
    </w:p>
    <w:p w:rsidR="00290FCA" w:rsidRDefault="00290FCA">
      <w:pPr>
        <w:jc w:val="center"/>
        <w:rPr>
          <w:b/>
          <w:caps/>
          <w:sz w:val="60"/>
          <w:szCs w:val="60"/>
        </w:rPr>
      </w:pPr>
    </w:p>
    <w:p w:rsidR="00290FCA" w:rsidRDefault="005E4B7C">
      <w:pPr>
        <w:jc w:val="center"/>
        <w:rPr>
          <w:b/>
          <w:caps/>
          <w:sz w:val="60"/>
          <w:szCs w:val="60"/>
        </w:rPr>
      </w:pPr>
      <w:r>
        <w:rPr>
          <w:b/>
          <w:caps/>
          <w:sz w:val="60"/>
          <w:szCs w:val="60"/>
        </w:rPr>
        <w:t>DOCUMENTAŢIA STANDARD</w:t>
      </w:r>
    </w:p>
    <w:p w:rsidR="00290FCA" w:rsidRDefault="005E4B7C">
      <w:pPr>
        <w:jc w:val="center"/>
        <w:rPr>
          <w:b/>
          <w:sz w:val="40"/>
          <w:szCs w:val="40"/>
        </w:rPr>
      </w:pPr>
      <w:r>
        <w:rPr>
          <w:b/>
          <w:sz w:val="40"/>
          <w:szCs w:val="40"/>
        </w:rPr>
        <w:t>pentru realizarea achiziţiilor publice</w:t>
      </w:r>
    </w:p>
    <w:p w:rsidR="00290FCA" w:rsidRDefault="005E4B7C">
      <w:pPr>
        <w:jc w:val="center"/>
        <w:rPr>
          <w:b/>
          <w:sz w:val="40"/>
          <w:szCs w:val="40"/>
        </w:rPr>
      </w:pPr>
      <w:r>
        <w:rPr>
          <w:b/>
          <w:sz w:val="40"/>
          <w:szCs w:val="40"/>
        </w:rPr>
        <w:t xml:space="preserve">de bunuri </w:t>
      </w:r>
      <w:r>
        <w:rPr>
          <w:rFonts w:ascii="Cambria Math" w:hAnsi="Cambria Math" w:cs="Cambria Math"/>
          <w:b/>
          <w:sz w:val="40"/>
          <w:szCs w:val="40"/>
        </w:rPr>
        <w:t>ș</w:t>
      </w:r>
      <w:r>
        <w:rPr>
          <w:b/>
          <w:sz w:val="40"/>
          <w:szCs w:val="40"/>
        </w:rPr>
        <w:t>i servicii prin licitație publică</w:t>
      </w:r>
    </w:p>
    <w:p w:rsidR="00290FCA" w:rsidRDefault="00290FCA">
      <w:pPr>
        <w:jc w:val="center"/>
        <w:rPr>
          <w:b/>
          <w:sz w:val="40"/>
          <w:szCs w:val="40"/>
        </w:rPr>
      </w:pPr>
    </w:p>
    <w:p w:rsidR="00290FCA" w:rsidRDefault="00290FCA">
      <w:pPr>
        <w:ind w:firstLine="709"/>
        <w:jc w:val="both"/>
        <w:rPr>
          <w:b/>
        </w:rPr>
      </w:pPr>
    </w:p>
    <w:p w:rsidR="00290FCA" w:rsidRDefault="00290FCA">
      <w:pPr>
        <w:ind w:firstLine="709"/>
        <w:jc w:val="both"/>
        <w:rPr>
          <w:b/>
        </w:rPr>
      </w:pPr>
    </w:p>
    <w:p w:rsidR="00290FCA" w:rsidRDefault="00290FCA">
      <w:pPr>
        <w:ind w:firstLine="709"/>
        <w:jc w:val="both"/>
        <w:rPr>
          <w:b/>
        </w:rPr>
      </w:pPr>
    </w:p>
    <w:p w:rsidR="00290FCA" w:rsidRDefault="00290FCA">
      <w:pPr>
        <w:ind w:firstLine="709"/>
        <w:jc w:val="both"/>
        <w:rPr>
          <w:b/>
          <w:sz w:val="48"/>
        </w:rPr>
      </w:pPr>
    </w:p>
    <w:p w:rsidR="00290FCA" w:rsidRDefault="005E4B7C">
      <w:pPr>
        <w:spacing w:line="360" w:lineRule="auto"/>
        <w:jc w:val="both"/>
        <w:rPr>
          <w:b/>
          <w:sz w:val="32"/>
          <w:szCs w:val="32"/>
        </w:rPr>
      </w:pPr>
      <w:r>
        <w:rPr>
          <w:b/>
          <w:sz w:val="32"/>
          <w:szCs w:val="32"/>
        </w:rPr>
        <w:t xml:space="preserve">Obiectul achiziţiei:     </w:t>
      </w:r>
      <w:r>
        <w:rPr>
          <w:b/>
          <w:sz w:val="32"/>
          <w:szCs w:val="32"/>
        </w:rPr>
        <w:t>Elaborarea Planului Urbanistic General al comunei Vărzărești, r-nul Nisporeni</w:t>
      </w:r>
      <w:r>
        <w:rPr>
          <w:b/>
          <w:sz w:val="32"/>
          <w:szCs w:val="32"/>
        </w:rPr>
        <w:tab/>
      </w:r>
      <w:r>
        <w:rPr>
          <w:b/>
          <w:sz w:val="32"/>
          <w:szCs w:val="32"/>
        </w:rPr>
        <w:tab/>
      </w:r>
      <w:r>
        <w:rPr>
          <w:b/>
          <w:sz w:val="32"/>
          <w:szCs w:val="32"/>
        </w:rPr>
        <w:tab/>
      </w:r>
      <w:r>
        <w:rPr>
          <w:b/>
          <w:sz w:val="32"/>
          <w:szCs w:val="32"/>
        </w:rPr>
        <w:tab/>
      </w:r>
      <w:r>
        <w:rPr>
          <w:b/>
          <w:sz w:val="32"/>
          <w:szCs w:val="32"/>
        </w:rPr>
        <w:tab/>
      </w:r>
    </w:p>
    <w:p w:rsidR="00290FCA" w:rsidRDefault="005E4B7C">
      <w:pPr>
        <w:rPr>
          <w:rFonts w:ascii="Helvetica" w:eastAsia="Helvetica" w:hAnsi="Helvetica" w:cs="Helvetica"/>
          <w:color w:val="333333"/>
          <w:sz w:val="18"/>
          <w:szCs w:val="18"/>
        </w:rPr>
      </w:pPr>
      <w:r>
        <w:rPr>
          <w:b/>
          <w:sz w:val="32"/>
          <w:szCs w:val="32"/>
        </w:rPr>
        <w:t>Cod CPV</w:t>
      </w:r>
      <w:r>
        <w:rPr>
          <w:b/>
          <w:sz w:val="32"/>
          <w:szCs w:val="32"/>
        </w:rPr>
        <w:t>:</w:t>
      </w:r>
      <w:r>
        <w:rPr>
          <w:b/>
          <w:sz w:val="32"/>
          <w:szCs w:val="32"/>
        </w:rPr>
        <w:tab/>
      </w:r>
      <w:r>
        <w:rPr>
          <w:rFonts w:eastAsia="Helvetica"/>
          <w:color w:val="333333"/>
          <w:sz w:val="32"/>
          <w:szCs w:val="32"/>
          <w:shd w:val="clear" w:color="auto" w:fill="FFFFFF"/>
          <w:lang w:val="en-US" w:eastAsia="zh-CN" w:bidi="ar"/>
        </w:rPr>
        <w:t> </w:t>
      </w:r>
      <w:r>
        <w:rPr>
          <w:rFonts w:eastAsia="Helvetica"/>
          <w:color w:val="333333"/>
          <w:sz w:val="32"/>
          <w:szCs w:val="32"/>
          <w:shd w:val="clear" w:color="auto" w:fill="FFFFFF"/>
          <w:lang w:eastAsia="zh-CN" w:bidi="ar"/>
        </w:rPr>
        <w:t xml:space="preserve"> </w:t>
      </w:r>
      <w:r>
        <w:rPr>
          <w:rFonts w:eastAsia="Helvetica"/>
          <w:color w:val="333333"/>
          <w:sz w:val="32"/>
          <w:szCs w:val="32"/>
          <w:shd w:val="clear" w:color="auto" w:fill="FFFFFF"/>
          <w:lang w:val="en-US" w:eastAsia="zh-CN" w:bidi="ar"/>
        </w:rPr>
        <w:t>71400000-2 </w:t>
      </w:r>
    </w:p>
    <w:p w:rsidR="00290FCA" w:rsidRDefault="00290FCA">
      <w:pPr>
        <w:spacing w:line="360" w:lineRule="auto"/>
        <w:jc w:val="both"/>
        <w:rPr>
          <w:b/>
          <w:sz w:val="32"/>
          <w:szCs w:val="32"/>
        </w:rPr>
      </w:pPr>
    </w:p>
    <w:p w:rsidR="00290FCA" w:rsidRDefault="00290FCA">
      <w:pPr>
        <w:spacing w:line="360" w:lineRule="auto"/>
        <w:jc w:val="both"/>
        <w:rPr>
          <w:b/>
          <w:sz w:val="32"/>
          <w:szCs w:val="32"/>
        </w:rPr>
      </w:pPr>
    </w:p>
    <w:p w:rsidR="00290FCA" w:rsidRDefault="005E4B7C">
      <w:pPr>
        <w:spacing w:line="360" w:lineRule="auto"/>
        <w:jc w:val="both"/>
        <w:rPr>
          <w:b/>
          <w:sz w:val="32"/>
          <w:szCs w:val="32"/>
        </w:rPr>
      </w:pPr>
      <w:r>
        <w:rPr>
          <w:b/>
          <w:sz w:val="32"/>
          <w:szCs w:val="32"/>
        </w:rPr>
        <w:t xml:space="preserve">Autoritarea Contractantă:  </w:t>
      </w:r>
      <w:r>
        <w:rPr>
          <w:b/>
          <w:sz w:val="32"/>
          <w:szCs w:val="32"/>
          <w:u w:val="single"/>
        </w:rPr>
        <w:t>Primăria comunei Vărzărești”</w:t>
      </w:r>
    </w:p>
    <w:p w:rsidR="00290FCA" w:rsidRDefault="00290FCA">
      <w:pPr>
        <w:spacing w:line="360" w:lineRule="auto"/>
        <w:jc w:val="both"/>
        <w:rPr>
          <w:b/>
          <w:sz w:val="32"/>
          <w:szCs w:val="32"/>
        </w:rPr>
      </w:pPr>
    </w:p>
    <w:p w:rsidR="00290FCA" w:rsidRDefault="005E4B7C">
      <w:pPr>
        <w:spacing w:line="360" w:lineRule="auto"/>
        <w:jc w:val="both"/>
        <w:rPr>
          <w:b/>
          <w:sz w:val="32"/>
          <w:szCs w:val="32"/>
        </w:rPr>
      </w:pPr>
      <w:r>
        <w:rPr>
          <w:b/>
          <w:sz w:val="32"/>
          <w:szCs w:val="32"/>
        </w:rPr>
        <w:t>Procedura achiziţiei: Cererea ofertelor de prețuri - COP</w:t>
      </w:r>
      <w:r>
        <w:rPr>
          <w:b/>
          <w:sz w:val="32"/>
          <w:szCs w:val="32"/>
        </w:rPr>
        <w:tab/>
      </w: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290FCA">
      <w:pPr>
        <w:tabs>
          <w:tab w:val="left" w:pos="5103"/>
          <w:tab w:val="left" w:pos="10348"/>
        </w:tabs>
        <w:jc w:val="center"/>
        <w:rPr>
          <w:b/>
          <w:lang w:eastAsia="ru-RU"/>
        </w:rPr>
      </w:pPr>
    </w:p>
    <w:p w:rsidR="00290FCA" w:rsidRDefault="005E4B7C">
      <w:pPr>
        <w:tabs>
          <w:tab w:val="left" w:pos="5103"/>
          <w:tab w:val="left" w:pos="10348"/>
        </w:tabs>
        <w:jc w:val="center"/>
        <w:rPr>
          <w:b/>
          <w:lang w:eastAsia="ru-RU"/>
        </w:rPr>
      </w:pPr>
      <w:r>
        <w:rPr>
          <w:b/>
          <w:lang w:eastAsia="ru-RU"/>
        </w:rPr>
        <w:lastRenderedPageBreak/>
        <w:t>DOCUMENTAŢIA STANDARD</w:t>
      </w:r>
    </w:p>
    <w:p w:rsidR="00290FCA" w:rsidRDefault="005E4B7C">
      <w:pPr>
        <w:tabs>
          <w:tab w:val="left" w:pos="5103"/>
          <w:tab w:val="left" w:pos="10348"/>
        </w:tabs>
        <w:jc w:val="center"/>
        <w:rPr>
          <w:b/>
          <w:lang w:eastAsia="ru-RU"/>
        </w:rPr>
      </w:pPr>
      <w:r>
        <w:rPr>
          <w:b/>
          <w:lang w:eastAsia="ru-RU"/>
        </w:rPr>
        <w:t>pentru realizarea achizițiilor publice de bunuri și servicii</w:t>
      </w:r>
    </w:p>
    <w:p w:rsidR="00290FCA" w:rsidRDefault="00290FCA">
      <w:pPr>
        <w:rPr>
          <w:b/>
          <w:lang w:eastAsia="ru-RU"/>
        </w:rPr>
      </w:pPr>
    </w:p>
    <w:p w:rsidR="00290FCA" w:rsidRDefault="00290FCA"/>
    <w:p w:rsidR="00290FCA" w:rsidRDefault="005E4B7C">
      <w:pPr>
        <w:pStyle w:val="Heading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290FCA" w:rsidRDefault="00290FCA">
      <w:pPr>
        <w:pStyle w:val="Heading2"/>
        <w:keepNext w:val="0"/>
        <w:keepLines w:val="0"/>
        <w:tabs>
          <w:tab w:val="left" w:pos="37"/>
        </w:tabs>
        <w:spacing w:before="0"/>
        <w:jc w:val="center"/>
        <w:rPr>
          <w:rFonts w:ascii="Times New Roman" w:eastAsia="Times New Roman" w:hAnsi="Times New Roman" w:cs="Times New Roman"/>
          <w:bCs w:val="0"/>
          <w:color w:val="auto"/>
        </w:rPr>
      </w:pPr>
    </w:p>
    <w:p w:rsidR="00290FCA" w:rsidRDefault="005E4B7C">
      <w:pPr>
        <w:pStyle w:val="Heading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290FCA" w:rsidRDefault="00290FCA"/>
    <w:p w:rsidR="00290FCA" w:rsidRDefault="005E4B7C">
      <w:pPr>
        <w:jc w:val="center"/>
      </w:pPr>
      <w:r>
        <w:rPr>
          <w:b/>
          <w:bCs/>
        </w:rPr>
        <w:t>Dispoziții generale</w:t>
      </w:r>
    </w:p>
    <w:p w:rsidR="00290FCA" w:rsidRDefault="00290FC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90FCA" w:rsidRDefault="005E4B7C">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w:t>
      </w:r>
      <w:r>
        <w:rPr>
          <w:lang w:val="it-IT"/>
        </w:rPr>
        <w:t xml:space="preserve">sfăşurate prin cererea ofertelor de preţuri şi achiziţiile de valoare mică, autorităţile contractante pot simplifica formularele în dependenţă de complexitatea achiziţiei. </w:t>
      </w:r>
      <w:bookmarkStart w:id="2" w:name="_Hlk68783832"/>
    </w:p>
    <w:bookmarkEnd w:id="2"/>
    <w:p w:rsidR="00290FCA" w:rsidRDefault="005E4B7C">
      <w:pPr>
        <w:pStyle w:val="ListParagraph"/>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Prezenta Documentație conține anexe destinate inițierii, publicării, atribuirii și</w:t>
      </w:r>
      <w:r>
        <w:rPr>
          <w:bCs/>
          <w:color w:val="000000"/>
        </w:rPr>
        <w:t xml:space="preserve">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290FCA" w:rsidRDefault="005E4B7C">
      <w:pPr>
        <w:tabs>
          <w:tab w:val="left" w:pos="-284"/>
          <w:tab w:val="left" w:pos="196"/>
          <w:tab w:val="left" w:pos="567"/>
        </w:tabs>
        <w:jc w:val="both"/>
        <w:rPr>
          <w:color w:val="000000" w:themeColor="text1"/>
        </w:rPr>
      </w:pPr>
      <w:r>
        <w:rPr>
          <w:color w:val="000000" w:themeColor="text1"/>
        </w:rPr>
        <w:t>1) Anunț de intenț</w:t>
      </w:r>
      <w:r>
        <w:rPr>
          <w:color w:val="000000" w:themeColor="text1"/>
        </w:rPr>
        <w:t>ie (anexa nr.1);</w:t>
      </w:r>
    </w:p>
    <w:p w:rsidR="00290FCA" w:rsidRDefault="005E4B7C">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290FCA" w:rsidRDefault="005E4B7C">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290FCA" w:rsidRDefault="005E4B7C">
      <w:pPr>
        <w:tabs>
          <w:tab w:val="left" w:pos="-284"/>
          <w:tab w:val="left" w:pos="196"/>
          <w:tab w:val="left" w:pos="567"/>
        </w:tabs>
        <w:jc w:val="both"/>
        <w:rPr>
          <w:color w:val="000000" w:themeColor="text1"/>
        </w:rPr>
      </w:pPr>
      <w:r>
        <w:rPr>
          <w:color w:val="000000" w:themeColor="text1"/>
        </w:rPr>
        <w:t>4) Proces-verbal cu privire la rezultate</w:t>
      </w:r>
      <w:r>
        <w:rPr>
          <w:color w:val="000000" w:themeColor="text1"/>
        </w:rPr>
        <w:t>le preselecției candidaților (anexa nr. 4);</w:t>
      </w:r>
    </w:p>
    <w:p w:rsidR="00290FCA" w:rsidRDefault="005E4B7C">
      <w:pPr>
        <w:tabs>
          <w:tab w:val="left" w:pos="-284"/>
          <w:tab w:val="left" w:pos="196"/>
          <w:tab w:val="left" w:pos="567"/>
        </w:tabs>
        <w:jc w:val="both"/>
        <w:rPr>
          <w:color w:val="000000" w:themeColor="text1"/>
        </w:rPr>
      </w:pPr>
      <w:r>
        <w:rPr>
          <w:color w:val="000000" w:themeColor="text1"/>
        </w:rPr>
        <w:t>5) Anunț de atribuire (anexa nr. 5);</w:t>
      </w:r>
    </w:p>
    <w:p w:rsidR="00290FCA" w:rsidRDefault="005E4B7C">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290FCA" w:rsidRDefault="005E4B7C">
      <w:pPr>
        <w:tabs>
          <w:tab w:val="left" w:pos="-284"/>
          <w:tab w:val="left" w:pos="196"/>
          <w:tab w:val="left" w:pos="567"/>
        </w:tabs>
        <w:jc w:val="both"/>
        <w:rPr>
          <w:color w:val="000000" w:themeColor="text1"/>
        </w:rPr>
      </w:pPr>
      <w:r>
        <w:rPr>
          <w:color w:val="000000" w:themeColor="text1"/>
        </w:rPr>
        <w:t>7) Cerere de participare (anexa nr. 7);</w:t>
      </w:r>
    </w:p>
    <w:p w:rsidR="00290FCA" w:rsidRDefault="005E4B7C">
      <w:pPr>
        <w:tabs>
          <w:tab w:val="left" w:pos="-284"/>
          <w:tab w:val="left" w:pos="196"/>
          <w:tab w:val="left" w:pos="567"/>
        </w:tabs>
        <w:jc w:val="both"/>
        <w:rPr>
          <w:color w:val="000000" w:themeColor="text1"/>
        </w:rPr>
      </w:pPr>
      <w:r>
        <w:rPr>
          <w:color w:val="000000" w:themeColor="text1"/>
        </w:rPr>
        <w:t>8) Declaraţie privind valabilitatea ofert</w:t>
      </w:r>
      <w:r>
        <w:rPr>
          <w:color w:val="000000" w:themeColor="text1"/>
        </w:rPr>
        <w:t>ei (anexa nr. 8);</w:t>
      </w:r>
    </w:p>
    <w:p w:rsidR="00290FCA" w:rsidRDefault="005E4B7C">
      <w:pPr>
        <w:tabs>
          <w:tab w:val="left" w:pos="-284"/>
          <w:tab w:val="left" w:pos="196"/>
          <w:tab w:val="left" w:pos="567"/>
        </w:tabs>
        <w:jc w:val="both"/>
        <w:rPr>
          <w:color w:val="000000" w:themeColor="text1"/>
        </w:rPr>
      </w:pPr>
      <w:r>
        <w:rPr>
          <w:color w:val="000000" w:themeColor="text1"/>
        </w:rPr>
        <w:t>9) Scrisoare  de  garanţie  bancară (anexa nr. 9);</w:t>
      </w:r>
    </w:p>
    <w:p w:rsidR="00290FCA" w:rsidRDefault="005E4B7C">
      <w:pPr>
        <w:tabs>
          <w:tab w:val="left" w:pos="-284"/>
          <w:tab w:val="left" w:pos="196"/>
          <w:tab w:val="left" w:pos="567"/>
        </w:tabs>
        <w:jc w:val="both"/>
        <w:rPr>
          <w:color w:val="000000" w:themeColor="text1"/>
        </w:rPr>
      </w:pPr>
      <w:r>
        <w:rPr>
          <w:color w:val="000000" w:themeColor="text1"/>
        </w:rPr>
        <w:t>10) Garanţia de bună execuţie (anexa nr. 10.);</w:t>
      </w:r>
    </w:p>
    <w:p w:rsidR="00290FCA" w:rsidRDefault="005E4B7C">
      <w:pPr>
        <w:tabs>
          <w:tab w:val="left" w:pos="-284"/>
          <w:tab w:val="left" w:pos="196"/>
          <w:tab w:val="left" w:pos="567"/>
        </w:tabs>
        <w:jc w:val="both"/>
        <w:rPr>
          <w:color w:val="000000" w:themeColor="text1"/>
        </w:rPr>
      </w:pPr>
      <w:r>
        <w:rPr>
          <w:color w:val="000000" w:themeColor="text1"/>
        </w:rPr>
        <w:t>11) Informaţii privind asocierea (anexa nr. 11);</w:t>
      </w:r>
    </w:p>
    <w:p w:rsidR="00290FCA" w:rsidRDefault="005E4B7C">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w:t>
      </w:r>
      <w:r>
        <w:rPr>
          <w:color w:val="000000" w:themeColor="text1"/>
        </w:rPr>
        <w:t>ctivitate (anexa nr. 12);</w:t>
      </w:r>
    </w:p>
    <w:p w:rsidR="00290FCA" w:rsidRDefault="005E4B7C">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290FCA" w:rsidRDefault="005E4B7C">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w:t>
      </w:r>
      <w:r>
        <w:rPr>
          <w:color w:val="000000" w:themeColor="text1"/>
        </w:rPr>
        <w:t>lui (anexa nr. 14);</w:t>
      </w:r>
    </w:p>
    <w:p w:rsidR="00290FCA" w:rsidRDefault="005E4B7C">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290FCA" w:rsidRDefault="005E4B7C">
      <w:pPr>
        <w:tabs>
          <w:tab w:val="left" w:pos="-284"/>
          <w:tab w:val="left" w:pos="196"/>
          <w:tab w:val="left" w:pos="567"/>
        </w:tabs>
        <w:jc w:val="both"/>
        <w:rPr>
          <w:color w:val="000000" w:themeColor="text1"/>
        </w:rPr>
      </w:pPr>
      <w:r>
        <w:rPr>
          <w:color w:val="000000" w:themeColor="text1"/>
        </w:rPr>
        <w:t>16) Angajament terţ susţinător financiar (anexa nr. 16);</w:t>
      </w:r>
    </w:p>
    <w:p w:rsidR="00290FCA" w:rsidRDefault="005E4B7C">
      <w:pPr>
        <w:tabs>
          <w:tab w:val="left" w:pos="-284"/>
          <w:tab w:val="left" w:pos="196"/>
          <w:tab w:val="left" w:pos="567"/>
        </w:tabs>
        <w:jc w:val="both"/>
        <w:rPr>
          <w:color w:val="000000" w:themeColor="text1"/>
        </w:rPr>
      </w:pPr>
      <w:r>
        <w:rPr>
          <w:color w:val="000000" w:themeColor="text1"/>
        </w:rPr>
        <w:t>17) Declaraţie terţ susţinător financiar (anexa nr. 17);</w:t>
      </w:r>
    </w:p>
    <w:p w:rsidR="00290FCA" w:rsidRDefault="005E4B7C">
      <w:pPr>
        <w:tabs>
          <w:tab w:val="left" w:pos="-284"/>
          <w:tab w:val="left" w:pos="196"/>
          <w:tab w:val="left" w:pos="567"/>
        </w:tabs>
        <w:jc w:val="both"/>
        <w:rPr>
          <w:color w:val="000000" w:themeColor="text1"/>
        </w:rPr>
      </w:pPr>
      <w:r>
        <w:rPr>
          <w:color w:val="000000" w:themeColor="text1"/>
        </w:rPr>
        <w:t>18) Angajamen</w:t>
      </w:r>
      <w:r>
        <w:rPr>
          <w:color w:val="000000" w:themeColor="text1"/>
        </w:rPr>
        <w:t>t privind susţinerea tehnică și profesională a ofertantului/grupului de operatori economici (anexa nr. 18);</w:t>
      </w:r>
    </w:p>
    <w:p w:rsidR="00290FCA" w:rsidRDefault="005E4B7C">
      <w:pPr>
        <w:tabs>
          <w:tab w:val="left" w:pos="-284"/>
          <w:tab w:val="left" w:pos="196"/>
          <w:tab w:val="left" w:pos="567"/>
        </w:tabs>
        <w:jc w:val="both"/>
        <w:rPr>
          <w:color w:val="000000" w:themeColor="text1"/>
        </w:rPr>
      </w:pPr>
      <w:r>
        <w:rPr>
          <w:color w:val="000000" w:themeColor="text1"/>
        </w:rPr>
        <w:t>19) Declaraţie terţ susţinător tehnic (anexa nr. 19);</w:t>
      </w:r>
    </w:p>
    <w:p w:rsidR="00290FCA" w:rsidRDefault="005E4B7C">
      <w:pPr>
        <w:tabs>
          <w:tab w:val="left" w:pos="-284"/>
          <w:tab w:val="left" w:pos="196"/>
          <w:tab w:val="left" w:pos="567"/>
        </w:tabs>
        <w:jc w:val="both"/>
        <w:rPr>
          <w:color w:val="000000" w:themeColor="text1"/>
        </w:rPr>
      </w:pPr>
      <w:r>
        <w:rPr>
          <w:color w:val="000000" w:themeColor="text1"/>
        </w:rPr>
        <w:t>20) Declaraţie terţ susţinător profesional (anexa nr. 20);</w:t>
      </w:r>
    </w:p>
    <w:p w:rsidR="00290FCA" w:rsidRDefault="005E4B7C">
      <w:pPr>
        <w:tabs>
          <w:tab w:val="left" w:pos="-284"/>
          <w:tab w:val="left" w:pos="196"/>
          <w:tab w:val="left" w:pos="567"/>
        </w:tabs>
        <w:jc w:val="both"/>
        <w:rPr>
          <w:color w:val="000000" w:themeColor="text1"/>
        </w:rPr>
      </w:pPr>
      <w:r>
        <w:rPr>
          <w:color w:val="000000" w:themeColor="text1"/>
        </w:rPr>
        <w:t xml:space="preserve">21) Caiet de sarcini (anexa nr. </w:t>
      </w:r>
      <w:r>
        <w:rPr>
          <w:color w:val="000000" w:themeColor="text1"/>
        </w:rPr>
        <w:t>21);</w:t>
      </w:r>
    </w:p>
    <w:p w:rsidR="00290FCA" w:rsidRDefault="005E4B7C">
      <w:pPr>
        <w:tabs>
          <w:tab w:val="left" w:pos="-284"/>
          <w:tab w:val="left" w:pos="196"/>
          <w:tab w:val="left" w:pos="567"/>
        </w:tabs>
        <w:jc w:val="both"/>
        <w:rPr>
          <w:color w:val="000000" w:themeColor="text1"/>
        </w:rPr>
      </w:pPr>
      <w:r>
        <w:rPr>
          <w:color w:val="000000" w:themeColor="text1"/>
        </w:rPr>
        <w:t>22) Specificaţii tehnice (anexa nr. 22);</w:t>
      </w:r>
    </w:p>
    <w:p w:rsidR="00290FCA" w:rsidRDefault="005E4B7C">
      <w:pPr>
        <w:tabs>
          <w:tab w:val="left" w:pos="-284"/>
          <w:tab w:val="left" w:pos="196"/>
          <w:tab w:val="left" w:pos="567"/>
        </w:tabs>
        <w:jc w:val="both"/>
        <w:rPr>
          <w:color w:val="000000" w:themeColor="text1"/>
        </w:rPr>
      </w:pPr>
      <w:r>
        <w:rPr>
          <w:color w:val="000000" w:themeColor="text1"/>
        </w:rPr>
        <w:t>23) Specificaţii de preț (anexa nr. 23);</w:t>
      </w:r>
    </w:p>
    <w:p w:rsidR="00290FCA" w:rsidRDefault="005E4B7C">
      <w:pPr>
        <w:tabs>
          <w:tab w:val="left" w:pos="-284"/>
          <w:tab w:val="left" w:pos="196"/>
          <w:tab w:val="left" w:pos="567"/>
        </w:tabs>
        <w:jc w:val="both"/>
        <w:rPr>
          <w:color w:val="000000" w:themeColor="text1"/>
        </w:rPr>
      </w:pPr>
      <w:r>
        <w:rPr>
          <w:color w:val="000000" w:themeColor="text1"/>
        </w:rPr>
        <w:t>24) Contract – model (anexa nr. 24);</w:t>
      </w:r>
    </w:p>
    <w:p w:rsidR="00290FCA" w:rsidRDefault="005E4B7C">
      <w:pPr>
        <w:tabs>
          <w:tab w:val="left" w:pos="-284"/>
          <w:tab w:val="left" w:pos="196"/>
          <w:tab w:val="left" w:pos="567"/>
        </w:tabs>
        <w:jc w:val="both"/>
        <w:rPr>
          <w:color w:val="000000" w:themeColor="text1"/>
        </w:rPr>
      </w:pPr>
      <w:r>
        <w:rPr>
          <w:color w:val="000000" w:themeColor="text1"/>
        </w:rPr>
        <w:t>25) Acord adițional (anexa nr. 25);</w:t>
      </w:r>
    </w:p>
    <w:p w:rsidR="00290FCA" w:rsidRDefault="005E4B7C">
      <w:pPr>
        <w:tabs>
          <w:tab w:val="left" w:pos="-284"/>
          <w:tab w:val="left" w:pos="196"/>
          <w:tab w:val="left" w:pos="567"/>
        </w:tabs>
        <w:jc w:val="both"/>
        <w:rPr>
          <w:color w:val="000000" w:themeColor="text1"/>
        </w:rPr>
      </w:pPr>
      <w:r>
        <w:rPr>
          <w:color w:val="000000" w:themeColor="text1"/>
        </w:rPr>
        <w:t>26) Acord-cadru (anexa nr. 26).</w:t>
      </w:r>
    </w:p>
    <w:p w:rsidR="00290FCA" w:rsidRDefault="00290FCA">
      <w:pPr>
        <w:tabs>
          <w:tab w:val="left" w:pos="-284"/>
          <w:tab w:val="left" w:pos="196"/>
          <w:tab w:val="left" w:pos="567"/>
        </w:tabs>
        <w:jc w:val="both"/>
        <w:rPr>
          <w:color w:val="000000" w:themeColor="text1"/>
        </w:rPr>
      </w:pPr>
    </w:p>
    <w:bookmarkEnd w:id="3"/>
    <w:p w:rsidR="00290FCA" w:rsidRDefault="005E4B7C">
      <w:pPr>
        <w:pStyle w:val="ListParagraph"/>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Detaliile privind cantitățile de bunuri și servicii, specifica</w:t>
      </w:r>
      <w:r>
        <w:rPr>
          <w:lang w:val="it-IT"/>
        </w:rPr>
        <w:t xml:space="preserve">țiile tehnice, standardele și resursele sunt prezentate în caietul de sarcini (anexa nr. 21). </w:t>
      </w:r>
    </w:p>
    <w:p w:rsidR="00290FCA" w:rsidRDefault="005E4B7C">
      <w:pPr>
        <w:pStyle w:val="ListParagraph"/>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290FCA" w:rsidRDefault="005E4B7C">
      <w:pPr>
        <w:pStyle w:val="ListParagraph"/>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Atribuirea contractului de achiziț</w:t>
      </w:r>
      <w:r>
        <w:rPr>
          <w:lang w:val="it-IT"/>
        </w:rPr>
        <w:t xml:space="preserve">ie publică de bunuri și servicii se realizează în conformitate cu prevederile </w:t>
      </w:r>
      <w:r>
        <w:t>Legii nr. 131/2015 privind achizițiile publice.</w:t>
      </w:r>
    </w:p>
    <w:p w:rsidR="00290FCA" w:rsidRDefault="005E4B7C">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În cazul în care autoritatea contractantă inițiază un acord-cadru, ca modalitate specială de atribuire a contractelor de achiziți</w:t>
      </w:r>
      <w:r>
        <w:rPr>
          <w:lang w:val="it-IT"/>
        </w:rPr>
        <w:t xml:space="preserve">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290FCA" w:rsidRDefault="005E4B7C">
      <w:pPr>
        <w:pStyle w:val="ListParagraph"/>
        <w:numPr>
          <w:ilvl w:val="0"/>
          <w:numId w:val="3"/>
        </w:numPr>
        <w:tabs>
          <w:tab w:val="left" w:pos="-284"/>
          <w:tab w:val="left" w:pos="196"/>
          <w:tab w:val="left" w:pos="426"/>
        </w:tabs>
        <w:spacing w:after="120"/>
        <w:ind w:left="-284" w:firstLine="284"/>
        <w:rPr>
          <w:lang w:val="it-IT"/>
        </w:rPr>
      </w:pPr>
      <w:r>
        <w:rPr>
          <w:lang w:val="it-IT"/>
        </w:rPr>
        <w:t xml:space="preserve"> În cazul în care autori</w:t>
      </w:r>
      <w:r>
        <w:rPr>
          <w:lang w:val="it-IT"/>
        </w:rPr>
        <w:t>tatea contractantă inițiază procedura de negociere, procedura se desfășoară conform Regulamentului cu privire la achizițiile publice folosind procedura de negociere, aprobat prin  Hotărârea Guvernului nr. 599/2020.</w:t>
      </w:r>
    </w:p>
    <w:p w:rsidR="00290FCA" w:rsidRDefault="005E4B7C">
      <w:pPr>
        <w:pStyle w:val="ListParagraph"/>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w:t>
      </w:r>
      <w:r>
        <w:rPr>
          <w:lang w:val="it-IT"/>
        </w:rPr>
        <w:t>ă inițiază proceduri cu preselecție se utilizează anexele ce țin de procedurile date: anexa nr. 1, anexa nr. 3, anexa nr. 4, anexa nr. 5, anexa nr. 6 și anexa nr. 25.</w:t>
      </w:r>
    </w:p>
    <w:p w:rsidR="00290FCA" w:rsidRDefault="005E4B7C">
      <w:pPr>
        <w:pStyle w:val="ListParagraph"/>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w:t>
      </w:r>
      <w:r>
        <w:rPr>
          <w:lang w:val="it-IT"/>
        </w:rPr>
        <w:t>um și documentelor care o însoțesc.</w:t>
      </w:r>
    </w:p>
    <w:p w:rsidR="00290FCA" w:rsidRDefault="005E4B7C">
      <w:pPr>
        <w:pStyle w:val="ListParagraph"/>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w:t>
      </w:r>
      <w:r>
        <w:rPr>
          <w:lang w:val="it-IT"/>
        </w:rPr>
        <w:t xml:space="preserve">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parte din ofertă, pot fi întocmite și în </w:t>
      </w:r>
      <w:r>
        <w:rPr>
          <w:lang w:val="it-IT"/>
        </w:rPr>
        <w:t>altă limbă,</w:t>
      </w:r>
      <w:r>
        <w:t xml:space="preserve"> </w:t>
      </w:r>
      <w:r>
        <w:rPr>
          <w:lang w:val="it-IT"/>
        </w:rPr>
        <w:t>specificată în documentaţia de atribuire, cu condiţia ca acestea să fie însoţite de o traducere exactă a fragmentelor relevante în limba română.</w:t>
      </w:r>
    </w:p>
    <w:p w:rsidR="00290FCA" w:rsidRDefault="005E4B7C">
      <w:pPr>
        <w:pStyle w:val="ListParagraph"/>
        <w:numPr>
          <w:ilvl w:val="0"/>
          <w:numId w:val="3"/>
        </w:numPr>
        <w:tabs>
          <w:tab w:val="clear" w:pos="1134"/>
          <w:tab w:val="left" w:pos="-284"/>
          <w:tab w:val="left" w:pos="196"/>
          <w:tab w:val="left" w:pos="426"/>
        </w:tabs>
        <w:spacing w:after="120"/>
        <w:ind w:left="-284" w:firstLine="284"/>
        <w:rPr>
          <w:lang w:val="it-IT"/>
        </w:rPr>
      </w:pPr>
      <w:r>
        <w:rPr>
          <w:lang w:val="it-IT"/>
        </w:rPr>
        <w:t>În cazul în care autoritatea contractantă a depistat că ofertantul a fost implicat în practicile de</w:t>
      </w:r>
      <w:r>
        <w:rPr>
          <w:lang w:val="it-IT"/>
        </w:rPr>
        <w:t xml:space="preserve">scrise la pct. 22 și pct. 23 în cadrul procedurii de atribuire pentru contractul de achiziție publică aceasta: </w:t>
      </w:r>
      <w:bookmarkStart w:id="5" w:name="_Toc449539024"/>
      <w:bookmarkStart w:id="6" w:name="_Toc392179963"/>
      <w:bookmarkStart w:id="7" w:name="_Toc392180134"/>
    </w:p>
    <w:p w:rsidR="00290FCA" w:rsidRDefault="005E4B7C">
      <w:pPr>
        <w:pStyle w:val="ListParagraph"/>
        <w:numPr>
          <w:ilvl w:val="0"/>
          <w:numId w:val="4"/>
        </w:numPr>
        <w:tabs>
          <w:tab w:val="clear" w:pos="1134"/>
          <w:tab w:val="left" w:pos="-284"/>
          <w:tab w:val="left" w:pos="426"/>
        </w:tabs>
        <w:spacing w:after="120"/>
        <w:ind w:left="-284" w:firstLine="284"/>
        <w:rPr>
          <w:lang w:val="it-IT"/>
        </w:rPr>
      </w:pPr>
      <w:r>
        <w:rPr>
          <w:lang w:val="it-IT"/>
        </w:rPr>
        <w:t xml:space="preserve">exclude ofertantul din procedura respectivă de achiziţie și înaintează solicitarea către Agenția Achiziții Publice privind includerea lui în </w:t>
      </w:r>
      <w:r>
        <w:rPr>
          <w:lang w:val="it-IT"/>
        </w:rPr>
        <w:t>Lista de interdicție, conform prevederilor</w:t>
      </w:r>
      <w:r>
        <w:t xml:space="preserve"> </w:t>
      </w:r>
      <w:r>
        <w:rPr>
          <w:lang w:val="it-IT"/>
        </w:rPr>
        <w:t>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290FCA" w:rsidRDefault="005E4B7C">
      <w:pPr>
        <w:pStyle w:val="ListParagraph"/>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w:t>
      </w:r>
      <w:r>
        <w:rPr>
          <w:lang w:val="it-IT"/>
        </w:rPr>
        <w:t>ziţiile publice</w:t>
      </w:r>
      <w:bookmarkEnd w:id="8"/>
      <w:bookmarkEnd w:id="9"/>
      <w:bookmarkEnd w:id="10"/>
      <w:r>
        <w:rPr>
          <w:lang w:val="it-IT"/>
        </w:rPr>
        <w:t>.</w:t>
      </w:r>
    </w:p>
    <w:p w:rsidR="00290FCA" w:rsidRDefault="005E4B7C">
      <w:pPr>
        <w:pStyle w:val="ListParagraph"/>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rsidR="00290FCA" w:rsidRDefault="005E4B7C">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w:t>
      </w:r>
      <w:r>
        <w:rPr>
          <w:color w:val="000000" w:themeColor="text1"/>
          <w:lang w:val="it-IT"/>
        </w:rPr>
        <w:t>ru a influența acțiunile unei alte părți;</w:t>
      </w:r>
      <w:bookmarkStart w:id="14" w:name="_Toc392180137"/>
      <w:bookmarkStart w:id="15" w:name="_Toc392179966"/>
      <w:bookmarkStart w:id="16" w:name="_Toc449539027"/>
      <w:bookmarkEnd w:id="11"/>
      <w:bookmarkEnd w:id="12"/>
      <w:bookmarkEnd w:id="13"/>
    </w:p>
    <w:p w:rsidR="00290FCA" w:rsidRDefault="005E4B7C">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w:t>
      </w:r>
      <w:r>
        <w:rPr>
          <w:color w:val="000000" w:themeColor="text1"/>
          <w:lang w:val="it-IT"/>
        </w:rPr>
        <w:t xml:space="preserve"> pentru a evita o obligaţie;</w:t>
      </w:r>
      <w:bookmarkStart w:id="17" w:name="_Toc392179967"/>
      <w:bookmarkStart w:id="18" w:name="_Toc392180138"/>
      <w:bookmarkStart w:id="19" w:name="_Toc449539028"/>
      <w:bookmarkEnd w:id="14"/>
      <w:bookmarkEnd w:id="15"/>
      <w:bookmarkEnd w:id="16"/>
    </w:p>
    <w:p w:rsidR="00290FCA" w:rsidRDefault="005E4B7C">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290FCA" w:rsidRDefault="005E4B7C">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w:t>
      </w:r>
      <w:r>
        <w:rPr>
          <w:color w:val="000000" w:themeColor="text1"/>
          <w:lang w:val="it-IT"/>
        </w:rPr>
        <w:t>estei părţi, pentru a influenţa în mod necorespunzător acţiunile acesteia;</w:t>
      </w:r>
      <w:bookmarkStart w:id="23" w:name="_Toc392180140"/>
      <w:bookmarkStart w:id="24" w:name="_Toc449539030"/>
      <w:bookmarkStart w:id="25" w:name="_Toc392179969"/>
      <w:bookmarkEnd w:id="20"/>
      <w:bookmarkEnd w:id="21"/>
      <w:bookmarkEnd w:id="22"/>
    </w:p>
    <w:p w:rsidR="00290FCA" w:rsidRDefault="005E4B7C">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distrugerea intenţionată, falsificarea, contrafacerea sau ascunderea materialelor de evidenţă ale investigării, sau prezentarea unor informaţii false organelor de urmărire penală, p</w:t>
      </w:r>
      <w:r>
        <w:rPr>
          <w:color w:val="000000" w:themeColor="text1"/>
          <w:lang w:val="it-IT"/>
        </w:rPr>
        <w:t>entru a împiedica esenţial urmărirea penală condusă de către organele de resort în vederea identificării unor practici frauduloase, precum şi ameninţarea, hărţuirea sau intimidarea oricărei părţi pentru a o împiedica să divulge informaţia cu privire la che</w:t>
      </w:r>
      <w:r>
        <w:rPr>
          <w:color w:val="000000" w:themeColor="text1"/>
          <w:lang w:val="it-IT"/>
        </w:rPr>
        <w:t>stiuni relevante urmăririi penale.</w:t>
      </w:r>
      <w:bookmarkEnd w:id="23"/>
      <w:bookmarkEnd w:id="24"/>
      <w:bookmarkEnd w:id="25"/>
    </w:p>
    <w:p w:rsidR="00290FCA" w:rsidRDefault="005E4B7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290FCA" w:rsidRDefault="005E4B7C">
      <w:pPr>
        <w:pStyle w:val="ListParagraph"/>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290FCA" w:rsidRDefault="005E4B7C">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juridică de drept public sau privat ori asociație de astfel de persoane are dreptul de a part</w:t>
      </w:r>
      <w:r>
        <w:rPr>
          <w:lang w:val="ro-RO"/>
        </w:rPr>
        <w:t xml:space="preserve">icipa la procedura de atribuire a contractului de achiziție publică </w:t>
      </w:r>
      <w:bookmarkStart w:id="27" w:name="_Hlk61272356"/>
      <w:r>
        <w:rPr>
          <w:lang w:val="ro-RO"/>
        </w:rPr>
        <w:t>de bunuri și servicii</w:t>
      </w:r>
      <w:bookmarkEnd w:id="27"/>
      <w:r>
        <w:rPr>
          <w:lang w:val="ro-RO"/>
        </w:rPr>
        <w:t>.</w:t>
      </w:r>
    </w:p>
    <w:p w:rsidR="00290FCA" w:rsidRDefault="005E4B7C">
      <w:pPr>
        <w:pStyle w:val="ListParagraph"/>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w:t>
      </w:r>
      <w:r>
        <w:rPr>
          <w:lang w:val="ro-RO"/>
        </w:rPr>
        <w:t>ofertant asociat sau subcontractant, dar numai în cazul în care implicarea sa în elaborarea documentației de atribuire nu este de natură să distorsioneze concurența. Persoana fizică sau juridică care participă direct în procesul de verificare şi evaluare a</w:t>
      </w:r>
      <w:r>
        <w:rPr>
          <w:lang w:val="ro-RO"/>
        </w:rPr>
        <w:t xml:space="preserve"> ofertelor nu are dreptul de a fi ofertant, ofertant asociat sau subcontractant, sub sancțiunea excluderii din  procedura de atribuire.</w:t>
      </w:r>
    </w:p>
    <w:p w:rsidR="00290FCA" w:rsidRDefault="005E4B7C">
      <w:pPr>
        <w:pStyle w:val="ListParagraph"/>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w:t>
      </w:r>
      <w:r>
        <w:rPr>
          <w:lang w:val="ro-RO"/>
        </w:rPr>
        <w:t>sociat urmează să prezinte DUAE-ul separat. Asocierea trebuie prezentată în formă scrisă</w:t>
      </w:r>
      <w:r>
        <w:t xml:space="preserve"> </w:t>
      </w:r>
      <w:r>
        <w:rPr>
          <w:lang w:val="ro-RO"/>
        </w:rPr>
        <w:t>la solicitarea autorității contractante, odată ce a fost declarat în DUAE.</w:t>
      </w:r>
    </w:p>
    <w:p w:rsidR="00290FCA" w:rsidRDefault="005E4B7C">
      <w:pPr>
        <w:pStyle w:val="ListParagraph"/>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w:t>
      </w:r>
      <w:r>
        <w:rPr>
          <w:lang w:val="it-IT"/>
        </w:rPr>
        <w:t xml:space="preserve"> cu prevederile pct. 29, au dreptul de a participa la procedura de atribuire a contractului de achiziție publică de bunuri și servicii în nume propriu și, în acest scop, trebuie să prezinte documente care dovedesc eligibilitatea, înregistrarea, capacitatea</w:t>
      </w:r>
      <w:r>
        <w:rPr>
          <w:lang w:val="it-IT"/>
        </w:rPr>
        <w:t xml:space="preserve"> tehnică și capacitatea economico-financiară.</w:t>
      </w:r>
    </w:p>
    <w:p w:rsidR="00290FCA" w:rsidRDefault="005E4B7C">
      <w:pPr>
        <w:pStyle w:val="ListParagraph"/>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w:t>
      </w:r>
      <w:r>
        <w:rPr>
          <w:lang w:val="it-IT"/>
        </w:rPr>
        <w:t>rnicire. În acest caz documentele prezentate, care dovedesc eligibilitatea, înregistrarea, capacitatea tehnică şi capacitatea economico-financiară, trebuie să fie cele ale persoanei juridice.</w:t>
      </w:r>
    </w:p>
    <w:p w:rsidR="00290FCA" w:rsidRDefault="005E4B7C">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 xml:space="preserve">Pentru confirmarea datelor de calificare în cadrul </w:t>
      </w:r>
      <w:r>
        <w:rPr>
          <w:color w:val="000000" w:themeColor="text1"/>
          <w:lang w:val="it-IT"/>
        </w:rPr>
        <w:t xml:space="preserve">procedurii de achiziții publice, operatorul economic completează și prezintă DUAE, conform formularului standard al Documentului unic de achiziții European, aprobat prin Ordinul ministrului finanțelor nr. 72/2020, în conformitate cu cerințele stabilite de </w:t>
      </w:r>
      <w:r>
        <w:rPr>
          <w:color w:val="000000" w:themeColor="text1"/>
          <w:lang w:val="it-IT"/>
        </w:rPr>
        <w:t>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290FCA" w:rsidRDefault="005E4B7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w:t>
      </w:r>
      <w:r>
        <w:rPr>
          <w:lang w:val="it-IT"/>
        </w:rPr>
        <w:t>iecare procedură în parte criteriile de calificare cât și documentele suport necesare pentru a fi prezentate de către operatorii economici.</w:t>
      </w:r>
    </w:p>
    <w:p w:rsidR="00290FCA" w:rsidRDefault="005E4B7C">
      <w:pPr>
        <w:pStyle w:val="ListParagraph"/>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290FCA" w:rsidRDefault="005E4B7C">
      <w:pPr>
        <w:spacing w:after="120"/>
        <w:ind w:left="142"/>
        <w:rPr>
          <w:lang w:val="it-IT"/>
        </w:rPr>
      </w:pPr>
      <w:r>
        <w:rPr>
          <w:lang w:val="it-IT"/>
        </w:rPr>
        <w:t>1) eligibilitatea oferta</w:t>
      </w:r>
      <w:r>
        <w:rPr>
          <w:lang w:val="it-IT"/>
        </w:rPr>
        <w:t>ntului sau candidatului;</w:t>
      </w:r>
    </w:p>
    <w:p w:rsidR="00290FCA" w:rsidRDefault="005E4B7C">
      <w:pPr>
        <w:spacing w:after="120"/>
        <w:ind w:left="142"/>
        <w:rPr>
          <w:lang w:val="it-IT"/>
        </w:rPr>
      </w:pPr>
      <w:r>
        <w:rPr>
          <w:lang w:val="it-IT"/>
        </w:rPr>
        <w:t>2) capacitatea de exercitare a activității profesionale;</w:t>
      </w:r>
    </w:p>
    <w:p w:rsidR="00290FCA" w:rsidRDefault="005E4B7C">
      <w:pPr>
        <w:pStyle w:val="ListParagraph"/>
        <w:numPr>
          <w:ilvl w:val="0"/>
          <w:numId w:val="0"/>
        </w:numPr>
        <w:tabs>
          <w:tab w:val="clear" w:pos="1134"/>
          <w:tab w:val="left" w:pos="0"/>
        </w:tabs>
        <w:spacing w:after="120"/>
        <w:ind w:left="142"/>
        <w:rPr>
          <w:lang w:val="it-IT"/>
        </w:rPr>
      </w:pPr>
      <w:r>
        <w:rPr>
          <w:lang w:val="it-IT"/>
        </w:rPr>
        <w:t>3) capacitatea economică şi financiară;</w:t>
      </w:r>
    </w:p>
    <w:p w:rsidR="00290FCA" w:rsidRDefault="005E4B7C">
      <w:pPr>
        <w:pStyle w:val="ListParagraph"/>
        <w:numPr>
          <w:ilvl w:val="0"/>
          <w:numId w:val="0"/>
        </w:numPr>
        <w:tabs>
          <w:tab w:val="clear" w:pos="1134"/>
          <w:tab w:val="left" w:pos="0"/>
        </w:tabs>
        <w:spacing w:after="120"/>
        <w:ind w:left="142"/>
        <w:rPr>
          <w:lang w:val="it-IT"/>
        </w:rPr>
      </w:pPr>
      <w:r>
        <w:rPr>
          <w:lang w:val="it-IT"/>
        </w:rPr>
        <w:t>4) capacitatea tehnică;</w:t>
      </w:r>
    </w:p>
    <w:p w:rsidR="00290FCA" w:rsidRDefault="005E4B7C">
      <w:pPr>
        <w:pStyle w:val="ListParagraph"/>
        <w:numPr>
          <w:ilvl w:val="0"/>
          <w:numId w:val="0"/>
        </w:numPr>
        <w:tabs>
          <w:tab w:val="clear" w:pos="1134"/>
          <w:tab w:val="left" w:pos="0"/>
          <w:tab w:val="left" w:pos="567"/>
        </w:tabs>
        <w:spacing w:after="120"/>
        <w:ind w:left="142"/>
        <w:rPr>
          <w:lang w:val="it-IT"/>
        </w:rPr>
      </w:pPr>
      <w:r>
        <w:rPr>
          <w:lang w:val="it-IT"/>
        </w:rPr>
        <w:t>5) standarde de asigurare a calității;</w:t>
      </w:r>
    </w:p>
    <w:p w:rsidR="00290FCA" w:rsidRDefault="005E4B7C">
      <w:pPr>
        <w:pStyle w:val="ListParagraph"/>
        <w:numPr>
          <w:ilvl w:val="0"/>
          <w:numId w:val="0"/>
        </w:numPr>
        <w:tabs>
          <w:tab w:val="clear" w:pos="1134"/>
          <w:tab w:val="left" w:pos="0"/>
        </w:tabs>
        <w:spacing w:after="120"/>
        <w:ind w:left="142"/>
        <w:rPr>
          <w:lang w:val="it-IT"/>
        </w:rPr>
      </w:pPr>
      <w:r>
        <w:rPr>
          <w:lang w:val="it-IT"/>
        </w:rPr>
        <w:t>6) standarde de protecție a mediului.</w:t>
      </w:r>
    </w:p>
    <w:p w:rsidR="00290FCA" w:rsidRDefault="005E4B7C">
      <w:pPr>
        <w:pStyle w:val="ListParagraph"/>
        <w:numPr>
          <w:ilvl w:val="0"/>
          <w:numId w:val="0"/>
        </w:numPr>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 Documentele se pr</w:t>
      </w:r>
      <w:r>
        <w:rPr>
          <w:lang w:val="ro-RO"/>
        </w:rPr>
        <w:t xml:space="preserve">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w:t>
      </w:r>
      <w:r>
        <w:rPr>
          <w:lang w:val="ro-RO"/>
        </w:rPr>
        <w:t xml:space="preserve">publice. </w:t>
      </w:r>
    </w:p>
    <w:p w:rsidR="00290FCA" w:rsidRDefault="005E4B7C">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w:t>
      </w:r>
      <w:r>
        <w:rPr>
          <w:lang w:val="it-IT" w:eastAsia="ro-RO"/>
        </w:rPr>
        <w:t>e la activități ale unei organizații sau grupări criminale, pentru corupție, pentru fraudă și/sau pentru spălare de bani, pentru infracțiuni de terorism sau infracțiuni legate de activități teroriste, finanțarea terorismului, exploatarea prin muncă a copii</w:t>
      </w:r>
      <w:r>
        <w:rPr>
          <w:lang w:val="it-IT" w:eastAsia="ro-RO"/>
        </w:rPr>
        <w:t>lor și alte forme de trafic de persoane.</w:t>
      </w:r>
    </w:p>
    <w:p w:rsidR="00290FCA" w:rsidRDefault="005E4B7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w:t>
      </w:r>
      <w:r>
        <w:rPr>
          <w:lang w:val="it-IT"/>
        </w:rPr>
        <w:t>3) și art. 16 alin. (6) al Legii nr. 131/2015 privind achizițiile publice.</w:t>
      </w:r>
    </w:p>
    <w:p w:rsidR="00290FCA" w:rsidRDefault="005E4B7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w:t>
      </w:r>
      <w:r>
        <w:rPr>
          <w:lang w:val="it-IT"/>
        </w:rPr>
        <w:t>nstra fiabilitatea și credibilitatea sa, în pofida existenței unui motiv de excludere. Dacă autoritatea contractantă consideră astfel de dovezi suficiente, ofertantul/candidatul în cauză nu este exclus de la procedura de achiziție publică, cu excepția cazu</w:t>
      </w:r>
      <w:r>
        <w:rPr>
          <w:lang w:val="it-IT"/>
        </w:rPr>
        <w:t>lui în care operatorul economic a fost exclus prin hotărâre definitivă a unei instanțe de judecată de la participarea la procedurile de achiziții publice.</w:t>
      </w:r>
    </w:p>
    <w:p w:rsidR="00290FCA" w:rsidRDefault="005E4B7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w:t>
      </w:r>
      <w:r>
        <w:rPr>
          <w:lang w:val="it-IT"/>
        </w:rPr>
        <w:t xml:space="preserve">ei circumstanţelor menționate la pct. 22 și pct. 23 în bazele de date disponibile ale autorităţilor publice sau ale părţilor terţe. Dacă acest lucru nu este posibil, autoritatea contractantă are obligaţia de a accepta ca fiind suficient şi relevant pentru </w:t>
      </w:r>
      <w:r>
        <w:rPr>
          <w:lang w:val="it-IT"/>
        </w:rPr>
        <w:t>demonstrarea faptului că ofertantul/candidatul nu se încadrează în una dintre situaţiile prevăzute la pct. 22 și pct. 23 orice document considerat edificator, din acest punct de vedere, în ţara de origine sau în ţara în care ofertantul este stabilit, cum a</w:t>
      </w:r>
      <w:r>
        <w:rPr>
          <w:lang w:val="it-IT"/>
        </w:rPr>
        <w:t>r fi certificate, caziere judiciare sau alte documente echivalente emise de autorităţi competente din ţara respectivă.</w:t>
      </w:r>
    </w:p>
    <w:p w:rsidR="00290FCA" w:rsidRDefault="005E4B7C">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w:t>
      </w:r>
      <w:r>
        <w:rPr>
          <w:lang w:val="it-IT"/>
        </w:rPr>
        <w:t>ste solicitări se referă la persoanele fizice şi persoanele juridice, inclusiv, după caz, la directori de companii sau la orice persoană cu putere de reprezentare, de decizie ori de control în ceea ce priveşte ofertantul/candidatul.</w:t>
      </w:r>
    </w:p>
    <w:p w:rsidR="00290FCA" w:rsidRDefault="005E4B7C">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w:t>
      </w:r>
      <w:r>
        <w:rPr>
          <w:lang w:val="it-IT"/>
        </w:rPr>
        <w:t xml:space="preserve"> ţara de origine sau în ţara în care este stabilit ofertantul/candidatul nu se emit documente de natura celor prevăzute la pct. 22 sau respectivele documente nu vizează toate situaţiile referitoare de la pct. 23, autoritatea contractantă are obligaţia de a</w:t>
      </w:r>
      <w:r>
        <w:rPr>
          <w:lang w:val="it-IT"/>
        </w:rPr>
        <w:t xml:space="preserve"> accepta o declaraţie pe propria răspundere sau, dacă în ţara respectivă nu există prevederi legale referitoare la declaraţia pe propria răspundere, o declaraţie autentică dată în faţa unui notar, a unei autorităţi administrative sau judiciare sau a unei a</w:t>
      </w:r>
      <w:r>
        <w:rPr>
          <w:lang w:val="it-IT"/>
        </w:rPr>
        <w:t>sociaţii profesionale care are competenţe în acest sens.</w:t>
      </w:r>
    </w:p>
    <w:p w:rsidR="00290FCA" w:rsidRDefault="005E4B7C">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în care </w:t>
      </w:r>
      <w:r>
        <w:rPr>
          <w:lang w:val="it-IT"/>
        </w:rPr>
        <w:t>consideră că măsurile întreprinse sunt insuficiente, autoritatea contractantă informează ofertantul/candidatul despre motivele excluderii.</w:t>
      </w:r>
    </w:p>
    <w:p w:rsidR="00290FCA" w:rsidRDefault="005E4B7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w:t>
      </w:r>
      <w:r>
        <w:rPr>
          <w:lang w:val="it-IT"/>
        </w:rPr>
        <w:t>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290FCA" w:rsidRDefault="005E4B7C">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 xml:space="preserve">Ofertantul urmează să dispună de un nivel minim de </w:t>
      </w:r>
      <w:r>
        <w:rPr>
          <w:color w:val="000000" w:themeColor="text1"/>
          <w:lang w:val="it-IT"/>
        </w:rPr>
        <w:t>capacitate economică și/sau financiară și să prezinte informații/documente privind capacitatea economică și/sau financiară pentru a se califica conform cerinţelor de îndeplinire a contractului, cum ar fi:</w:t>
      </w:r>
    </w:p>
    <w:p w:rsidR="00290FCA" w:rsidRDefault="005E4B7C">
      <w:pPr>
        <w:pStyle w:val="ListParagraph"/>
        <w:numPr>
          <w:ilvl w:val="0"/>
          <w:numId w:val="0"/>
        </w:numPr>
        <w:tabs>
          <w:tab w:val="clear" w:pos="1134"/>
          <w:tab w:val="left" w:pos="-284"/>
          <w:tab w:val="left" w:pos="-142"/>
        </w:tabs>
        <w:spacing w:after="120"/>
        <w:ind w:left="-284" w:firstLine="426"/>
        <w:rPr>
          <w:lang w:val="it-IT"/>
        </w:rPr>
      </w:pPr>
      <w:r>
        <w:rPr>
          <w:lang w:val="it-IT"/>
        </w:rPr>
        <w:t>1) realizarea unei cifre medii anuale de afaceri în</w:t>
      </w:r>
      <w:r>
        <w:rPr>
          <w:lang w:val="it-IT"/>
        </w:rPr>
        <w:t xml:space="preserve">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w:t>
      </w:r>
      <w:r>
        <w:rPr>
          <w:lang w:val="it-IT"/>
        </w:rPr>
        <w:t xml:space="preserve"> bunurilor sau serviciilor;</w:t>
      </w:r>
    </w:p>
    <w:p w:rsidR="00290FCA" w:rsidRDefault="005E4B7C">
      <w:pPr>
        <w:pStyle w:val="ListParagraph"/>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290FCA" w:rsidRDefault="005E4B7C">
      <w:pPr>
        <w:pStyle w:val="ListParagraph"/>
        <w:numPr>
          <w:ilvl w:val="0"/>
          <w:numId w:val="0"/>
        </w:numPr>
        <w:tabs>
          <w:tab w:val="clear" w:pos="1134"/>
          <w:tab w:val="left" w:pos="-284"/>
          <w:tab w:val="left" w:pos="284"/>
        </w:tabs>
        <w:spacing w:after="120"/>
        <w:ind w:left="-284" w:firstLine="426"/>
        <w:rPr>
          <w:lang w:val="it-IT"/>
        </w:rPr>
      </w:pPr>
      <w:r>
        <w:rPr>
          <w:lang w:val="it-IT"/>
        </w:rPr>
        <w:t xml:space="preserve">3) situația financiară pentru perioada de gestiune anterioară, avizat şi înregistrat de organele competente, și orice alte </w:t>
      </w:r>
      <w:r>
        <w:rPr>
          <w:lang w:val="it-IT"/>
        </w:rPr>
        <w:t>documente legale edificatoare prin care ofertantul își poate dovedi capacitatea economico-financiară.</w:t>
      </w:r>
    </w:p>
    <w:p w:rsidR="00290FCA" w:rsidRDefault="005E4B7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w:t>
      </w:r>
      <w:r>
        <w:rPr>
          <w:lang w:val="it-IT"/>
        </w:rPr>
        <w:t>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290FCA" w:rsidRDefault="005E4B7C">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w:t>
      </w:r>
      <w:r>
        <w:rPr>
          <w:bCs/>
          <w:lang w:val="it-IT"/>
        </w:rPr>
        <w:t>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w:t>
      </w:r>
      <w:r>
        <w:rPr>
          <w:lang w:val="it-IT"/>
        </w:rPr>
        <w:t>înt disponibile în bazele de date ale autorităților publice sau ale părților terțe:</w:t>
      </w:r>
    </w:p>
    <w:p w:rsidR="00290FCA" w:rsidRDefault="005E4B7C">
      <w:pPr>
        <w:pStyle w:val="ListParagraph"/>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w:t>
      </w:r>
      <w:r>
        <w:rPr>
          <w:lang w:val="it-IT"/>
        </w:rPr>
        <w:t>acă aceştia sunt autorităţi contractante sau clienţi privaţi, valorile și perioadele de livrare/prestare.</w:t>
      </w:r>
      <w:bookmarkEnd w:id="30"/>
    </w:p>
    <w:p w:rsidR="00290FCA" w:rsidRDefault="005E4B7C">
      <w:pPr>
        <w:pStyle w:val="ListParagraph"/>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w:t>
      </w:r>
      <w:r>
        <w:rPr>
          <w:lang w:val="it-IT"/>
        </w:rPr>
        <w:t>e studiu şi cercetare;</w:t>
      </w:r>
    </w:p>
    <w:p w:rsidR="00290FCA" w:rsidRDefault="005E4B7C">
      <w:pPr>
        <w:pStyle w:val="ListParagraph"/>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290FCA" w:rsidRDefault="005E4B7C">
      <w:pPr>
        <w:pStyle w:val="ListParagraph"/>
        <w:numPr>
          <w:ilvl w:val="0"/>
          <w:numId w:val="0"/>
        </w:numPr>
        <w:tabs>
          <w:tab w:val="clear" w:pos="1134"/>
          <w:tab w:val="left" w:pos="142"/>
        </w:tabs>
        <w:spacing w:after="120"/>
        <w:ind w:left="-284" w:firstLine="426"/>
        <w:rPr>
          <w:lang w:val="it-IT"/>
        </w:rPr>
      </w:pPr>
      <w:r>
        <w:rPr>
          <w:lang w:val="it-IT"/>
        </w:rPr>
        <w:t>4) certif</w:t>
      </w:r>
      <w:r>
        <w:rPr>
          <w:lang w:val="it-IT"/>
        </w:rPr>
        <w:t>icate sau alte documente emise de organisme abilitate în acest sens, care să ateste conformitatea bunurilor, identificată clar prin referire la specificaţii sau standarde relevante;</w:t>
      </w:r>
    </w:p>
    <w:p w:rsidR="00290FCA" w:rsidRDefault="005E4B7C">
      <w:pPr>
        <w:pStyle w:val="ListParagraph"/>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w:t>
      </w:r>
      <w:r>
        <w:rPr>
          <w:lang w:val="it-IT"/>
        </w:rPr>
        <w:t>scrieri şi/sau fotografii a căror autenticitate trebuie să poată fi demonstrată în cazul în care autoritatea contractantă solicită acest lucru;</w:t>
      </w:r>
    </w:p>
    <w:p w:rsidR="00290FCA" w:rsidRDefault="005E4B7C">
      <w:pPr>
        <w:pStyle w:val="ListParagraph"/>
        <w:numPr>
          <w:ilvl w:val="0"/>
          <w:numId w:val="0"/>
        </w:numPr>
        <w:tabs>
          <w:tab w:val="clear" w:pos="1134"/>
          <w:tab w:val="left" w:pos="142"/>
        </w:tabs>
        <w:spacing w:after="120"/>
        <w:ind w:left="-284" w:firstLine="426"/>
        <w:rPr>
          <w:lang w:val="it-IT"/>
        </w:rPr>
      </w:pPr>
      <w:r>
        <w:rPr>
          <w:lang w:val="it-IT"/>
        </w:rPr>
        <w:t xml:space="preserve">6) informaţii referitoare la studiile, pregătirea profesională şi calificarea personalului de conducere, precum </w:t>
      </w:r>
      <w:r>
        <w:rPr>
          <w:lang w:val="it-IT"/>
        </w:rPr>
        <w:t>şi ale persoanelor responsabile pentru îndeplinirea contractului conform Anexei nr. 14;</w:t>
      </w:r>
    </w:p>
    <w:p w:rsidR="00290FCA" w:rsidRDefault="005E4B7C">
      <w:pPr>
        <w:pStyle w:val="ListParagraph"/>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290FCA" w:rsidRDefault="005E4B7C">
      <w:pPr>
        <w:pStyle w:val="ListParagraph"/>
        <w:numPr>
          <w:ilvl w:val="0"/>
          <w:numId w:val="0"/>
        </w:numPr>
        <w:tabs>
          <w:tab w:val="clear" w:pos="1134"/>
          <w:tab w:val="left" w:pos="142"/>
        </w:tabs>
        <w:spacing w:after="120"/>
        <w:ind w:left="-284" w:firstLine="426"/>
        <w:rPr>
          <w:lang w:val="it-IT"/>
        </w:rPr>
      </w:pPr>
      <w:r>
        <w:rPr>
          <w:lang w:val="it-IT"/>
        </w:rPr>
        <w:t>8) dacă este cazul, informaţii privind măsu</w:t>
      </w:r>
      <w:r>
        <w:rPr>
          <w:lang w:val="it-IT"/>
        </w:rPr>
        <w:t>rile de protecţie a mediului pe care operatorul economic le poate aplica în timpul îndeplinirii contractului de bunuri/servicii, în corespundere cu pct. 36;</w:t>
      </w:r>
    </w:p>
    <w:p w:rsidR="00290FCA" w:rsidRDefault="005E4B7C">
      <w:pPr>
        <w:pStyle w:val="ListParagraph"/>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w:t>
      </w:r>
      <w:r>
        <w:rPr>
          <w:lang w:val="it-IT"/>
        </w:rPr>
        <w:t>rul economic pentru îndeplinirea corespunzătoare al contractului de bunuri/servicii conform Anexei nr. 13;</w:t>
      </w:r>
    </w:p>
    <w:p w:rsidR="00290FCA" w:rsidRDefault="005E4B7C">
      <w:pPr>
        <w:pStyle w:val="ListParagraph"/>
        <w:numPr>
          <w:ilvl w:val="0"/>
          <w:numId w:val="0"/>
        </w:numPr>
        <w:tabs>
          <w:tab w:val="clear" w:pos="1134"/>
          <w:tab w:val="left" w:pos="142"/>
        </w:tabs>
        <w:spacing w:after="120"/>
        <w:ind w:left="-284" w:firstLine="426"/>
        <w:rPr>
          <w:lang w:val="it-IT"/>
        </w:rPr>
      </w:pPr>
      <w:r>
        <w:rPr>
          <w:lang w:val="it-IT"/>
        </w:rPr>
        <w:lastRenderedPageBreak/>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w:t>
      </w:r>
      <w:r>
        <w:rPr>
          <w:lang w:val="it-IT"/>
        </w:rPr>
        <w:t>a, urmează a fi atașat/atașate la Anexa nr. 15, copia/copiile contractului/contractelor încheiat/încheiate cu subatreprenorii.</w:t>
      </w:r>
    </w:p>
    <w:p w:rsidR="00290FCA" w:rsidRDefault="005E4B7C">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w:t>
      </w:r>
      <w:r>
        <w:rPr>
          <w:lang w:val="it-IT"/>
        </w:rPr>
        <w:t>ctului prin demonstrarea experienţei specifice fiind minimum   de   3   ani   în   livrarea/prestarea   bunurilor/serviciilor   similare,   confirmată   prin anexarea copiilor contractelor, facturilor și actelor de primire-predare.</w:t>
      </w:r>
    </w:p>
    <w:p w:rsidR="00290FCA" w:rsidRDefault="005E4B7C">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w:t>
      </w:r>
      <w:r>
        <w:rPr>
          <w:bCs/>
          <w:lang w:val="it-IT"/>
        </w:rPr>
        <w:t xml:space="preserve">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w:t>
      </w:r>
      <w:r>
        <w:rPr>
          <w:bCs/>
          <w:lang w:val="it-IT"/>
        </w:rPr>
        <w:t>rteze la sistemele de asigurare a calităţii, bazate pe seriile de standarde europene relevante, certificate de organisme conforme cu seriile de standarde europene privind certificarea, sau la standarde internaționale pertinente, emise de organisme acredita</w:t>
      </w:r>
      <w:r>
        <w:rPr>
          <w:bCs/>
          <w:lang w:val="it-IT"/>
        </w:rPr>
        <w:t>te.</w:t>
      </w:r>
    </w:p>
    <w:p w:rsidR="00290FCA" w:rsidRDefault="005E4B7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w:t>
      </w:r>
      <w:r>
        <w:rPr>
          <w:bCs/>
          <w:lang w:val="it-IT"/>
        </w:rPr>
        <w:t>ne un certificat de calitate astfel cum este solicitat de autoritatea contractantă, aceasta din urmă are obligaţia de a accepta orice alte certificări prezentate de operatorul economic respectiv, în măsura în care acestea confirmă asigurarea unui nivel cor</w:t>
      </w:r>
      <w:r>
        <w:rPr>
          <w:bCs/>
          <w:lang w:val="it-IT"/>
        </w:rPr>
        <w:t>espunzător al calităţii.</w:t>
      </w:r>
      <w:bookmarkStart w:id="33" w:name="_Toc449539040"/>
      <w:bookmarkStart w:id="34" w:name="_Toc392180150"/>
    </w:p>
    <w:p w:rsidR="00290FCA" w:rsidRDefault="005E4B7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290FCA" w:rsidRDefault="005E4B7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w:t>
      </w:r>
      <w:r>
        <w:rPr>
          <w:lang w:val="it-IT"/>
        </w:rPr>
        <w:t xml:space="preserve"> de Management de Mediu şi Audit (EMAS), sau;</w:t>
      </w:r>
    </w:p>
    <w:p w:rsidR="00290FCA" w:rsidRDefault="005E4B7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w:t>
      </w:r>
      <w:r>
        <w:rPr>
          <w:lang w:val="it-IT"/>
        </w:rPr>
        <w:t>nale privind certificarea.</w:t>
      </w:r>
    </w:p>
    <w:p w:rsidR="00290FCA" w:rsidRDefault="005E4B7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w:t>
      </w:r>
      <w:r>
        <w:rPr>
          <w:lang w:val="it-IT"/>
        </w:rPr>
        <w:t>atorul economic nu deţine un certificat de mediu astfel cum este solicitat de autoritatea contractantă, aceasta din urmă are obligaţia de a accepta orice alte certificări prezentate de operatorul economic respectiv, în măsura în care acestea confirmă asigu</w:t>
      </w:r>
      <w:r>
        <w:rPr>
          <w:lang w:val="it-IT"/>
        </w:rPr>
        <w:t>rarea unui nivel corespunzător al protecţiei mediului.</w:t>
      </w:r>
    </w:p>
    <w:p w:rsidR="00290FCA" w:rsidRDefault="005E4B7C">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w:t>
      </w:r>
      <w:r>
        <w:rPr>
          <w:lang w:val="it-IT"/>
        </w:rPr>
        <w:t>floarea), eticheta scandinavă (lebăda nordică) şi etichetele naţionale (precum îngerul albastru german);</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290FCA" w:rsidRDefault="005E4B7C">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w:t>
      </w:r>
      <w:r>
        <w:rPr>
          <w:lang w:val="it-IT"/>
        </w:rPr>
        <w:t>ului după scoaterea din uz a acestuia;</w:t>
      </w:r>
    </w:p>
    <w:p w:rsidR="00290FCA" w:rsidRDefault="005E4B7C">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290FCA" w:rsidRDefault="005E4B7C">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290FCA" w:rsidRDefault="005E4B7C">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w:t>
      </w:r>
      <w:r>
        <w:rPr>
          <w:lang w:val="it-IT"/>
        </w:rPr>
        <w:t xml:space="preserve"> în compoziția produsului;</w:t>
      </w:r>
    </w:p>
    <w:p w:rsidR="00290FCA" w:rsidRDefault="005E4B7C">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290FCA" w:rsidRDefault="005E4B7C">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9) Reducere ale emisiilor de CO2 și a altor gaze </w:t>
      </w:r>
      <w:r>
        <w:rPr>
          <w:lang w:val="it-IT"/>
        </w:rPr>
        <w:t>prin scăderea frecvenței livrării și opțiuni noi de ambalare;</w:t>
      </w:r>
    </w:p>
    <w:p w:rsidR="00290FCA" w:rsidRDefault="005E4B7C">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290FCA" w:rsidRDefault="005E4B7C">
      <w:pPr>
        <w:tabs>
          <w:tab w:val="left" w:pos="-284"/>
          <w:tab w:val="left" w:pos="142"/>
          <w:tab w:val="left" w:pos="426"/>
          <w:tab w:val="left" w:pos="567"/>
          <w:tab w:val="left" w:pos="709"/>
        </w:tabs>
        <w:ind w:left="-284" w:firstLine="284"/>
        <w:jc w:val="both"/>
        <w:rPr>
          <w:lang w:val="it-IT"/>
        </w:rPr>
      </w:pPr>
      <w:r>
        <w:rPr>
          <w:lang w:val="it-IT"/>
        </w:rPr>
        <w:lastRenderedPageBreak/>
        <w:t>11)</w:t>
      </w:r>
      <w:r>
        <w:t xml:space="preserve"> Introducerea </w:t>
      </w:r>
      <w:r>
        <w:rPr>
          <w:lang w:val="it-IT"/>
        </w:rPr>
        <w:t>specificațiilor pentru vehicole cu cel mai mic nivel posibil de emisii de CO2 pentru categoria și dimensiuni</w:t>
      </w:r>
      <w:r>
        <w:rPr>
          <w:lang w:val="it-IT"/>
        </w:rPr>
        <w:t>le respective, standarde EURO privind emisiile de particule și de Nox;</w:t>
      </w:r>
    </w:p>
    <w:p w:rsidR="00290FCA" w:rsidRDefault="005E4B7C">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290FCA" w:rsidRDefault="005E4B7C">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w:t>
      </w:r>
      <w:r>
        <w:rPr>
          <w:lang w:val="it-IT"/>
        </w:rPr>
        <w:t>re cu nivel scăzut de GWP (potențial de încălzire globală);</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290FCA" w:rsidRDefault="005E4B7C">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16) Reducerea poluării </w:t>
      </w:r>
      <w:r>
        <w:rPr>
          <w:lang w:val="it-IT"/>
        </w:rPr>
        <w:t>aerului în orașe (prin achiziția de autobuze și automobile cu nivel scăzut al emisiilor de pulberi în suspensie și oxizi de azot);</w:t>
      </w:r>
    </w:p>
    <w:p w:rsidR="00290FCA" w:rsidRDefault="005E4B7C">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18) Economisirea resurselor naturale </w:t>
      </w:r>
      <w:r>
        <w:rPr>
          <w:lang w:val="it-IT"/>
        </w:rPr>
        <w:t>(prin achiziția de produse obținute din materiale reciclate, reducerea consumului de hârtie prin achiziționarea, promovarea utilizării dispozitivelor multifuncționale);</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20)  </w:t>
      </w:r>
      <w:r>
        <w:rPr>
          <w:lang w:val="it-IT"/>
        </w:rPr>
        <w:t>Încurajarea utilizării de materiale reciclate în construcție;</w:t>
      </w:r>
    </w:p>
    <w:p w:rsidR="00290FCA" w:rsidRDefault="005E4B7C">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290FCA" w:rsidRDefault="005E4B7C">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w:t>
      </w:r>
      <w:r>
        <w:t>ra mediului;</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290FCA" w:rsidRDefault="005E4B7C">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290FCA" w:rsidRDefault="005E4B7C">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w:t>
      </w:r>
      <w:r>
        <w:rPr>
          <w:lang w:val="it-IT"/>
        </w:rPr>
        <w:t>or ecologice;</w:t>
      </w:r>
    </w:p>
    <w:p w:rsidR="00290FCA" w:rsidRDefault="005E4B7C">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290FCA" w:rsidRDefault="005E4B7C">
      <w:pPr>
        <w:tabs>
          <w:tab w:val="left" w:pos="-284"/>
          <w:tab w:val="left" w:pos="142"/>
          <w:tab w:val="left" w:pos="426"/>
          <w:tab w:val="left" w:pos="567"/>
          <w:tab w:val="left" w:pos="709"/>
        </w:tabs>
        <w:ind w:left="-284" w:firstLine="284"/>
        <w:jc w:val="both"/>
        <w:rPr>
          <w:lang w:val="it-IT"/>
        </w:rPr>
      </w:pPr>
      <w:r>
        <w:rPr>
          <w:lang w:val="it-IT"/>
        </w:rPr>
        <w:t xml:space="preserve">28) Utilizarea de metode non-chimice, care </w:t>
      </w:r>
      <w:r>
        <w:rPr>
          <w:lang w:val="it-IT"/>
        </w:rPr>
        <w:t>respectă mediul;</w:t>
      </w:r>
    </w:p>
    <w:p w:rsidR="00290FCA" w:rsidRDefault="005E4B7C">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290FCA" w:rsidRDefault="005E4B7C">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290FCA" w:rsidRDefault="005E4B7C">
      <w:pPr>
        <w:tabs>
          <w:tab w:val="left" w:pos="-284"/>
          <w:tab w:val="left" w:pos="142"/>
          <w:tab w:val="left" w:pos="426"/>
          <w:tab w:val="left" w:pos="567"/>
          <w:tab w:val="left" w:pos="709"/>
        </w:tabs>
        <w:ind w:left="-284" w:firstLine="284"/>
        <w:jc w:val="both"/>
        <w:rPr>
          <w:lang w:val="it-IT"/>
        </w:rPr>
      </w:pPr>
      <w:r>
        <w:rPr>
          <w:lang w:val="it-IT"/>
        </w:rPr>
        <w:t>31) și altele.</w:t>
      </w:r>
    </w:p>
    <w:p w:rsidR="00290FCA" w:rsidRDefault="00290FCA">
      <w:pPr>
        <w:tabs>
          <w:tab w:val="left" w:pos="-284"/>
          <w:tab w:val="left" w:pos="142"/>
          <w:tab w:val="left" w:pos="426"/>
          <w:tab w:val="left" w:pos="567"/>
          <w:tab w:val="left" w:pos="709"/>
        </w:tabs>
        <w:ind w:left="-284" w:firstLine="284"/>
        <w:jc w:val="both"/>
        <w:rPr>
          <w:lang w:val="it-IT"/>
        </w:rPr>
      </w:pPr>
    </w:p>
    <w:bookmarkEnd w:id="33"/>
    <w:bookmarkEnd w:id="34"/>
    <w:p w:rsidR="00290FCA" w:rsidRDefault="005E4B7C">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w:t>
      </w:r>
      <w:r>
        <w:t>ea criteriilor de calificare și de selecție referitoare la situația economică și financiară sau a capacităților tehnice și profesionale pot fi îndeplinite prin cumul proporțional sarcinilor ce le revin fiecărui asociat.</w:t>
      </w:r>
    </w:p>
    <w:p w:rsidR="00290FCA" w:rsidRDefault="005E4B7C">
      <w:pPr>
        <w:tabs>
          <w:tab w:val="left" w:pos="-284"/>
          <w:tab w:val="left" w:pos="-142"/>
        </w:tabs>
        <w:spacing w:after="120"/>
        <w:ind w:left="-284" w:firstLine="284"/>
        <w:jc w:val="both"/>
      </w:pPr>
      <w:r>
        <w:rPr>
          <w:b/>
        </w:rPr>
        <w:t>40.</w:t>
      </w:r>
      <w:r>
        <w:t xml:space="preserve"> În ceea ce privește criteriile p</w:t>
      </w:r>
      <w:r>
        <w:t>rivind cifra de afaceri, în cazul unei asocieri, cifra de afaceri medie anuală luată în considerare este valoarea generală, rezultată prin însumarea cifrelor de afaceri medii anuale corespunzătoare fiecărui membru al asocierii.</w:t>
      </w:r>
    </w:p>
    <w:p w:rsidR="00290FCA" w:rsidRDefault="005E4B7C">
      <w:pPr>
        <w:tabs>
          <w:tab w:val="left" w:pos="-284"/>
          <w:tab w:val="left" w:pos="426"/>
          <w:tab w:val="left" w:pos="604"/>
        </w:tabs>
        <w:spacing w:after="120"/>
        <w:ind w:left="-284" w:firstLine="284"/>
        <w:jc w:val="both"/>
      </w:pPr>
      <w:r>
        <w:rPr>
          <w:b/>
        </w:rPr>
        <w:t xml:space="preserve">41. </w:t>
      </w:r>
      <w:r>
        <w:t>În ceea ce priveşte expe</w:t>
      </w:r>
      <w:r>
        <w:t xml:space="preserve">rienţa, pentru a se califica conform cerinţelor stabilite, asociațiile trebuie să demonstreze o experiență proporțională sarcinilor ce revin fiecărui asociat. </w:t>
      </w:r>
    </w:p>
    <w:p w:rsidR="00290FCA" w:rsidRDefault="005E4B7C">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w:t>
      </w:r>
      <w:r>
        <w:rPr>
          <w:color w:val="000000" w:themeColor="text1"/>
        </w:rPr>
        <w:t>ntului/candidatului poate fi susţinută, pentru îndeplinirea unui contract, şi de o altă persoană, indiferent de natura relaţiilor juridice existente între ofertant/candidat şi persoana respectivă.</w:t>
      </w:r>
    </w:p>
    <w:p w:rsidR="00290FCA" w:rsidRDefault="005E4B7C">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w:t>
      </w:r>
      <w:r>
        <w:rPr>
          <w:color w:val="000000" w:themeColor="text1"/>
        </w:rPr>
        <w:t xml:space="preserve">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w:t>
      </w:r>
      <w:r>
        <w:rPr>
          <w:color w:val="000000" w:themeColor="text1"/>
        </w:rPr>
        <w:t>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w:t>
      </w:r>
      <w:r>
        <w:rPr>
          <w:color w:val="000000" w:themeColor="text1"/>
        </w:rPr>
        <w:t>. 20), prin care această persoană confirmă faptul că pune la dispoziţia ofertantului/candidatului resursele financiare cât și resurse tehnice și profesionale invocate. Prezentarea angajamentului se face la solicitarea autorității contractante odată ce a fo</w:t>
      </w:r>
      <w:r>
        <w:rPr>
          <w:color w:val="000000" w:themeColor="text1"/>
        </w:rPr>
        <w:t xml:space="preserve">st declarat în DUAE. Persoana care asigură susţinerea financiară cât și tehnică și profesională trebuie să îndeplinească criteriile de selecție relevante și nu trebuie să se afle în niciuna dintre situaţiile prevăzute la pct. 22 și pct. 23  care determină </w:t>
      </w:r>
      <w:r>
        <w:rPr>
          <w:color w:val="000000" w:themeColor="text1"/>
        </w:rPr>
        <w:t>excluderea din procedura de atribuire.</w:t>
      </w:r>
    </w:p>
    <w:p w:rsidR="00290FCA" w:rsidRDefault="005E4B7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bookmarkEnd w:id="35"/>
    <w:bookmarkEnd w:id="36"/>
    <w:p w:rsidR="00290FCA" w:rsidRDefault="005E4B7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290FCA" w:rsidRDefault="00290FCA">
      <w:pPr>
        <w:rPr>
          <w:b/>
          <w:bCs/>
        </w:rPr>
      </w:pPr>
    </w:p>
    <w:p w:rsidR="00290FCA" w:rsidRDefault="005E4B7C">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290FCA" w:rsidRDefault="005E4B7C">
      <w:pPr>
        <w:pStyle w:val="ListParagraph"/>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de exemplu: Regulamentul privind</w:t>
      </w:r>
      <w:r>
        <w:rPr>
          <w:bCs/>
          <w:iCs/>
          <w:lang w:val="ro-RO"/>
        </w:rPr>
        <w:t xml:space="preserve">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w:t>
      </w:r>
      <w:r>
        <w:rPr>
          <w:bCs/>
          <w:iCs/>
          <w:lang w:val="ro-RO"/>
        </w:rPr>
        <w:t>trică activă și reactivă în elementele de rețea aflate la balanța consumatorului, aprobată prin Hotărârea ANRE nr. 246/2007, Instrucţiunea privind calcularea consumului tehnologic de energie electrică în reţelele de distribuţie, în funcţie de valoarea fact</w:t>
      </w:r>
      <w:r>
        <w:rPr>
          <w:bCs/>
          <w:iCs/>
          <w:lang w:val="ro-RO"/>
        </w:rPr>
        <w:t>orului de putere în instalaţiile de utilizare, aprobată prin Hotărârea ANRE nr. 89/2003 etc.</w:t>
      </w:r>
    </w:p>
    <w:p w:rsidR="00290FCA" w:rsidRDefault="005E4B7C">
      <w:pPr>
        <w:pStyle w:val="ListParagraph"/>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în conformitate cu Legea nr. 108/2016 cu privire la gazele naturale și Legea nr. 174/2017 cu privire la energetică și actele normative de reglem</w:t>
      </w:r>
      <w:r>
        <w:rPr>
          <w:bCs/>
          <w:iCs/>
          <w:lang w:val="it-IT"/>
        </w:rPr>
        <w:t xml:space="preserve">entare ale  ANRE, </w:t>
      </w:r>
      <w:bookmarkEnd w:id="42"/>
      <w:r>
        <w:rPr>
          <w:bCs/>
          <w:iCs/>
          <w:lang w:val="it-IT"/>
        </w:rPr>
        <w:t>de exemplu: Regulamentul privind furnizarea gazelor naturale, aprobat prin Hotărârea ANRE nr. 113/2019.</w:t>
      </w:r>
    </w:p>
    <w:bookmarkEnd w:id="41"/>
    <w:p w:rsidR="00290FCA" w:rsidRDefault="005E4B7C">
      <w:pPr>
        <w:pStyle w:val="ListParagraph"/>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w:t>
      </w:r>
      <w:r>
        <w:rPr>
          <w:bCs/>
          <w:iCs/>
          <w:lang w:val="it-IT"/>
        </w:rPr>
        <w:t xml:space="preserve">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290FCA" w:rsidRDefault="005E4B7C">
      <w:pPr>
        <w:pStyle w:val="ListParagraph"/>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w:t>
      </w:r>
      <w:r>
        <w:rPr>
          <w:bCs/>
          <w:iCs/>
          <w:lang w:val="it-IT"/>
        </w:rPr>
        <w:t>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w:t>
      </w:r>
      <w:r>
        <w:rPr>
          <w:bCs/>
          <w:iCs/>
          <w:lang w:val="it-IT"/>
        </w:rPr>
        <w:t>gulamentele de organizare și funcționare a serviciului public de alimentare cu apă și de canalizare aprobate de autoritățile publice locale de nivelul întâi, în cazul în care au fost elaborate și aprobate.</w:t>
      </w:r>
    </w:p>
    <w:p w:rsidR="00290FCA" w:rsidRDefault="005E4B7C">
      <w:pPr>
        <w:pStyle w:val="ListParagraph"/>
        <w:numPr>
          <w:ilvl w:val="0"/>
          <w:numId w:val="6"/>
        </w:numPr>
        <w:tabs>
          <w:tab w:val="left" w:pos="709"/>
          <w:tab w:val="left" w:pos="993"/>
        </w:tabs>
        <w:spacing w:after="120"/>
        <w:ind w:left="-284" w:firstLine="710"/>
        <w:rPr>
          <w:bCs/>
          <w:iCs/>
          <w:lang w:val="it-IT"/>
        </w:rPr>
      </w:pPr>
      <w:bookmarkStart w:id="45" w:name="_Hlk69905140"/>
      <w:r>
        <w:rPr>
          <w:b/>
          <w:i/>
          <w:lang w:val="it-IT"/>
        </w:rPr>
        <w:t>a produselor petroliere pentru alimentarea automob</w:t>
      </w:r>
      <w:r>
        <w:rPr>
          <w:b/>
          <w:i/>
          <w:lang w:val="it-IT"/>
        </w:rPr>
        <w:t xml:space="preserve">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w:t>
      </w:r>
      <w:r>
        <w:rPr>
          <w:bCs/>
          <w:iCs/>
          <w:lang w:val="it-IT"/>
        </w:rPr>
        <w:t>rilor emise de către Furnizor. Ofertantul oferă autorității contractante posibilitatea de a achiziționa carburant (fără plată în numerar) prin intermediul cardurilor valorice la stațiile de alimentare ale furnizorului la nivelul fiecăreia dintre localități</w:t>
      </w:r>
      <w:r>
        <w:rPr>
          <w:bCs/>
          <w:iCs/>
          <w:lang w:val="it-IT"/>
        </w:rPr>
        <w:t>le menționate în documetația de atribuire. În cazul în care locul destinației finale îl constituie mai multe localități/regiuni, atribuirea contractelor de achiziție se realizează pe loturi pentru fiecare localitate/regiune în parte. Livrarea cardurilor se</w:t>
      </w:r>
      <w:r>
        <w:rPr>
          <w:bCs/>
          <w:iCs/>
          <w:lang w:val="it-IT"/>
        </w:rPr>
        <w:t xml:space="preserve"> face pe baza unei cereri de emitere de card din partea autorității contractante. Termenul solicitat pentru livrarea cardurilor la sediul autorităţii contractante este de 5 zile lucrătoare de la data intrării în </w:t>
      </w:r>
      <w:r>
        <w:rPr>
          <w:bCs/>
          <w:iCs/>
          <w:lang w:val="it-IT"/>
        </w:rPr>
        <w:lastRenderedPageBreak/>
        <w:t xml:space="preserve">vigoare a contractului şi, respectiv, de la </w:t>
      </w:r>
      <w:r>
        <w:rPr>
          <w:bCs/>
          <w:iCs/>
          <w:lang w:val="it-IT"/>
        </w:rPr>
        <w:t>data transmiterii cererii de emitere de carduri suplimentare.</w:t>
      </w:r>
    </w:p>
    <w:p w:rsidR="00290FCA" w:rsidRDefault="005E4B7C">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290FCA" w:rsidRDefault="005E4B7C">
      <w:pPr>
        <w:pStyle w:val="ListParagraph"/>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290FCA" w:rsidRDefault="005E4B7C">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w:t>
      </w:r>
      <w:r>
        <w:rPr>
          <w:bCs/>
          <w:iCs/>
        </w:rPr>
        <w:t>Posibilitatea achizitorului de a obţine la orice staţie de distribuţie pe bază de card, informaţii privind valoarea rămasă pentru fiecare card în parte. Furnizorul gestionează lista cardurilor pierdute sau furate şi are obligaţia să blocheze/deblocheze uti</w:t>
      </w:r>
      <w:r>
        <w:rPr>
          <w:bCs/>
          <w:iCs/>
        </w:rPr>
        <w:t>lizarea acestora în cel mult 24 ore de la solicitarea achizitorului. Furnizorul are obligația de a garanta că produsele furnizate respectă standardele minime de poluare aprobate conform legislației naționale și pot fi alimentate de la stațiile existente în</w:t>
      </w:r>
      <w:r>
        <w:rPr>
          <w:bCs/>
          <w:iCs/>
        </w:rPr>
        <w:t xml:space="preserve"> localitățile indicate în documetația de atribuire. Carburanţii livraţi trebuie să corespundă calitativ normelor în vigoare. Se prezintă în partea II, Condițiile  Speciale a Contractului, cât și în anexa nr.1 la Contract ,,Specificaţii Tehnice”,  condiţiil</w:t>
      </w:r>
      <w:r>
        <w:rPr>
          <w:bCs/>
          <w:iCs/>
        </w:rPr>
        <w:t>e tehnice de calitate şi metodele de determinare a produselor, având la bază standarde şi omologări naţionale sau internaţionale. Furnizorul asigură personalizarea cardurilor pe fiecare autovehicul (pe număr de înmatriculare), configurarea cardului pe tipu</w:t>
      </w:r>
      <w:r>
        <w:rPr>
          <w:bCs/>
          <w:iCs/>
        </w:rPr>
        <w:t>l carburantului. Furnizorul asigură asistență permanentă 24 h, 7 zile din săptămână, pentru ca, în cazul apariției anumitor deficiențe în funcționarea cardurilor pentru carburant, Furnizorul să fie în măsură să soluționeze problemele apărute în cel mai scu</w:t>
      </w:r>
      <w:r>
        <w:rPr>
          <w:bCs/>
          <w:iCs/>
        </w:rPr>
        <w:t>rt timp posibil. Furnizorul specifică dacă toate cardurile sunt acceptate la toate stațiile PECO situate în localitățile menționate în documentația de atribuire. Furnizorul pune la dispoziţia achizitorului instrucţiuni de folosire a cardului. Autoritatea c</w:t>
      </w:r>
      <w:r>
        <w:rPr>
          <w:bCs/>
          <w:iCs/>
        </w:rPr>
        <w:t>ontractantă își rezervă dreptul de a mări sau micșora numărul de carduri și de a suplimenta sau diminua cantitatea de carburanți în baza prevederilor normative.</w:t>
      </w:r>
    </w:p>
    <w:p w:rsidR="00290FCA" w:rsidRDefault="005E4B7C">
      <w:pPr>
        <w:pStyle w:val="ListParagraph"/>
        <w:numPr>
          <w:ilvl w:val="0"/>
          <w:numId w:val="7"/>
        </w:numPr>
        <w:tabs>
          <w:tab w:val="left" w:pos="851"/>
          <w:tab w:val="left" w:pos="993"/>
        </w:tabs>
        <w:spacing w:after="120"/>
        <w:rPr>
          <w:lang w:val="ro-RO"/>
        </w:rPr>
      </w:pPr>
      <w:r>
        <w:rPr>
          <w:rFonts w:eastAsiaTheme="majorEastAsia"/>
          <w:b/>
          <w:i/>
          <w:iCs/>
        </w:rPr>
        <w:t>de  furnizare a energiei electrice</w:t>
      </w:r>
    </w:p>
    <w:p w:rsidR="00290FCA" w:rsidRDefault="005E4B7C">
      <w:pPr>
        <w:tabs>
          <w:tab w:val="left" w:pos="851"/>
          <w:tab w:val="left" w:pos="993"/>
        </w:tabs>
        <w:spacing w:after="120"/>
        <w:ind w:left="-284"/>
        <w:jc w:val="both"/>
        <w:rPr>
          <w:bCs/>
          <w:iCs/>
        </w:rPr>
      </w:pPr>
      <w:r>
        <w:rPr>
          <w:bCs/>
          <w:iCs/>
        </w:rPr>
        <w:t xml:space="preserve">Evidența consumului de energie electrică se efectuează prin </w:t>
      </w:r>
      <w:r>
        <w:rPr>
          <w:bCs/>
          <w:iCs/>
        </w:rPr>
        <w:t xml:space="preserve">intermediul echipamentului de măsurare al Beneficiarului care este responsabil de integritatea acestuia. În cazul în care echipamentul de măsurare este instalat în limitele proprietății operatorului de sistem, responsabil de integritatea echipamentului de </w:t>
      </w:r>
      <w:r>
        <w:rPr>
          <w:bCs/>
          <w:iCs/>
        </w:rPr>
        <w:t>măsurare și a sigiliilor aplicate este operatorul de sistem. Operatorul de sistem asigură, la solicitare, accesul Beneficiarului la echipamentul de măsurare. În acest caz, Beneficiarul este în drept să aplice sigiliul său echipamentului de măsurare. Lucrăr</w:t>
      </w:r>
      <w:r>
        <w:rPr>
          <w:bCs/>
          <w:iCs/>
        </w:rPr>
        <w:t xml:space="preserve">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w:t>
      </w:r>
      <w:r>
        <w:rPr>
          <w:bCs/>
          <w:iCs/>
        </w:rPr>
        <w:t xml:space="preserve"> la energia electrică, iar cheltuielile se suportă de către Beneficiar. Controlul echipamentului de măsurare și al sigiliilor aplicate acestuia se efectuează de către operatorul de sistem, după necesitate, și numai în prezența reprezentantului Beneficiarul</w:t>
      </w:r>
      <w:r>
        <w:rPr>
          <w:bCs/>
          <w:iCs/>
        </w:rPr>
        <w:t>ui. Citirea indicilor echipamentului de măsurare în scopul facturării energiei electrice consumate de Beneficiar, se efectuează de operatorul de sistem lunar. Personalul operatorului de sistem și utilizatorul de sistem sunt în drept să stabilească, de comu</w:t>
      </w:r>
      <w:r>
        <w:rPr>
          <w:bCs/>
          <w:iCs/>
        </w:rPr>
        <w:t>n acord, timpul efectuării activităților pentru citirea indicilor echipamentului de măsurare. Cantitatea energiei electrice furnizate Beneficiarului se determină în baza indicilor echipamentului de măsurare, citite la fiecare loc de consum, sau, în cazuril</w:t>
      </w:r>
      <w:r>
        <w:rPr>
          <w:bCs/>
          <w:iCs/>
        </w:rPr>
        <w:t>e prevăzute în Regulamentul pentru furnizarea energiei electrice, se calculează prin estimare. În cazul deteriorării echipamentului de măsurare sau dacă se constată încălcarea de către Beneficiar a prevederilor Legii cu privire la energia electrică, care a</w:t>
      </w:r>
      <w:r>
        <w:rPr>
          <w:bCs/>
          <w:iCs/>
        </w:rPr>
        <w:t xml:space="preserve"> dus la consum de energie electrică prin evitarea echipamentului de măsurare, prin denaturarea indicațiilor echipamentului de măsurare sau alte modalități de consum neînregistrat de echipamentul de măsurare, contravaloarea energiei electrice consumate se c</w:t>
      </w:r>
      <w:r>
        <w:rPr>
          <w:bCs/>
          <w:iCs/>
        </w:rPr>
        <w:t xml:space="preserve">alculează în conformitate cu prevederile Regulamentului pentru furnizarea energiei electrice. Contravaloarea pierderilor de energie electrică în transformatoarele de forță și în liniile </w:t>
      </w:r>
      <w:r>
        <w:rPr>
          <w:bCs/>
          <w:iCs/>
        </w:rPr>
        <w:lastRenderedPageBreak/>
        <w:t>electrice ce aparțin Beneficiarului, se calculează în baza Instrucțiun</w:t>
      </w:r>
      <w:r>
        <w:rPr>
          <w:bCs/>
          <w:iCs/>
        </w:rPr>
        <w:t>ii privind calcularea pierderilor de energie electrică activă și reactivă în elementele de rețea aflate la balanța consumatorului, aprobată prin Hotărârea ANRE nr. 246/2007.</w:t>
      </w:r>
    </w:p>
    <w:p w:rsidR="00290FCA" w:rsidRDefault="005E4B7C">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290FCA" w:rsidRDefault="005E4B7C">
      <w:pPr>
        <w:pStyle w:val="ListParagraph"/>
        <w:numPr>
          <w:ilvl w:val="0"/>
          <w:numId w:val="8"/>
        </w:numPr>
        <w:tabs>
          <w:tab w:val="left" w:pos="851"/>
          <w:tab w:val="left" w:pos="993"/>
        </w:tabs>
        <w:spacing w:after="120"/>
        <w:rPr>
          <w:i/>
          <w:iCs/>
        </w:rPr>
      </w:pPr>
      <w:r>
        <w:rPr>
          <w:rFonts w:eastAsiaTheme="majorEastAsia"/>
          <w:b/>
          <w:i/>
          <w:iCs/>
        </w:rPr>
        <w:t>a produselor petroliere pentru alimentarea automobilelor</w:t>
      </w:r>
    </w:p>
    <w:p w:rsidR="00290FCA" w:rsidRDefault="005E4B7C">
      <w:pPr>
        <w:tabs>
          <w:tab w:val="left" w:pos="851"/>
          <w:tab w:val="left" w:pos="993"/>
        </w:tabs>
        <w:ind w:left="-284"/>
        <w:jc w:val="both"/>
        <w:rPr>
          <w:bCs/>
          <w:iCs/>
        </w:rPr>
      </w:pPr>
      <w:r>
        <w:rPr>
          <w:bCs/>
          <w:iCs/>
        </w:rPr>
        <w:t>Prețul  unui litru de carb</w:t>
      </w:r>
      <w:r>
        <w:rPr>
          <w:bCs/>
          <w:iCs/>
        </w:rPr>
        <w:t>urant ofertat va fi cel afișat la stațiile de alimentare ale ofertantului cu aplicarea discount-ului ofertat.</w:t>
      </w:r>
    </w:p>
    <w:p w:rsidR="00290FCA" w:rsidRDefault="005E4B7C">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w:t>
      </w:r>
      <w:r>
        <w:rPr>
          <w:bCs/>
          <w:iCs/>
        </w:rPr>
        <w:t>în sensul majorării sau micșorării acestora. Prețul unitar ofertat constituie prețul mediu calculat de către ofertant utilizînd prețurile afișate la panourile informative în toate stațiile din localitate/regiune indicate în documentația de atribuire, în de</w:t>
      </w:r>
      <w:r>
        <w:rPr>
          <w:bCs/>
          <w:iCs/>
        </w:rPr>
        <w:t>curs de 15 zile până la data publicării anunțului de participare în Buletinul achizițiilor publice, la care se aplică un discount.</w:t>
      </w:r>
    </w:p>
    <w:p w:rsidR="00290FCA" w:rsidRDefault="00290FCA">
      <w:pPr>
        <w:jc w:val="both"/>
        <w:rPr>
          <w:bCs/>
          <w:i/>
        </w:rPr>
      </w:pPr>
    </w:p>
    <w:p w:rsidR="00290FCA" w:rsidRDefault="005E4B7C">
      <w:pPr>
        <w:spacing w:after="120"/>
        <w:ind w:firstLine="567"/>
        <w:jc w:val="center"/>
      </w:pPr>
      <w:r>
        <w:t>Calcularea prețului unitar se efectuează conform formulei:</w:t>
      </w:r>
    </w:p>
    <w:p w:rsidR="00290FCA" w:rsidRDefault="005E4B7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m:t>
          </m:r>
          <m:r>
            <w:rPr>
              <w:rFonts w:ascii="Cambria Math" w:hAnsi="Cambria Math"/>
            </w:rPr>
            <m:t>D</m:t>
          </m:r>
          <m:r>
            <w:rPr>
              <w:rFonts w:ascii="Cambria Math" w:hAnsi="Cambria Math"/>
            </w:rPr>
            <m:t>%</m:t>
          </m:r>
        </m:oMath>
      </m:oMathPara>
    </w:p>
    <w:p w:rsidR="00290FCA" w:rsidRDefault="00290FCA">
      <w:pPr>
        <w:keepNext/>
        <w:keepLines/>
        <w:jc w:val="center"/>
        <w:outlineLvl w:val="1"/>
        <w:rPr>
          <w:rFonts w:eastAsiaTheme="majorEastAsia"/>
          <w:b/>
        </w:rPr>
      </w:pPr>
    </w:p>
    <w:p w:rsidR="00290FCA" w:rsidRDefault="005E4B7C">
      <w:pPr>
        <w:tabs>
          <w:tab w:val="left" w:pos="851"/>
          <w:tab w:val="left" w:pos="993"/>
        </w:tabs>
        <w:spacing w:after="120"/>
        <w:ind w:firstLine="567"/>
        <w:jc w:val="both"/>
      </w:pPr>
      <w:r>
        <w:t>Unde,</w:t>
      </w:r>
    </w:p>
    <w:p w:rsidR="00290FCA" w:rsidRDefault="005E4B7C">
      <w:pPr>
        <w:tabs>
          <w:tab w:val="left" w:pos="851"/>
          <w:tab w:val="left" w:pos="993"/>
        </w:tabs>
        <w:ind w:firstLine="567"/>
        <w:jc w:val="both"/>
      </w:pPr>
      <w:r>
        <w:t>Pu – reprezintă prețul unitar ofertat</w:t>
      </w:r>
      <w:r>
        <w:t>;</w:t>
      </w:r>
    </w:p>
    <w:p w:rsidR="00290FCA" w:rsidRDefault="005E4B7C">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290FCA" w:rsidRDefault="005E4B7C">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290FCA" w:rsidRDefault="005E4B7C">
      <w:pPr>
        <w:tabs>
          <w:tab w:val="left" w:pos="851"/>
          <w:tab w:val="left" w:pos="993"/>
        </w:tabs>
        <w:ind w:firstLine="567"/>
        <w:jc w:val="both"/>
      </w:pPr>
      <w:r>
        <w:t>M</w:t>
      </w:r>
      <w:r>
        <w:rPr>
          <w:vertAlign w:val="subscript"/>
        </w:rPr>
        <w:t>15</w:t>
      </w:r>
      <w:r>
        <w:t>– repr</w:t>
      </w:r>
      <w:r>
        <w:t xml:space="preserve">ezintă media prețurilor afișate la </w:t>
      </w:r>
      <w:r>
        <w:rPr>
          <w:b/>
        </w:rPr>
        <w:t>toate stațiile din localitatea/regiunea specificată în pct. 1</w:t>
      </w:r>
      <w:r>
        <w:t xml:space="preserve">  pentru a cincisprezecea zi;</w:t>
      </w:r>
    </w:p>
    <w:p w:rsidR="00290FCA" w:rsidRDefault="005E4B7C">
      <w:pPr>
        <w:tabs>
          <w:tab w:val="left" w:pos="851"/>
          <w:tab w:val="left" w:pos="993"/>
        </w:tabs>
        <w:ind w:firstLine="567"/>
        <w:jc w:val="both"/>
      </w:pPr>
      <w:r>
        <w:t>D% –reprezintă discount-ul aplicat.</w:t>
      </w:r>
    </w:p>
    <w:p w:rsidR="00290FCA" w:rsidRDefault="00290FCA">
      <w:pPr>
        <w:tabs>
          <w:tab w:val="left" w:pos="851"/>
          <w:tab w:val="left" w:pos="993"/>
        </w:tabs>
        <w:ind w:firstLine="567"/>
        <w:jc w:val="both"/>
      </w:pPr>
    </w:p>
    <w:p w:rsidR="00290FCA" w:rsidRDefault="005E4B7C">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w:t>
      </w:r>
      <w:r>
        <w:rPr>
          <w:bCs/>
          <w:iCs/>
        </w:rPr>
        <w:t>d neschimbat pe întreaga perioadă de valabilitate al acestuia. Propunerea financiară este însoțită obligatoriu de documentele confirmative cu privire la prețurile prezentate (bon fiscal). Furnizorul facturează contravaloarea produselor la sfârșitul fiecăre</w:t>
      </w:r>
      <w:r>
        <w:rPr>
          <w:bCs/>
          <w:iCs/>
        </w:rPr>
        <w:t>i luni, pentru consumul efectuat, conform unei centralizări cu cantitatea alimentată pe fiecare autovehicul în parte. Factura aferentă consumului înregistrat pe fiecare card în parte este însoțită de un raport de consum care conține informații detaliate cu</w:t>
      </w:r>
      <w:r>
        <w:rPr>
          <w:bCs/>
          <w:iCs/>
        </w:rPr>
        <w:t xml:space="preserve"> privire la tranzacțiile efectuate pe fiecare card și mașină, locație, dată, ora alimentării, tipul carburantului și, după caz, subtotalul cardului și totalul general de carburant după fiecare tranzacție.</w:t>
      </w:r>
    </w:p>
    <w:p w:rsidR="00290FCA" w:rsidRDefault="005E4B7C">
      <w:pPr>
        <w:tabs>
          <w:tab w:val="left" w:pos="851"/>
          <w:tab w:val="left" w:pos="993"/>
        </w:tabs>
        <w:spacing w:after="120"/>
        <w:ind w:left="-284"/>
        <w:jc w:val="both"/>
        <w:rPr>
          <w:bCs/>
          <w:iCs/>
        </w:rPr>
      </w:pPr>
      <w:r>
        <w:rPr>
          <w:bCs/>
          <w:iCs/>
        </w:rPr>
        <w:t>În cazul procurării produselor petroliere</w:t>
      </w:r>
      <w:r>
        <w:t xml:space="preserve"> </w:t>
      </w:r>
      <w:r>
        <w:rPr>
          <w:bCs/>
          <w:iCs/>
        </w:rPr>
        <w:t>pentru alimentarea automobilelor, în conformitate cu art. 26 al Legii nr.131/2015 privind achizițiile publice, se aplică criteriul cel mai bun raport calitate-preț, din care factorul de evaluare prețul, constituie minimum 60%, iar restul factorilor sunt la</w:t>
      </w:r>
      <w:r>
        <w:rPr>
          <w:bCs/>
          <w:iCs/>
        </w:rPr>
        <w:t xml:space="preserve"> decizia autorității contractante (ex: discount-ul, amplasarea stațiilor PECO, etc.). </w:t>
      </w:r>
    </w:p>
    <w:p w:rsidR="00290FCA" w:rsidRDefault="005E4B7C">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290FCA" w:rsidRDefault="005E4B7C">
      <w:pPr>
        <w:pStyle w:val="ListParagraph"/>
        <w:numPr>
          <w:ilvl w:val="0"/>
          <w:numId w:val="8"/>
        </w:numPr>
        <w:tabs>
          <w:tab w:val="left" w:pos="851"/>
          <w:tab w:val="left" w:pos="993"/>
        </w:tabs>
        <w:spacing w:after="120"/>
        <w:rPr>
          <w:lang w:val="ro-RO"/>
        </w:rPr>
      </w:pPr>
      <w:r>
        <w:rPr>
          <w:rFonts w:eastAsiaTheme="majorEastAsia"/>
          <w:b/>
          <w:i/>
          <w:iCs/>
        </w:rPr>
        <w:t>a ene</w:t>
      </w:r>
      <w:r>
        <w:rPr>
          <w:rFonts w:eastAsiaTheme="majorEastAsia"/>
          <w:b/>
          <w:i/>
          <w:iCs/>
        </w:rPr>
        <w:t>rgiei electrice</w:t>
      </w:r>
    </w:p>
    <w:p w:rsidR="00290FCA" w:rsidRDefault="005E4B7C">
      <w:pPr>
        <w:tabs>
          <w:tab w:val="left" w:pos="851"/>
          <w:tab w:val="left" w:pos="993"/>
        </w:tabs>
        <w:ind w:left="-284"/>
        <w:jc w:val="both"/>
        <w:rPr>
          <w:bCs/>
          <w:iCs/>
        </w:rPr>
      </w:pPr>
      <w:r>
        <w:rPr>
          <w:bCs/>
          <w:iCs/>
        </w:rPr>
        <w:t>Consumul tehnologic de energie electrică, cauzat de factorul de putere din instalaţiile electrice ale Beneficiarului se facturează numai în cazul în care factorul de putere Cos φ, calculat în punctul de delimitare, este mai mic de __________(0,92 pentru in</w:t>
      </w:r>
      <w:r>
        <w:rPr>
          <w:bCs/>
          <w:iCs/>
        </w:rPr>
        <w:t xml:space="preserve">stalația de utilizare racordată la tensiunea 0,4 kV și 0,87 la tensiunea 10(6) kV). Cantitatea consumului </w:t>
      </w:r>
      <w:r>
        <w:rPr>
          <w:bCs/>
          <w:iCs/>
        </w:rPr>
        <w:lastRenderedPageBreak/>
        <w:t>tehnologic de energie electrică, cauzat de factorul de putere din instalaţiile electrice ale Beneficiarului se calculează în baza Instrucţiunii privin</w:t>
      </w:r>
      <w:r>
        <w:rPr>
          <w:bCs/>
          <w:iCs/>
        </w:rPr>
        <w:t xml:space="preserve">d calcularea consumului tehnologic de energie electrică în reţelele de distribuţie, în funcţie de valoarea factorului de putere în instalaţiile de utilizare, aprobată prin Hotărârea Consiliului de administraţie al Agenţiei nr.89 din 13/2003. </w:t>
      </w:r>
      <w:r>
        <w:t>În cazul în ca</w:t>
      </w:r>
      <w:r>
        <w:t xml:space="preserve">re furnizorul  calculează prețul reieșind din tariful ANRE minus – discount-ul, modul de calculare a prețului se indică în condițiile speciale a contractului și de asemenea se indică și cazurile de modificare a lui. Micșorarea și/sau majorarea prețului și </w:t>
      </w:r>
      <w:r>
        <w:t>valorii contractului se efectuează  prin acord adițional la contract.</w:t>
      </w:r>
    </w:p>
    <w:p w:rsidR="00290FCA" w:rsidRDefault="00290FCA">
      <w:pPr>
        <w:tabs>
          <w:tab w:val="left" w:pos="-284"/>
        </w:tabs>
        <w:ind w:left="-284" w:firstLine="284"/>
      </w:pPr>
    </w:p>
    <w:p w:rsidR="00290FCA" w:rsidRDefault="005E4B7C">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9060"/>
      <w:bookmarkStart w:id="52" w:name="_Toc392198690"/>
      <w:bookmarkStart w:id="53" w:name="_Toc392255170"/>
      <w:bookmarkStart w:id="54" w:name="_Toc392222624"/>
      <w:bookmarkStart w:id="55" w:name="_Toc392254909"/>
      <w:r>
        <w:rPr>
          <w:b/>
        </w:rPr>
        <w:t xml:space="preserve">47. </w:t>
      </w:r>
      <w:r>
        <w:t>Operatorul economic interesat de a participa la procedura de achiziție publică este obligat să depună până la expirarea termenului-limită stabilit de către autoritatea contractantă,</w:t>
      </w:r>
      <w:r>
        <w:t xml:space="preserve"> în acest sens, o cerere de participare, în cazul aplicării prevederilor art. 33 alin. (7) și alin. (11) al Legii nr. 131/2015. În celelalte cazuri, aceasta se depune odată cu oferta.</w:t>
      </w:r>
    </w:p>
    <w:p w:rsidR="00290FCA" w:rsidRDefault="005E4B7C">
      <w:pPr>
        <w:tabs>
          <w:tab w:val="left" w:pos="0"/>
          <w:tab w:val="left" w:pos="284"/>
          <w:tab w:val="left" w:pos="604"/>
          <w:tab w:val="left" w:pos="960"/>
        </w:tabs>
        <w:spacing w:after="120"/>
      </w:pPr>
      <w:r>
        <w:rPr>
          <w:b/>
        </w:rPr>
        <w:t xml:space="preserve">48. </w:t>
      </w:r>
      <w:r>
        <w:t>Oferta cuprinde următoarele formulare:</w:t>
      </w:r>
    </w:p>
    <w:p w:rsidR="00290FCA" w:rsidRDefault="005E4B7C">
      <w:pPr>
        <w:tabs>
          <w:tab w:val="left" w:pos="960"/>
        </w:tabs>
        <w:spacing w:after="120"/>
        <w:ind w:left="-284"/>
        <w:jc w:val="both"/>
      </w:pPr>
      <w:bookmarkStart w:id="56" w:name="_Toc449633091"/>
      <w:bookmarkStart w:id="57" w:name="_Toc449630846"/>
      <w:bookmarkStart w:id="58" w:name="_Toc449692047"/>
      <w:bookmarkStart w:id="59" w:name="_Toc449632599"/>
      <w:bookmarkEnd w:id="47"/>
      <w:bookmarkEnd w:id="48"/>
      <w:bookmarkEnd w:id="49"/>
      <w:bookmarkEnd w:id="50"/>
      <w:r>
        <w:t xml:space="preserve">      1) Propunerea tehnică -</w:t>
      </w:r>
      <w:r>
        <w:t xml:space="preserve">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290FCA" w:rsidRDefault="005E4B7C">
      <w:pPr>
        <w:tabs>
          <w:tab w:val="left" w:pos="-284"/>
          <w:tab w:val="left" w:pos="426"/>
          <w:tab w:val="left" w:pos="960"/>
        </w:tabs>
        <w:spacing w:after="120"/>
        <w:ind w:left="-284" w:hanging="284"/>
        <w:jc w:val="both"/>
      </w:pPr>
      <w:r>
        <w:t xml:space="preserve">           2) Propunere</w:t>
      </w:r>
      <w:r>
        <w:t>a financiară- ofertantul elaborează propunerea financiară, astfel încât aceasta să furnizeze toate informaţiile solicitate cu privire la preţuri, tarife, precum şi la alte condiţii financiare şi comerciale legate de obiectul contractului de achiziţie publi</w:t>
      </w:r>
      <w:r>
        <w:t>că de bunuri și servicii. Propunerea financiară conține - Specificații de preț (anexa nr.23);</w:t>
      </w:r>
    </w:p>
    <w:p w:rsidR="00290FCA" w:rsidRDefault="005E4B7C">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290FCA" w:rsidRDefault="005E4B7C">
      <w:pPr>
        <w:tabs>
          <w:tab w:val="left" w:pos="0"/>
          <w:tab w:val="left" w:pos="426"/>
          <w:tab w:val="left" w:pos="960"/>
        </w:tabs>
        <w:spacing w:after="120"/>
      </w:pPr>
      <w:r>
        <w:rPr>
          <w:color w:val="000000" w:themeColor="text1"/>
        </w:rPr>
        <w:t>4) Garanția pentru ofertă, după caz (anexa nr.9).</w:t>
      </w:r>
    </w:p>
    <w:p w:rsidR="00290FCA" w:rsidRDefault="005E4B7C">
      <w:pPr>
        <w:tabs>
          <w:tab w:val="left" w:pos="-284"/>
          <w:tab w:val="left" w:pos="-142"/>
          <w:tab w:val="left" w:pos="426"/>
          <w:tab w:val="left" w:pos="604"/>
          <w:tab w:val="left" w:pos="960"/>
        </w:tabs>
        <w:spacing w:after="120"/>
        <w:ind w:left="-284" w:firstLine="284"/>
        <w:jc w:val="both"/>
      </w:pPr>
      <w:r>
        <w:rPr>
          <w:b/>
        </w:rPr>
        <w:t xml:space="preserve">49. </w:t>
      </w:r>
      <w:r>
        <w:t xml:space="preserve">Toate documentele menţionate la pct. 48 se completează fără nici o modificare sau abatere de la </w:t>
      </w:r>
      <w:r>
        <w:t>formulare, spaţiile goale fiind completate cu informaţia solicitată. Completarea defectuoasă a formularelor atrage respingerea ofertei.</w:t>
      </w:r>
    </w:p>
    <w:p w:rsidR="00290FCA" w:rsidRDefault="005E4B7C">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w:t>
      </w:r>
      <w:r>
        <w:rPr>
          <w:color w:val="000000" w:themeColor="text1"/>
        </w:rPr>
        <w:t>toritatea contractantă în Buletinul achizițiilor publice, și depun ofertele în mod electronic, folosind fluxurile interactive de lucru puse la dispoziție de platformele electronice, cu excepția cazurilor prevăzute la art. 33 alin. (7) şi alin. (11) din Leg</w:t>
      </w:r>
      <w:r>
        <w:rPr>
          <w:color w:val="000000" w:themeColor="text1"/>
        </w:rPr>
        <w:t>ea nr. 131/2015 privind achizițiile publice.</w:t>
      </w:r>
    </w:p>
    <w:p w:rsidR="00290FCA" w:rsidRDefault="005E4B7C">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290FCA" w:rsidRDefault="005E4B7C">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290FCA" w:rsidRDefault="005E4B7C">
      <w:pPr>
        <w:tabs>
          <w:tab w:val="left" w:pos="-284"/>
          <w:tab w:val="left" w:pos="426"/>
          <w:tab w:val="left" w:pos="604"/>
          <w:tab w:val="left" w:pos="960"/>
        </w:tabs>
        <w:spacing w:after="120"/>
        <w:ind w:left="-284" w:firstLine="284"/>
        <w:jc w:val="both"/>
      </w:pPr>
      <w:r>
        <w:rPr>
          <w:b/>
        </w:rPr>
        <w:t>53.</w:t>
      </w:r>
      <w:r>
        <w:t xml:space="preserve"> Ofertantu</w:t>
      </w:r>
      <w:r>
        <w:t>l are obligația, prin depunerea declarației privind valabilitatea ofertei (anexa nr. 8),  de a menține oferta valabilă pe toată perioada de valabilitate prevăzută în documentația de atribuire. Termenul valabilităţii ofertei începe să decurgă din momentul t</w:t>
      </w:r>
      <w:r>
        <w:t>ermenului limită de depunere a ofertelor. Orice ofertă valabilă pentru o perioadă mai mică decât cea prevăzută în anexa nr. 2 se respinge de către grupul de lucru ca fiind necorespunzătoare.</w:t>
      </w:r>
    </w:p>
    <w:p w:rsidR="00290FCA" w:rsidRDefault="005E4B7C">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w:t>
      </w:r>
      <w:r>
        <w:t>oada de valabilitate a garanției pentru ofertă se prelungește în mod corespunzător.</w:t>
      </w:r>
    </w:p>
    <w:p w:rsidR="00290FCA" w:rsidRDefault="005E4B7C">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w:t>
      </w:r>
      <w:r>
        <w:t>te de acord cu prelungirea perioadei de valabilitate a ofertei se consideră că și-a retras oferta, fără ca acest fapt să atragă pierderea garanției pentru ofertă.</w:t>
      </w:r>
    </w:p>
    <w:p w:rsidR="00290FCA" w:rsidRDefault="005E4B7C">
      <w:pPr>
        <w:tabs>
          <w:tab w:val="left" w:pos="-284"/>
          <w:tab w:val="left" w:pos="426"/>
          <w:tab w:val="left" w:pos="604"/>
          <w:tab w:val="left" w:pos="960"/>
        </w:tabs>
        <w:spacing w:after="120"/>
        <w:ind w:left="-284" w:firstLine="284"/>
        <w:jc w:val="both"/>
      </w:pPr>
      <w:r>
        <w:rPr>
          <w:b/>
          <w:bCs/>
        </w:rPr>
        <w:lastRenderedPageBreak/>
        <w:t>56.</w:t>
      </w:r>
      <w:r>
        <w:t xml:space="preserve"> Ofertele care conţin o perioadă de garanţie mai mică decât perioada de valabilitate a ofe</w:t>
      </w:r>
      <w:r>
        <w:t>rtelor prevăzută în anexa nr. 2 se  resping de către grupul de lucru sau, după caz, specialistul certificat în domeniul achizițiilor publice.</w:t>
      </w:r>
    </w:p>
    <w:p w:rsidR="00290FCA" w:rsidRDefault="005E4B7C">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r>
        <w:t>.</w:t>
      </w:r>
    </w:p>
    <w:p w:rsidR="00290FCA" w:rsidRDefault="005E4B7C">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rsidR="00290FCA" w:rsidRDefault="005E4B7C">
      <w:pPr>
        <w:tabs>
          <w:tab w:val="left" w:pos="-284"/>
        </w:tabs>
        <w:ind w:left="-284" w:firstLine="284"/>
        <w:jc w:val="center"/>
        <w:rPr>
          <w:b/>
          <w:sz w:val="26"/>
          <w:szCs w:val="26"/>
        </w:rPr>
      </w:pPr>
      <w:r>
        <w:rPr>
          <w:b/>
          <w:sz w:val="26"/>
          <w:szCs w:val="26"/>
        </w:rPr>
        <w:t>Secţiunea a 4-a</w:t>
      </w:r>
    </w:p>
    <w:p w:rsidR="00290FCA" w:rsidRDefault="005E4B7C">
      <w:pPr>
        <w:tabs>
          <w:tab w:val="left" w:pos="-284"/>
        </w:tabs>
        <w:ind w:left="-284" w:firstLine="284"/>
        <w:jc w:val="center"/>
        <w:rPr>
          <w:b/>
        </w:rPr>
      </w:pPr>
      <w:r>
        <w:rPr>
          <w:b/>
        </w:rPr>
        <w:t>Depunerea și deschiderea ofertelor</w:t>
      </w:r>
    </w:p>
    <w:p w:rsidR="00290FCA" w:rsidRDefault="00290FCA">
      <w:pPr>
        <w:tabs>
          <w:tab w:val="left" w:pos="-284"/>
        </w:tabs>
        <w:ind w:left="-284" w:firstLine="284"/>
        <w:jc w:val="center"/>
        <w:rPr>
          <w:b/>
        </w:rPr>
      </w:pPr>
    </w:p>
    <w:p w:rsidR="00290FCA" w:rsidRDefault="005E4B7C">
      <w:pPr>
        <w:tabs>
          <w:tab w:val="left" w:pos="-284"/>
          <w:tab w:val="left" w:pos="284"/>
          <w:tab w:val="left" w:pos="426"/>
          <w:tab w:val="left" w:pos="604"/>
        </w:tabs>
        <w:spacing w:after="120"/>
        <w:ind w:left="-284" w:firstLine="284"/>
        <w:jc w:val="both"/>
      </w:pPr>
      <w:r>
        <w:rPr>
          <w:b/>
        </w:rPr>
        <w:t>59.</w:t>
      </w:r>
      <w:r>
        <w:t xml:space="preserve"> Oferta scrisă şi semnată în f</w:t>
      </w:r>
      <w:r>
        <w:t>ormat electronic, de către administratorul companiei indicat  în Extrasul Registrului de Stat al persoanelor juridice sau de către persoana împuternicită atât și în cazul delegării sau împuternicirii persoanei,  la ofertă se anexează actul/documentul de îm</w:t>
      </w:r>
      <w:r>
        <w:t>puternicire și se prezintă conform cerinţelor expuse în anexa nr. 2 în conformitate cu instrumentele existente în SIA RSAP, cu excepția cazurilor prevăzute la art. 33 alin. (7) şi alin. (11) din Legea nr. 131/2015 privind achizițiile publice.</w:t>
      </w:r>
    </w:p>
    <w:p w:rsidR="00290FCA" w:rsidRDefault="005E4B7C">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w:t>
      </w:r>
      <w:r>
        <w:t>e suport de hârtie, autoritatea contractantă eliberează operatorului economic, în mod obligatoriu, o recipisă în care indică data și ora recepționării ofertei.</w:t>
      </w:r>
    </w:p>
    <w:p w:rsidR="00290FCA" w:rsidRDefault="005E4B7C">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în DUAE, care conțin date cu </w:t>
      </w:r>
      <w:r>
        <w:t>caracter personal, se prezintă separat, pe suport de hârtie sau în formă scanată, cu aplicarea semnăturii electronice, utilizînd mijloace electronice de comunicare sau alte mijloace la etapa evaluării ofertelor, la solicitarea autorității contractante.</w:t>
      </w:r>
    </w:p>
    <w:p w:rsidR="00290FCA" w:rsidRDefault="005E4B7C">
      <w:pPr>
        <w:tabs>
          <w:tab w:val="left" w:pos="-284"/>
          <w:tab w:val="left" w:pos="179"/>
          <w:tab w:val="left" w:pos="426"/>
          <w:tab w:val="left" w:pos="604"/>
        </w:tabs>
        <w:spacing w:after="120"/>
        <w:ind w:left="-284" w:firstLine="284"/>
        <w:jc w:val="both"/>
      </w:pPr>
      <w:r>
        <w:rPr>
          <w:b/>
        </w:rPr>
        <w:t>62.</w:t>
      </w:r>
      <w:r>
        <w:rPr>
          <w:b/>
        </w:rPr>
        <w:t xml:space="preserve"> </w:t>
      </w:r>
      <w:r>
        <w:t>SIA RSAP nu acceptă ofertele transmise după expirarea termenului limită de depunere a ofertelor.</w:t>
      </w:r>
    </w:p>
    <w:p w:rsidR="00290FCA" w:rsidRDefault="005E4B7C">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w:t>
      </w:r>
      <w:r>
        <w:t>idere a ofertelor se înregistrează de către autoritatea contractantă și se restituite ofertantului, fără a fi deschise.</w:t>
      </w:r>
    </w:p>
    <w:p w:rsidR="00290FCA" w:rsidRDefault="005E4B7C">
      <w:pPr>
        <w:tabs>
          <w:tab w:val="left" w:pos="-284"/>
          <w:tab w:val="left" w:pos="179"/>
          <w:tab w:val="left" w:pos="426"/>
          <w:tab w:val="left" w:pos="604"/>
        </w:tabs>
        <w:spacing w:after="120"/>
        <w:ind w:left="-284" w:firstLine="284"/>
        <w:jc w:val="both"/>
        <w:rPr>
          <w:color w:val="000000" w:themeColor="text1"/>
        </w:rPr>
      </w:pPr>
      <w:r>
        <w:rPr>
          <w:b/>
        </w:rPr>
        <w:t xml:space="preserve"> 64. </w:t>
      </w:r>
      <w:r>
        <w:t>În cazul asocierii conform pct. 15, fiecare dintre aceştia îşi asumă obligaţia pentru oferta comună şi răspunde pentru orice consec</w:t>
      </w:r>
      <w:r>
        <w:t xml:space="preserve">inţe ale viitorului contract de achiziţie publică. </w:t>
      </w:r>
      <w:r>
        <w:rPr>
          <w:color w:val="000000" w:themeColor="text1"/>
        </w:rPr>
        <w:t>Informaţia privind asocierea se prezintă completînd anexa nr. 11.</w:t>
      </w:r>
    </w:p>
    <w:p w:rsidR="00290FCA" w:rsidRDefault="005E4B7C">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w:t>
      </w:r>
      <w:r>
        <w:t xml:space="preserve"> individual, pe lângă oferta comună. Ofertele alternative se depun numai dacă autoritatea contractantă a precizat explicit în anunţul de participare că permite sau solicită depunerea de oferte alternative.</w:t>
      </w:r>
    </w:p>
    <w:p w:rsidR="00290FCA" w:rsidRDefault="005E4B7C">
      <w:pPr>
        <w:tabs>
          <w:tab w:val="left" w:pos="-284"/>
          <w:tab w:val="left" w:pos="179"/>
          <w:tab w:val="left" w:pos="426"/>
          <w:tab w:val="left" w:pos="604"/>
        </w:tabs>
        <w:spacing w:after="120"/>
        <w:ind w:left="-284" w:firstLine="284"/>
        <w:jc w:val="both"/>
      </w:pPr>
      <w:r>
        <w:rPr>
          <w:b/>
        </w:rPr>
        <w:t xml:space="preserve">66. </w:t>
      </w:r>
      <w:r>
        <w:t>Persoanele juridice nominalizate ca subcontrac</w:t>
      </w:r>
      <w:r>
        <w:t>tanţi în cadrul uneia sau mai multor oferte nu au dreptul de a depune oferta în nume propriu sau în asociere.</w:t>
      </w:r>
    </w:p>
    <w:p w:rsidR="00290FCA" w:rsidRDefault="005E4B7C">
      <w:pPr>
        <w:tabs>
          <w:tab w:val="left" w:pos="-284"/>
          <w:tab w:val="left" w:pos="179"/>
          <w:tab w:val="left" w:pos="426"/>
          <w:tab w:val="left" w:pos="604"/>
        </w:tabs>
        <w:spacing w:after="120"/>
        <w:ind w:left="-284" w:firstLine="284"/>
        <w:jc w:val="both"/>
      </w:pPr>
      <w:r>
        <w:rPr>
          <w:b/>
        </w:rPr>
        <w:t xml:space="preserve">67. </w:t>
      </w:r>
      <w:r>
        <w:t>Ofertantul are dreptul să modifice sau să retragă oferta înainte de expirarea termenului de depunere a ofertelor, fără a pierde dreptul de ret</w:t>
      </w:r>
      <w:r>
        <w:t xml:space="preserve">ragere a garanţiei pentru ofertă. </w:t>
      </w:r>
      <w:bookmarkStart w:id="62" w:name="_Toc392180165"/>
      <w:bookmarkStart w:id="63" w:name="_Toc449539055"/>
    </w:p>
    <w:bookmarkEnd w:id="62"/>
    <w:bookmarkEnd w:id="63"/>
    <w:p w:rsidR="00290FCA" w:rsidRDefault="005E4B7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290FCA" w:rsidRDefault="005E4B7C">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290FCA" w:rsidRDefault="00290FCA">
      <w:pPr>
        <w:tabs>
          <w:tab w:val="left" w:pos="-284"/>
          <w:tab w:val="left" w:pos="604"/>
          <w:tab w:val="left" w:pos="1134"/>
        </w:tabs>
        <w:ind w:left="-284" w:firstLine="284"/>
        <w:jc w:val="center"/>
        <w:rPr>
          <w:rFonts w:eastAsiaTheme="majorEastAsia"/>
          <w:b/>
          <w:bCs/>
        </w:rPr>
      </w:pPr>
    </w:p>
    <w:p w:rsidR="00290FCA" w:rsidRDefault="005E4B7C">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w:t>
      </w:r>
      <w:r>
        <w:t xml:space="preserve">ității asupra conţinutului ofertei, precum şi asupra oricărei informaţii privind ofertantul și totodată, asigura dreptul operatorului economic de a nu face publice aceste date prin aplicarea art. 33 alin. (7) </w:t>
      </w:r>
      <w:r>
        <w:lastRenderedPageBreak/>
        <w:t>și alin. (11) al Legii nr. 131/2015 privind ach</w:t>
      </w:r>
      <w:r>
        <w:t>izițiile publice, însă aplicarea acestui articol se referă numai la partea ce conțin datele enumeratate mai sus.</w:t>
      </w:r>
    </w:p>
    <w:p w:rsidR="00290FCA" w:rsidRDefault="005E4B7C">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w:t>
      </w:r>
      <w:r>
        <w:t>UAE, și conform cerințelor stipulate în anunțul de participare prin care menționează că:</w:t>
      </w:r>
    </w:p>
    <w:p w:rsidR="00290FCA" w:rsidRDefault="005E4B7C">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w:t>
      </w:r>
      <w:r>
        <w:t>actului de achiziție publică;</w:t>
      </w:r>
    </w:p>
    <w:p w:rsidR="00290FCA" w:rsidRDefault="005E4B7C">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290FCA" w:rsidRDefault="005E4B7C">
      <w:pPr>
        <w:tabs>
          <w:tab w:val="left" w:pos="-284"/>
          <w:tab w:val="left" w:pos="142"/>
          <w:tab w:val="left" w:pos="426"/>
          <w:tab w:val="left" w:pos="604"/>
          <w:tab w:val="left" w:pos="1134"/>
        </w:tabs>
        <w:spacing w:after="120"/>
        <w:ind w:left="-284" w:firstLine="284"/>
        <w:jc w:val="both"/>
      </w:pPr>
      <w:r>
        <w:t>3) se obli</w:t>
      </w:r>
      <w:r>
        <w:t>gă să asigure și să respecte standardele de asigurare a calităţii și standardele de protecţie a mediului.</w:t>
      </w:r>
    </w:p>
    <w:p w:rsidR="00290FCA" w:rsidRDefault="005E4B7C">
      <w:pPr>
        <w:tabs>
          <w:tab w:val="left" w:pos="-284"/>
          <w:tab w:val="left" w:pos="142"/>
          <w:tab w:val="left" w:pos="426"/>
          <w:tab w:val="left" w:pos="604"/>
          <w:tab w:val="left" w:pos="1134"/>
        </w:tabs>
        <w:spacing w:after="120"/>
        <w:ind w:left="-284" w:firstLine="284"/>
        <w:jc w:val="both"/>
      </w:pPr>
      <w:r>
        <w:rPr>
          <w:b/>
        </w:rPr>
        <w:t xml:space="preserve">70. </w:t>
      </w:r>
      <w:r>
        <w:t>DUAE a operatorilor economici se verifică după caz, direct de către autoritatea contractantă prin procedurile automate desfășurate în SIA RSAP, prin accesarea unei baze de date a autorităților publice sau a terților din Republica Moldova, iar atunci când e</w:t>
      </w:r>
      <w:r>
        <w:t xml:space="preserve">ste necesar și în alte state. </w:t>
      </w:r>
    </w:p>
    <w:p w:rsidR="00290FCA" w:rsidRDefault="005E4B7C">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w:t>
      </w:r>
      <w:r>
        <w:t>e duce la respingerea ofertei, fiind stabilită ca inacceptabilă și neconformă, și se examinează documentele următorului ofertant/candidat.</w:t>
      </w:r>
    </w:p>
    <w:p w:rsidR="00290FCA" w:rsidRDefault="005E4B7C">
      <w:pPr>
        <w:tabs>
          <w:tab w:val="left" w:pos="-284"/>
          <w:tab w:val="left" w:pos="142"/>
          <w:tab w:val="left" w:pos="426"/>
          <w:tab w:val="left" w:pos="1134"/>
        </w:tabs>
        <w:spacing w:after="120"/>
        <w:ind w:left="-284" w:firstLine="284"/>
        <w:jc w:val="both"/>
      </w:pPr>
      <w:r>
        <w:rPr>
          <w:b/>
        </w:rPr>
        <w:t xml:space="preserve">72. </w:t>
      </w:r>
      <w:r>
        <w:t xml:space="preserve">Operatorul economic a cărui informație prezentată în DUAE corespunde cerințelor/condițiilor specificate de către </w:t>
      </w:r>
      <w:r>
        <w:t>autoritatea contractantă în anunț/invitația de participare are obligația să prezinte la cerere și fără întârziere documentele justificative.</w:t>
      </w:r>
    </w:p>
    <w:p w:rsidR="00290FCA" w:rsidRDefault="005E4B7C">
      <w:pPr>
        <w:tabs>
          <w:tab w:val="left" w:pos="-284"/>
          <w:tab w:val="left" w:pos="142"/>
          <w:tab w:val="left" w:pos="426"/>
          <w:tab w:val="left" w:pos="604"/>
          <w:tab w:val="left" w:pos="1134"/>
        </w:tabs>
        <w:spacing w:after="120"/>
        <w:ind w:left="-284" w:firstLine="284"/>
        <w:jc w:val="both"/>
      </w:pPr>
      <w:r>
        <w:rPr>
          <w:b/>
        </w:rPr>
        <w:t>73</w:t>
      </w:r>
      <w:r>
        <w:t>. Ofertantul clasat pe primul loc după aplicarea criteriului de atribuire prezintă documentele justificative prin</w:t>
      </w:r>
      <w:r>
        <w:t xml:space="preserve"> care să demonstreze că îndeplineşte în totalitate cerinţele corespunzătoare criteriilor de calificare și de selecție, în conformitate cu informaţiile cuprinse  în DUAE, cu excepţia procedurilor desfăşurate în mai multe etape, când documentele justificativ</w:t>
      </w:r>
      <w:r>
        <w:t xml:space="preserve">e sunt solicitate înainte de transmiterea invitaţiilor pentru etapa a doua către candidaţii selectaţi. </w:t>
      </w:r>
    </w:p>
    <w:p w:rsidR="00290FCA" w:rsidRDefault="005E4B7C">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w:t>
      </w:r>
      <w:r>
        <w:rPr>
          <w:lang w:eastAsia="en-GB"/>
        </w:rPr>
        <w:t>blice</w:t>
      </w:r>
      <w:r>
        <w:t>.</w:t>
      </w:r>
    </w:p>
    <w:p w:rsidR="00290FCA" w:rsidRDefault="005E4B7C">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290FCA" w:rsidRDefault="005E4B7C">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w:t>
      </w:r>
      <w:r>
        <w:t>iare stabilite ca fiind cu preț anormal de scăzut cât și respectarea de către ofertant a cerințelor tehnice indicate în caietul de sarcini, și de a solicita în scris, și înainte de a lua o decizie de respingere a acelei oferte, detalii și precizări pe care</w:t>
      </w:r>
      <w:r>
        <w:t xml:space="preserve"> le consideră relevante cu privire la ofertă, precum, și de a verifica răspunsurile care justifică prețul respectiv.</w:t>
      </w:r>
    </w:p>
    <w:p w:rsidR="00290FCA" w:rsidRDefault="005E4B7C">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w:t>
      </w:r>
      <w:r>
        <w:t>azuri:</w:t>
      </w:r>
    </w:p>
    <w:p w:rsidR="00290FCA" w:rsidRDefault="005E4B7C">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290FCA" w:rsidRDefault="005E4B7C">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290FCA" w:rsidRDefault="005E4B7C">
      <w:pPr>
        <w:tabs>
          <w:tab w:val="left" w:pos="-284"/>
          <w:tab w:val="left" w:pos="142"/>
          <w:tab w:val="left" w:pos="426"/>
          <w:tab w:val="left" w:pos="604"/>
          <w:tab w:val="left" w:pos="1134"/>
        </w:tabs>
        <w:spacing w:after="120"/>
        <w:jc w:val="both"/>
      </w:pPr>
      <w:r>
        <w:lastRenderedPageBreak/>
        <w:t>3) ofertantul nu transmite în perioada stabilită clarificările s</w:t>
      </w:r>
      <w:r>
        <w:t>olicitate;</w:t>
      </w:r>
    </w:p>
    <w:p w:rsidR="00290FCA" w:rsidRDefault="005E4B7C">
      <w:pPr>
        <w:tabs>
          <w:tab w:val="left" w:pos="-284"/>
          <w:tab w:val="left" w:pos="142"/>
          <w:tab w:val="left" w:pos="426"/>
          <w:tab w:val="left" w:pos="604"/>
          <w:tab w:val="left" w:pos="1134"/>
        </w:tabs>
        <w:spacing w:after="120"/>
        <w:jc w:val="both"/>
      </w:pPr>
      <w:r>
        <w:t>4) oferta financiară nu are un preț fixat;</w:t>
      </w:r>
    </w:p>
    <w:p w:rsidR="00290FCA" w:rsidRDefault="005E4B7C">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w:t>
      </w:r>
      <w:r>
        <w:t>orilor aritmetice sau abaterilor neînsemnate;</w:t>
      </w:r>
    </w:p>
    <w:p w:rsidR="00290FCA" w:rsidRDefault="005E4B7C">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290FCA" w:rsidRDefault="005E4B7C">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w:t>
      </w:r>
      <w:r>
        <w:t>concludente şi/sau nu sunt susținute de documentele justificative cerute de către grupul de lucru sau, după caz, specialistul certificat în domeniul achizițiilor publice;</w:t>
      </w:r>
    </w:p>
    <w:p w:rsidR="00290FCA" w:rsidRDefault="005E4B7C">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w:t>
      </w:r>
      <w:r>
        <w:t xml:space="preserve"> fapte coruptibile confirmate prin hotărâre definitivă a instanţei de judecată.</w:t>
      </w:r>
    </w:p>
    <w:p w:rsidR="00290FCA" w:rsidRDefault="005E4B7C">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w:t>
      </w:r>
      <w:r>
        <w:t>sta nu este completată, semnată electronic și după caz, semnată și ștampilată în modul corespunzător, ea se respinge de către autoritatea contractantă, și nu poate fi rectificată cu scopul de a corespunde cerințelor, prin corectarea sau extragerea devieril</w:t>
      </w:r>
      <w:r>
        <w:t>or sau rezervelor necorespunzătoare, excepție constituind doar corectarea greșelilor aritmetice sau abaterilor neînsemnate.</w:t>
      </w:r>
    </w:p>
    <w:p w:rsidR="00290FCA" w:rsidRDefault="005E4B7C">
      <w:pPr>
        <w:tabs>
          <w:tab w:val="left" w:pos="-284"/>
          <w:tab w:val="left" w:pos="142"/>
          <w:tab w:val="left" w:pos="426"/>
          <w:tab w:val="left" w:pos="604"/>
          <w:tab w:val="left" w:pos="1134"/>
        </w:tabs>
        <w:spacing w:after="120"/>
        <w:ind w:left="-284" w:firstLine="284"/>
        <w:jc w:val="both"/>
      </w:pPr>
      <w:r>
        <w:rPr>
          <w:b/>
        </w:rPr>
        <w:t xml:space="preserve">79. </w:t>
      </w:r>
      <w:r>
        <w:t xml:space="preserve">Autoritatea contractantă poate, la discreţia sa, să ceară oricăruia dintre ofertanţi o clarificare a ofertei acestora, pentru a </w:t>
      </w:r>
      <w:r>
        <w:t>facilita examinarea, evaluarea și compararea ofertelor. Nu se solicită, nici nu se permit schimbări în preţurile sau în conţinutul ofertei, cu excepţia corectării erorilor aritmetice descoperite de către autoritatea contractantă în timpul evaluării ofertel</w:t>
      </w:r>
      <w:r>
        <w:t>or.</w:t>
      </w:r>
    </w:p>
    <w:p w:rsidR="00290FCA" w:rsidRDefault="005E4B7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w:t>
      </w:r>
      <w:r>
        <w:t>reţul total este corectat în mod corespunzător.</w:t>
      </w:r>
    </w:p>
    <w:p w:rsidR="00290FCA" w:rsidRDefault="005E4B7C">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290FCA" w:rsidRDefault="005E4B7C">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w:t>
      </w:r>
      <w:r>
        <w:rPr>
          <w:bCs/>
        </w:rPr>
        <w:t xml:space="preserv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w:t>
      </w:r>
      <w:r>
        <w:t xml:space="preserve"> care ofertantul nu suplimentează, nu prezintă clarificări sau nu completează informațiile sau documentele solicitate de autoritatea contractantă în termenele stabilite de aceasta, oferta se respinge şi se selectează următoarea după clasament dintre oferte</w:t>
      </w:r>
      <w:r>
        <w:t>le rămase în vigoare.</w:t>
      </w:r>
    </w:p>
    <w:p w:rsidR="00290FCA" w:rsidRDefault="005E4B7C">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w:t>
      </w:r>
      <w:r>
        <w:t>ă conformă.</w:t>
      </w:r>
    </w:p>
    <w:p w:rsidR="00290FCA" w:rsidRDefault="005E4B7C">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demonstra corespunderea sa cerinţelor de calificare. În cazul </w:t>
      </w:r>
      <w:r>
        <w:t>în care acest lucru este dovedit, autoritatea contractantă declară ofertantul respectiv ca fiind neeligibil pentru participarea ulterioară în contractele de achiziţii publice, în urma includerii lui în Lista de interdicţie a operatorilor economici.</w:t>
      </w:r>
    </w:p>
    <w:p w:rsidR="00290FCA" w:rsidRDefault="005E4B7C">
      <w:pPr>
        <w:tabs>
          <w:tab w:val="left" w:pos="-284"/>
          <w:tab w:val="left" w:pos="142"/>
          <w:tab w:val="left" w:pos="426"/>
          <w:tab w:val="left" w:pos="604"/>
          <w:tab w:val="left" w:pos="1134"/>
        </w:tabs>
        <w:spacing w:after="120"/>
        <w:ind w:left="-284" w:firstLine="284"/>
        <w:jc w:val="both"/>
      </w:pPr>
      <w:r>
        <w:rPr>
          <w:b/>
        </w:rPr>
        <w:lastRenderedPageBreak/>
        <w:t xml:space="preserve">85. </w:t>
      </w:r>
      <w:r>
        <w:t>Aut</w:t>
      </w:r>
      <w:r>
        <w:t xml:space="preserve">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290FCA" w:rsidRDefault="005E4B7C">
      <w:pPr>
        <w:tabs>
          <w:tab w:val="left" w:pos="-284"/>
          <w:tab w:val="left" w:pos="142"/>
          <w:tab w:val="left" w:pos="426"/>
          <w:tab w:val="left" w:pos="604"/>
          <w:tab w:val="left" w:pos="1134"/>
        </w:tabs>
        <w:spacing w:after="120"/>
        <w:ind w:left="-284" w:firstLine="284"/>
        <w:jc w:val="both"/>
      </w:pPr>
      <w:r>
        <w:rPr>
          <w:b/>
          <w:bCs/>
        </w:rPr>
        <w:t xml:space="preserve">86. </w:t>
      </w:r>
      <w:r>
        <w:t>Ofertantul/ofertantul asoci</w:t>
      </w:r>
      <w:r>
        <w:t>at desemnat câștigător este obligat de a completa și prezenta declarația cu privire la beneficiarii efectivi în conformitate cu Ordinul ministrului finanțelor nr. 145/2020 cu privire la aprobarea Declarației privind confirmarea identității beneficiarilor e</w:t>
      </w:r>
      <w:r>
        <w:t>fectivi și neîncadrarea acestora în situația condamnării pentru participarea la activități ale unei organizații sau grupări criminale, pentru corupție, fraudă și/sau spălare de bani.</w:t>
      </w:r>
    </w:p>
    <w:p w:rsidR="00290FCA" w:rsidRDefault="005E4B7C">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290FCA" w:rsidRDefault="005E4B7C">
      <w:pPr>
        <w:tabs>
          <w:tab w:val="left" w:pos="-284"/>
        </w:tabs>
        <w:ind w:left="-284" w:firstLine="284"/>
        <w:jc w:val="center"/>
        <w:rPr>
          <w:rFonts w:eastAsiaTheme="majorEastAsia"/>
          <w:b/>
          <w:bCs/>
        </w:rPr>
      </w:pPr>
      <w:r>
        <w:rPr>
          <w:rFonts w:eastAsiaTheme="majorEastAsia"/>
          <w:b/>
          <w:bCs/>
        </w:rPr>
        <w:t>Atribuirea contractului</w:t>
      </w:r>
    </w:p>
    <w:p w:rsidR="00290FCA" w:rsidRDefault="00290FCA">
      <w:pPr>
        <w:tabs>
          <w:tab w:val="left" w:pos="-284"/>
        </w:tabs>
        <w:ind w:left="-284" w:firstLine="284"/>
        <w:jc w:val="center"/>
      </w:pPr>
    </w:p>
    <w:p w:rsidR="00290FCA" w:rsidRDefault="005E4B7C">
      <w:pPr>
        <w:tabs>
          <w:tab w:val="left" w:pos="-284"/>
          <w:tab w:val="left" w:pos="360"/>
          <w:tab w:val="left" w:pos="462"/>
          <w:tab w:val="left" w:pos="960"/>
        </w:tabs>
        <w:spacing w:after="120"/>
        <w:ind w:left="-284" w:firstLine="284"/>
        <w:jc w:val="both"/>
      </w:pPr>
      <w:r>
        <w:rPr>
          <w:b/>
        </w:rPr>
        <w:t xml:space="preserve">87. </w:t>
      </w:r>
      <w:r>
        <w:t>Autoritatea contractantă anu</w:t>
      </w:r>
      <w:r>
        <w:t>lează procedura de atribuire a contractului de achiziţie publică conform art. 71 din Legea nr. 131/2015 privind achizițiile publice.</w:t>
      </w:r>
    </w:p>
    <w:p w:rsidR="00290FCA" w:rsidRDefault="005E4B7C">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w:t>
      </w:r>
      <w:r>
        <w:t>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w:t>
      </w:r>
      <w:r>
        <w:t>blice.</w:t>
      </w:r>
    </w:p>
    <w:p w:rsidR="00290FCA" w:rsidRDefault="005E4B7C">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w:t>
      </w:r>
      <w:r>
        <w:t xml:space="preserve"> la data anulării procedurii, atât încetarea obligaţiilor pe care aceştia şi le-au creat prin depunerea de oferte, cât şi motivul anulării.</w:t>
      </w:r>
    </w:p>
    <w:p w:rsidR="00290FCA" w:rsidRDefault="005E4B7C">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w:t>
      </w:r>
      <w:r>
        <w:t xml:space="preserve"> şi este publicată în Buletinul achizițiilor publice nu mai târziu de data emiterii deciziei de anulare a procedurii de achiziţie publică.</w:t>
      </w:r>
    </w:p>
    <w:p w:rsidR="00290FCA" w:rsidRDefault="005E4B7C">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La momentul încheierii contractului, dar nu mai târziu de data expirării garanţiei pentru ofertă, după caz, ofert</w:t>
      </w:r>
      <w:r>
        <w:t xml:space="preserve">antul câştigător prezintă garanţia de bună execuţie, în conformitate cu cerințele </w:t>
      </w:r>
      <w:r>
        <w:rPr>
          <w:color w:val="000000" w:themeColor="text1"/>
        </w:rPr>
        <w:t>stipulate în</w:t>
      </w:r>
      <w:r>
        <w:t xml:space="preserve"> art. 68 al Legii nr. 131/2015 privind achizițiile publice.</w:t>
      </w:r>
    </w:p>
    <w:p w:rsidR="00290FCA" w:rsidRDefault="005E4B7C">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290FCA" w:rsidRDefault="005E4B7C">
      <w:pPr>
        <w:shd w:val="clear" w:color="auto" w:fill="FFFFFF"/>
        <w:tabs>
          <w:tab w:val="left" w:pos="-284"/>
        </w:tabs>
        <w:ind w:left="-284" w:firstLine="426"/>
        <w:jc w:val="both"/>
        <w:rPr>
          <w:lang w:val="it-IT" w:eastAsia="it-IT"/>
        </w:rPr>
      </w:pPr>
      <w:r>
        <w:rPr>
          <w:lang w:val="it-IT" w:eastAsia="it-IT"/>
        </w:rPr>
        <w:t xml:space="preserve">1) rețineri </w:t>
      </w:r>
      <w:r>
        <w:rPr>
          <w:lang w:val="it-IT" w:eastAsia="it-IT"/>
        </w:rPr>
        <w:t>succesive din plata cuvenită pentru facturile fiscale înaintate, cu efectuarea transferului sumei respective pe un cont special deschis de către operatorul economic, pus la dispoziția autorității contractante, la o bancă licențiată, agreată de ambele părți</w:t>
      </w:r>
      <w:r>
        <w:rPr>
          <w:lang w:val="it-IT" w:eastAsia="it-IT"/>
        </w:rPr>
        <w:t>;</w:t>
      </w:r>
    </w:p>
    <w:p w:rsidR="00290FCA" w:rsidRDefault="005E4B7C">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290FCA" w:rsidRDefault="005E4B7C">
      <w:pPr>
        <w:shd w:val="clear" w:color="auto" w:fill="FFFFFF"/>
        <w:tabs>
          <w:tab w:val="left" w:pos="-284"/>
        </w:tabs>
        <w:ind w:left="-284" w:firstLine="426"/>
        <w:jc w:val="both"/>
        <w:rPr>
          <w:lang w:val="it-IT" w:eastAsia="it-IT"/>
        </w:rPr>
      </w:pPr>
      <w:r>
        <w:rPr>
          <w:lang w:val="it-IT" w:eastAsia="it-IT"/>
        </w:rPr>
        <w:t>3) transfer pe contul autorității contractante;</w:t>
      </w:r>
    </w:p>
    <w:p w:rsidR="00290FCA" w:rsidRDefault="005E4B7C">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290FCA" w:rsidRDefault="00290FCA">
      <w:pPr>
        <w:shd w:val="clear" w:color="auto" w:fill="FFFFFF"/>
        <w:tabs>
          <w:tab w:val="left" w:pos="-284"/>
        </w:tabs>
        <w:ind w:left="-284" w:firstLine="426"/>
        <w:jc w:val="both"/>
        <w:rPr>
          <w:lang w:val="it-IT" w:eastAsia="it-IT"/>
        </w:rPr>
      </w:pPr>
    </w:p>
    <w:p w:rsidR="00290FCA" w:rsidRDefault="005E4B7C">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w:t>
      </w:r>
      <w:r>
        <w:t>următorului ofertant cu oferta cea mai bine clasată, a cărui ofertă este conformă cerinţelor şi care este apreciată de către autoritatea contractantă a fi calificată în executarea contractului. Totodată, autoritatea contractantă este în drept să respingă t</w:t>
      </w:r>
      <w:r>
        <w:t>oate celelalte oferte.</w:t>
      </w:r>
    </w:p>
    <w:p w:rsidR="00290FCA" w:rsidRDefault="005E4B7C">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de către Agenția Achiziții Publice, autoritatea contractant</w:t>
      </w:r>
      <w:r>
        <w:rPr>
          <w:lang w:eastAsia="en-GB"/>
        </w:rPr>
        <w:t xml:space="preserve">ă încheie contractul de achiziții publice, în conformitate cu termenii și condițiile indicate în documentația de atribuire. </w:t>
      </w:r>
    </w:p>
    <w:p w:rsidR="00290FCA" w:rsidRDefault="005E4B7C">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w:t>
      </w:r>
      <w:r>
        <w:rPr>
          <w:lang w:eastAsia="en-GB"/>
        </w:rPr>
        <w:t xml:space="preserve">igătoare, impunerea de noi cerințe ofertantului </w:t>
      </w:r>
      <w:r>
        <w:rPr>
          <w:lang w:eastAsia="en-GB"/>
        </w:rPr>
        <w:lastRenderedPageBreak/>
        <w:t>câștigător sau implicarea oricărui alt ofertant decât cel care a prezentat oferta cea mai avantajoasă.</w:t>
      </w:r>
    </w:p>
    <w:p w:rsidR="00290FCA" w:rsidRDefault="005E4B7C">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w:t>
      </w:r>
      <w:r>
        <w:rPr>
          <w:lang w:eastAsia="en-GB"/>
        </w:rPr>
        <w:t xml:space="preserve">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90FCA" w:rsidRDefault="005E4B7C">
      <w:pPr>
        <w:tabs>
          <w:tab w:val="left" w:pos="-284"/>
          <w:tab w:val="left" w:pos="360"/>
          <w:tab w:val="left" w:pos="462"/>
          <w:tab w:val="left" w:pos="960"/>
        </w:tabs>
        <w:spacing w:after="120"/>
        <w:ind w:left="-284" w:firstLine="284"/>
        <w:jc w:val="both"/>
      </w:pPr>
      <w:r>
        <w:rPr>
          <w:b/>
        </w:rPr>
        <w:t xml:space="preserve">97. </w:t>
      </w:r>
      <w:r>
        <w:t>Auto</w:t>
      </w:r>
      <w:r>
        <w:t>ritatea contractantă utilizează contractul - model (anexa nr. 24) din prezenta documentație-standard, inclusiv pentru contracte subsecvente încheiate conform acordului-cadru (anexa nr. 26), pentru contracte de valoare mică, pentru contractele în urma desfă</w:t>
      </w:r>
      <w:r>
        <w:t>șurării procedurii prin cererea ofertelor de prețuri, la fel și pentru contractele în urma desfășurării procedurilor negociate. Contractul poate fi încheiat între una sau mai multe autorități contractante și unul sau mai mulți operatori economici, care are</w:t>
      </w:r>
      <w:r>
        <w:t xml:space="preserve"> ca obiect livrarea/prestarea bunurilor/serviciilor.</w:t>
      </w:r>
    </w:p>
    <w:p w:rsidR="00290FCA" w:rsidRDefault="005E4B7C">
      <w:pPr>
        <w:tabs>
          <w:tab w:val="left" w:pos="-284"/>
          <w:tab w:val="left" w:pos="360"/>
          <w:tab w:val="left" w:pos="462"/>
          <w:tab w:val="left" w:pos="960"/>
        </w:tabs>
        <w:spacing w:after="120"/>
        <w:ind w:left="-284" w:firstLine="284"/>
        <w:jc w:val="both"/>
      </w:pPr>
      <w:r>
        <w:rPr>
          <w:b/>
        </w:rPr>
        <w:t xml:space="preserve">98. </w:t>
      </w:r>
      <w:r>
        <w:t>Contractul este compus din două părți: Partea I cea generală care este obligatorie, și care nu se modifică, doar cu excepția contractelor de achiziţii publice ce nu cad sub incidența Legii nr. 131/20</w:t>
      </w:r>
      <w:r>
        <w:t xml:space="preserve">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w:t>
      </w:r>
      <w:r>
        <w:t>e complexitatea procedurii, atât și de a stabili condițiile achitării (în special la achiziționarea combustibilului, energiei electrice, gaze, apa și canalizare, salubritate, servicii de comunicații electronice, etc.), atât și de a stabili condițiile achit</w:t>
      </w:r>
      <w:r>
        <w:t xml:space="preserve">ării în avans. În cazul achizițiilor serviciilor din domeniul energetic și de alimentare cu apă și  de canalizare, contractul de achiziții publice conțin clauzele obligatorii stabilite prin legile sectoriale și actele normative de reglementare aprobate de </w:t>
      </w:r>
      <w:r>
        <w:t>către ANRE. Totodată, prevederile obligatorii stabilite prin deciziile acesteia, care nu se regăsec în partea I cea generală al contractului, se indică în partea II ce ține de condițiile speciale al contractului.</w:t>
      </w:r>
    </w:p>
    <w:p w:rsidR="00290FCA" w:rsidRDefault="005E4B7C">
      <w:pPr>
        <w:tabs>
          <w:tab w:val="left" w:pos="-284"/>
          <w:tab w:val="left" w:pos="360"/>
          <w:tab w:val="left" w:pos="462"/>
          <w:tab w:val="left" w:pos="960"/>
        </w:tabs>
        <w:spacing w:after="120"/>
        <w:ind w:left="-284" w:firstLine="284"/>
        <w:jc w:val="both"/>
      </w:pPr>
      <w:r>
        <w:rPr>
          <w:b/>
        </w:rPr>
        <w:t>99.</w:t>
      </w:r>
      <w:r>
        <w:t xml:space="preserve"> Termenii de asumare a angajamentelor în</w:t>
      </w:r>
      <w:r>
        <w:t xml:space="preserve"> contractele de achiziții publice de către autoritățile/instituțiile bugetare se stabilesc în conformitate cu prevederile art. 66 din Legea nr. 181/2015 finanțelor publice și responsabilității bugetar-fiscale.</w:t>
      </w:r>
    </w:p>
    <w:p w:rsidR="00290FCA" w:rsidRDefault="005E4B7C">
      <w:pPr>
        <w:tabs>
          <w:tab w:val="left" w:pos="-284"/>
          <w:tab w:val="left" w:pos="360"/>
          <w:tab w:val="left" w:pos="462"/>
          <w:tab w:val="left" w:pos="960"/>
        </w:tabs>
        <w:spacing w:after="120"/>
        <w:ind w:left="-284" w:firstLine="284"/>
        <w:jc w:val="both"/>
      </w:pPr>
      <w:r>
        <w:rPr>
          <w:b/>
        </w:rPr>
        <w:t xml:space="preserve">100. </w:t>
      </w:r>
      <w:r>
        <w:t>În cazul serviciilor de audit, autoritate</w:t>
      </w:r>
      <w:r>
        <w:t>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w:t>
      </w:r>
      <w:r>
        <w:t>barea Regulamentului privind activitatea de audit intern pe bază de contract în sectorul public.</w:t>
      </w:r>
    </w:p>
    <w:p w:rsidR="00290FCA" w:rsidRDefault="005E4B7C">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 xml:space="preserve">întocmite de prestator/furnizor cu excepția cazurilor </w:t>
      </w:r>
      <w:r>
        <w:t>când serviciile sunt prestate în afara țării și sunt încheiate conform cadrului juridic local (de exemplu: serviciile de instruire, servicii hoteliere, etc.).</w:t>
      </w:r>
    </w:p>
    <w:p w:rsidR="00290FCA" w:rsidRDefault="005E4B7C">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w:t>
      </w:r>
      <w:r>
        <w:t>contractantă, prin decizia emisă sau prin procedura de achiziţie aplicată cu încălcarea legii, a lezat un drept al său recunoscut de lege, în urma cărui fapt el a suportat sau poate suporta prejudicii, are dreptul să conteste decizia sau procedura aplicată</w:t>
      </w:r>
      <w:r>
        <w:t xml:space="preserve"> de autoritatea contractantă, în modul stabilit de Legea nr. 131/2015 privind achiziţiile publice.</w:t>
      </w:r>
    </w:p>
    <w:p w:rsidR="00290FCA" w:rsidRDefault="005E4B7C">
      <w:pPr>
        <w:tabs>
          <w:tab w:val="left" w:pos="-284"/>
          <w:tab w:val="left" w:pos="360"/>
          <w:tab w:val="left" w:pos="462"/>
          <w:tab w:val="left" w:pos="960"/>
        </w:tabs>
        <w:spacing w:after="120"/>
        <w:ind w:left="-284" w:firstLine="284"/>
        <w:jc w:val="both"/>
      </w:pPr>
      <w:r>
        <w:rPr>
          <w:b/>
        </w:rPr>
        <w:t xml:space="preserve">103. </w:t>
      </w:r>
      <w:r>
        <w:t>Contestaţiile se depun direct la Agenția Națională pentru Soluționare a Contestațiilor. Toate contestaţiile se depun, se examinează şi se soluţionează î</w:t>
      </w:r>
      <w:r>
        <w:t xml:space="preserve">n modul stabilit de Legea nr. 131/2015 privind achiziţiile publice. </w:t>
      </w:r>
    </w:p>
    <w:p w:rsidR="00290FCA" w:rsidRDefault="005E4B7C">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w:t>
      </w:r>
      <w:r>
        <w:t xml:space="preserve"> servit drept temei pentru contestaţie, are dreptul să depună la Agenţia Națională pentru </w:t>
      </w:r>
      <w:r>
        <w:lastRenderedPageBreak/>
        <w:t>Soluționarea Contestațiilor o contestaţie argumentată a acţiunilor, a deciziei ori a procedurii aplicate de autoritatea contractantă.</w:t>
      </w:r>
    </w:p>
    <w:p w:rsidR="00290FCA" w:rsidRDefault="005E4B7C">
      <w:pPr>
        <w:tabs>
          <w:tab w:val="left" w:pos="-284"/>
          <w:tab w:val="left" w:pos="360"/>
          <w:tab w:val="left" w:pos="462"/>
          <w:tab w:val="left" w:pos="960"/>
        </w:tabs>
        <w:spacing w:after="120"/>
        <w:ind w:left="-284" w:firstLine="284"/>
        <w:jc w:val="both"/>
      </w:pPr>
      <w:r>
        <w:rPr>
          <w:b/>
        </w:rPr>
        <w:t xml:space="preserve">105. </w:t>
      </w:r>
      <w:r>
        <w:t>Contestaţiile privind anunț</w:t>
      </w:r>
      <w:r>
        <w:t>urile de participare la licitaţie şi documentaţia de atribuire se depun în termenele indicate la pct. 104, însă nu mai târziu de deschiderea ofertelor de către autoritatea contractantă.</w:t>
      </w:r>
    </w:p>
    <w:p w:rsidR="00290FCA" w:rsidRDefault="005E4B7C">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w:t>
      </w:r>
      <w:r>
        <w:rPr>
          <w:bCs/>
          <w:color w:val="000000"/>
        </w:rPr>
        <w:t>asociat, la procedura de atribuire a contractului de achiziție publică de bunuri/servicii are obligația să prezinte anexele prevăzute în prezenta documentație, completate în mod corespunzător şi semnate de persoanele autorizate, conform cerințelor stabilit</w:t>
      </w:r>
      <w:r>
        <w:rPr>
          <w:bCs/>
          <w:color w:val="000000"/>
        </w:rPr>
        <w:t>e în anexa nr.2.</w:t>
      </w:r>
    </w:p>
    <w:p w:rsidR="00290FCA" w:rsidRDefault="00290FCA">
      <w:pPr>
        <w:pStyle w:val="BodyText"/>
        <w:tabs>
          <w:tab w:val="left" w:pos="567"/>
        </w:tabs>
        <w:rPr>
          <w:rFonts w:asciiTheme="majorHAnsi" w:hAnsiTheme="majorHAnsi" w:cstheme="majorHAnsi"/>
          <w:b/>
          <w:szCs w:val="24"/>
        </w:rPr>
      </w:pPr>
      <w:bookmarkStart w:id="69" w:name="_Toc449692096"/>
    </w:p>
    <w:p w:rsidR="00290FCA" w:rsidRDefault="00290FCA">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b/>
          <w:sz w:val="28"/>
          <w:szCs w:val="28"/>
        </w:rPr>
      </w:pPr>
    </w:p>
    <w:p w:rsidR="0079336E" w:rsidRDefault="0079336E">
      <w:pPr>
        <w:pStyle w:val="BodyText"/>
        <w:tabs>
          <w:tab w:val="left" w:pos="567"/>
        </w:tabs>
        <w:spacing w:line="360" w:lineRule="auto"/>
        <w:rPr>
          <w:rFonts w:ascii="Times New Roman" w:hAnsi="Times New Roman"/>
          <w:szCs w:val="24"/>
        </w:rPr>
      </w:pPr>
    </w:p>
    <w:p w:rsidR="00290FCA" w:rsidRDefault="00290FCA">
      <w:pPr>
        <w:jc w:val="right"/>
        <w:rPr>
          <w:lang w:val="it-IT"/>
        </w:rPr>
      </w:pPr>
    </w:p>
    <w:p w:rsidR="00290FCA" w:rsidRDefault="005E4B7C">
      <w:pPr>
        <w:jc w:val="right"/>
        <w:rPr>
          <w:sz w:val="22"/>
          <w:szCs w:val="22"/>
          <w:lang w:val="it-IT"/>
        </w:rPr>
      </w:pPr>
      <w:r>
        <w:rPr>
          <w:lang w:val="it-IT"/>
        </w:rPr>
        <w:t>Anexa nr. 8</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p w:rsidR="00290FCA" w:rsidRDefault="00290FCA">
      <w:pPr>
        <w:pStyle w:val="BodyText"/>
        <w:tabs>
          <w:tab w:val="left" w:pos="567"/>
        </w:tabs>
        <w:spacing w:line="360" w:lineRule="auto"/>
        <w:rPr>
          <w:rFonts w:ascii="Times New Roman" w:hAnsi="Times New Roman"/>
          <w:szCs w:val="24"/>
        </w:rPr>
      </w:pPr>
    </w:p>
    <w:p w:rsidR="00290FCA" w:rsidRDefault="005E4B7C">
      <w:pPr>
        <w:pStyle w:val="Heading2"/>
        <w:tabs>
          <w:tab w:val="left" w:pos="567"/>
        </w:tabs>
        <w:spacing w:before="0"/>
        <w:jc w:val="center"/>
        <w:rPr>
          <w:rFonts w:ascii="Times New Roman" w:hAnsi="Times New Roman" w:cs="Times New Roman"/>
          <w:color w:val="auto"/>
          <w:sz w:val="24"/>
          <w:szCs w:val="24"/>
        </w:rPr>
      </w:pPr>
      <w:bookmarkStart w:id="70" w:name="_Hlk77771056"/>
      <w:r>
        <w:rPr>
          <w:rFonts w:ascii="Times New Roman" w:hAnsi="Times New Roman" w:cs="Times New Roman"/>
          <w:color w:val="auto"/>
          <w:sz w:val="24"/>
          <w:szCs w:val="24"/>
        </w:rPr>
        <w:t>DECLARAŢIE</w:t>
      </w:r>
    </w:p>
    <w:p w:rsidR="00290FCA" w:rsidRDefault="005E4B7C">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End w:id="70"/>
    </w:p>
    <w:p w:rsidR="00290FCA" w:rsidRDefault="005E4B7C">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290FCA" w:rsidRDefault="00290FCA">
      <w:pPr>
        <w:pStyle w:val="BodyText"/>
        <w:tabs>
          <w:tab w:val="left" w:pos="567"/>
        </w:tabs>
        <w:spacing w:line="360" w:lineRule="auto"/>
        <w:jc w:val="both"/>
        <w:rPr>
          <w:rFonts w:ascii="Times New Roman" w:hAnsi="Times New Roman"/>
          <w:szCs w:val="24"/>
        </w:rPr>
      </w:pPr>
    </w:p>
    <w:p w:rsidR="00290FCA" w:rsidRDefault="00290FCA">
      <w:pPr>
        <w:pStyle w:val="BodyText"/>
        <w:tabs>
          <w:tab w:val="left" w:pos="567"/>
        </w:tabs>
        <w:spacing w:line="360" w:lineRule="auto"/>
        <w:jc w:val="both"/>
        <w:rPr>
          <w:rFonts w:ascii="Times New Roman" w:hAnsi="Times New Roman"/>
          <w:szCs w:val="24"/>
        </w:rPr>
      </w:pPr>
    </w:p>
    <w:p w:rsidR="00290FCA" w:rsidRDefault="005E4B7C">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290FCA" w:rsidRDefault="00290FCA">
      <w:pPr>
        <w:pStyle w:val="BodyText"/>
        <w:tabs>
          <w:tab w:val="left" w:pos="567"/>
        </w:tabs>
        <w:spacing w:line="360" w:lineRule="auto"/>
        <w:rPr>
          <w:rFonts w:ascii="Times New Roman" w:hAnsi="Times New Roman"/>
          <w:szCs w:val="24"/>
        </w:rPr>
      </w:pPr>
    </w:p>
    <w:p w:rsidR="00290FCA" w:rsidRDefault="005E4B7C">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w:t>
      </w:r>
      <w:r>
        <w:rPr>
          <w:b/>
          <w:shd w:val="clear" w:color="auto" w:fill="FFFFFF" w:themeFill="background1"/>
          <w:lang w:val="it-IT" w:eastAsia="ru-RU"/>
        </w:rPr>
        <w:t>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w:t>
      </w:r>
      <w:r>
        <w:rPr>
          <w:sz w:val="20"/>
          <w:lang w:val="it-IT" w:eastAsia="ru-RU"/>
        </w:rPr>
        <w:t xml:space="preserve">                                        (tipul procedurii de achiziție)</w:t>
      </w:r>
    </w:p>
    <w:p w:rsidR="00290FCA" w:rsidRDefault="005E4B7C">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w:t>
      </w:r>
      <w:r>
        <w:rPr>
          <w:rFonts w:eastAsia="Calibri"/>
        </w:rPr>
        <w:t>cceptată oricând înainte de expirarea perioadei de valabilitate.</w:t>
      </w:r>
    </w:p>
    <w:p w:rsidR="00290FCA" w:rsidRDefault="00290FCA">
      <w:pPr>
        <w:pStyle w:val="BodyText"/>
        <w:tabs>
          <w:tab w:val="left" w:pos="567"/>
        </w:tabs>
        <w:spacing w:line="360" w:lineRule="auto"/>
        <w:rPr>
          <w:rFonts w:ascii="Times New Roman" w:hAnsi="Times New Roman"/>
          <w:szCs w:val="24"/>
        </w:rPr>
      </w:pPr>
    </w:p>
    <w:p w:rsidR="00290FCA" w:rsidRDefault="005E4B7C">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290FCA" w:rsidRDefault="005E4B7C">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290FCA" w:rsidRDefault="005E4B7C">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290FCA" w:rsidRDefault="005E4B7C">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290FCA" w:rsidRDefault="00290FCA">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79336E" w:rsidRDefault="0079336E">
      <w:pPr>
        <w:pStyle w:val="BodyText"/>
        <w:tabs>
          <w:tab w:val="left" w:pos="567"/>
        </w:tabs>
        <w:spacing w:line="360" w:lineRule="auto"/>
        <w:rPr>
          <w:rFonts w:ascii="Times New Roman" w:hAnsi="Times New Roman"/>
          <w:szCs w:val="24"/>
        </w:rPr>
      </w:pPr>
    </w:p>
    <w:p w:rsidR="00290FCA" w:rsidRDefault="005E4B7C">
      <w:pPr>
        <w:jc w:val="right"/>
        <w:rPr>
          <w:sz w:val="22"/>
          <w:szCs w:val="22"/>
          <w:lang w:val="it-IT"/>
        </w:rPr>
      </w:pPr>
      <w:r>
        <w:rPr>
          <w:lang w:val="it-IT"/>
        </w:rPr>
        <w:t>Anexa nr. 9</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p w:rsidR="00290FCA" w:rsidRDefault="00290FCA">
      <w:pPr>
        <w:pStyle w:val="BodyText"/>
        <w:tabs>
          <w:tab w:val="left" w:pos="567"/>
        </w:tabs>
        <w:spacing w:line="360" w:lineRule="auto"/>
        <w:rPr>
          <w:rFonts w:ascii="Times New Roman" w:hAnsi="Times New Roman"/>
          <w:szCs w:val="24"/>
        </w:rPr>
      </w:pPr>
    </w:p>
    <w:bookmarkEnd w:id="69"/>
    <w:p w:rsidR="00290FCA" w:rsidRDefault="00290FCA">
      <w:pPr>
        <w:pStyle w:val="BodyText"/>
        <w:tabs>
          <w:tab w:val="left" w:pos="567"/>
        </w:tabs>
        <w:rPr>
          <w:rFonts w:ascii="Times New Roman" w:hAnsi="Times New Roman"/>
          <w:b/>
          <w:szCs w:val="24"/>
        </w:rPr>
      </w:pPr>
    </w:p>
    <w:p w:rsidR="00290FCA" w:rsidRDefault="005E4B7C">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290FCA" w:rsidRDefault="005E4B7C">
      <w:pPr>
        <w:pStyle w:val="BodyText"/>
        <w:tabs>
          <w:tab w:val="left" w:pos="567"/>
        </w:tabs>
        <w:rPr>
          <w:rFonts w:ascii="Times New Roman" w:hAnsi="Times New Roman"/>
          <w:szCs w:val="24"/>
        </w:rPr>
      </w:pPr>
      <w:r>
        <w:rPr>
          <w:rFonts w:ascii="Times New Roman" w:hAnsi="Times New Roman"/>
          <w:szCs w:val="24"/>
        </w:rPr>
        <w:t>____________________________________</w:t>
      </w:r>
    </w:p>
    <w:p w:rsidR="00290FCA" w:rsidRDefault="005E4B7C">
      <w:pPr>
        <w:pStyle w:val="BodyText"/>
        <w:tabs>
          <w:tab w:val="left" w:pos="567"/>
        </w:tabs>
        <w:rPr>
          <w:rFonts w:ascii="Times New Roman" w:hAnsi="Times New Roman"/>
          <w:i/>
          <w:iCs/>
          <w:sz w:val="20"/>
        </w:rPr>
      </w:pPr>
      <w:r>
        <w:rPr>
          <w:rFonts w:ascii="Times New Roman" w:hAnsi="Times New Roman"/>
          <w:i/>
          <w:iCs/>
          <w:sz w:val="20"/>
        </w:rPr>
        <w:t xml:space="preserve">                        (denumirea)</w:t>
      </w:r>
    </w:p>
    <w:p w:rsidR="00290FCA" w:rsidRDefault="00290FCA">
      <w:pPr>
        <w:pStyle w:val="BodyText"/>
        <w:tabs>
          <w:tab w:val="left" w:pos="567"/>
        </w:tabs>
        <w:rPr>
          <w:rFonts w:ascii="Times New Roman" w:hAnsi="Times New Roman"/>
          <w:b/>
          <w:szCs w:val="24"/>
        </w:rPr>
      </w:pPr>
    </w:p>
    <w:p w:rsidR="00290FCA" w:rsidRDefault="005E4B7C">
      <w:pPr>
        <w:pStyle w:val="BodyText"/>
        <w:tabs>
          <w:tab w:val="left" w:pos="567"/>
        </w:tabs>
        <w:jc w:val="center"/>
        <w:rPr>
          <w:rFonts w:ascii="Times New Roman" w:hAnsi="Times New Roman"/>
          <w:szCs w:val="24"/>
        </w:rPr>
      </w:pPr>
      <w:bookmarkStart w:id="71" w:name="_Hlk77771091"/>
      <w:r>
        <w:rPr>
          <w:rFonts w:ascii="Times New Roman" w:hAnsi="Times New Roman"/>
          <w:b/>
          <w:szCs w:val="24"/>
        </w:rPr>
        <w:t>SCRISOARE  DE  GARANŢIE  BANCARĂ</w:t>
      </w:r>
      <w:bookmarkEnd w:id="71"/>
    </w:p>
    <w:p w:rsidR="00290FCA" w:rsidRDefault="005E4B7C">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290FCA" w:rsidRDefault="00290FCA">
      <w:pPr>
        <w:pStyle w:val="BodyText"/>
        <w:tabs>
          <w:tab w:val="left" w:pos="567"/>
        </w:tabs>
        <w:rPr>
          <w:rFonts w:ascii="Times New Roman" w:hAnsi="Times New Roman"/>
          <w:szCs w:val="24"/>
        </w:rPr>
      </w:pPr>
    </w:p>
    <w:p w:rsidR="00290FCA" w:rsidRDefault="00290FCA">
      <w:pPr>
        <w:pStyle w:val="BodyText"/>
        <w:tabs>
          <w:tab w:val="left" w:pos="567"/>
        </w:tabs>
        <w:rPr>
          <w:rFonts w:ascii="Times New Roman" w:hAnsi="Times New Roman"/>
          <w:szCs w:val="24"/>
        </w:rPr>
      </w:pPr>
    </w:p>
    <w:p w:rsidR="00290FCA" w:rsidRDefault="005E4B7C">
      <w:pPr>
        <w:pStyle w:val="BodyText"/>
        <w:tabs>
          <w:tab w:val="left" w:pos="567"/>
        </w:tabs>
        <w:rPr>
          <w:rFonts w:ascii="Times New Roman" w:hAnsi="Times New Roman"/>
          <w:szCs w:val="24"/>
        </w:rPr>
      </w:pPr>
      <w:r>
        <w:rPr>
          <w:rFonts w:ascii="Times New Roman" w:hAnsi="Times New Roman"/>
          <w:szCs w:val="24"/>
        </w:rPr>
        <w:t>Către______________</w:t>
      </w:r>
      <w:r>
        <w:rPr>
          <w:rFonts w:ascii="Times New Roman" w:hAnsi="Times New Roman"/>
          <w:szCs w:val="24"/>
        </w:rPr>
        <w:t>______________________________________________________</w:t>
      </w:r>
    </w:p>
    <w:p w:rsidR="00290FCA" w:rsidRDefault="005E4B7C">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290FCA" w:rsidRDefault="005E4B7C">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290FCA" w:rsidRDefault="005E4B7C">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w:t>
      </w:r>
      <w:r>
        <w:rPr>
          <w:rFonts w:ascii="Times New Roman" w:hAnsi="Times New Roman"/>
          <w:szCs w:val="24"/>
        </w:rPr>
        <w:t>_____________________________________________________,</w:t>
      </w:r>
    </w:p>
    <w:p w:rsidR="00290FCA" w:rsidRDefault="005E4B7C">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290FCA" w:rsidRDefault="005E4B7C">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290FCA" w:rsidRDefault="005E4B7C">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290FCA" w:rsidRDefault="005E4B7C">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w:t>
      </w:r>
      <w:r>
        <w:rPr>
          <w:rFonts w:ascii="Times New Roman" w:hAnsi="Times New Roman"/>
          <w:szCs w:val="24"/>
        </w:rPr>
        <w:t>_________________,</w:t>
      </w:r>
    </w:p>
    <w:p w:rsidR="00290FCA" w:rsidRDefault="005E4B7C">
      <w:pPr>
        <w:pStyle w:val="BodyText"/>
        <w:tabs>
          <w:tab w:val="left" w:pos="567"/>
        </w:tabs>
        <w:jc w:val="center"/>
        <w:rPr>
          <w:rFonts w:ascii="Times New Roman" w:hAnsi="Times New Roman"/>
          <w:i/>
          <w:iCs/>
          <w:sz w:val="20"/>
        </w:rPr>
      </w:pPr>
      <w:r>
        <w:rPr>
          <w:rFonts w:ascii="Times New Roman" w:hAnsi="Times New Roman"/>
          <w:i/>
          <w:iCs/>
          <w:sz w:val="20"/>
        </w:rPr>
        <w:t>(adresa băncii)</w:t>
      </w:r>
    </w:p>
    <w:p w:rsidR="00290FCA" w:rsidRDefault="005E4B7C">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290FCA" w:rsidRDefault="005E4B7C">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290FCA" w:rsidRDefault="005E4B7C">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290FCA" w:rsidRDefault="005E4B7C">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290FCA" w:rsidRDefault="005E4B7C">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w:t>
      </w:r>
      <w:r>
        <w:rPr>
          <w:rFonts w:ascii="Times New Roman" w:hAnsi="Times New Roman"/>
          <w:szCs w:val="24"/>
        </w:rPr>
        <w:t>ctantă să specifice că suma cerută de ea şi datorată ei este din cauza existenţei uneia sau mai multora dintre situaţiile următoare:</w:t>
      </w:r>
    </w:p>
    <w:p w:rsidR="00290FCA" w:rsidRDefault="005E4B7C">
      <w:pPr>
        <w:pStyle w:val="BodyText"/>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290FCA" w:rsidRDefault="005E4B7C">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290FCA" w:rsidRDefault="005E4B7C">
      <w:pPr>
        <w:pStyle w:val="BodyText"/>
        <w:tabs>
          <w:tab w:val="left" w:pos="567"/>
        </w:tabs>
        <w:rPr>
          <w:rFonts w:ascii="Times New Roman" w:hAnsi="Times New Roman"/>
          <w:szCs w:val="24"/>
        </w:rPr>
      </w:pPr>
      <w:r>
        <w:rPr>
          <w:rFonts w:ascii="Times New Roman" w:hAnsi="Times New Roman"/>
          <w:szCs w:val="24"/>
        </w:rPr>
        <w:t xml:space="preserve">îşi  retrage </w:t>
      </w:r>
      <w:r>
        <w:rPr>
          <w:rFonts w:ascii="Times New Roman" w:hAnsi="Times New Roman"/>
          <w:szCs w:val="24"/>
        </w:rPr>
        <w:t>sau modifică oferta în perioada de  valabilitate a acesteia;</w:t>
      </w:r>
    </w:p>
    <w:p w:rsidR="00290FCA" w:rsidRDefault="005E4B7C">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2" w:name="_Hlk69119432"/>
      <w:r>
        <w:rPr>
          <w:rFonts w:ascii="Times New Roman" w:hAnsi="Times New Roman"/>
          <w:szCs w:val="24"/>
        </w:rPr>
        <w:t>Anexa nr.2 Anunțul de Participare</w:t>
      </w:r>
      <w:bookmarkEnd w:id="72"/>
      <w:r>
        <w:rPr>
          <w:rFonts w:ascii="Times New Roman" w:hAnsi="Times New Roman"/>
          <w:szCs w:val="24"/>
        </w:rPr>
        <w:t>, începînd cu data-limită pentru depunerea ofertei, în conformitate cu Anexa nr.2 Anunțul d</w:t>
      </w:r>
      <w:r>
        <w:rPr>
          <w:rFonts w:ascii="Times New Roman" w:hAnsi="Times New Roman"/>
          <w:szCs w:val="24"/>
        </w:rPr>
        <w:t>e Participare, și rămâne obligatorie şi poate fi acceptată în orice moment până la expirarea acestei perioade;</w:t>
      </w:r>
    </w:p>
    <w:p w:rsidR="00290FCA" w:rsidRDefault="005E4B7C">
      <w:pPr>
        <w:pStyle w:val="BodyText"/>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290FCA" w:rsidRDefault="005E4B7C">
      <w:pPr>
        <w:pStyle w:val="BodyText"/>
        <w:tabs>
          <w:tab w:val="left" w:pos="567"/>
        </w:tabs>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                                                 (denumirea ofertantului)</w:t>
      </w:r>
    </w:p>
    <w:p w:rsidR="00290FCA" w:rsidRDefault="005E4B7C">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290FCA" w:rsidRDefault="005E4B7C">
      <w:pPr>
        <w:pStyle w:val="BodyText"/>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290FCA" w:rsidRDefault="005E4B7C">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rsidR="00290FCA" w:rsidRDefault="005E4B7C">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290FCA" w:rsidRDefault="00290FCA">
      <w:pPr>
        <w:pStyle w:val="BodyText"/>
        <w:tabs>
          <w:tab w:val="left" w:pos="567"/>
        </w:tabs>
        <w:ind w:hanging="502"/>
        <w:rPr>
          <w:rFonts w:ascii="Times New Roman" w:hAnsi="Times New Roman"/>
          <w:szCs w:val="24"/>
        </w:rPr>
      </w:pPr>
    </w:p>
    <w:p w:rsidR="00290FCA" w:rsidRDefault="005E4B7C">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w:t>
      </w:r>
      <w:r>
        <w:rPr>
          <w:rFonts w:ascii="Times New Roman" w:hAnsi="Times New Roman"/>
          <w:szCs w:val="24"/>
        </w:rPr>
        <w:t>tului de achiziţie publică de bunuri/servicii.</w:t>
      </w:r>
    </w:p>
    <w:p w:rsidR="00290FCA" w:rsidRDefault="005E4B7C">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290FCA" w:rsidRDefault="005E4B7C">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290FCA" w:rsidRDefault="005E4B7C">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290FCA" w:rsidRDefault="00290FCA">
      <w:pPr>
        <w:spacing w:after="200" w:line="276" w:lineRule="auto"/>
        <w:rPr>
          <w:lang w:eastAsia="zh-CN"/>
        </w:rPr>
      </w:pPr>
      <w:bookmarkStart w:id="73" w:name="_Toc449692097"/>
    </w:p>
    <w:p w:rsidR="00290FCA" w:rsidRDefault="005E4B7C">
      <w:pPr>
        <w:jc w:val="right"/>
        <w:rPr>
          <w:sz w:val="22"/>
          <w:szCs w:val="22"/>
          <w:lang w:val="it-IT"/>
        </w:rPr>
      </w:pPr>
      <w:r>
        <w:rPr>
          <w:lang w:val="it-IT"/>
        </w:rPr>
        <w:lastRenderedPageBreak/>
        <w:t>Anexa nr. 10</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290FCA">
        <w:trPr>
          <w:trHeight w:val="697"/>
        </w:trPr>
        <w:tc>
          <w:tcPr>
            <w:tcW w:w="9744" w:type="dxa"/>
            <w:vAlign w:val="center"/>
          </w:tcPr>
          <w:p w:rsidR="00290FCA" w:rsidRDefault="00290FCA">
            <w:pPr>
              <w:keepNext/>
              <w:keepLines/>
              <w:spacing w:before="200"/>
              <w:jc w:val="center"/>
              <w:outlineLvl w:val="1"/>
              <w:rPr>
                <w:rFonts w:eastAsiaTheme="majorEastAsia"/>
                <w:b/>
                <w:bCs/>
                <w:sz w:val="26"/>
                <w:szCs w:val="26"/>
              </w:rPr>
            </w:pPr>
          </w:p>
        </w:tc>
      </w:tr>
      <w:tr w:rsidR="00290FCA">
        <w:trPr>
          <w:trHeight w:val="697"/>
        </w:trPr>
        <w:tc>
          <w:tcPr>
            <w:tcW w:w="9744" w:type="dxa"/>
            <w:vAlign w:val="center"/>
          </w:tcPr>
          <w:p w:rsidR="00290FCA" w:rsidRDefault="005E4B7C">
            <w:pPr>
              <w:jc w:val="both"/>
              <w:rPr>
                <w:i/>
                <w:iCs/>
              </w:rPr>
            </w:pPr>
            <w:r>
              <w:rPr>
                <w:i/>
                <w:iCs/>
              </w:rPr>
              <w:t>[Banca comercială, la cererea ofertantului cîştigător, va completa acest formular pe foaie cu antet, în conformit</w:t>
            </w:r>
            <w:r>
              <w:rPr>
                <w:i/>
                <w:iCs/>
              </w:rPr>
              <w:t>ate cu instrucţiunile de mai jos.]</w:t>
            </w:r>
          </w:p>
          <w:p w:rsidR="00290FCA" w:rsidRDefault="00290FCA">
            <w:pPr>
              <w:jc w:val="both"/>
              <w:rPr>
                <w:i/>
                <w:iCs/>
              </w:rPr>
            </w:pPr>
          </w:p>
          <w:p w:rsidR="00290FCA" w:rsidRDefault="005E4B7C">
            <w:pPr>
              <w:tabs>
                <w:tab w:val="right" w:pos="6000"/>
                <w:tab w:val="right" w:pos="9360"/>
              </w:tabs>
              <w:spacing w:line="360" w:lineRule="auto"/>
              <w:ind w:right="990"/>
              <w:jc w:val="both"/>
            </w:pPr>
            <w:r>
              <w:t>Data: “___” _____________________ 20__</w:t>
            </w:r>
          </w:p>
          <w:p w:rsidR="00290FCA" w:rsidRDefault="005E4B7C">
            <w:pPr>
              <w:tabs>
                <w:tab w:val="right" w:pos="6000"/>
                <w:tab w:val="right" w:pos="9360"/>
              </w:tabs>
              <w:spacing w:line="360" w:lineRule="auto"/>
              <w:ind w:right="660"/>
              <w:jc w:val="both"/>
            </w:pPr>
            <w:r>
              <w:t xml:space="preserve">Procedura de achiziție Nr.: </w:t>
            </w:r>
            <w:r>
              <w:tab/>
            </w:r>
            <w:r>
              <w:rPr>
                <w:iCs/>
              </w:rPr>
              <w:t>_______________________________________</w:t>
            </w:r>
          </w:p>
          <w:p w:rsidR="00290FCA" w:rsidRDefault="00290FCA">
            <w:pPr>
              <w:tabs>
                <w:tab w:val="right" w:pos="6000"/>
              </w:tabs>
              <w:spacing w:line="360" w:lineRule="auto"/>
              <w:jc w:val="both"/>
              <w:rPr>
                <w:b/>
              </w:rPr>
            </w:pPr>
          </w:p>
          <w:p w:rsidR="00290FCA" w:rsidRDefault="005E4B7C">
            <w:pPr>
              <w:tabs>
                <w:tab w:val="right" w:pos="6000"/>
              </w:tabs>
              <w:jc w:val="both"/>
              <w:rPr>
                <w:iCs/>
              </w:rPr>
            </w:pPr>
            <w:r>
              <w:rPr>
                <w:b/>
              </w:rPr>
              <w:t>Oficiul Băncii</w:t>
            </w:r>
            <w:r>
              <w:t>:</w:t>
            </w:r>
            <w:r>
              <w:tab/>
            </w:r>
            <w:r>
              <w:rPr>
                <w:iCs/>
              </w:rPr>
              <w:t>_____________________________________</w:t>
            </w:r>
          </w:p>
          <w:p w:rsidR="00290FCA" w:rsidRDefault="005E4B7C">
            <w:pPr>
              <w:tabs>
                <w:tab w:val="right" w:pos="6000"/>
              </w:tabs>
              <w:spacing w:line="360" w:lineRule="auto"/>
              <w:ind w:right="3574" w:firstLine="1560"/>
              <w:jc w:val="center"/>
              <w:rPr>
                <w:sz w:val="18"/>
                <w:szCs w:val="18"/>
              </w:rPr>
            </w:pPr>
            <w:r>
              <w:rPr>
                <w:i/>
                <w:iCs/>
                <w:sz w:val="18"/>
                <w:szCs w:val="18"/>
              </w:rPr>
              <w:t>[introduceţi numele complet al garantului]</w:t>
            </w:r>
          </w:p>
          <w:p w:rsidR="00290FCA" w:rsidRDefault="005E4B7C">
            <w:pPr>
              <w:tabs>
                <w:tab w:val="right" w:pos="6000"/>
                <w:tab w:val="right" w:pos="9360"/>
              </w:tabs>
              <w:ind w:right="658"/>
              <w:jc w:val="both"/>
              <w:rPr>
                <w:iCs/>
              </w:rPr>
            </w:pPr>
            <w:r>
              <w:rPr>
                <w:b/>
              </w:rPr>
              <w:t>Beneficiar</w:t>
            </w:r>
            <w:r>
              <w:t xml:space="preserve">: </w:t>
            </w:r>
            <w:r>
              <w:tab/>
              <w:t>_</w:t>
            </w:r>
            <w:r>
              <w:rPr>
                <w:iCs/>
              </w:rPr>
              <w:t>_______________________________________</w:t>
            </w:r>
          </w:p>
          <w:p w:rsidR="00290FCA" w:rsidRDefault="005E4B7C">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290FCA" w:rsidRDefault="00290FCA">
            <w:pPr>
              <w:tabs>
                <w:tab w:val="right" w:pos="6000"/>
                <w:tab w:val="right" w:pos="9360"/>
              </w:tabs>
              <w:spacing w:line="360" w:lineRule="auto"/>
              <w:ind w:right="660"/>
              <w:jc w:val="both"/>
            </w:pPr>
          </w:p>
          <w:p w:rsidR="00290FCA" w:rsidRDefault="005E4B7C">
            <w:pPr>
              <w:jc w:val="center"/>
              <w:rPr>
                <w:b/>
                <w:bCs/>
                <w:sz w:val="28"/>
                <w:szCs w:val="28"/>
              </w:rPr>
            </w:pPr>
            <w:bookmarkStart w:id="74" w:name="_Hlk77771126"/>
            <w:r>
              <w:rPr>
                <w:b/>
                <w:bCs/>
                <w:sz w:val="28"/>
                <w:szCs w:val="28"/>
              </w:rPr>
              <w:t>GARANŢIA DE BUNĂ EXECUŢIE</w:t>
            </w:r>
            <w:bookmarkEnd w:id="74"/>
          </w:p>
          <w:p w:rsidR="00290FCA" w:rsidRDefault="005E4B7C">
            <w:pPr>
              <w:jc w:val="center"/>
              <w:rPr>
                <w:i/>
                <w:iCs/>
                <w:sz w:val="28"/>
                <w:szCs w:val="28"/>
              </w:rPr>
            </w:pPr>
            <w:r>
              <w:rPr>
                <w:b/>
                <w:bCs/>
                <w:sz w:val="28"/>
                <w:szCs w:val="28"/>
              </w:rPr>
              <w:t xml:space="preserve">Nr. </w:t>
            </w:r>
            <w:r>
              <w:rPr>
                <w:i/>
                <w:iCs/>
                <w:sz w:val="28"/>
                <w:szCs w:val="28"/>
              </w:rPr>
              <w:t>_______________</w:t>
            </w:r>
          </w:p>
          <w:p w:rsidR="00290FCA" w:rsidRDefault="00290FCA">
            <w:pPr>
              <w:ind w:firstLine="720"/>
              <w:jc w:val="both"/>
            </w:pPr>
          </w:p>
          <w:p w:rsidR="00290FCA" w:rsidRDefault="005E4B7C">
            <w:pPr>
              <w:jc w:val="both"/>
            </w:pPr>
            <w:r>
              <w:t xml:space="preserve">Noi, </w:t>
            </w:r>
            <w:r>
              <w:rPr>
                <w:i/>
                <w:iCs/>
              </w:rPr>
              <w:t>[introduceţi numele legal şi adresa băncii],</w:t>
            </w:r>
            <w:r>
              <w:t xml:space="preserve"> am fost informaţi că firmei </w:t>
            </w:r>
            <w:r>
              <w:rPr>
                <w:i/>
                <w:iCs/>
              </w:rPr>
              <w:t xml:space="preserve">[introduceţi numele deplin al </w:t>
            </w:r>
            <w:r>
              <w:rPr>
                <w:i/>
                <w:iCs/>
              </w:rPr>
              <w:t>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xml:space="preserve">] conform anunțului/invitaţiei la procedura de </w:t>
            </w:r>
            <w:r>
              <w:t>achiziție nr. din _________. 20_ [</w:t>
            </w:r>
            <w:r>
              <w:rPr>
                <w:i/>
              </w:rPr>
              <w:t>numărul şi data procedurii de achiziție</w:t>
            </w:r>
            <w:r>
              <w:t xml:space="preserve">] (numit în continuare „Contract”). </w:t>
            </w:r>
          </w:p>
          <w:p w:rsidR="00290FCA" w:rsidRDefault="00290FCA">
            <w:pPr>
              <w:jc w:val="both"/>
            </w:pPr>
          </w:p>
          <w:p w:rsidR="00290FCA" w:rsidRDefault="005E4B7C">
            <w:pPr>
              <w:jc w:val="both"/>
            </w:pPr>
            <w:r>
              <w:t>Prin urmare, noi înţelegem că Furnizorul/Prestatorul trebuie să depună o Garanţie de bună execuţie în conformitate cu prevederile documentației d</w:t>
            </w:r>
            <w:r>
              <w:t>e atribuire.</w:t>
            </w:r>
          </w:p>
          <w:p w:rsidR="00290FCA" w:rsidRDefault="00290FCA">
            <w:pPr>
              <w:jc w:val="both"/>
            </w:pPr>
          </w:p>
          <w:p w:rsidR="00290FCA" w:rsidRDefault="005E4B7C">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w:t>
            </w:r>
            <w:r>
              <w:rPr>
                <w:iCs/>
              </w:rPr>
              <w:t>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290FCA" w:rsidRDefault="00290FCA">
            <w:pPr>
              <w:jc w:val="both"/>
            </w:pPr>
          </w:p>
          <w:p w:rsidR="00290FCA" w:rsidRDefault="005E4B7C">
            <w:pPr>
              <w:jc w:val="both"/>
            </w:pPr>
            <w:r>
              <w:t>Ac</w:t>
            </w:r>
            <w:r>
              <w:t xml:space="preserve">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290FCA" w:rsidRDefault="00290FCA">
            <w:pPr>
              <w:tabs>
                <w:tab w:val="left" w:pos="3175"/>
              </w:tabs>
              <w:ind w:firstLine="720"/>
              <w:jc w:val="both"/>
              <w:rPr>
                <w:i/>
                <w:iCs/>
              </w:rPr>
            </w:pPr>
          </w:p>
          <w:p w:rsidR="00290FCA" w:rsidRDefault="005E4B7C">
            <w:pPr>
              <w:tabs>
                <w:tab w:val="left" w:pos="3175"/>
              </w:tabs>
              <w:jc w:val="both"/>
              <w:rPr>
                <w:i/>
              </w:rPr>
            </w:pPr>
            <w:r>
              <w:rPr>
                <w:i/>
              </w:rPr>
              <w:t>[semnăturile reprez</w:t>
            </w:r>
            <w:r>
              <w:rPr>
                <w:i/>
              </w:rPr>
              <w:t>entanţilor autorizaţi ai băncii şi ai Furnizorului/Prestatorului]</w:t>
            </w:r>
          </w:p>
        </w:tc>
      </w:tr>
    </w:tbl>
    <w:p w:rsidR="00290FCA" w:rsidRDefault="00290FCA">
      <w:pPr>
        <w:jc w:val="right"/>
        <w:rPr>
          <w:lang w:val="it-IT"/>
        </w:rPr>
      </w:pPr>
      <w:bookmarkStart w:id="75" w:name="_Toc449692108"/>
      <w:bookmarkEnd w:id="73"/>
    </w:p>
    <w:p w:rsidR="00290FCA" w:rsidRDefault="005E4B7C">
      <w:pPr>
        <w:jc w:val="right"/>
        <w:rPr>
          <w:sz w:val="22"/>
          <w:szCs w:val="22"/>
          <w:lang w:val="it-IT"/>
        </w:rPr>
      </w:pPr>
      <w:r>
        <w:rPr>
          <w:lang w:val="it-IT"/>
        </w:rPr>
        <w:t>Anexa nr. 11</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p w:rsidR="00290FCA" w:rsidRDefault="00290FCA">
      <w:pPr>
        <w:spacing w:after="200" w:line="276" w:lineRule="auto"/>
        <w:rPr>
          <w:rFonts w:eastAsia="PMingLiU"/>
          <w:lang w:eastAsia="zh-CN"/>
        </w:rPr>
      </w:pPr>
    </w:p>
    <w:p w:rsidR="00290FCA" w:rsidRDefault="005E4B7C">
      <w:pPr>
        <w:pStyle w:val="BodyText"/>
        <w:tabs>
          <w:tab w:val="left" w:pos="567"/>
        </w:tabs>
        <w:jc w:val="center"/>
        <w:rPr>
          <w:rFonts w:ascii="Times New Roman" w:hAnsi="Times New Roman"/>
          <w:b/>
          <w:szCs w:val="24"/>
        </w:rPr>
      </w:pPr>
      <w:bookmarkStart w:id="76" w:name="_Hlk77771143"/>
      <w:bookmarkEnd w:id="75"/>
      <w:r>
        <w:rPr>
          <w:rFonts w:ascii="Times New Roman" w:hAnsi="Times New Roman"/>
          <w:b/>
          <w:szCs w:val="24"/>
        </w:rPr>
        <w:t>INFORMAŢII PRIVIND ASOCIEREA</w:t>
      </w:r>
    </w:p>
    <w:bookmarkEnd w:id="76"/>
    <w:p w:rsidR="00290FCA" w:rsidRDefault="00290FCA">
      <w:pPr>
        <w:pStyle w:val="BodyText"/>
        <w:tabs>
          <w:tab w:val="left" w:pos="567"/>
        </w:tabs>
        <w:jc w:val="center"/>
        <w:rPr>
          <w:rFonts w:ascii="Times New Roman" w:hAnsi="Times New Roman"/>
          <w:b/>
          <w:szCs w:val="24"/>
        </w:rPr>
      </w:pPr>
    </w:p>
    <w:p w:rsidR="00290FCA" w:rsidRDefault="005E4B7C">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290FCA" w:rsidRDefault="005E4B7C">
      <w:pPr>
        <w:numPr>
          <w:ilvl w:val="0"/>
          <w:numId w:val="17"/>
        </w:numPr>
        <w:tabs>
          <w:tab w:val="clear" w:pos="1069"/>
          <w:tab w:val="left" w:pos="567"/>
          <w:tab w:val="left" w:pos="1080"/>
        </w:tabs>
        <w:ind w:left="0" w:firstLine="0"/>
        <w:jc w:val="both"/>
      </w:pPr>
      <w:r>
        <w:t>____________________________________________________________________</w:t>
      </w:r>
    </w:p>
    <w:p w:rsidR="00290FCA" w:rsidRDefault="005E4B7C">
      <w:pPr>
        <w:numPr>
          <w:ilvl w:val="0"/>
          <w:numId w:val="17"/>
        </w:numPr>
        <w:tabs>
          <w:tab w:val="clear" w:pos="1069"/>
          <w:tab w:val="left" w:pos="567"/>
          <w:tab w:val="left" w:pos="1080"/>
        </w:tabs>
        <w:ind w:left="0" w:firstLine="0"/>
        <w:jc w:val="both"/>
      </w:pPr>
      <w:r>
        <w:t>____________________________________________________________________</w:t>
      </w:r>
    </w:p>
    <w:p w:rsidR="00290FCA" w:rsidRDefault="005E4B7C">
      <w:pPr>
        <w:numPr>
          <w:ilvl w:val="0"/>
          <w:numId w:val="17"/>
        </w:numPr>
        <w:tabs>
          <w:tab w:val="clear" w:pos="1069"/>
          <w:tab w:val="left" w:pos="567"/>
          <w:tab w:val="left" w:pos="1080"/>
        </w:tabs>
        <w:ind w:left="0" w:firstLine="0"/>
        <w:jc w:val="both"/>
      </w:pPr>
      <w:r>
        <w:t>____________________________________________________________________</w:t>
      </w:r>
    </w:p>
    <w:p w:rsidR="00290FCA" w:rsidRDefault="005E4B7C">
      <w:pPr>
        <w:tabs>
          <w:tab w:val="left" w:pos="567"/>
        </w:tabs>
        <w:jc w:val="both"/>
      </w:pPr>
      <w:r>
        <w:rPr>
          <w:b/>
        </w:rPr>
        <w:lastRenderedPageBreak/>
        <w:t xml:space="preserve">2. Adrese, telefon, fax </w:t>
      </w:r>
      <w:r>
        <w:t xml:space="preserve"> a oficiilor partenerilor</w:t>
      </w:r>
      <w:r>
        <w:t xml:space="preserve"> (p</w:t>
      </w:r>
      <w:r>
        <w:rPr>
          <w:rFonts w:hint="eastAsia"/>
        </w:rPr>
        <w:t>ă</w:t>
      </w:r>
      <w:r>
        <w:t>r</w:t>
      </w:r>
      <w:r>
        <w:rPr>
          <w:rFonts w:hint="eastAsia"/>
        </w:rPr>
        <w:t>ţ</w:t>
      </w:r>
      <w:r>
        <w:t>i contractante):</w:t>
      </w:r>
    </w:p>
    <w:p w:rsidR="00290FCA" w:rsidRDefault="005E4B7C">
      <w:pPr>
        <w:pStyle w:val="ListParagraph"/>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290FCA" w:rsidRDefault="005E4B7C">
      <w:pPr>
        <w:pStyle w:val="ListParagraph"/>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290FCA" w:rsidRDefault="005E4B7C">
      <w:pPr>
        <w:pStyle w:val="ListParagraph"/>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290FCA" w:rsidRDefault="005E4B7C">
      <w:pPr>
        <w:tabs>
          <w:tab w:val="left" w:pos="567"/>
        </w:tabs>
        <w:jc w:val="both"/>
      </w:pPr>
      <w:r>
        <w:rPr>
          <w:b/>
        </w:rPr>
        <w:t>3. Informa</w:t>
      </w:r>
      <w:r>
        <w:rPr>
          <w:rFonts w:hint="eastAsia"/>
          <w:b/>
        </w:rPr>
        <w:t>ţ</w:t>
      </w:r>
      <w:r>
        <w:rPr>
          <w:b/>
        </w:rPr>
        <w:t>ii privind modu</w:t>
      </w:r>
      <w:r>
        <w:rPr>
          <w:b/>
        </w:rPr>
        <w:t>l de asociere:</w:t>
      </w:r>
    </w:p>
    <w:p w:rsidR="00290FCA" w:rsidRDefault="005E4B7C">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290FCA" w:rsidRDefault="005E4B7C">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290FCA" w:rsidRDefault="005E4B7C">
      <w:pPr>
        <w:pStyle w:val="Footer"/>
        <w:tabs>
          <w:tab w:val="left" w:pos="567"/>
        </w:tabs>
        <w:jc w:val="both"/>
      </w:pPr>
      <w:r>
        <w:t>c)Activit</w:t>
      </w:r>
      <w:r>
        <w:rPr>
          <w:rFonts w:hint="eastAsia"/>
        </w:rPr>
        <w:t>ăţ</w:t>
      </w:r>
      <w:r>
        <w:t>i economice ce se vor realiza în comun _________________________</w:t>
      </w:r>
      <w:r>
        <w:t>________________________________________________</w:t>
      </w:r>
    </w:p>
    <w:p w:rsidR="00290FCA" w:rsidRDefault="005E4B7C">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w:t>
      </w:r>
      <w:r>
        <w:t>________________________</w:t>
      </w:r>
    </w:p>
    <w:p w:rsidR="00290FCA" w:rsidRDefault="005E4B7C">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290FCA" w:rsidRDefault="005E4B7C">
      <w:pPr>
        <w:tabs>
          <w:tab w:val="left" w:pos="567"/>
        </w:tabs>
        <w:jc w:val="both"/>
      </w:pPr>
      <w:r>
        <w:t>f) Condi</w:t>
      </w:r>
      <w:r>
        <w:rPr>
          <w:rFonts w:hint="eastAsia"/>
        </w:rPr>
        <w:t>ţ</w:t>
      </w:r>
      <w:r>
        <w:t>ii de administrare a asocia</w:t>
      </w:r>
      <w:r>
        <w:rPr>
          <w:rFonts w:hint="eastAsia"/>
        </w:rPr>
        <w:t>ţ</w:t>
      </w:r>
      <w:r>
        <w:t>iei_________________________________________</w:t>
      </w:r>
    </w:p>
    <w:p w:rsidR="00290FCA" w:rsidRDefault="005E4B7C">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 xml:space="preserve">ii </w:t>
      </w:r>
      <w:r>
        <w:t>economice comune desf</w:t>
      </w:r>
      <w:r>
        <w:rPr>
          <w:rFonts w:hint="eastAsia"/>
        </w:rPr>
        <w:t>ăş</w:t>
      </w:r>
      <w:r>
        <w:t>urate _________________________________________________________________________</w:t>
      </w:r>
    </w:p>
    <w:p w:rsidR="00290FCA" w:rsidRDefault="005E4B7C">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290FCA" w:rsidRDefault="005E4B7C">
      <w:pPr>
        <w:tabs>
          <w:tab w:val="left" w:pos="567"/>
        </w:tabs>
        <w:jc w:val="both"/>
      </w:pPr>
      <w:r>
        <w:t xml:space="preserve">i) </w:t>
      </w:r>
      <w:r>
        <w:t>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290FCA" w:rsidRDefault="005E4B7C">
      <w:pPr>
        <w:tabs>
          <w:tab w:val="left" w:pos="567"/>
        </w:tabs>
        <w:jc w:val="both"/>
      </w:pPr>
      <w:r>
        <w:t>j) Alte cauze______________________________________________________________</w:t>
      </w:r>
    </w:p>
    <w:p w:rsidR="00290FCA" w:rsidRDefault="00290FCA">
      <w:pPr>
        <w:jc w:val="both"/>
        <w:rPr>
          <w:rFonts w:eastAsia="PMingLiU"/>
          <w:lang w:eastAsia="zh-CN"/>
        </w:rPr>
      </w:pPr>
    </w:p>
    <w:p w:rsidR="00290FCA" w:rsidRDefault="005E4B7C">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r</w:t>
      </w:r>
      <w:r>
        <w:rPr>
          <w:rFonts w:eastAsia="PMingLiU"/>
          <w:lang w:eastAsia="zh-CN"/>
        </w:rPr>
        <w:t xml:space="preserve">ii __________________________________                           </w:t>
      </w:r>
      <w:r>
        <w:rPr>
          <w:rFonts w:eastAsia="PMingLiU"/>
          <w:lang w:eastAsia="zh-CN"/>
        </w:rPr>
        <w:tab/>
      </w:r>
      <w:r>
        <w:rPr>
          <w:rFonts w:eastAsia="PMingLiU"/>
          <w:lang w:eastAsia="zh-CN"/>
        </w:rPr>
        <w:tab/>
      </w:r>
    </w:p>
    <w:p w:rsidR="00290FCA" w:rsidRDefault="005E4B7C">
      <w:pPr>
        <w:jc w:val="both"/>
        <w:rPr>
          <w:rFonts w:eastAsia="PMingLiU"/>
          <w:lang w:eastAsia="zh-CN"/>
        </w:rPr>
      </w:pPr>
      <w:r>
        <w:rPr>
          <w:rFonts w:eastAsia="PMingLiU"/>
          <w:lang w:eastAsia="zh-CN"/>
        </w:rPr>
        <w:t>Semnat Liderul Asociației: __________________________</w:t>
      </w:r>
    </w:p>
    <w:p w:rsidR="00290FCA" w:rsidRDefault="005E4B7C">
      <w:pPr>
        <w:jc w:val="both"/>
        <w:rPr>
          <w:rFonts w:eastAsia="PMingLiU"/>
          <w:lang w:eastAsia="zh-CN"/>
        </w:rPr>
      </w:pPr>
      <w:r>
        <w:rPr>
          <w:rFonts w:eastAsia="PMingLiU"/>
          <w:lang w:eastAsia="zh-CN"/>
        </w:rPr>
        <w:t>Nume: __________________________________________</w:t>
      </w:r>
    </w:p>
    <w:p w:rsidR="00290FCA" w:rsidRDefault="005E4B7C">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290FCA" w:rsidRDefault="005E4B7C">
      <w:pPr>
        <w:jc w:val="both"/>
        <w:rPr>
          <w:rFonts w:eastAsia="PMingLiU"/>
          <w:lang w:eastAsia="zh-CN"/>
        </w:rPr>
      </w:pPr>
      <w:r>
        <w:rPr>
          <w:rFonts w:eastAsia="PMingLiU"/>
          <w:lang w:eastAsia="zh-CN"/>
        </w:rPr>
        <w:t>Denumirea firmei: _____________</w:t>
      </w:r>
      <w:r>
        <w:rPr>
          <w:rFonts w:eastAsia="PMingLiU"/>
          <w:lang w:eastAsia="zh-CN"/>
        </w:rPr>
        <w:t>____________________</w:t>
      </w:r>
    </w:p>
    <w:p w:rsidR="00290FCA" w:rsidRDefault="00290FCA">
      <w:pPr>
        <w:jc w:val="both"/>
        <w:rPr>
          <w:rFonts w:eastAsia="PMingLiU"/>
          <w:lang w:eastAsia="zh-CN"/>
        </w:rPr>
      </w:pPr>
    </w:p>
    <w:p w:rsidR="00290FCA" w:rsidRDefault="005E4B7C">
      <w:pPr>
        <w:jc w:val="both"/>
        <w:rPr>
          <w:rFonts w:eastAsia="PMingLiU"/>
          <w:lang w:eastAsia="zh-CN"/>
        </w:rPr>
      </w:pPr>
      <w:r>
        <w:rPr>
          <w:rFonts w:eastAsia="PMingLiU"/>
          <w:lang w:eastAsia="zh-CN"/>
        </w:rPr>
        <w:t>Semnat Asociatul secund: __________________________</w:t>
      </w:r>
    </w:p>
    <w:p w:rsidR="00290FCA" w:rsidRDefault="005E4B7C">
      <w:pPr>
        <w:jc w:val="both"/>
        <w:rPr>
          <w:rFonts w:eastAsia="PMingLiU"/>
          <w:lang w:eastAsia="zh-CN"/>
        </w:rPr>
      </w:pPr>
      <w:r>
        <w:rPr>
          <w:rFonts w:eastAsia="PMingLiU"/>
          <w:lang w:eastAsia="zh-CN"/>
        </w:rPr>
        <w:t>Nume: __________________________________________</w:t>
      </w:r>
    </w:p>
    <w:p w:rsidR="00290FCA" w:rsidRDefault="005E4B7C">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290FCA" w:rsidRDefault="005E4B7C">
      <w:pPr>
        <w:tabs>
          <w:tab w:val="left" w:pos="567"/>
        </w:tabs>
        <w:jc w:val="both"/>
        <w:rPr>
          <w:rFonts w:eastAsia="PMingLiU"/>
          <w:lang w:eastAsia="zh-CN"/>
        </w:rPr>
      </w:pPr>
      <w:r>
        <w:rPr>
          <w:rFonts w:eastAsia="PMingLiU"/>
          <w:lang w:eastAsia="zh-CN"/>
        </w:rPr>
        <w:t xml:space="preserve">Denumirea firmei: _________________________________  </w:t>
      </w:r>
      <w:bookmarkStart w:id="77" w:name="_Toc390252620"/>
      <w:bookmarkStart w:id="78" w:name="_Toc449692117"/>
    </w:p>
    <w:p w:rsidR="00290FCA" w:rsidRDefault="00290FCA">
      <w:pPr>
        <w:jc w:val="center"/>
        <w:rPr>
          <w:rFonts w:eastAsia="PMingLiU"/>
          <w:b/>
          <w:lang w:eastAsia="zh-CN"/>
        </w:rPr>
      </w:pPr>
    </w:p>
    <w:p w:rsidR="00290FCA" w:rsidRDefault="00290FCA">
      <w:pPr>
        <w:jc w:val="right"/>
        <w:rPr>
          <w:lang w:val="it-IT"/>
        </w:rPr>
      </w:pPr>
    </w:p>
    <w:p w:rsidR="00290FCA" w:rsidRDefault="005E4B7C">
      <w:pPr>
        <w:jc w:val="right"/>
        <w:rPr>
          <w:sz w:val="22"/>
          <w:szCs w:val="22"/>
          <w:lang w:val="it-IT"/>
        </w:rPr>
      </w:pPr>
      <w:r>
        <w:rPr>
          <w:lang w:val="it-IT"/>
        </w:rPr>
        <w:t>Anexa nr. 12</w:t>
      </w:r>
    </w:p>
    <w:p w:rsidR="00290FCA" w:rsidRDefault="005E4B7C">
      <w:pPr>
        <w:jc w:val="right"/>
        <w:rPr>
          <w:lang w:val="it-IT"/>
        </w:rPr>
      </w:pPr>
      <w:r>
        <w:rPr>
          <w:lang w:val="it-IT"/>
        </w:rPr>
        <w:t>la Docume</w:t>
      </w:r>
      <w:r>
        <w:rPr>
          <w:lang w:val="it-IT"/>
        </w:rPr>
        <w:t>ntația standard nr._____</w:t>
      </w:r>
    </w:p>
    <w:p w:rsidR="00290FCA" w:rsidRDefault="005E4B7C">
      <w:pPr>
        <w:jc w:val="right"/>
        <w:rPr>
          <w:lang w:val="it-IT"/>
        </w:rPr>
      </w:pPr>
      <w:r>
        <w:rPr>
          <w:lang w:val="it-IT"/>
        </w:rPr>
        <w:t>din “____” ________ 20___</w:t>
      </w:r>
    </w:p>
    <w:p w:rsidR="00290FCA" w:rsidRDefault="00290FCA">
      <w:pPr>
        <w:jc w:val="center"/>
        <w:rPr>
          <w:rFonts w:eastAsia="PMingLiU"/>
          <w:b/>
          <w:lang w:eastAsia="zh-CN"/>
        </w:rPr>
      </w:pPr>
    </w:p>
    <w:p w:rsidR="00290FCA" w:rsidRDefault="00290FCA">
      <w:pPr>
        <w:jc w:val="center"/>
        <w:rPr>
          <w:rFonts w:eastAsia="PMingLiU"/>
          <w:b/>
          <w:lang w:eastAsia="zh-CN"/>
        </w:rPr>
      </w:pPr>
    </w:p>
    <w:p w:rsidR="00290FCA" w:rsidRDefault="00290FCA">
      <w:pPr>
        <w:jc w:val="center"/>
        <w:rPr>
          <w:b/>
        </w:rPr>
      </w:pPr>
    </w:p>
    <w:p w:rsidR="00290FCA" w:rsidRDefault="005E4B7C">
      <w:pPr>
        <w:tabs>
          <w:tab w:val="left" w:pos="567"/>
        </w:tabs>
        <w:jc w:val="center"/>
        <w:rPr>
          <w:rFonts w:eastAsia="PMingLiU"/>
          <w:b/>
          <w:lang w:eastAsia="zh-CN"/>
        </w:rPr>
      </w:pPr>
      <w:bookmarkStart w:id="79" w:name="_Hlk77771164"/>
      <w:r>
        <w:rPr>
          <w:rFonts w:eastAsia="PMingLiU"/>
          <w:b/>
          <w:lang w:eastAsia="zh-CN"/>
        </w:rPr>
        <w:t xml:space="preserve">DECLARAȚIE </w:t>
      </w:r>
    </w:p>
    <w:p w:rsidR="00290FCA" w:rsidRDefault="005E4B7C">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79"/>
    <w:p w:rsidR="00290FCA" w:rsidRDefault="00290FCA">
      <w:pPr>
        <w:tabs>
          <w:tab w:val="left" w:pos="567"/>
        </w:tabs>
        <w:jc w:val="center"/>
        <w:rPr>
          <w:b/>
        </w:rPr>
      </w:pPr>
    </w:p>
    <w:p w:rsidR="00290FCA" w:rsidRDefault="00290FCA">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290FC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90FCA" w:rsidRDefault="005E4B7C">
            <w:pPr>
              <w:jc w:val="center"/>
              <w:rPr>
                <w:b/>
                <w:bCs/>
              </w:rPr>
            </w:pPr>
            <w:r>
              <w:rPr>
                <w:b/>
                <w:bCs/>
              </w:rPr>
              <w:t>Nr</w:t>
            </w:r>
          </w:p>
          <w:p w:rsidR="00290FCA" w:rsidRDefault="005E4B7C">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290FCA" w:rsidRDefault="005E4B7C">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290FCA" w:rsidRDefault="005E4B7C">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290FCA" w:rsidRDefault="005E4B7C">
            <w:pPr>
              <w:jc w:val="center"/>
              <w:rPr>
                <w:b/>
                <w:bCs/>
              </w:rPr>
            </w:pPr>
            <w:r>
              <w:rPr>
                <w:b/>
                <w:bCs/>
              </w:rPr>
              <w:t xml:space="preserve">Calitatea </w:t>
            </w:r>
            <w:r>
              <w:rPr>
                <w:b/>
                <w:bCs/>
              </w:rPr>
              <w:t>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290FCA" w:rsidRDefault="005E4B7C">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290FCA" w:rsidRDefault="005E4B7C">
            <w:pPr>
              <w:jc w:val="center"/>
              <w:rPr>
                <w:b/>
                <w:bCs/>
              </w:rPr>
            </w:pPr>
            <w:r>
              <w:rPr>
                <w:b/>
                <w:bCs/>
              </w:rPr>
              <w:t>Perioada de livrare/prestare (luni)</w:t>
            </w:r>
          </w:p>
        </w:tc>
      </w:tr>
      <w:tr w:rsidR="00290FCA">
        <w:trPr>
          <w:trHeight w:val="300"/>
        </w:trPr>
        <w:tc>
          <w:tcPr>
            <w:tcW w:w="607" w:type="dxa"/>
            <w:tcBorders>
              <w:top w:val="nil"/>
              <w:left w:val="single" w:sz="4" w:space="0" w:color="auto"/>
              <w:bottom w:val="single" w:sz="4" w:space="0" w:color="auto"/>
              <w:right w:val="single" w:sz="4" w:space="0" w:color="auto"/>
            </w:tcBorders>
            <w:vAlign w:val="center"/>
          </w:tcPr>
          <w:p w:rsidR="00290FCA" w:rsidRDefault="005E4B7C">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290FCA" w:rsidRDefault="005E4B7C">
            <w:pPr>
              <w:jc w:val="center"/>
            </w:pPr>
            <w:r>
              <w:t> </w:t>
            </w:r>
          </w:p>
        </w:tc>
        <w:tc>
          <w:tcPr>
            <w:tcW w:w="1440" w:type="dxa"/>
            <w:tcBorders>
              <w:top w:val="nil"/>
              <w:left w:val="nil"/>
              <w:bottom w:val="single" w:sz="4" w:space="0" w:color="auto"/>
              <w:right w:val="single" w:sz="4" w:space="0" w:color="auto"/>
            </w:tcBorders>
            <w:vAlign w:val="center"/>
          </w:tcPr>
          <w:p w:rsidR="00290FCA" w:rsidRDefault="005E4B7C">
            <w:pPr>
              <w:jc w:val="center"/>
            </w:pPr>
            <w:r>
              <w:t> </w:t>
            </w:r>
          </w:p>
        </w:tc>
        <w:tc>
          <w:tcPr>
            <w:tcW w:w="2147" w:type="dxa"/>
            <w:tcBorders>
              <w:top w:val="nil"/>
              <w:left w:val="nil"/>
              <w:bottom w:val="single" w:sz="4" w:space="0" w:color="auto"/>
              <w:right w:val="single" w:sz="4" w:space="0" w:color="auto"/>
            </w:tcBorders>
            <w:vAlign w:val="center"/>
          </w:tcPr>
          <w:p w:rsidR="00290FCA" w:rsidRDefault="005E4B7C">
            <w:pPr>
              <w:jc w:val="center"/>
            </w:pPr>
            <w:r>
              <w:t> </w:t>
            </w:r>
          </w:p>
        </w:tc>
        <w:tc>
          <w:tcPr>
            <w:tcW w:w="1843" w:type="dxa"/>
            <w:tcBorders>
              <w:top w:val="nil"/>
              <w:left w:val="nil"/>
              <w:bottom w:val="single" w:sz="4" w:space="0" w:color="auto"/>
              <w:right w:val="single" w:sz="4" w:space="0" w:color="auto"/>
            </w:tcBorders>
            <w:vAlign w:val="center"/>
          </w:tcPr>
          <w:p w:rsidR="00290FCA" w:rsidRDefault="005E4B7C">
            <w:pPr>
              <w:jc w:val="center"/>
            </w:pPr>
            <w:r>
              <w:t> </w:t>
            </w:r>
          </w:p>
        </w:tc>
        <w:tc>
          <w:tcPr>
            <w:tcW w:w="1559" w:type="dxa"/>
            <w:tcBorders>
              <w:top w:val="nil"/>
              <w:left w:val="nil"/>
              <w:bottom w:val="single" w:sz="4" w:space="0" w:color="auto"/>
              <w:right w:val="single" w:sz="4" w:space="0" w:color="auto"/>
            </w:tcBorders>
            <w:vAlign w:val="center"/>
          </w:tcPr>
          <w:p w:rsidR="00290FCA" w:rsidRDefault="005E4B7C">
            <w:pPr>
              <w:jc w:val="center"/>
            </w:pPr>
            <w:r>
              <w:t> </w:t>
            </w:r>
          </w:p>
        </w:tc>
      </w:tr>
      <w:tr w:rsidR="00290FCA">
        <w:trPr>
          <w:trHeight w:val="300"/>
        </w:trPr>
        <w:tc>
          <w:tcPr>
            <w:tcW w:w="607" w:type="dxa"/>
            <w:tcBorders>
              <w:top w:val="nil"/>
              <w:left w:val="single" w:sz="4" w:space="0" w:color="auto"/>
              <w:bottom w:val="single" w:sz="4" w:space="0" w:color="auto"/>
              <w:right w:val="single" w:sz="4" w:space="0" w:color="auto"/>
            </w:tcBorders>
            <w:vAlign w:val="center"/>
          </w:tcPr>
          <w:p w:rsidR="00290FCA" w:rsidRDefault="005E4B7C">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290FCA" w:rsidRDefault="005E4B7C">
            <w:pPr>
              <w:jc w:val="center"/>
            </w:pPr>
            <w:r>
              <w:t> </w:t>
            </w:r>
          </w:p>
        </w:tc>
        <w:tc>
          <w:tcPr>
            <w:tcW w:w="1440" w:type="dxa"/>
            <w:tcBorders>
              <w:top w:val="nil"/>
              <w:left w:val="nil"/>
              <w:bottom w:val="single" w:sz="4" w:space="0" w:color="auto"/>
              <w:right w:val="single" w:sz="4" w:space="0" w:color="auto"/>
            </w:tcBorders>
            <w:vAlign w:val="center"/>
          </w:tcPr>
          <w:p w:rsidR="00290FCA" w:rsidRDefault="005E4B7C">
            <w:pPr>
              <w:jc w:val="center"/>
            </w:pPr>
            <w:r>
              <w:t> </w:t>
            </w:r>
          </w:p>
        </w:tc>
        <w:tc>
          <w:tcPr>
            <w:tcW w:w="2147" w:type="dxa"/>
            <w:tcBorders>
              <w:top w:val="nil"/>
              <w:left w:val="nil"/>
              <w:bottom w:val="single" w:sz="4" w:space="0" w:color="auto"/>
              <w:right w:val="single" w:sz="4" w:space="0" w:color="auto"/>
            </w:tcBorders>
            <w:vAlign w:val="center"/>
          </w:tcPr>
          <w:p w:rsidR="00290FCA" w:rsidRDefault="005E4B7C">
            <w:pPr>
              <w:jc w:val="center"/>
            </w:pPr>
            <w:r>
              <w:t> </w:t>
            </w:r>
          </w:p>
        </w:tc>
        <w:tc>
          <w:tcPr>
            <w:tcW w:w="1843" w:type="dxa"/>
            <w:tcBorders>
              <w:top w:val="nil"/>
              <w:left w:val="nil"/>
              <w:bottom w:val="single" w:sz="4" w:space="0" w:color="auto"/>
              <w:right w:val="single" w:sz="4" w:space="0" w:color="auto"/>
            </w:tcBorders>
            <w:vAlign w:val="center"/>
          </w:tcPr>
          <w:p w:rsidR="00290FCA" w:rsidRDefault="005E4B7C">
            <w:pPr>
              <w:jc w:val="center"/>
            </w:pPr>
            <w:r>
              <w:t> </w:t>
            </w:r>
          </w:p>
        </w:tc>
        <w:tc>
          <w:tcPr>
            <w:tcW w:w="1559" w:type="dxa"/>
            <w:tcBorders>
              <w:top w:val="nil"/>
              <w:left w:val="nil"/>
              <w:bottom w:val="single" w:sz="4" w:space="0" w:color="auto"/>
              <w:right w:val="single" w:sz="4" w:space="0" w:color="auto"/>
            </w:tcBorders>
            <w:vAlign w:val="center"/>
          </w:tcPr>
          <w:p w:rsidR="00290FCA" w:rsidRDefault="005E4B7C">
            <w:pPr>
              <w:jc w:val="center"/>
            </w:pPr>
            <w:r>
              <w:t> </w:t>
            </w:r>
          </w:p>
        </w:tc>
      </w:tr>
      <w:tr w:rsidR="00290FCA">
        <w:trPr>
          <w:trHeight w:val="300"/>
        </w:trPr>
        <w:tc>
          <w:tcPr>
            <w:tcW w:w="607" w:type="dxa"/>
            <w:tcBorders>
              <w:top w:val="nil"/>
              <w:left w:val="single" w:sz="4" w:space="0" w:color="auto"/>
              <w:bottom w:val="single" w:sz="4" w:space="0" w:color="auto"/>
              <w:right w:val="single" w:sz="4" w:space="0" w:color="auto"/>
            </w:tcBorders>
            <w:vAlign w:val="center"/>
          </w:tcPr>
          <w:p w:rsidR="00290FCA" w:rsidRDefault="005E4B7C">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290FCA" w:rsidRDefault="005E4B7C">
            <w:pPr>
              <w:jc w:val="center"/>
            </w:pPr>
            <w:r>
              <w:t> </w:t>
            </w:r>
          </w:p>
        </w:tc>
        <w:tc>
          <w:tcPr>
            <w:tcW w:w="1440" w:type="dxa"/>
            <w:tcBorders>
              <w:top w:val="nil"/>
              <w:left w:val="nil"/>
              <w:bottom w:val="single" w:sz="4" w:space="0" w:color="auto"/>
              <w:right w:val="single" w:sz="4" w:space="0" w:color="auto"/>
            </w:tcBorders>
            <w:vAlign w:val="center"/>
          </w:tcPr>
          <w:p w:rsidR="00290FCA" w:rsidRDefault="005E4B7C">
            <w:pPr>
              <w:jc w:val="center"/>
            </w:pPr>
            <w:r>
              <w:t> </w:t>
            </w:r>
          </w:p>
        </w:tc>
        <w:tc>
          <w:tcPr>
            <w:tcW w:w="2147" w:type="dxa"/>
            <w:tcBorders>
              <w:top w:val="nil"/>
              <w:left w:val="nil"/>
              <w:bottom w:val="single" w:sz="4" w:space="0" w:color="auto"/>
              <w:right w:val="single" w:sz="4" w:space="0" w:color="auto"/>
            </w:tcBorders>
            <w:vAlign w:val="center"/>
          </w:tcPr>
          <w:p w:rsidR="00290FCA" w:rsidRDefault="005E4B7C">
            <w:pPr>
              <w:jc w:val="center"/>
            </w:pPr>
            <w:r>
              <w:t> </w:t>
            </w:r>
          </w:p>
        </w:tc>
        <w:tc>
          <w:tcPr>
            <w:tcW w:w="1843" w:type="dxa"/>
            <w:tcBorders>
              <w:top w:val="nil"/>
              <w:left w:val="nil"/>
              <w:bottom w:val="single" w:sz="4" w:space="0" w:color="auto"/>
              <w:right w:val="single" w:sz="4" w:space="0" w:color="auto"/>
            </w:tcBorders>
            <w:vAlign w:val="center"/>
          </w:tcPr>
          <w:p w:rsidR="00290FCA" w:rsidRDefault="005E4B7C">
            <w:pPr>
              <w:jc w:val="center"/>
            </w:pPr>
            <w:r>
              <w:t> </w:t>
            </w:r>
          </w:p>
        </w:tc>
        <w:tc>
          <w:tcPr>
            <w:tcW w:w="1559" w:type="dxa"/>
            <w:tcBorders>
              <w:top w:val="nil"/>
              <w:left w:val="nil"/>
              <w:bottom w:val="single" w:sz="4" w:space="0" w:color="auto"/>
              <w:right w:val="single" w:sz="4" w:space="0" w:color="auto"/>
            </w:tcBorders>
            <w:vAlign w:val="center"/>
          </w:tcPr>
          <w:p w:rsidR="00290FCA" w:rsidRDefault="005E4B7C">
            <w:pPr>
              <w:jc w:val="center"/>
            </w:pPr>
            <w:r>
              <w:t> </w:t>
            </w:r>
          </w:p>
        </w:tc>
      </w:tr>
    </w:tbl>
    <w:p w:rsidR="00290FCA" w:rsidRDefault="00290FCA">
      <w:pPr>
        <w:jc w:val="both"/>
        <w:rPr>
          <w:vertAlign w:val="superscript"/>
        </w:rPr>
      </w:pPr>
    </w:p>
    <w:p w:rsidR="00290FCA" w:rsidRDefault="005E4B7C">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290FCA" w:rsidRDefault="005E4B7C">
      <w:pPr>
        <w:jc w:val="both"/>
        <w:rPr>
          <w:rFonts w:eastAsia="PMingLiU"/>
          <w:lang w:eastAsia="zh-CN"/>
        </w:rPr>
      </w:pPr>
      <w:r>
        <w:rPr>
          <w:rFonts w:eastAsia="PMingLiU"/>
          <w:lang w:eastAsia="zh-CN"/>
        </w:rPr>
        <w:t>Semnat: ________________________________________</w:t>
      </w:r>
    </w:p>
    <w:p w:rsidR="00290FCA" w:rsidRDefault="005E4B7C">
      <w:pPr>
        <w:jc w:val="both"/>
        <w:rPr>
          <w:rFonts w:eastAsia="PMingLiU"/>
          <w:lang w:eastAsia="zh-CN"/>
        </w:rPr>
      </w:pPr>
      <w:r>
        <w:rPr>
          <w:rFonts w:eastAsia="PMingLiU"/>
          <w:lang w:eastAsia="zh-CN"/>
        </w:rPr>
        <w:t>Nume: _________________________________________</w:t>
      </w:r>
    </w:p>
    <w:p w:rsidR="00290FCA" w:rsidRDefault="005E4B7C">
      <w:pPr>
        <w:jc w:val="both"/>
        <w:rPr>
          <w:rFonts w:eastAsia="PMingLiU"/>
          <w:lang w:eastAsia="zh-CN"/>
        </w:rPr>
      </w:pPr>
      <w:r>
        <w:rPr>
          <w:rFonts w:eastAsia="PMingLiU"/>
          <w:lang w:eastAsia="zh-CN"/>
        </w:rPr>
        <w:t>F</w:t>
      </w:r>
      <w:r>
        <w:rPr>
          <w:rFonts w:eastAsia="PMingLiU"/>
          <w:lang w:eastAsia="zh-CN"/>
        </w:rPr>
        <w:t>unc</w:t>
      </w:r>
      <w:r>
        <w:rPr>
          <w:rFonts w:eastAsia="PMingLiU" w:hint="cs"/>
          <w:lang w:eastAsia="zh-CN"/>
        </w:rPr>
        <w:t>ţ</w:t>
      </w:r>
      <w:r>
        <w:rPr>
          <w:rFonts w:eastAsia="PMingLiU"/>
          <w:lang w:eastAsia="zh-CN"/>
        </w:rPr>
        <w:t>ia în cadrul firmei: ___________________________</w:t>
      </w:r>
    </w:p>
    <w:p w:rsidR="00290FCA" w:rsidRDefault="005E4B7C">
      <w:pPr>
        <w:jc w:val="both"/>
        <w:rPr>
          <w:rFonts w:eastAsia="PMingLiU"/>
          <w:lang w:eastAsia="zh-CN"/>
        </w:rPr>
      </w:pPr>
      <w:r>
        <w:rPr>
          <w:rFonts w:eastAsia="PMingLiU"/>
          <w:lang w:eastAsia="zh-CN"/>
        </w:rPr>
        <w:t>Denumirea firmei: _______________________________</w:t>
      </w:r>
    </w:p>
    <w:p w:rsidR="00290FCA" w:rsidRDefault="00290FCA">
      <w:pPr>
        <w:keepNext/>
        <w:keepLines/>
        <w:jc w:val="center"/>
        <w:outlineLvl w:val="1"/>
        <w:rPr>
          <w:rFonts w:eastAsiaTheme="majorEastAsia"/>
          <w:b/>
          <w:bCs/>
        </w:rPr>
      </w:pPr>
    </w:p>
    <w:p w:rsidR="00290FCA" w:rsidRDefault="00290FCA">
      <w:pPr>
        <w:jc w:val="right"/>
        <w:rPr>
          <w:lang w:val="it-IT"/>
        </w:rPr>
      </w:pPr>
    </w:p>
    <w:p w:rsidR="00290FCA" w:rsidRDefault="005E4B7C">
      <w:pPr>
        <w:jc w:val="right"/>
        <w:rPr>
          <w:sz w:val="22"/>
          <w:szCs w:val="22"/>
          <w:lang w:val="it-IT"/>
        </w:rPr>
      </w:pPr>
      <w:r>
        <w:rPr>
          <w:lang w:val="it-IT"/>
        </w:rPr>
        <w:t>Anexa nr. 13</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p w:rsidR="00290FCA" w:rsidRDefault="00290FCA">
      <w:pPr>
        <w:keepNext/>
        <w:keepLines/>
        <w:jc w:val="center"/>
        <w:outlineLvl w:val="1"/>
        <w:rPr>
          <w:rFonts w:eastAsiaTheme="majorEastAsia"/>
          <w:b/>
          <w:bCs/>
        </w:rPr>
      </w:pPr>
    </w:p>
    <w:p w:rsidR="00290FCA" w:rsidRDefault="00290FCA">
      <w:pPr>
        <w:keepNext/>
        <w:keepLines/>
        <w:jc w:val="center"/>
        <w:outlineLvl w:val="1"/>
        <w:rPr>
          <w:rFonts w:eastAsiaTheme="majorEastAsia"/>
          <w:b/>
          <w:bCs/>
        </w:rPr>
      </w:pPr>
    </w:p>
    <w:p w:rsidR="00290FCA" w:rsidRDefault="00290FCA">
      <w:pPr>
        <w:spacing w:line="276" w:lineRule="auto"/>
        <w:jc w:val="center"/>
        <w:rPr>
          <w:rFonts w:eastAsia="PMingLiU"/>
          <w:b/>
          <w:lang w:eastAsia="zh-CN"/>
        </w:rPr>
      </w:pPr>
    </w:p>
    <w:p w:rsidR="00290FCA" w:rsidRDefault="005E4B7C">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0"/>
      <w:bookmarkEnd w:id="81"/>
      <w:bookmarkEnd w:id="82"/>
    </w:p>
    <w:p w:rsidR="00290FCA" w:rsidRDefault="005E4B7C">
      <w:pPr>
        <w:tabs>
          <w:tab w:val="left" w:pos="720"/>
        </w:tabs>
        <w:jc w:val="center"/>
        <w:outlineLvl w:val="1"/>
        <w:rPr>
          <w:rFonts w:eastAsia="PMingLiU"/>
          <w:b/>
          <w:lang w:eastAsia="zh-CN"/>
        </w:rPr>
      </w:pPr>
      <w:bookmarkStart w:id="84" w:name="_Toc449632665"/>
      <w:bookmarkStart w:id="85" w:name="_Toc449692112"/>
      <w:bookmarkStart w:id="86"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84"/>
      <w:bookmarkEnd w:id="85"/>
      <w:bookmarkEnd w:id="86"/>
    </w:p>
    <w:bookmarkEnd w:id="83"/>
    <w:p w:rsidR="00290FCA" w:rsidRDefault="00290FC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290FCA">
        <w:trPr>
          <w:trHeight w:val="700"/>
        </w:trPr>
        <w:tc>
          <w:tcPr>
            <w:tcW w:w="720" w:type="dxa"/>
          </w:tcPr>
          <w:p w:rsidR="00290FCA" w:rsidRDefault="00290FCA">
            <w:pPr>
              <w:tabs>
                <w:tab w:val="left" w:pos="567"/>
                <w:tab w:val="left" w:pos="1134"/>
              </w:tabs>
              <w:ind w:left="360"/>
              <w:jc w:val="both"/>
              <w:outlineLvl w:val="0"/>
              <w:rPr>
                <w:b/>
              </w:rPr>
            </w:pPr>
          </w:p>
          <w:p w:rsidR="00290FCA" w:rsidRDefault="005E4B7C">
            <w:pPr>
              <w:tabs>
                <w:tab w:val="left" w:pos="567"/>
              </w:tabs>
              <w:jc w:val="both"/>
              <w:rPr>
                <w:b/>
              </w:rPr>
            </w:pPr>
            <w:r>
              <w:rPr>
                <w:b/>
              </w:rPr>
              <w:t>Nr.</w:t>
            </w:r>
          </w:p>
          <w:p w:rsidR="00290FCA" w:rsidRDefault="005E4B7C">
            <w:pPr>
              <w:tabs>
                <w:tab w:val="left" w:pos="567"/>
              </w:tabs>
              <w:jc w:val="both"/>
              <w:rPr>
                <w:b/>
              </w:rPr>
            </w:pPr>
            <w:r>
              <w:rPr>
                <w:b/>
              </w:rPr>
              <w:t>d/o</w:t>
            </w:r>
          </w:p>
        </w:tc>
        <w:tc>
          <w:tcPr>
            <w:tcW w:w="4680" w:type="dxa"/>
            <w:vAlign w:val="center"/>
          </w:tcPr>
          <w:p w:rsidR="00290FCA" w:rsidRDefault="005E4B7C">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i laboratoare propuse de ofertant ca necesare pentru prestarea servi</w:t>
            </w:r>
            <w:r>
              <w:rPr>
                <w:b/>
              </w:rPr>
              <w:t xml:space="preserve">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290FCA" w:rsidRDefault="00290FCA">
            <w:pPr>
              <w:tabs>
                <w:tab w:val="left" w:pos="567"/>
                <w:tab w:val="left" w:pos="1134"/>
              </w:tabs>
              <w:ind w:left="360"/>
              <w:jc w:val="center"/>
              <w:outlineLvl w:val="0"/>
              <w:rPr>
                <w:b/>
              </w:rPr>
            </w:pPr>
          </w:p>
          <w:p w:rsidR="00290FCA" w:rsidRDefault="005E4B7C">
            <w:pPr>
              <w:tabs>
                <w:tab w:val="left" w:pos="567"/>
              </w:tabs>
              <w:jc w:val="center"/>
              <w:rPr>
                <w:b/>
              </w:rPr>
            </w:pPr>
            <w:r>
              <w:rPr>
                <w:b/>
              </w:rPr>
              <w:t>Unitatea de m</w:t>
            </w:r>
            <w:r>
              <w:rPr>
                <w:rFonts w:hint="eastAsia"/>
                <w:b/>
              </w:rPr>
              <w:t>ă</w:t>
            </w:r>
            <w:r>
              <w:rPr>
                <w:b/>
              </w:rPr>
              <w:t>sur</w:t>
            </w:r>
            <w:r>
              <w:rPr>
                <w:rFonts w:hint="eastAsia"/>
                <w:b/>
              </w:rPr>
              <w:t>ă</w:t>
            </w:r>
          </w:p>
          <w:p w:rsidR="00290FCA" w:rsidRDefault="005E4B7C">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290FCA" w:rsidRDefault="00290FCA">
            <w:pPr>
              <w:tabs>
                <w:tab w:val="left" w:pos="567"/>
                <w:tab w:val="left" w:pos="1134"/>
              </w:tabs>
              <w:ind w:left="360"/>
              <w:jc w:val="center"/>
              <w:outlineLvl w:val="0"/>
              <w:rPr>
                <w:b/>
              </w:rPr>
            </w:pPr>
          </w:p>
          <w:p w:rsidR="00290FCA" w:rsidRDefault="005E4B7C">
            <w:pPr>
              <w:tabs>
                <w:tab w:val="left" w:pos="567"/>
              </w:tabs>
              <w:jc w:val="center"/>
              <w:rPr>
                <w:b/>
              </w:rPr>
            </w:pPr>
            <w:r>
              <w:rPr>
                <w:b/>
              </w:rPr>
              <w:t>Asigurate din dotare</w:t>
            </w:r>
          </w:p>
        </w:tc>
        <w:tc>
          <w:tcPr>
            <w:tcW w:w="1544" w:type="dxa"/>
            <w:vAlign w:val="center"/>
          </w:tcPr>
          <w:p w:rsidR="00290FCA" w:rsidRDefault="00290FCA">
            <w:pPr>
              <w:tabs>
                <w:tab w:val="left" w:pos="567"/>
                <w:tab w:val="left" w:pos="1134"/>
              </w:tabs>
              <w:ind w:left="360"/>
              <w:jc w:val="center"/>
              <w:outlineLvl w:val="0"/>
              <w:rPr>
                <w:b/>
              </w:rPr>
            </w:pPr>
          </w:p>
          <w:p w:rsidR="00290FCA" w:rsidRDefault="005E4B7C">
            <w:pPr>
              <w:tabs>
                <w:tab w:val="left" w:pos="567"/>
              </w:tabs>
              <w:jc w:val="center"/>
              <w:rPr>
                <w:b/>
              </w:rPr>
            </w:pPr>
            <w:r>
              <w:rPr>
                <w:b/>
              </w:rPr>
              <w:t>Asigurate de la ter</w:t>
            </w:r>
            <w:r>
              <w:rPr>
                <w:rFonts w:hint="eastAsia"/>
                <w:b/>
              </w:rPr>
              <w:t>ţ</w:t>
            </w:r>
            <w:r>
              <w:rPr>
                <w:b/>
              </w:rPr>
              <w:t>i sau din alte surse</w:t>
            </w:r>
          </w:p>
        </w:tc>
      </w:tr>
      <w:tr w:rsidR="00290FCA">
        <w:trPr>
          <w:trHeight w:val="240"/>
        </w:trPr>
        <w:tc>
          <w:tcPr>
            <w:tcW w:w="720" w:type="dxa"/>
          </w:tcPr>
          <w:p w:rsidR="00290FCA" w:rsidRDefault="005E4B7C">
            <w:pPr>
              <w:tabs>
                <w:tab w:val="left" w:pos="567"/>
              </w:tabs>
              <w:jc w:val="both"/>
              <w:rPr>
                <w:b/>
              </w:rPr>
            </w:pPr>
            <w:r>
              <w:rPr>
                <w:b/>
              </w:rPr>
              <w:t>0</w:t>
            </w:r>
          </w:p>
        </w:tc>
        <w:tc>
          <w:tcPr>
            <w:tcW w:w="4680" w:type="dxa"/>
          </w:tcPr>
          <w:p w:rsidR="00290FCA" w:rsidRDefault="005E4B7C">
            <w:pPr>
              <w:tabs>
                <w:tab w:val="left" w:pos="567"/>
              </w:tabs>
              <w:jc w:val="both"/>
              <w:rPr>
                <w:b/>
              </w:rPr>
            </w:pPr>
            <w:r>
              <w:rPr>
                <w:b/>
              </w:rPr>
              <w:t xml:space="preserve">                             1</w:t>
            </w:r>
          </w:p>
        </w:tc>
        <w:tc>
          <w:tcPr>
            <w:tcW w:w="1260" w:type="dxa"/>
          </w:tcPr>
          <w:p w:rsidR="00290FCA" w:rsidRDefault="005E4B7C">
            <w:pPr>
              <w:tabs>
                <w:tab w:val="left" w:pos="567"/>
              </w:tabs>
              <w:jc w:val="both"/>
              <w:rPr>
                <w:b/>
              </w:rPr>
            </w:pPr>
            <w:r>
              <w:rPr>
                <w:b/>
              </w:rPr>
              <w:t>2</w:t>
            </w:r>
          </w:p>
        </w:tc>
        <w:tc>
          <w:tcPr>
            <w:tcW w:w="1289" w:type="dxa"/>
          </w:tcPr>
          <w:p w:rsidR="00290FCA" w:rsidRDefault="005E4B7C">
            <w:pPr>
              <w:tabs>
                <w:tab w:val="left" w:pos="567"/>
              </w:tabs>
              <w:jc w:val="both"/>
              <w:rPr>
                <w:b/>
              </w:rPr>
            </w:pPr>
            <w:r>
              <w:rPr>
                <w:b/>
              </w:rPr>
              <w:t>3</w:t>
            </w:r>
          </w:p>
        </w:tc>
        <w:tc>
          <w:tcPr>
            <w:tcW w:w="1544" w:type="dxa"/>
          </w:tcPr>
          <w:p w:rsidR="00290FCA" w:rsidRDefault="005E4B7C">
            <w:pPr>
              <w:tabs>
                <w:tab w:val="left" w:pos="567"/>
              </w:tabs>
              <w:jc w:val="both"/>
              <w:rPr>
                <w:b/>
              </w:rPr>
            </w:pPr>
            <w:r>
              <w:rPr>
                <w:b/>
              </w:rPr>
              <w:t>4</w:t>
            </w:r>
          </w:p>
        </w:tc>
      </w:tr>
      <w:tr w:rsidR="00290FCA">
        <w:trPr>
          <w:trHeight w:val="240"/>
        </w:trPr>
        <w:tc>
          <w:tcPr>
            <w:tcW w:w="720" w:type="dxa"/>
          </w:tcPr>
          <w:p w:rsidR="00290FCA" w:rsidRDefault="005E4B7C">
            <w:pPr>
              <w:tabs>
                <w:tab w:val="left" w:pos="567"/>
              </w:tabs>
              <w:jc w:val="both"/>
            </w:pPr>
            <w:r>
              <w:t>1.</w:t>
            </w:r>
          </w:p>
        </w:tc>
        <w:tc>
          <w:tcPr>
            <w:tcW w:w="4680" w:type="dxa"/>
          </w:tcPr>
          <w:p w:rsidR="00290FCA" w:rsidRDefault="00290FCA">
            <w:pPr>
              <w:keepNext/>
              <w:keepLines/>
              <w:tabs>
                <w:tab w:val="left" w:pos="567"/>
              </w:tabs>
              <w:spacing w:before="200"/>
              <w:jc w:val="both"/>
              <w:outlineLvl w:val="2"/>
            </w:pPr>
          </w:p>
        </w:tc>
        <w:tc>
          <w:tcPr>
            <w:tcW w:w="1260" w:type="dxa"/>
          </w:tcPr>
          <w:p w:rsidR="00290FCA" w:rsidRDefault="00290FCA">
            <w:pPr>
              <w:keepNext/>
              <w:keepLines/>
              <w:tabs>
                <w:tab w:val="left" w:pos="567"/>
              </w:tabs>
              <w:spacing w:before="200"/>
              <w:jc w:val="both"/>
              <w:outlineLvl w:val="2"/>
            </w:pPr>
          </w:p>
        </w:tc>
        <w:tc>
          <w:tcPr>
            <w:tcW w:w="1289" w:type="dxa"/>
          </w:tcPr>
          <w:p w:rsidR="00290FCA" w:rsidRDefault="00290FCA">
            <w:pPr>
              <w:keepNext/>
              <w:keepLines/>
              <w:tabs>
                <w:tab w:val="left" w:pos="567"/>
              </w:tabs>
              <w:spacing w:before="200"/>
              <w:jc w:val="both"/>
              <w:outlineLvl w:val="2"/>
            </w:pPr>
          </w:p>
        </w:tc>
        <w:tc>
          <w:tcPr>
            <w:tcW w:w="1544" w:type="dxa"/>
          </w:tcPr>
          <w:p w:rsidR="00290FCA" w:rsidRDefault="00290FCA">
            <w:pPr>
              <w:keepNext/>
              <w:keepLines/>
              <w:tabs>
                <w:tab w:val="left" w:pos="567"/>
              </w:tabs>
              <w:spacing w:before="200"/>
              <w:jc w:val="both"/>
              <w:outlineLvl w:val="2"/>
            </w:pPr>
          </w:p>
        </w:tc>
      </w:tr>
      <w:tr w:rsidR="00290FCA">
        <w:trPr>
          <w:trHeight w:val="240"/>
        </w:trPr>
        <w:tc>
          <w:tcPr>
            <w:tcW w:w="720" w:type="dxa"/>
          </w:tcPr>
          <w:p w:rsidR="00290FCA" w:rsidRDefault="005E4B7C">
            <w:pPr>
              <w:tabs>
                <w:tab w:val="left" w:pos="567"/>
              </w:tabs>
              <w:jc w:val="both"/>
            </w:pPr>
            <w:r>
              <w:t>2.</w:t>
            </w:r>
          </w:p>
        </w:tc>
        <w:tc>
          <w:tcPr>
            <w:tcW w:w="4680" w:type="dxa"/>
          </w:tcPr>
          <w:p w:rsidR="00290FCA" w:rsidRDefault="00290FCA">
            <w:pPr>
              <w:keepNext/>
              <w:keepLines/>
              <w:tabs>
                <w:tab w:val="left" w:pos="567"/>
              </w:tabs>
              <w:spacing w:before="200"/>
              <w:jc w:val="both"/>
              <w:outlineLvl w:val="2"/>
            </w:pPr>
          </w:p>
        </w:tc>
        <w:tc>
          <w:tcPr>
            <w:tcW w:w="1260" w:type="dxa"/>
          </w:tcPr>
          <w:p w:rsidR="00290FCA" w:rsidRDefault="00290FCA">
            <w:pPr>
              <w:keepNext/>
              <w:keepLines/>
              <w:tabs>
                <w:tab w:val="left" w:pos="567"/>
              </w:tabs>
              <w:spacing w:before="200"/>
              <w:jc w:val="both"/>
              <w:outlineLvl w:val="2"/>
            </w:pPr>
          </w:p>
        </w:tc>
        <w:tc>
          <w:tcPr>
            <w:tcW w:w="1289" w:type="dxa"/>
          </w:tcPr>
          <w:p w:rsidR="00290FCA" w:rsidRDefault="00290FCA">
            <w:pPr>
              <w:keepNext/>
              <w:keepLines/>
              <w:tabs>
                <w:tab w:val="left" w:pos="567"/>
              </w:tabs>
              <w:spacing w:before="200"/>
              <w:jc w:val="both"/>
              <w:outlineLvl w:val="2"/>
            </w:pPr>
          </w:p>
        </w:tc>
        <w:tc>
          <w:tcPr>
            <w:tcW w:w="1544" w:type="dxa"/>
          </w:tcPr>
          <w:p w:rsidR="00290FCA" w:rsidRDefault="00290FCA">
            <w:pPr>
              <w:keepNext/>
              <w:keepLines/>
              <w:tabs>
                <w:tab w:val="left" w:pos="567"/>
              </w:tabs>
              <w:spacing w:before="200"/>
              <w:jc w:val="both"/>
              <w:outlineLvl w:val="2"/>
            </w:pPr>
          </w:p>
        </w:tc>
      </w:tr>
      <w:tr w:rsidR="00290FCA">
        <w:trPr>
          <w:trHeight w:val="240"/>
        </w:trPr>
        <w:tc>
          <w:tcPr>
            <w:tcW w:w="720" w:type="dxa"/>
          </w:tcPr>
          <w:p w:rsidR="00290FCA" w:rsidRDefault="005E4B7C">
            <w:pPr>
              <w:tabs>
                <w:tab w:val="left" w:pos="567"/>
              </w:tabs>
              <w:jc w:val="both"/>
            </w:pPr>
            <w:r>
              <w:t>3.</w:t>
            </w:r>
          </w:p>
        </w:tc>
        <w:tc>
          <w:tcPr>
            <w:tcW w:w="4680" w:type="dxa"/>
          </w:tcPr>
          <w:p w:rsidR="00290FCA" w:rsidRDefault="00290FCA">
            <w:pPr>
              <w:keepNext/>
              <w:keepLines/>
              <w:tabs>
                <w:tab w:val="left" w:pos="567"/>
              </w:tabs>
              <w:spacing w:before="200"/>
              <w:jc w:val="both"/>
              <w:outlineLvl w:val="2"/>
            </w:pPr>
          </w:p>
        </w:tc>
        <w:tc>
          <w:tcPr>
            <w:tcW w:w="1260" w:type="dxa"/>
          </w:tcPr>
          <w:p w:rsidR="00290FCA" w:rsidRDefault="00290FCA">
            <w:pPr>
              <w:keepNext/>
              <w:keepLines/>
              <w:tabs>
                <w:tab w:val="left" w:pos="567"/>
              </w:tabs>
              <w:spacing w:before="200"/>
              <w:jc w:val="both"/>
              <w:outlineLvl w:val="2"/>
            </w:pPr>
          </w:p>
        </w:tc>
        <w:tc>
          <w:tcPr>
            <w:tcW w:w="1289" w:type="dxa"/>
          </w:tcPr>
          <w:p w:rsidR="00290FCA" w:rsidRDefault="00290FCA">
            <w:pPr>
              <w:keepNext/>
              <w:keepLines/>
              <w:tabs>
                <w:tab w:val="left" w:pos="567"/>
              </w:tabs>
              <w:spacing w:before="200"/>
              <w:jc w:val="both"/>
              <w:outlineLvl w:val="2"/>
            </w:pPr>
          </w:p>
        </w:tc>
        <w:tc>
          <w:tcPr>
            <w:tcW w:w="1544" w:type="dxa"/>
          </w:tcPr>
          <w:p w:rsidR="00290FCA" w:rsidRDefault="00290FCA">
            <w:pPr>
              <w:keepNext/>
              <w:keepLines/>
              <w:tabs>
                <w:tab w:val="left" w:pos="567"/>
              </w:tabs>
              <w:spacing w:before="200"/>
              <w:jc w:val="both"/>
              <w:outlineLvl w:val="2"/>
            </w:pPr>
          </w:p>
        </w:tc>
      </w:tr>
      <w:tr w:rsidR="00290FCA">
        <w:trPr>
          <w:trHeight w:val="240"/>
        </w:trPr>
        <w:tc>
          <w:tcPr>
            <w:tcW w:w="720" w:type="dxa"/>
          </w:tcPr>
          <w:p w:rsidR="00290FCA" w:rsidRDefault="005E4B7C">
            <w:pPr>
              <w:tabs>
                <w:tab w:val="left" w:pos="567"/>
              </w:tabs>
              <w:jc w:val="both"/>
            </w:pPr>
            <w:r>
              <w:t>.</w:t>
            </w:r>
          </w:p>
        </w:tc>
        <w:tc>
          <w:tcPr>
            <w:tcW w:w="4680" w:type="dxa"/>
          </w:tcPr>
          <w:p w:rsidR="00290FCA" w:rsidRDefault="00290FCA">
            <w:pPr>
              <w:keepNext/>
              <w:keepLines/>
              <w:tabs>
                <w:tab w:val="left" w:pos="567"/>
              </w:tabs>
              <w:spacing w:before="200"/>
              <w:jc w:val="both"/>
              <w:outlineLvl w:val="2"/>
            </w:pPr>
          </w:p>
        </w:tc>
        <w:tc>
          <w:tcPr>
            <w:tcW w:w="1260" w:type="dxa"/>
          </w:tcPr>
          <w:p w:rsidR="00290FCA" w:rsidRDefault="00290FCA">
            <w:pPr>
              <w:keepNext/>
              <w:keepLines/>
              <w:tabs>
                <w:tab w:val="left" w:pos="567"/>
              </w:tabs>
              <w:spacing w:before="200"/>
              <w:jc w:val="both"/>
              <w:outlineLvl w:val="2"/>
            </w:pPr>
          </w:p>
        </w:tc>
        <w:tc>
          <w:tcPr>
            <w:tcW w:w="1289" w:type="dxa"/>
          </w:tcPr>
          <w:p w:rsidR="00290FCA" w:rsidRDefault="00290FCA">
            <w:pPr>
              <w:keepNext/>
              <w:keepLines/>
              <w:tabs>
                <w:tab w:val="left" w:pos="567"/>
              </w:tabs>
              <w:spacing w:before="200"/>
              <w:jc w:val="both"/>
              <w:outlineLvl w:val="2"/>
            </w:pPr>
          </w:p>
        </w:tc>
        <w:tc>
          <w:tcPr>
            <w:tcW w:w="1544" w:type="dxa"/>
          </w:tcPr>
          <w:p w:rsidR="00290FCA" w:rsidRDefault="00290FCA">
            <w:pPr>
              <w:keepNext/>
              <w:keepLines/>
              <w:tabs>
                <w:tab w:val="left" w:pos="567"/>
              </w:tabs>
              <w:spacing w:before="200"/>
              <w:jc w:val="both"/>
              <w:outlineLvl w:val="2"/>
            </w:pPr>
          </w:p>
        </w:tc>
      </w:tr>
      <w:tr w:rsidR="00290FCA">
        <w:trPr>
          <w:trHeight w:val="240"/>
        </w:trPr>
        <w:tc>
          <w:tcPr>
            <w:tcW w:w="720" w:type="dxa"/>
          </w:tcPr>
          <w:p w:rsidR="00290FCA" w:rsidRDefault="00290FCA">
            <w:pPr>
              <w:keepNext/>
              <w:keepLines/>
              <w:tabs>
                <w:tab w:val="left" w:pos="567"/>
              </w:tabs>
              <w:spacing w:before="200"/>
              <w:jc w:val="both"/>
              <w:outlineLvl w:val="2"/>
            </w:pPr>
          </w:p>
        </w:tc>
        <w:tc>
          <w:tcPr>
            <w:tcW w:w="4680" w:type="dxa"/>
          </w:tcPr>
          <w:p w:rsidR="00290FCA" w:rsidRDefault="00290FCA">
            <w:pPr>
              <w:keepNext/>
              <w:keepLines/>
              <w:tabs>
                <w:tab w:val="left" w:pos="567"/>
              </w:tabs>
              <w:spacing w:before="200"/>
              <w:jc w:val="both"/>
              <w:outlineLvl w:val="2"/>
            </w:pPr>
          </w:p>
        </w:tc>
        <w:tc>
          <w:tcPr>
            <w:tcW w:w="1260" w:type="dxa"/>
          </w:tcPr>
          <w:p w:rsidR="00290FCA" w:rsidRDefault="00290FCA">
            <w:pPr>
              <w:keepNext/>
              <w:keepLines/>
              <w:tabs>
                <w:tab w:val="left" w:pos="567"/>
              </w:tabs>
              <w:spacing w:before="200"/>
              <w:jc w:val="both"/>
              <w:outlineLvl w:val="2"/>
            </w:pPr>
          </w:p>
        </w:tc>
        <w:tc>
          <w:tcPr>
            <w:tcW w:w="1289" w:type="dxa"/>
          </w:tcPr>
          <w:p w:rsidR="00290FCA" w:rsidRDefault="00290FCA">
            <w:pPr>
              <w:keepNext/>
              <w:keepLines/>
              <w:tabs>
                <w:tab w:val="left" w:pos="567"/>
              </w:tabs>
              <w:spacing w:before="200"/>
              <w:jc w:val="both"/>
              <w:outlineLvl w:val="2"/>
            </w:pPr>
          </w:p>
        </w:tc>
        <w:tc>
          <w:tcPr>
            <w:tcW w:w="1544" w:type="dxa"/>
          </w:tcPr>
          <w:p w:rsidR="00290FCA" w:rsidRDefault="00290FCA">
            <w:pPr>
              <w:keepNext/>
              <w:keepLines/>
              <w:tabs>
                <w:tab w:val="left" w:pos="567"/>
              </w:tabs>
              <w:spacing w:before="200"/>
              <w:jc w:val="both"/>
              <w:outlineLvl w:val="2"/>
            </w:pPr>
          </w:p>
        </w:tc>
      </w:tr>
      <w:tr w:rsidR="00290FCA">
        <w:trPr>
          <w:trHeight w:val="240"/>
        </w:trPr>
        <w:tc>
          <w:tcPr>
            <w:tcW w:w="720" w:type="dxa"/>
          </w:tcPr>
          <w:p w:rsidR="00290FCA" w:rsidRDefault="005E4B7C">
            <w:pPr>
              <w:tabs>
                <w:tab w:val="left" w:pos="567"/>
              </w:tabs>
              <w:jc w:val="both"/>
            </w:pPr>
            <w:r>
              <w:t>n</w:t>
            </w:r>
          </w:p>
        </w:tc>
        <w:tc>
          <w:tcPr>
            <w:tcW w:w="4680" w:type="dxa"/>
          </w:tcPr>
          <w:p w:rsidR="00290FCA" w:rsidRDefault="00290FCA">
            <w:pPr>
              <w:keepNext/>
              <w:keepLines/>
              <w:tabs>
                <w:tab w:val="left" w:pos="567"/>
              </w:tabs>
              <w:spacing w:before="200"/>
              <w:jc w:val="both"/>
              <w:outlineLvl w:val="2"/>
            </w:pPr>
          </w:p>
        </w:tc>
        <w:tc>
          <w:tcPr>
            <w:tcW w:w="1260" w:type="dxa"/>
          </w:tcPr>
          <w:p w:rsidR="00290FCA" w:rsidRDefault="00290FCA">
            <w:pPr>
              <w:keepNext/>
              <w:keepLines/>
              <w:tabs>
                <w:tab w:val="left" w:pos="567"/>
              </w:tabs>
              <w:spacing w:before="200"/>
              <w:jc w:val="both"/>
              <w:outlineLvl w:val="2"/>
            </w:pPr>
          </w:p>
        </w:tc>
        <w:tc>
          <w:tcPr>
            <w:tcW w:w="1289" w:type="dxa"/>
          </w:tcPr>
          <w:p w:rsidR="00290FCA" w:rsidRDefault="00290FCA">
            <w:pPr>
              <w:keepNext/>
              <w:keepLines/>
              <w:tabs>
                <w:tab w:val="left" w:pos="567"/>
              </w:tabs>
              <w:spacing w:before="200"/>
              <w:jc w:val="both"/>
              <w:outlineLvl w:val="2"/>
            </w:pPr>
          </w:p>
        </w:tc>
        <w:tc>
          <w:tcPr>
            <w:tcW w:w="1544" w:type="dxa"/>
          </w:tcPr>
          <w:p w:rsidR="00290FCA" w:rsidRDefault="00290FCA">
            <w:pPr>
              <w:keepNext/>
              <w:keepLines/>
              <w:tabs>
                <w:tab w:val="left" w:pos="567"/>
              </w:tabs>
              <w:spacing w:before="200"/>
              <w:jc w:val="both"/>
              <w:outlineLvl w:val="2"/>
            </w:pPr>
          </w:p>
        </w:tc>
      </w:tr>
    </w:tbl>
    <w:p w:rsidR="00290FCA" w:rsidRDefault="00290FCA">
      <w:pPr>
        <w:jc w:val="both"/>
        <w:rPr>
          <w:rFonts w:eastAsia="PMingLiU"/>
          <w:lang w:eastAsia="zh-CN"/>
        </w:rPr>
      </w:pPr>
    </w:p>
    <w:p w:rsidR="00290FCA" w:rsidRDefault="005E4B7C">
      <w:pPr>
        <w:jc w:val="both"/>
        <w:rPr>
          <w:rFonts w:eastAsia="PMingLiU"/>
          <w:lang w:eastAsia="zh-CN"/>
        </w:rPr>
      </w:pPr>
      <w:r>
        <w:rPr>
          <w:rFonts w:eastAsia="PMingLiU"/>
          <w:lang w:eastAsia="zh-CN"/>
        </w:rPr>
        <w:t>Semnat: _________________________________________</w:t>
      </w:r>
    </w:p>
    <w:p w:rsidR="00290FCA" w:rsidRDefault="005E4B7C">
      <w:pPr>
        <w:jc w:val="both"/>
        <w:rPr>
          <w:rFonts w:eastAsia="PMingLiU"/>
          <w:lang w:eastAsia="zh-CN"/>
        </w:rPr>
      </w:pPr>
      <w:r>
        <w:rPr>
          <w:rFonts w:eastAsia="PMingLiU"/>
          <w:lang w:eastAsia="zh-CN"/>
        </w:rPr>
        <w:t>Nume: __________________________________________</w:t>
      </w:r>
    </w:p>
    <w:p w:rsidR="00290FCA" w:rsidRDefault="005E4B7C">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290FCA" w:rsidRDefault="005E4B7C">
      <w:pPr>
        <w:jc w:val="both"/>
        <w:rPr>
          <w:rFonts w:eastAsia="PMingLiU"/>
          <w:lang w:eastAsia="zh-CN"/>
        </w:rPr>
      </w:pPr>
      <w:r>
        <w:rPr>
          <w:rFonts w:eastAsia="PMingLiU"/>
          <w:lang w:eastAsia="zh-CN"/>
        </w:rPr>
        <w:t>Denumirea firmei: _________________________________</w:t>
      </w:r>
    </w:p>
    <w:p w:rsidR="00290FCA" w:rsidRDefault="00290FCA">
      <w:pPr>
        <w:spacing w:line="276" w:lineRule="auto"/>
        <w:rPr>
          <w:rFonts w:eastAsia="PMingLiU"/>
          <w:b/>
          <w:lang w:eastAsia="zh-CN"/>
        </w:rPr>
      </w:pPr>
    </w:p>
    <w:p w:rsidR="00290FCA" w:rsidRDefault="005E4B7C">
      <w:pPr>
        <w:jc w:val="right"/>
        <w:rPr>
          <w:sz w:val="22"/>
          <w:szCs w:val="22"/>
          <w:lang w:val="it-IT"/>
        </w:rPr>
      </w:pPr>
      <w:r>
        <w:rPr>
          <w:lang w:val="it-IT"/>
        </w:rPr>
        <w:t>Anexa nr. 14</w:t>
      </w:r>
    </w:p>
    <w:p w:rsidR="00290FCA" w:rsidRDefault="005E4B7C">
      <w:pPr>
        <w:jc w:val="right"/>
        <w:rPr>
          <w:lang w:val="it-IT"/>
        </w:rPr>
      </w:pPr>
      <w:r>
        <w:rPr>
          <w:lang w:val="it-IT"/>
        </w:rPr>
        <w:t xml:space="preserve">la Documentația standard </w:t>
      </w:r>
      <w:r>
        <w:rPr>
          <w:lang w:val="it-IT"/>
        </w:rPr>
        <w:t>nr._____</w:t>
      </w:r>
    </w:p>
    <w:p w:rsidR="00290FCA" w:rsidRDefault="005E4B7C">
      <w:pPr>
        <w:jc w:val="right"/>
        <w:rPr>
          <w:lang w:val="it-IT"/>
        </w:rPr>
      </w:pPr>
      <w:r>
        <w:rPr>
          <w:lang w:val="it-IT"/>
        </w:rPr>
        <w:t>din “____” ________ 20___</w:t>
      </w:r>
    </w:p>
    <w:p w:rsidR="00290FCA" w:rsidRDefault="00290FCA">
      <w:pPr>
        <w:spacing w:line="276" w:lineRule="auto"/>
        <w:jc w:val="center"/>
        <w:rPr>
          <w:rFonts w:eastAsia="PMingLiU"/>
          <w:b/>
          <w:lang w:eastAsia="zh-CN"/>
        </w:rPr>
      </w:pPr>
    </w:p>
    <w:p w:rsidR="00290FCA" w:rsidRDefault="00290FCA">
      <w:pPr>
        <w:spacing w:line="276" w:lineRule="auto"/>
        <w:jc w:val="center"/>
        <w:rPr>
          <w:rFonts w:eastAsia="PMingLiU"/>
          <w:b/>
          <w:lang w:eastAsia="zh-CN"/>
        </w:rPr>
      </w:pPr>
    </w:p>
    <w:p w:rsidR="00290FCA" w:rsidRDefault="00290FCA">
      <w:pPr>
        <w:spacing w:line="276" w:lineRule="auto"/>
        <w:jc w:val="center"/>
        <w:rPr>
          <w:rFonts w:eastAsia="PMingLiU"/>
          <w:b/>
          <w:lang w:eastAsia="zh-CN"/>
        </w:rPr>
      </w:pPr>
    </w:p>
    <w:p w:rsidR="00290FCA" w:rsidRDefault="005E4B7C">
      <w:pPr>
        <w:ind w:firstLine="709"/>
        <w:jc w:val="center"/>
        <w:rPr>
          <w:rFonts w:eastAsia="PMingLiU"/>
          <w:b/>
          <w:lang w:eastAsia="zh-CN"/>
        </w:rPr>
      </w:pPr>
      <w:bookmarkStart w:id="87" w:name="_Hlk77771205"/>
      <w:r>
        <w:rPr>
          <w:rFonts w:eastAsia="PMingLiU"/>
          <w:b/>
          <w:lang w:eastAsia="zh-CN"/>
        </w:rPr>
        <w:t>DECLARA</w:t>
      </w:r>
      <w:r>
        <w:rPr>
          <w:rFonts w:eastAsia="PMingLiU" w:hint="cs"/>
          <w:b/>
          <w:lang w:eastAsia="zh-CN"/>
        </w:rPr>
        <w:t>Ţ</w:t>
      </w:r>
      <w:r>
        <w:rPr>
          <w:rFonts w:eastAsia="PMingLiU"/>
          <w:b/>
          <w:lang w:eastAsia="zh-CN"/>
        </w:rPr>
        <w:t>IE</w:t>
      </w:r>
    </w:p>
    <w:p w:rsidR="00290FCA" w:rsidRDefault="005E4B7C">
      <w:pPr>
        <w:ind w:firstLine="709"/>
        <w:jc w:val="center"/>
        <w:rPr>
          <w:rFonts w:eastAsia="PMingLiU"/>
          <w:b/>
          <w:lang w:eastAsia="zh-CN"/>
        </w:rPr>
      </w:pPr>
      <w:r>
        <w:rPr>
          <w:rFonts w:eastAsia="PMingLiU"/>
          <w:b/>
          <w:lang w:eastAsia="zh-CN"/>
        </w:rPr>
        <w:t>privind personalul de specialitate propus pentru implementarea contractului</w:t>
      </w:r>
      <w:bookmarkEnd w:id="87"/>
    </w:p>
    <w:p w:rsidR="00290FCA" w:rsidRDefault="00290FC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290FCA">
        <w:trPr>
          <w:cantSplit/>
          <w:trHeight w:val="1942"/>
        </w:trPr>
        <w:tc>
          <w:tcPr>
            <w:tcW w:w="273" w:type="pct"/>
            <w:vAlign w:val="center"/>
          </w:tcPr>
          <w:p w:rsidR="00290FCA" w:rsidRDefault="00290FCA">
            <w:pPr>
              <w:tabs>
                <w:tab w:val="left" w:pos="567"/>
              </w:tabs>
              <w:jc w:val="center"/>
              <w:rPr>
                <w:b/>
                <w:bCs/>
              </w:rPr>
            </w:pPr>
          </w:p>
          <w:p w:rsidR="00290FCA" w:rsidRDefault="005E4B7C">
            <w:pPr>
              <w:tabs>
                <w:tab w:val="left" w:pos="567"/>
              </w:tabs>
              <w:jc w:val="center"/>
              <w:rPr>
                <w:b/>
                <w:bCs/>
              </w:rPr>
            </w:pPr>
            <w:r>
              <w:rPr>
                <w:b/>
                <w:bCs/>
              </w:rPr>
              <w:t>Nr.</w:t>
            </w:r>
          </w:p>
          <w:p w:rsidR="00290FCA" w:rsidRDefault="005E4B7C">
            <w:pPr>
              <w:tabs>
                <w:tab w:val="left" w:pos="567"/>
              </w:tabs>
              <w:jc w:val="center"/>
              <w:rPr>
                <w:b/>
                <w:bCs/>
              </w:rPr>
            </w:pPr>
            <w:r>
              <w:rPr>
                <w:b/>
                <w:bCs/>
              </w:rPr>
              <w:t>d/o</w:t>
            </w:r>
          </w:p>
        </w:tc>
        <w:tc>
          <w:tcPr>
            <w:tcW w:w="727" w:type="pct"/>
            <w:vAlign w:val="center"/>
          </w:tcPr>
          <w:p w:rsidR="00290FCA" w:rsidRDefault="00290FCA">
            <w:pPr>
              <w:pStyle w:val="Heading1"/>
              <w:numPr>
                <w:ilvl w:val="0"/>
                <w:numId w:val="0"/>
              </w:numPr>
              <w:tabs>
                <w:tab w:val="left" w:pos="567"/>
              </w:tabs>
              <w:ind w:left="360"/>
              <w:rPr>
                <w:bCs/>
              </w:rPr>
            </w:pPr>
          </w:p>
          <w:p w:rsidR="00290FCA" w:rsidRDefault="005E4B7C">
            <w:pPr>
              <w:tabs>
                <w:tab w:val="left" w:pos="567"/>
              </w:tabs>
              <w:jc w:val="center"/>
              <w:rPr>
                <w:b/>
                <w:bCs/>
              </w:rPr>
            </w:pPr>
            <w:r>
              <w:rPr>
                <w:b/>
                <w:bCs/>
              </w:rPr>
              <w:t>Func</w:t>
            </w:r>
            <w:r>
              <w:rPr>
                <w:rFonts w:hint="eastAsia"/>
                <w:b/>
                <w:bCs/>
              </w:rPr>
              <w:t>ţ</w:t>
            </w:r>
            <w:r>
              <w:rPr>
                <w:b/>
                <w:bCs/>
              </w:rPr>
              <w:t>ia</w:t>
            </w:r>
          </w:p>
        </w:tc>
        <w:tc>
          <w:tcPr>
            <w:tcW w:w="1000" w:type="pct"/>
            <w:vAlign w:val="center"/>
          </w:tcPr>
          <w:p w:rsidR="00290FCA" w:rsidRDefault="00290FCA">
            <w:pPr>
              <w:tabs>
                <w:tab w:val="left" w:pos="567"/>
                <w:tab w:val="left" w:pos="1134"/>
              </w:tabs>
              <w:ind w:left="360"/>
              <w:jc w:val="center"/>
              <w:outlineLvl w:val="0"/>
              <w:rPr>
                <w:b/>
                <w:bCs/>
              </w:rPr>
            </w:pPr>
          </w:p>
          <w:p w:rsidR="00290FCA" w:rsidRDefault="005E4B7C">
            <w:pPr>
              <w:tabs>
                <w:tab w:val="left" w:pos="567"/>
              </w:tabs>
              <w:jc w:val="center"/>
              <w:rPr>
                <w:b/>
                <w:bCs/>
              </w:rPr>
            </w:pPr>
            <w:r>
              <w:rPr>
                <w:b/>
                <w:bCs/>
              </w:rPr>
              <w:t>Studii de specialitate</w:t>
            </w:r>
          </w:p>
        </w:tc>
        <w:tc>
          <w:tcPr>
            <w:tcW w:w="1036" w:type="pct"/>
            <w:vAlign w:val="center"/>
          </w:tcPr>
          <w:p w:rsidR="00290FCA" w:rsidRDefault="005E4B7C">
            <w:pPr>
              <w:tabs>
                <w:tab w:val="left" w:pos="567"/>
              </w:tabs>
              <w:jc w:val="center"/>
              <w:rPr>
                <w:b/>
                <w:bCs/>
              </w:rPr>
            </w:pPr>
            <w:r>
              <w:rPr>
                <w:b/>
                <w:bCs/>
              </w:rPr>
              <w:t>Vechimea în  munca de specialitate (ani)</w:t>
            </w:r>
          </w:p>
        </w:tc>
        <w:tc>
          <w:tcPr>
            <w:tcW w:w="1056" w:type="pct"/>
            <w:vAlign w:val="center"/>
          </w:tcPr>
          <w:p w:rsidR="00290FCA" w:rsidRDefault="005E4B7C">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290FCA" w:rsidRDefault="005E4B7C">
            <w:pPr>
              <w:tabs>
                <w:tab w:val="left" w:pos="567"/>
              </w:tabs>
              <w:jc w:val="center"/>
              <w:rPr>
                <w:b/>
                <w:bCs/>
              </w:rPr>
            </w:pPr>
            <w:r>
              <w:rPr>
                <w:b/>
                <w:bCs/>
              </w:rPr>
              <w:t>Num</w:t>
            </w:r>
            <w:r>
              <w:rPr>
                <w:rFonts w:hint="eastAsia"/>
                <w:b/>
                <w:bCs/>
              </w:rPr>
              <w:t>ă</w:t>
            </w:r>
            <w:r>
              <w:rPr>
                <w:b/>
                <w:bCs/>
              </w:rPr>
              <w:t>rul certificatului de atestare</w:t>
            </w:r>
          </w:p>
          <w:p w:rsidR="00290FCA" w:rsidRDefault="005E4B7C">
            <w:pPr>
              <w:tabs>
                <w:tab w:val="left" w:pos="567"/>
              </w:tabs>
              <w:jc w:val="center"/>
              <w:rPr>
                <w:b/>
                <w:bCs/>
              </w:rPr>
            </w:pPr>
            <w:r>
              <w:rPr>
                <w:b/>
                <w:bCs/>
              </w:rPr>
              <w:t>și data eliber</w:t>
            </w:r>
            <w:r>
              <w:rPr>
                <w:rFonts w:hint="eastAsia"/>
                <w:b/>
                <w:bCs/>
              </w:rPr>
              <w:t>ă</w:t>
            </w:r>
            <w:r>
              <w:rPr>
                <w:b/>
                <w:bCs/>
              </w:rPr>
              <w:t>rii</w:t>
            </w:r>
          </w:p>
          <w:p w:rsidR="00290FCA" w:rsidRDefault="00290FCA">
            <w:pPr>
              <w:tabs>
                <w:tab w:val="left" w:pos="567"/>
                <w:tab w:val="left" w:pos="1134"/>
              </w:tabs>
              <w:ind w:left="360"/>
              <w:jc w:val="center"/>
              <w:outlineLvl w:val="0"/>
              <w:rPr>
                <w:b/>
                <w:bCs/>
              </w:rPr>
            </w:pPr>
          </w:p>
          <w:p w:rsidR="00290FCA" w:rsidRDefault="00290FCA">
            <w:pPr>
              <w:tabs>
                <w:tab w:val="left" w:pos="567"/>
                <w:tab w:val="left" w:pos="1134"/>
              </w:tabs>
              <w:ind w:left="360"/>
              <w:jc w:val="center"/>
              <w:outlineLvl w:val="0"/>
              <w:rPr>
                <w:b/>
                <w:bCs/>
              </w:rPr>
            </w:pPr>
          </w:p>
        </w:tc>
      </w:tr>
      <w:tr w:rsidR="00290FCA">
        <w:trPr>
          <w:cantSplit/>
          <w:trHeight w:val="320"/>
        </w:trPr>
        <w:tc>
          <w:tcPr>
            <w:tcW w:w="273" w:type="pct"/>
          </w:tcPr>
          <w:p w:rsidR="00290FCA" w:rsidRDefault="00290FCA">
            <w:pPr>
              <w:tabs>
                <w:tab w:val="left" w:pos="567"/>
                <w:tab w:val="left" w:pos="1134"/>
              </w:tabs>
              <w:ind w:left="360"/>
              <w:jc w:val="both"/>
              <w:outlineLvl w:val="0"/>
              <w:rPr>
                <w:b/>
                <w:bCs/>
              </w:rPr>
            </w:pPr>
          </w:p>
        </w:tc>
        <w:tc>
          <w:tcPr>
            <w:tcW w:w="727" w:type="pct"/>
          </w:tcPr>
          <w:p w:rsidR="00290FCA" w:rsidRDefault="005E4B7C">
            <w:pPr>
              <w:tabs>
                <w:tab w:val="left" w:pos="567"/>
              </w:tabs>
              <w:jc w:val="center"/>
              <w:rPr>
                <w:b/>
                <w:bCs/>
              </w:rPr>
            </w:pPr>
            <w:r>
              <w:rPr>
                <w:b/>
                <w:bCs/>
              </w:rPr>
              <w:t>1</w:t>
            </w:r>
          </w:p>
        </w:tc>
        <w:tc>
          <w:tcPr>
            <w:tcW w:w="1000" w:type="pct"/>
          </w:tcPr>
          <w:p w:rsidR="00290FCA" w:rsidRDefault="005E4B7C">
            <w:pPr>
              <w:tabs>
                <w:tab w:val="left" w:pos="567"/>
              </w:tabs>
              <w:jc w:val="center"/>
              <w:rPr>
                <w:b/>
                <w:bCs/>
              </w:rPr>
            </w:pPr>
            <w:r>
              <w:rPr>
                <w:b/>
                <w:bCs/>
              </w:rPr>
              <w:t>2</w:t>
            </w:r>
          </w:p>
        </w:tc>
        <w:tc>
          <w:tcPr>
            <w:tcW w:w="1036" w:type="pct"/>
          </w:tcPr>
          <w:p w:rsidR="00290FCA" w:rsidRDefault="005E4B7C">
            <w:pPr>
              <w:tabs>
                <w:tab w:val="left" w:pos="567"/>
              </w:tabs>
              <w:jc w:val="center"/>
              <w:rPr>
                <w:b/>
                <w:bCs/>
              </w:rPr>
            </w:pPr>
            <w:r>
              <w:rPr>
                <w:b/>
                <w:bCs/>
              </w:rPr>
              <w:t>3</w:t>
            </w:r>
          </w:p>
        </w:tc>
        <w:tc>
          <w:tcPr>
            <w:tcW w:w="1056" w:type="pct"/>
          </w:tcPr>
          <w:p w:rsidR="00290FCA" w:rsidRDefault="005E4B7C">
            <w:pPr>
              <w:tabs>
                <w:tab w:val="left" w:pos="567"/>
              </w:tabs>
              <w:jc w:val="center"/>
              <w:rPr>
                <w:b/>
                <w:bCs/>
              </w:rPr>
            </w:pPr>
            <w:r>
              <w:rPr>
                <w:b/>
                <w:bCs/>
              </w:rPr>
              <w:t>4</w:t>
            </w:r>
          </w:p>
        </w:tc>
        <w:tc>
          <w:tcPr>
            <w:tcW w:w="908" w:type="pct"/>
          </w:tcPr>
          <w:p w:rsidR="00290FCA" w:rsidRDefault="005E4B7C">
            <w:pPr>
              <w:tabs>
                <w:tab w:val="left" w:pos="567"/>
              </w:tabs>
              <w:jc w:val="center"/>
              <w:rPr>
                <w:b/>
                <w:bCs/>
              </w:rPr>
            </w:pPr>
            <w:r>
              <w:rPr>
                <w:b/>
                <w:bCs/>
              </w:rPr>
              <w:t>5</w:t>
            </w:r>
          </w:p>
        </w:tc>
      </w:tr>
      <w:tr w:rsidR="00290FCA">
        <w:trPr>
          <w:cantSplit/>
          <w:trHeight w:val="140"/>
        </w:trPr>
        <w:tc>
          <w:tcPr>
            <w:tcW w:w="273" w:type="pct"/>
          </w:tcPr>
          <w:p w:rsidR="00290FCA" w:rsidRDefault="00290FCA">
            <w:pPr>
              <w:keepNext/>
              <w:keepLines/>
              <w:tabs>
                <w:tab w:val="left" w:pos="567"/>
              </w:tabs>
              <w:spacing w:before="200"/>
              <w:jc w:val="both"/>
              <w:outlineLvl w:val="2"/>
              <w:rPr>
                <w:bCs/>
              </w:rPr>
            </w:pPr>
          </w:p>
        </w:tc>
        <w:tc>
          <w:tcPr>
            <w:tcW w:w="727" w:type="pct"/>
          </w:tcPr>
          <w:p w:rsidR="00290FCA" w:rsidRDefault="00290FCA">
            <w:pPr>
              <w:tabs>
                <w:tab w:val="left" w:pos="567"/>
              </w:tabs>
              <w:jc w:val="both"/>
              <w:rPr>
                <w:bCs/>
              </w:rPr>
            </w:pPr>
          </w:p>
        </w:tc>
        <w:tc>
          <w:tcPr>
            <w:tcW w:w="1000" w:type="pct"/>
          </w:tcPr>
          <w:p w:rsidR="00290FCA" w:rsidRDefault="00290FCA">
            <w:pPr>
              <w:keepNext/>
              <w:keepLines/>
              <w:tabs>
                <w:tab w:val="left" w:pos="567"/>
              </w:tabs>
              <w:spacing w:before="200"/>
              <w:jc w:val="both"/>
              <w:outlineLvl w:val="2"/>
              <w:rPr>
                <w:bCs/>
              </w:rPr>
            </w:pPr>
          </w:p>
        </w:tc>
        <w:tc>
          <w:tcPr>
            <w:tcW w:w="1036" w:type="pct"/>
          </w:tcPr>
          <w:p w:rsidR="00290FCA" w:rsidRDefault="00290FCA">
            <w:pPr>
              <w:keepNext/>
              <w:keepLines/>
              <w:tabs>
                <w:tab w:val="left" w:pos="567"/>
              </w:tabs>
              <w:spacing w:before="200"/>
              <w:jc w:val="both"/>
              <w:outlineLvl w:val="2"/>
              <w:rPr>
                <w:bCs/>
              </w:rPr>
            </w:pPr>
          </w:p>
        </w:tc>
        <w:tc>
          <w:tcPr>
            <w:tcW w:w="1056" w:type="pct"/>
          </w:tcPr>
          <w:p w:rsidR="00290FCA" w:rsidRDefault="00290FCA">
            <w:pPr>
              <w:keepNext/>
              <w:keepLines/>
              <w:tabs>
                <w:tab w:val="left" w:pos="567"/>
              </w:tabs>
              <w:spacing w:before="200"/>
              <w:jc w:val="both"/>
              <w:outlineLvl w:val="2"/>
              <w:rPr>
                <w:bCs/>
              </w:rPr>
            </w:pPr>
          </w:p>
        </w:tc>
        <w:tc>
          <w:tcPr>
            <w:tcW w:w="908" w:type="pct"/>
          </w:tcPr>
          <w:p w:rsidR="00290FCA" w:rsidRDefault="00290FCA">
            <w:pPr>
              <w:keepNext/>
              <w:keepLines/>
              <w:tabs>
                <w:tab w:val="left" w:pos="567"/>
              </w:tabs>
              <w:spacing w:before="200"/>
              <w:jc w:val="both"/>
              <w:outlineLvl w:val="2"/>
              <w:rPr>
                <w:bCs/>
              </w:rPr>
            </w:pPr>
          </w:p>
        </w:tc>
      </w:tr>
      <w:tr w:rsidR="00290FCA">
        <w:trPr>
          <w:cantSplit/>
          <w:trHeight w:val="140"/>
        </w:trPr>
        <w:tc>
          <w:tcPr>
            <w:tcW w:w="273" w:type="pct"/>
          </w:tcPr>
          <w:p w:rsidR="00290FCA" w:rsidRDefault="00290FCA">
            <w:pPr>
              <w:keepNext/>
              <w:keepLines/>
              <w:tabs>
                <w:tab w:val="left" w:pos="567"/>
              </w:tabs>
              <w:spacing w:before="200"/>
              <w:jc w:val="both"/>
              <w:outlineLvl w:val="2"/>
              <w:rPr>
                <w:bCs/>
              </w:rPr>
            </w:pPr>
          </w:p>
        </w:tc>
        <w:tc>
          <w:tcPr>
            <w:tcW w:w="727" w:type="pct"/>
          </w:tcPr>
          <w:p w:rsidR="00290FCA" w:rsidRDefault="00290FCA">
            <w:pPr>
              <w:tabs>
                <w:tab w:val="left" w:pos="567"/>
              </w:tabs>
              <w:jc w:val="both"/>
              <w:rPr>
                <w:bCs/>
              </w:rPr>
            </w:pPr>
          </w:p>
        </w:tc>
        <w:tc>
          <w:tcPr>
            <w:tcW w:w="1000" w:type="pct"/>
          </w:tcPr>
          <w:p w:rsidR="00290FCA" w:rsidRDefault="00290FCA">
            <w:pPr>
              <w:keepNext/>
              <w:keepLines/>
              <w:tabs>
                <w:tab w:val="left" w:pos="567"/>
              </w:tabs>
              <w:spacing w:before="200"/>
              <w:jc w:val="both"/>
              <w:outlineLvl w:val="2"/>
              <w:rPr>
                <w:bCs/>
              </w:rPr>
            </w:pPr>
          </w:p>
        </w:tc>
        <w:tc>
          <w:tcPr>
            <w:tcW w:w="1036" w:type="pct"/>
          </w:tcPr>
          <w:p w:rsidR="00290FCA" w:rsidRDefault="00290FCA">
            <w:pPr>
              <w:keepNext/>
              <w:keepLines/>
              <w:tabs>
                <w:tab w:val="left" w:pos="567"/>
              </w:tabs>
              <w:spacing w:before="200"/>
              <w:jc w:val="both"/>
              <w:outlineLvl w:val="2"/>
              <w:rPr>
                <w:bCs/>
              </w:rPr>
            </w:pPr>
          </w:p>
        </w:tc>
        <w:tc>
          <w:tcPr>
            <w:tcW w:w="1056" w:type="pct"/>
          </w:tcPr>
          <w:p w:rsidR="00290FCA" w:rsidRDefault="00290FCA">
            <w:pPr>
              <w:keepNext/>
              <w:keepLines/>
              <w:tabs>
                <w:tab w:val="left" w:pos="567"/>
              </w:tabs>
              <w:spacing w:before="200"/>
              <w:jc w:val="both"/>
              <w:outlineLvl w:val="2"/>
              <w:rPr>
                <w:bCs/>
              </w:rPr>
            </w:pPr>
          </w:p>
        </w:tc>
        <w:tc>
          <w:tcPr>
            <w:tcW w:w="908" w:type="pct"/>
          </w:tcPr>
          <w:p w:rsidR="00290FCA" w:rsidRDefault="00290FCA">
            <w:pPr>
              <w:keepNext/>
              <w:keepLines/>
              <w:tabs>
                <w:tab w:val="left" w:pos="567"/>
              </w:tabs>
              <w:spacing w:before="200"/>
              <w:jc w:val="both"/>
              <w:outlineLvl w:val="2"/>
              <w:rPr>
                <w:bCs/>
              </w:rPr>
            </w:pPr>
          </w:p>
        </w:tc>
      </w:tr>
      <w:tr w:rsidR="00290FCA">
        <w:trPr>
          <w:cantSplit/>
          <w:trHeight w:val="140"/>
        </w:trPr>
        <w:tc>
          <w:tcPr>
            <w:tcW w:w="273" w:type="pct"/>
          </w:tcPr>
          <w:p w:rsidR="00290FCA" w:rsidRDefault="00290FCA">
            <w:pPr>
              <w:keepNext/>
              <w:keepLines/>
              <w:tabs>
                <w:tab w:val="left" w:pos="567"/>
              </w:tabs>
              <w:spacing w:before="200"/>
              <w:jc w:val="both"/>
              <w:outlineLvl w:val="2"/>
              <w:rPr>
                <w:bCs/>
              </w:rPr>
            </w:pPr>
          </w:p>
        </w:tc>
        <w:tc>
          <w:tcPr>
            <w:tcW w:w="727" w:type="pct"/>
          </w:tcPr>
          <w:p w:rsidR="00290FCA" w:rsidRDefault="00290FCA">
            <w:pPr>
              <w:tabs>
                <w:tab w:val="left" w:pos="567"/>
              </w:tabs>
              <w:jc w:val="both"/>
              <w:rPr>
                <w:bCs/>
              </w:rPr>
            </w:pPr>
          </w:p>
        </w:tc>
        <w:tc>
          <w:tcPr>
            <w:tcW w:w="1000" w:type="pct"/>
          </w:tcPr>
          <w:p w:rsidR="00290FCA" w:rsidRDefault="00290FCA">
            <w:pPr>
              <w:keepNext/>
              <w:keepLines/>
              <w:tabs>
                <w:tab w:val="left" w:pos="567"/>
              </w:tabs>
              <w:spacing w:before="200"/>
              <w:jc w:val="both"/>
              <w:outlineLvl w:val="2"/>
              <w:rPr>
                <w:bCs/>
              </w:rPr>
            </w:pPr>
          </w:p>
        </w:tc>
        <w:tc>
          <w:tcPr>
            <w:tcW w:w="1036" w:type="pct"/>
          </w:tcPr>
          <w:p w:rsidR="00290FCA" w:rsidRDefault="00290FCA">
            <w:pPr>
              <w:keepNext/>
              <w:keepLines/>
              <w:tabs>
                <w:tab w:val="left" w:pos="567"/>
              </w:tabs>
              <w:spacing w:before="200"/>
              <w:jc w:val="both"/>
              <w:outlineLvl w:val="2"/>
              <w:rPr>
                <w:bCs/>
              </w:rPr>
            </w:pPr>
          </w:p>
        </w:tc>
        <w:tc>
          <w:tcPr>
            <w:tcW w:w="1056" w:type="pct"/>
          </w:tcPr>
          <w:p w:rsidR="00290FCA" w:rsidRDefault="00290FCA">
            <w:pPr>
              <w:keepNext/>
              <w:keepLines/>
              <w:tabs>
                <w:tab w:val="left" w:pos="567"/>
              </w:tabs>
              <w:spacing w:before="200"/>
              <w:jc w:val="both"/>
              <w:outlineLvl w:val="2"/>
              <w:rPr>
                <w:bCs/>
              </w:rPr>
            </w:pPr>
          </w:p>
        </w:tc>
        <w:tc>
          <w:tcPr>
            <w:tcW w:w="908" w:type="pct"/>
          </w:tcPr>
          <w:p w:rsidR="00290FCA" w:rsidRDefault="00290FCA">
            <w:pPr>
              <w:keepNext/>
              <w:keepLines/>
              <w:tabs>
                <w:tab w:val="left" w:pos="567"/>
              </w:tabs>
              <w:spacing w:before="200"/>
              <w:jc w:val="both"/>
              <w:outlineLvl w:val="2"/>
              <w:rPr>
                <w:bCs/>
              </w:rPr>
            </w:pPr>
          </w:p>
        </w:tc>
      </w:tr>
      <w:tr w:rsidR="00290FCA">
        <w:trPr>
          <w:cantSplit/>
          <w:trHeight w:val="140"/>
        </w:trPr>
        <w:tc>
          <w:tcPr>
            <w:tcW w:w="273" w:type="pct"/>
          </w:tcPr>
          <w:p w:rsidR="00290FCA" w:rsidRDefault="00290FCA">
            <w:pPr>
              <w:keepNext/>
              <w:keepLines/>
              <w:tabs>
                <w:tab w:val="left" w:pos="567"/>
              </w:tabs>
              <w:spacing w:before="200"/>
              <w:jc w:val="both"/>
              <w:outlineLvl w:val="2"/>
              <w:rPr>
                <w:bCs/>
              </w:rPr>
            </w:pPr>
          </w:p>
        </w:tc>
        <w:tc>
          <w:tcPr>
            <w:tcW w:w="727" w:type="pct"/>
          </w:tcPr>
          <w:p w:rsidR="00290FCA" w:rsidRDefault="00290FCA">
            <w:pPr>
              <w:tabs>
                <w:tab w:val="left" w:pos="567"/>
              </w:tabs>
              <w:jc w:val="both"/>
              <w:rPr>
                <w:bCs/>
              </w:rPr>
            </w:pPr>
          </w:p>
        </w:tc>
        <w:tc>
          <w:tcPr>
            <w:tcW w:w="1000" w:type="pct"/>
          </w:tcPr>
          <w:p w:rsidR="00290FCA" w:rsidRDefault="00290FCA">
            <w:pPr>
              <w:keepNext/>
              <w:keepLines/>
              <w:tabs>
                <w:tab w:val="left" w:pos="567"/>
              </w:tabs>
              <w:spacing w:before="200"/>
              <w:jc w:val="both"/>
              <w:outlineLvl w:val="2"/>
              <w:rPr>
                <w:bCs/>
              </w:rPr>
            </w:pPr>
          </w:p>
        </w:tc>
        <w:tc>
          <w:tcPr>
            <w:tcW w:w="1036" w:type="pct"/>
          </w:tcPr>
          <w:p w:rsidR="00290FCA" w:rsidRDefault="00290FCA">
            <w:pPr>
              <w:keepNext/>
              <w:keepLines/>
              <w:tabs>
                <w:tab w:val="left" w:pos="567"/>
              </w:tabs>
              <w:spacing w:before="200"/>
              <w:jc w:val="both"/>
              <w:outlineLvl w:val="2"/>
              <w:rPr>
                <w:bCs/>
              </w:rPr>
            </w:pPr>
          </w:p>
        </w:tc>
        <w:tc>
          <w:tcPr>
            <w:tcW w:w="1056" w:type="pct"/>
          </w:tcPr>
          <w:p w:rsidR="00290FCA" w:rsidRDefault="00290FCA">
            <w:pPr>
              <w:keepNext/>
              <w:keepLines/>
              <w:tabs>
                <w:tab w:val="left" w:pos="567"/>
              </w:tabs>
              <w:spacing w:before="200"/>
              <w:jc w:val="both"/>
              <w:outlineLvl w:val="2"/>
              <w:rPr>
                <w:bCs/>
              </w:rPr>
            </w:pPr>
          </w:p>
        </w:tc>
        <w:tc>
          <w:tcPr>
            <w:tcW w:w="908" w:type="pct"/>
          </w:tcPr>
          <w:p w:rsidR="00290FCA" w:rsidRDefault="00290FCA">
            <w:pPr>
              <w:keepNext/>
              <w:keepLines/>
              <w:tabs>
                <w:tab w:val="left" w:pos="567"/>
              </w:tabs>
              <w:spacing w:before="200"/>
              <w:jc w:val="both"/>
              <w:outlineLvl w:val="2"/>
              <w:rPr>
                <w:bCs/>
              </w:rPr>
            </w:pPr>
          </w:p>
        </w:tc>
      </w:tr>
      <w:tr w:rsidR="00290FCA">
        <w:trPr>
          <w:cantSplit/>
          <w:trHeight w:val="536"/>
        </w:trPr>
        <w:tc>
          <w:tcPr>
            <w:tcW w:w="273" w:type="pct"/>
          </w:tcPr>
          <w:p w:rsidR="00290FCA" w:rsidRDefault="00290FCA">
            <w:pPr>
              <w:keepNext/>
              <w:keepLines/>
              <w:tabs>
                <w:tab w:val="left" w:pos="567"/>
              </w:tabs>
              <w:spacing w:before="200"/>
              <w:jc w:val="both"/>
              <w:outlineLvl w:val="2"/>
              <w:rPr>
                <w:bCs/>
              </w:rPr>
            </w:pPr>
          </w:p>
        </w:tc>
        <w:tc>
          <w:tcPr>
            <w:tcW w:w="727" w:type="pct"/>
          </w:tcPr>
          <w:p w:rsidR="00290FCA" w:rsidRDefault="00290FCA">
            <w:pPr>
              <w:tabs>
                <w:tab w:val="left" w:pos="567"/>
              </w:tabs>
              <w:jc w:val="both"/>
              <w:rPr>
                <w:bCs/>
              </w:rPr>
            </w:pPr>
          </w:p>
        </w:tc>
        <w:tc>
          <w:tcPr>
            <w:tcW w:w="1000" w:type="pct"/>
          </w:tcPr>
          <w:p w:rsidR="00290FCA" w:rsidRDefault="00290FCA">
            <w:pPr>
              <w:keepNext/>
              <w:keepLines/>
              <w:tabs>
                <w:tab w:val="left" w:pos="567"/>
              </w:tabs>
              <w:spacing w:before="200"/>
              <w:jc w:val="both"/>
              <w:outlineLvl w:val="2"/>
              <w:rPr>
                <w:bCs/>
              </w:rPr>
            </w:pPr>
          </w:p>
        </w:tc>
        <w:tc>
          <w:tcPr>
            <w:tcW w:w="1036" w:type="pct"/>
          </w:tcPr>
          <w:p w:rsidR="00290FCA" w:rsidRDefault="00290FCA">
            <w:pPr>
              <w:keepNext/>
              <w:keepLines/>
              <w:tabs>
                <w:tab w:val="left" w:pos="567"/>
              </w:tabs>
              <w:spacing w:before="200"/>
              <w:jc w:val="both"/>
              <w:outlineLvl w:val="2"/>
              <w:rPr>
                <w:bCs/>
              </w:rPr>
            </w:pPr>
          </w:p>
        </w:tc>
        <w:tc>
          <w:tcPr>
            <w:tcW w:w="1056" w:type="pct"/>
          </w:tcPr>
          <w:p w:rsidR="00290FCA" w:rsidRDefault="00290FCA">
            <w:pPr>
              <w:keepNext/>
              <w:keepLines/>
              <w:tabs>
                <w:tab w:val="left" w:pos="567"/>
              </w:tabs>
              <w:spacing w:before="200"/>
              <w:jc w:val="both"/>
              <w:outlineLvl w:val="2"/>
              <w:rPr>
                <w:bCs/>
              </w:rPr>
            </w:pPr>
          </w:p>
        </w:tc>
        <w:tc>
          <w:tcPr>
            <w:tcW w:w="908" w:type="pct"/>
          </w:tcPr>
          <w:p w:rsidR="00290FCA" w:rsidRDefault="00290FCA">
            <w:pPr>
              <w:keepNext/>
              <w:keepLines/>
              <w:tabs>
                <w:tab w:val="left" w:pos="567"/>
              </w:tabs>
              <w:spacing w:before="200"/>
              <w:jc w:val="both"/>
              <w:outlineLvl w:val="2"/>
              <w:rPr>
                <w:bCs/>
              </w:rPr>
            </w:pPr>
          </w:p>
        </w:tc>
      </w:tr>
    </w:tbl>
    <w:p w:rsidR="00290FCA" w:rsidRDefault="00290FCA">
      <w:pPr>
        <w:jc w:val="both"/>
        <w:rPr>
          <w:rFonts w:eastAsia="PMingLiU"/>
          <w:lang w:eastAsia="zh-CN"/>
        </w:rPr>
      </w:pPr>
    </w:p>
    <w:p w:rsidR="00290FCA" w:rsidRDefault="005E4B7C">
      <w:pPr>
        <w:jc w:val="both"/>
        <w:rPr>
          <w:rFonts w:eastAsia="PMingLiU"/>
          <w:lang w:eastAsia="zh-CN"/>
        </w:rPr>
      </w:pPr>
      <w:r>
        <w:rPr>
          <w:rFonts w:eastAsia="PMingLiU"/>
          <w:lang w:eastAsia="zh-CN"/>
        </w:rPr>
        <w:t>Semnat: _________________________________________</w:t>
      </w:r>
    </w:p>
    <w:p w:rsidR="00290FCA" w:rsidRDefault="005E4B7C">
      <w:pPr>
        <w:jc w:val="both"/>
        <w:rPr>
          <w:rFonts w:eastAsia="PMingLiU"/>
          <w:lang w:eastAsia="zh-CN"/>
        </w:rPr>
      </w:pPr>
      <w:r>
        <w:rPr>
          <w:rFonts w:eastAsia="PMingLiU"/>
          <w:lang w:eastAsia="zh-CN"/>
        </w:rPr>
        <w:t xml:space="preserve">Nume: </w:t>
      </w:r>
      <w:r>
        <w:rPr>
          <w:rFonts w:eastAsia="PMingLiU"/>
          <w:lang w:eastAsia="zh-CN"/>
        </w:rPr>
        <w:t>__________________________________________</w:t>
      </w:r>
    </w:p>
    <w:p w:rsidR="00290FCA" w:rsidRDefault="005E4B7C">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290FCA" w:rsidRDefault="005E4B7C">
      <w:pPr>
        <w:jc w:val="both"/>
        <w:rPr>
          <w:rFonts w:eastAsia="PMingLiU"/>
          <w:lang w:eastAsia="zh-CN"/>
        </w:rPr>
      </w:pPr>
      <w:r>
        <w:rPr>
          <w:rFonts w:eastAsia="PMingLiU"/>
          <w:lang w:eastAsia="zh-CN"/>
        </w:rPr>
        <w:t>Denumirea firmei: ________________________________</w:t>
      </w:r>
    </w:p>
    <w:p w:rsidR="00290FCA" w:rsidRDefault="00290FCA">
      <w:pPr>
        <w:jc w:val="right"/>
        <w:rPr>
          <w:lang w:val="it-IT"/>
        </w:rPr>
      </w:pPr>
    </w:p>
    <w:p w:rsidR="00290FCA" w:rsidRDefault="00290FCA">
      <w:pPr>
        <w:jc w:val="right"/>
        <w:rPr>
          <w:lang w:val="it-IT"/>
        </w:rPr>
      </w:pPr>
    </w:p>
    <w:p w:rsidR="00290FCA" w:rsidRDefault="00290FCA">
      <w:pPr>
        <w:jc w:val="right"/>
        <w:rPr>
          <w:lang w:val="it-IT"/>
        </w:rPr>
      </w:pPr>
    </w:p>
    <w:p w:rsidR="00290FCA" w:rsidRDefault="005E4B7C">
      <w:pPr>
        <w:jc w:val="right"/>
        <w:rPr>
          <w:sz w:val="22"/>
          <w:szCs w:val="22"/>
          <w:lang w:val="it-IT"/>
        </w:rPr>
      </w:pPr>
      <w:r>
        <w:rPr>
          <w:lang w:val="it-IT"/>
        </w:rPr>
        <w:t>Anexa nr.15</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p w:rsidR="00290FCA" w:rsidRDefault="00290FCA">
      <w:pPr>
        <w:spacing w:line="276" w:lineRule="auto"/>
        <w:jc w:val="center"/>
        <w:rPr>
          <w:rFonts w:eastAsia="PMingLiU"/>
          <w:b/>
          <w:lang w:eastAsia="zh-CN"/>
        </w:rPr>
      </w:pPr>
    </w:p>
    <w:p w:rsidR="00290FCA" w:rsidRDefault="00290FCA">
      <w:pPr>
        <w:spacing w:line="276" w:lineRule="auto"/>
        <w:jc w:val="center"/>
        <w:rPr>
          <w:rFonts w:eastAsia="PMingLiU"/>
          <w:b/>
          <w:lang w:eastAsia="zh-CN"/>
        </w:rPr>
      </w:pPr>
    </w:p>
    <w:p w:rsidR="00290FCA" w:rsidRDefault="005E4B7C">
      <w:pPr>
        <w:jc w:val="center"/>
        <w:rPr>
          <w:rFonts w:eastAsia="SimSun"/>
          <w:b/>
          <w:bCs/>
          <w:iCs/>
          <w:lang w:eastAsia="zh-CN"/>
        </w:rPr>
      </w:pPr>
      <w:bookmarkStart w:id="88" w:name="_Hlk77771231"/>
      <w:bookmarkStart w:id="89" w:name="_Hlk65681427"/>
      <w:r>
        <w:rPr>
          <w:rFonts w:eastAsia="SimSun"/>
          <w:b/>
          <w:bCs/>
          <w:iCs/>
          <w:lang w:eastAsia="zh-CN"/>
        </w:rPr>
        <w:t>LISTA SUBCONTRACTANȚILOR</w:t>
      </w:r>
    </w:p>
    <w:p w:rsidR="00290FCA" w:rsidRDefault="005E4B7C">
      <w:pPr>
        <w:jc w:val="center"/>
        <w:rPr>
          <w:rFonts w:eastAsia="SimSun"/>
          <w:b/>
          <w:bCs/>
          <w:iCs/>
          <w:lang w:eastAsia="zh-CN"/>
        </w:rPr>
      </w:pPr>
      <w:r>
        <w:rPr>
          <w:rFonts w:eastAsia="SimSun" w:hint="cs"/>
          <w:b/>
          <w:bCs/>
          <w:iCs/>
          <w:lang w:eastAsia="zh-CN"/>
        </w:rPr>
        <w:t>Ş</w:t>
      </w:r>
      <w:r>
        <w:rPr>
          <w:rFonts w:eastAsia="SimSun"/>
          <w:b/>
          <w:bCs/>
          <w:iCs/>
          <w:lang w:eastAsia="zh-CN"/>
        </w:rPr>
        <w:t xml:space="preserve">I </w:t>
      </w:r>
      <w:r>
        <w:rPr>
          <w:rFonts w:eastAsia="SimSun"/>
          <w:b/>
          <w:bCs/>
          <w:iCs/>
          <w:lang w:eastAsia="zh-CN"/>
        </w:rPr>
        <w:t>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290FCA" w:rsidRDefault="005E4B7C">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88"/>
    </w:p>
    <w:p w:rsidR="00290FCA" w:rsidRDefault="00290FC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290FCA">
        <w:trPr>
          <w:cantSplit/>
          <w:trHeight w:val="920"/>
        </w:trPr>
        <w:tc>
          <w:tcPr>
            <w:tcW w:w="0" w:type="auto"/>
            <w:vAlign w:val="center"/>
          </w:tcPr>
          <w:p w:rsidR="00290FCA" w:rsidRDefault="005E4B7C">
            <w:pPr>
              <w:tabs>
                <w:tab w:val="left" w:pos="567"/>
              </w:tabs>
              <w:jc w:val="both"/>
              <w:rPr>
                <w:b/>
              </w:rPr>
            </w:pPr>
            <w:r>
              <w:rPr>
                <w:b/>
              </w:rPr>
              <w:t>Nr. d/o</w:t>
            </w:r>
          </w:p>
        </w:tc>
        <w:tc>
          <w:tcPr>
            <w:tcW w:w="3126" w:type="dxa"/>
            <w:vAlign w:val="center"/>
          </w:tcPr>
          <w:p w:rsidR="00290FCA" w:rsidRDefault="005E4B7C">
            <w:pPr>
              <w:jc w:val="center"/>
              <w:rPr>
                <w:b/>
              </w:rPr>
            </w:pPr>
            <w:r>
              <w:rPr>
                <w:b/>
              </w:rPr>
              <w:t xml:space="preserve">Numele </w:t>
            </w:r>
            <w:r>
              <w:rPr>
                <w:rFonts w:hint="eastAsia"/>
                <w:b/>
              </w:rPr>
              <w:t>ş</w:t>
            </w:r>
            <w:r>
              <w:rPr>
                <w:b/>
              </w:rPr>
              <w:t>i adresa subantreprenorilor</w:t>
            </w:r>
          </w:p>
        </w:tc>
        <w:tc>
          <w:tcPr>
            <w:tcW w:w="1984" w:type="dxa"/>
            <w:vAlign w:val="center"/>
          </w:tcPr>
          <w:p w:rsidR="00290FCA" w:rsidRDefault="005E4B7C">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290FCA" w:rsidRDefault="005E4B7C">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290FCA" w:rsidRDefault="005E4B7C">
            <w:pPr>
              <w:jc w:val="center"/>
              <w:rPr>
                <w:rFonts w:eastAsia="MS Mincho"/>
                <w:b/>
                <w:lang w:eastAsia="zh-CN"/>
              </w:rPr>
            </w:pPr>
            <w:r>
              <w:rPr>
                <w:rFonts w:eastAsia="MS Mincho"/>
                <w:b/>
                <w:lang w:eastAsia="zh-CN"/>
              </w:rPr>
              <w:t>% din valoarea contractului</w:t>
            </w:r>
          </w:p>
        </w:tc>
      </w:tr>
      <w:tr w:rsidR="00290FCA">
        <w:trPr>
          <w:trHeight w:val="175"/>
        </w:trPr>
        <w:tc>
          <w:tcPr>
            <w:tcW w:w="0" w:type="auto"/>
          </w:tcPr>
          <w:p w:rsidR="00290FCA" w:rsidRDefault="005E4B7C">
            <w:pPr>
              <w:tabs>
                <w:tab w:val="left" w:pos="567"/>
              </w:tabs>
              <w:jc w:val="both"/>
            </w:pPr>
            <w:r>
              <w:t>1.</w:t>
            </w:r>
          </w:p>
        </w:tc>
        <w:tc>
          <w:tcPr>
            <w:tcW w:w="3126" w:type="dxa"/>
          </w:tcPr>
          <w:p w:rsidR="00290FCA" w:rsidRDefault="00290FCA">
            <w:pPr>
              <w:keepNext/>
              <w:keepLines/>
              <w:tabs>
                <w:tab w:val="left" w:pos="567"/>
              </w:tabs>
              <w:spacing w:before="200"/>
              <w:jc w:val="both"/>
              <w:outlineLvl w:val="2"/>
            </w:pPr>
          </w:p>
        </w:tc>
        <w:tc>
          <w:tcPr>
            <w:tcW w:w="1984" w:type="dxa"/>
          </w:tcPr>
          <w:p w:rsidR="00290FCA" w:rsidRDefault="00290FCA">
            <w:pPr>
              <w:keepNext/>
              <w:keepLines/>
              <w:tabs>
                <w:tab w:val="left" w:pos="567"/>
              </w:tabs>
              <w:spacing w:before="200"/>
              <w:jc w:val="both"/>
              <w:outlineLvl w:val="2"/>
            </w:pPr>
          </w:p>
        </w:tc>
        <w:tc>
          <w:tcPr>
            <w:tcW w:w="1443" w:type="dxa"/>
          </w:tcPr>
          <w:p w:rsidR="00290FCA" w:rsidRDefault="00290FCA">
            <w:pPr>
              <w:keepNext/>
              <w:keepLines/>
              <w:tabs>
                <w:tab w:val="left" w:pos="567"/>
              </w:tabs>
              <w:spacing w:before="200"/>
              <w:jc w:val="both"/>
              <w:outlineLvl w:val="2"/>
            </w:pPr>
          </w:p>
        </w:tc>
        <w:tc>
          <w:tcPr>
            <w:tcW w:w="0" w:type="auto"/>
          </w:tcPr>
          <w:p w:rsidR="00290FCA" w:rsidRDefault="00290FCA">
            <w:pPr>
              <w:keepNext/>
              <w:keepLines/>
              <w:tabs>
                <w:tab w:val="left" w:pos="567"/>
              </w:tabs>
              <w:spacing w:before="200"/>
              <w:jc w:val="both"/>
              <w:outlineLvl w:val="2"/>
            </w:pPr>
          </w:p>
        </w:tc>
      </w:tr>
      <w:tr w:rsidR="00290FCA">
        <w:trPr>
          <w:trHeight w:val="337"/>
        </w:trPr>
        <w:tc>
          <w:tcPr>
            <w:tcW w:w="0" w:type="auto"/>
          </w:tcPr>
          <w:p w:rsidR="00290FCA" w:rsidRDefault="005E4B7C">
            <w:pPr>
              <w:tabs>
                <w:tab w:val="left" w:pos="567"/>
              </w:tabs>
              <w:jc w:val="both"/>
            </w:pPr>
            <w:r>
              <w:t>2.</w:t>
            </w:r>
          </w:p>
        </w:tc>
        <w:tc>
          <w:tcPr>
            <w:tcW w:w="3126" w:type="dxa"/>
          </w:tcPr>
          <w:p w:rsidR="00290FCA" w:rsidRDefault="00290FCA">
            <w:pPr>
              <w:keepNext/>
              <w:keepLines/>
              <w:tabs>
                <w:tab w:val="left" w:pos="567"/>
              </w:tabs>
              <w:spacing w:before="200"/>
              <w:jc w:val="both"/>
              <w:outlineLvl w:val="2"/>
            </w:pPr>
          </w:p>
        </w:tc>
        <w:tc>
          <w:tcPr>
            <w:tcW w:w="1984" w:type="dxa"/>
          </w:tcPr>
          <w:p w:rsidR="00290FCA" w:rsidRDefault="00290FCA">
            <w:pPr>
              <w:keepNext/>
              <w:keepLines/>
              <w:tabs>
                <w:tab w:val="left" w:pos="567"/>
              </w:tabs>
              <w:spacing w:before="200"/>
              <w:jc w:val="both"/>
              <w:outlineLvl w:val="2"/>
            </w:pPr>
          </w:p>
        </w:tc>
        <w:tc>
          <w:tcPr>
            <w:tcW w:w="1443" w:type="dxa"/>
          </w:tcPr>
          <w:p w:rsidR="00290FCA" w:rsidRDefault="00290FCA">
            <w:pPr>
              <w:keepNext/>
              <w:keepLines/>
              <w:tabs>
                <w:tab w:val="left" w:pos="567"/>
              </w:tabs>
              <w:spacing w:before="200"/>
              <w:jc w:val="both"/>
              <w:outlineLvl w:val="2"/>
            </w:pPr>
          </w:p>
        </w:tc>
        <w:tc>
          <w:tcPr>
            <w:tcW w:w="0" w:type="auto"/>
          </w:tcPr>
          <w:p w:rsidR="00290FCA" w:rsidRDefault="00290FCA">
            <w:pPr>
              <w:keepNext/>
              <w:keepLines/>
              <w:tabs>
                <w:tab w:val="left" w:pos="567"/>
              </w:tabs>
              <w:spacing w:before="200"/>
              <w:jc w:val="both"/>
              <w:outlineLvl w:val="2"/>
            </w:pPr>
          </w:p>
        </w:tc>
      </w:tr>
      <w:tr w:rsidR="00290FCA">
        <w:trPr>
          <w:trHeight w:val="181"/>
        </w:trPr>
        <w:tc>
          <w:tcPr>
            <w:tcW w:w="0" w:type="auto"/>
          </w:tcPr>
          <w:p w:rsidR="00290FCA" w:rsidRDefault="005E4B7C">
            <w:pPr>
              <w:tabs>
                <w:tab w:val="left" w:pos="567"/>
              </w:tabs>
              <w:jc w:val="both"/>
            </w:pPr>
            <w:r>
              <w:t>3.</w:t>
            </w:r>
          </w:p>
        </w:tc>
        <w:tc>
          <w:tcPr>
            <w:tcW w:w="3126" w:type="dxa"/>
          </w:tcPr>
          <w:p w:rsidR="00290FCA" w:rsidRDefault="00290FCA">
            <w:pPr>
              <w:keepNext/>
              <w:keepLines/>
              <w:tabs>
                <w:tab w:val="left" w:pos="567"/>
              </w:tabs>
              <w:spacing w:before="200"/>
              <w:jc w:val="both"/>
              <w:outlineLvl w:val="2"/>
            </w:pPr>
          </w:p>
        </w:tc>
        <w:tc>
          <w:tcPr>
            <w:tcW w:w="1984" w:type="dxa"/>
          </w:tcPr>
          <w:p w:rsidR="00290FCA" w:rsidRDefault="00290FCA">
            <w:pPr>
              <w:keepNext/>
              <w:keepLines/>
              <w:tabs>
                <w:tab w:val="left" w:pos="567"/>
              </w:tabs>
              <w:spacing w:before="200"/>
              <w:jc w:val="both"/>
              <w:outlineLvl w:val="2"/>
            </w:pPr>
          </w:p>
        </w:tc>
        <w:tc>
          <w:tcPr>
            <w:tcW w:w="1443" w:type="dxa"/>
          </w:tcPr>
          <w:p w:rsidR="00290FCA" w:rsidRDefault="00290FCA">
            <w:pPr>
              <w:keepNext/>
              <w:keepLines/>
              <w:tabs>
                <w:tab w:val="left" w:pos="567"/>
              </w:tabs>
              <w:spacing w:before="200"/>
              <w:jc w:val="both"/>
              <w:outlineLvl w:val="2"/>
            </w:pPr>
          </w:p>
        </w:tc>
        <w:tc>
          <w:tcPr>
            <w:tcW w:w="0" w:type="auto"/>
          </w:tcPr>
          <w:p w:rsidR="00290FCA" w:rsidRDefault="00290FCA">
            <w:pPr>
              <w:keepNext/>
              <w:keepLines/>
              <w:tabs>
                <w:tab w:val="left" w:pos="567"/>
              </w:tabs>
              <w:spacing w:before="200"/>
              <w:jc w:val="both"/>
              <w:outlineLvl w:val="2"/>
            </w:pPr>
          </w:p>
        </w:tc>
      </w:tr>
      <w:tr w:rsidR="00290FCA">
        <w:trPr>
          <w:trHeight w:val="181"/>
        </w:trPr>
        <w:tc>
          <w:tcPr>
            <w:tcW w:w="0" w:type="auto"/>
          </w:tcPr>
          <w:p w:rsidR="00290FCA" w:rsidRDefault="005E4B7C">
            <w:pPr>
              <w:tabs>
                <w:tab w:val="left" w:pos="567"/>
              </w:tabs>
              <w:jc w:val="both"/>
            </w:pPr>
            <w:r>
              <w:t>4.</w:t>
            </w:r>
          </w:p>
        </w:tc>
        <w:tc>
          <w:tcPr>
            <w:tcW w:w="3126" w:type="dxa"/>
          </w:tcPr>
          <w:p w:rsidR="00290FCA" w:rsidRDefault="00290FCA">
            <w:pPr>
              <w:keepNext/>
              <w:keepLines/>
              <w:tabs>
                <w:tab w:val="left" w:pos="567"/>
              </w:tabs>
              <w:spacing w:before="200"/>
              <w:jc w:val="both"/>
              <w:outlineLvl w:val="2"/>
            </w:pPr>
          </w:p>
        </w:tc>
        <w:tc>
          <w:tcPr>
            <w:tcW w:w="1984" w:type="dxa"/>
          </w:tcPr>
          <w:p w:rsidR="00290FCA" w:rsidRDefault="00290FCA">
            <w:pPr>
              <w:keepNext/>
              <w:keepLines/>
              <w:tabs>
                <w:tab w:val="left" w:pos="567"/>
              </w:tabs>
              <w:spacing w:before="200"/>
              <w:jc w:val="both"/>
              <w:outlineLvl w:val="2"/>
            </w:pPr>
          </w:p>
        </w:tc>
        <w:tc>
          <w:tcPr>
            <w:tcW w:w="1443" w:type="dxa"/>
          </w:tcPr>
          <w:p w:rsidR="00290FCA" w:rsidRDefault="00290FCA">
            <w:pPr>
              <w:keepNext/>
              <w:keepLines/>
              <w:tabs>
                <w:tab w:val="left" w:pos="567"/>
              </w:tabs>
              <w:spacing w:before="200"/>
              <w:jc w:val="both"/>
              <w:outlineLvl w:val="2"/>
            </w:pPr>
          </w:p>
        </w:tc>
        <w:tc>
          <w:tcPr>
            <w:tcW w:w="0" w:type="auto"/>
          </w:tcPr>
          <w:p w:rsidR="00290FCA" w:rsidRDefault="00290FCA">
            <w:pPr>
              <w:keepNext/>
              <w:keepLines/>
              <w:tabs>
                <w:tab w:val="left" w:pos="567"/>
              </w:tabs>
              <w:spacing w:before="200"/>
              <w:jc w:val="both"/>
              <w:outlineLvl w:val="2"/>
            </w:pPr>
          </w:p>
        </w:tc>
      </w:tr>
      <w:tr w:rsidR="00290FCA">
        <w:trPr>
          <w:trHeight w:val="181"/>
        </w:trPr>
        <w:tc>
          <w:tcPr>
            <w:tcW w:w="0" w:type="auto"/>
          </w:tcPr>
          <w:p w:rsidR="00290FCA" w:rsidRDefault="00290FCA">
            <w:pPr>
              <w:keepNext/>
              <w:keepLines/>
              <w:tabs>
                <w:tab w:val="left" w:pos="567"/>
              </w:tabs>
              <w:spacing w:before="200"/>
              <w:jc w:val="both"/>
              <w:outlineLvl w:val="2"/>
            </w:pPr>
          </w:p>
        </w:tc>
        <w:tc>
          <w:tcPr>
            <w:tcW w:w="3126" w:type="dxa"/>
          </w:tcPr>
          <w:p w:rsidR="00290FCA" w:rsidRDefault="00290FCA">
            <w:pPr>
              <w:keepNext/>
              <w:keepLines/>
              <w:tabs>
                <w:tab w:val="left" w:pos="567"/>
              </w:tabs>
              <w:spacing w:before="200"/>
              <w:jc w:val="both"/>
              <w:outlineLvl w:val="2"/>
            </w:pPr>
          </w:p>
        </w:tc>
        <w:tc>
          <w:tcPr>
            <w:tcW w:w="1984" w:type="dxa"/>
          </w:tcPr>
          <w:p w:rsidR="00290FCA" w:rsidRDefault="00290FCA">
            <w:pPr>
              <w:keepNext/>
              <w:keepLines/>
              <w:tabs>
                <w:tab w:val="left" w:pos="567"/>
              </w:tabs>
              <w:spacing w:before="200"/>
              <w:jc w:val="both"/>
              <w:outlineLvl w:val="2"/>
            </w:pPr>
          </w:p>
        </w:tc>
        <w:tc>
          <w:tcPr>
            <w:tcW w:w="1443" w:type="dxa"/>
          </w:tcPr>
          <w:p w:rsidR="00290FCA" w:rsidRDefault="00290FCA">
            <w:pPr>
              <w:keepNext/>
              <w:keepLines/>
              <w:tabs>
                <w:tab w:val="left" w:pos="567"/>
              </w:tabs>
              <w:spacing w:before="200"/>
              <w:jc w:val="both"/>
              <w:outlineLvl w:val="2"/>
            </w:pPr>
          </w:p>
        </w:tc>
        <w:tc>
          <w:tcPr>
            <w:tcW w:w="0" w:type="auto"/>
          </w:tcPr>
          <w:p w:rsidR="00290FCA" w:rsidRDefault="00290FCA">
            <w:pPr>
              <w:keepNext/>
              <w:keepLines/>
              <w:tabs>
                <w:tab w:val="left" w:pos="567"/>
              </w:tabs>
              <w:spacing w:before="200"/>
              <w:jc w:val="both"/>
              <w:outlineLvl w:val="2"/>
            </w:pPr>
          </w:p>
        </w:tc>
      </w:tr>
    </w:tbl>
    <w:p w:rsidR="00290FCA" w:rsidRDefault="00290FCA">
      <w:pPr>
        <w:jc w:val="both"/>
        <w:rPr>
          <w:rFonts w:eastAsia="PMingLiU"/>
          <w:lang w:eastAsia="zh-CN"/>
        </w:rPr>
      </w:pPr>
    </w:p>
    <w:p w:rsidR="00290FCA" w:rsidRDefault="005E4B7C">
      <w:pPr>
        <w:jc w:val="both"/>
        <w:rPr>
          <w:rFonts w:eastAsia="PMingLiU"/>
          <w:lang w:eastAsia="zh-CN"/>
        </w:rPr>
      </w:pPr>
      <w:r>
        <w:rPr>
          <w:rFonts w:eastAsia="PMingLiU"/>
          <w:lang w:eastAsia="zh-CN"/>
        </w:rPr>
        <w:t xml:space="preserve">Semnat: </w:t>
      </w:r>
      <w:r>
        <w:rPr>
          <w:rFonts w:eastAsia="PMingLiU"/>
          <w:lang w:eastAsia="zh-CN"/>
        </w:rPr>
        <w:t>______________________________________</w:t>
      </w:r>
    </w:p>
    <w:p w:rsidR="00290FCA" w:rsidRDefault="005E4B7C">
      <w:pPr>
        <w:jc w:val="both"/>
        <w:rPr>
          <w:rFonts w:eastAsia="PMingLiU"/>
          <w:lang w:eastAsia="zh-CN"/>
        </w:rPr>
      </w:pPr>
      <w:r>
        <w:rPr>
          <w:rFonts w:eastAsia="PMingLiU"/>
          <w:lang w:eastAsia="zh-CN"/>
        </w:rPr>
        <w:t>Nume: _______________________________________</w:t>
      </w:r>
    </w:p>
    <w:p w:rsidR="00290FCA" w:rsidRDefault="005E4B7C">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290FCA" w:rsidRDefault="005E4B7C">
      <w:pPr>
        <w:jc w:val="both"/>
        <w:rPr>
          <w:rFonts w:eastAsia="PMingLiU"/>
          <w:lang w:eastAsia="zh-CN"/>
        </w:rPr>
      </w:pPr>
      <w:r>
        <w:rPr>
          <w:rFonts w:eastAsia="PMingLiU"/>
          <w:lang w:eastAsia="zh-CN"/>
        </w:rPr>
        <w:t>Denumirea firmei: ______________________________</w:t>
      </w:r>
    </w:p>
    <w:bookmarkEnd w:id="89"/>
    <w:p w:rsidR="00290FCA" w:rsidRDefault="00290FCA">
      <w:pPr>
        <w:rPr>
          <w:lang w:val="it-IT"/>
        </w:rPr>
      </w:pPr>
    </w:p>
    <w:p w:rsidR="00290FCA" w:rsidRDefault="005E4B7C">
      <w:pPr>
        <w:jc w:val="right"/>
        <w:rPr>
          <w:sz w:val="22"/>
          <w:szCs w:val="22"/>
          <w:lang w:val="it-IT"/>
        </w:rPr>
      </w:pPr>
      <w:r>
        <w:rPr>
          <w:lang w:val="it-IT"/>
        </w:rPr>
        <w:t>Anexa nr.16</w:t>
      </w:r>
    </w:p>
    <w:p w:rsidR="00290FCA" w:rsidRDefault="005E4B7C">
      <w:pPr>
        <w:jc w:val="right"/>
        <w:rPr>
          <w:lang w:val="it-IT"/>
        </w:rPr>
      </w:pPr>
      <w:r>
        <w:rPr>
          <w:lang w:val="it-IT"/>
        </w:rPr>
        <w:lastRenderedPageBreak/>
        <w:t>la Documentația standard nr._____</w:t>
      </w:r>
    </w:p>
    <w:p w:rsidR="00290FCA" w:rsidRDefault="005E4B7C">
      <w:pPr>
        <w:jc w:val="right"/>
        <w:rPr>
          <w:lang w:val="it-IT"/>
        </w:rPr>
      </w:pPr>
      <w:r>
        <w:rPr>
          <w:lang w:val="it-IT"/>
        </w:rPr>
        <w:t>din “____” ________ 20_</w:t>
      </w:r>
      <w:r>
        <w:rPr>
          <w:lang w:val="it-IT"/>
        </w:rPr>
        <w:t>__</w:t>
      </w:r>
    </w:p>
    <w:p w:rsidR="00290FCA" w:rsidRDefault="00290FCA">
      <w:pPr>
        <w:tabs>
          <w:tab w:val="left" w:pos="567"/>
        </w:tabs>
        <w:rPr>
          <w:b/>
          <w:color w:val="000000"/>
          <w:w w:val="90"/>
        </w:rPr>
      </w:pPr>
    </w:p>
    <w:p w:rsidR="00290FCA" w:rsidRDefault="005E4B7C">
      <w:pPr>
        <w:pStyle w:val="Heading1"/>
        <w:numPr>
          <w:ilvl w:val="0"/>
          <w:numId w:val="0"/>
        </w:numPr>
        <w:ind w:left="720"/>
      </w:pPr>
      <w:bookmarkStart w:id="90" w:name="_Hlk77771256"/>
      <w:r>
        <w:t>ANGAJAMENT TERŢ SUSŢINĂTOR FINANCIAR</w:t>
      </w:r>
    </w:p>
    <w:bookmarkEnd w:id="90"/>
    <w:p w:rsidR="00290FCA" w:rsidRDefault="00290FCA">
      <w:pPr>
        <w:tabs>
          <w:tab w:val="left" w:pos="567"/>
        </w:tabs>
        <w:jc w:val="center"/>
        <w:rPr>
          <w:b/>
          <w:color w:val="000000"/>
          <w:w w:val="90"/>
        </w:rPr>
      </w:pPr>
    </w:p>
    <w:p w:rsidR="00290FCA" w:rsidRDefault="005E4B7C">
      <w:pPr>
        <w:shd w:val="clear" w:color="auto" w:fill="FFFFFF"/>
        <w:jc w:val="both"/>
        <w:rPr>
          <w:b/>
          <w:spacing w:val="-2"/>
        </w:rPr>
      </w:pPr>
      <w:r>
        <w:rPr>
          <w:b/>
          <w:spacing w:val="-2"/>
        </w:rPr>
        <w:t>Terţ susţinător financiar</w:t>
      </w:r>
    </w:p>
    <w:p w:rsidR="00290FCA" w:rsidRDefault="005E4B7C">
      <w:pPr>
        <w:shd w:val="clear" w:color="auto" w:fill="FFFFFF"/>
        <w:jc w:val="right"/>
      </w:pPr>
      <w:r>
        <w:rPr>
          <w:b/>
          <w:spacing w:val="-2"/>
        </w:rPr>
        <w:t>..........................</w:t>
      </w:r>
      <w:r>
        <w:t xml:space="preserve">(denumirea)  </w:t>
      </w:r>
    </w:p>
    <w:p w:rsidR="00290FCA" w:rsidRDefault="00290FCA">
      <w:pPr>
        <w:shd w:val="clear" w:color="auto" w:fill="FFFFFF"/>
        <w:jc w:val="center"/>
        <w:rPr>
          <w:b/>
        </w:rPr>
      </w:pPr>
    </w:p>
    <w:p w:rsidR="00290FCA" w:rsidRDefault="005E4B7C">
      <w:pPr>
        <w:shd w:val="clear" w:color="auto" w:fill="FFFFFF"/>
        <w:jc w:val="center"/>
        <w:rPr>
          <w:b/>
        </w:rPr>
      </w:pPr>
      <w:r>
        <w:rPr>
          <w:b/>
        </w:rPr>
        <w:t>ANGAJAMENT</w:t>
      </w:r>
    </w:p>
    <w:p w:rsidR="00290FCA" w:rsidRDefault="005E4B7C">
      <w:pPr>
        <w:shd w:val="clear" w:color="auto" w:fill="FFFFFF"/>
        <w:jc w:val="center"/>
      </w:pPr>
      <w:r>
        <w:t>privind susţinerea financiară</w:t>
      </w:r>
      <w:r>
        <w:rPr>
          <w:spacing w:val="-1"/>
        </w:rPr>
        <w:t xml:space="preserve"> a ofertantului/candidatului</w:t>
      </w:r>
    </w:p>
    <w:p w:rsidR="00290FCA" w:rsidRDefault="005E4B7C">
      <w:pPr>
        <w:shd w:val="clear" w:color="auto" w:fill="FFFFFF"/>
        <w:spacing w:before="504"/>
        <w:jc w:val="both"/>
        <w:rPr>
          <w:spacing w:val="-3"/>
        </w:rPr>
      </w:pPr>
      <w:r>
        <w:rPr>
          <w:spacing w:val="-3"/>
        </w:rPr>
        <w:t xml:space="preserve">Către, </w:t>
      </w:r>
      <w:r>
        <w:rPr>
          <w:spacing w:val="-3"/>
        </w:rPr>
        <w:t>................................................................................</w:t>
      </w:r>
    </w:p>
    <w:p w:rsidR="00290FCA" w:rsidRDefault="005E4B7C">
      <w:pPr>
        <w:shd w:val="clear" w:color="auto" w:fill="FFFFFF"/>
        <w:jc w:val="both"/>
        <w:rPr>
          <w:i/>
        </w:rPr>
      </w:pPr>
      <w:r>
        <w:rPr>
          <w:i/>
        </w:rPr>
        <w:t>(denumirea autorităţii contractante şi adresa completă)</w:t>
      </w:r>
    </w:p>
    <w:p w:rsidR="00290FCA" w:rsidRDefault="005E4B7C">
      <w:pPr>
        <w:shd w:val="clear" w:color="auto" w:fill="FFFFFF"/>
        <w:tabs>
          <w:tab w:val="left" w:leader="dot" w:pos="7166"/>
        </w:tabs>
        <w:jc w:val="both"/>
      </w:pPr>
      <w:r>
        <w:t>Cu privire la procedura pentru atribuirea contractului ..............................</w:t>
      </w:r>
    </w:p>
    <w:p w:rsidR="00290FCA" w:rsidRDefault="005E4B7C">
      <w:pPr>
        <w:shd w:val="clear" w:color="auto" w:fill="FFFFFF"/>
        <w:tabs>
          <w:tab w:val="left" w:leader="dot" w:pos="7166"/>
        </w:tabs>
        <w:jc w:val="both"/>
      </w:pPr>
      <w:r>
        <w:rPr>
          <w:i/>
        </w:rPr>
        <w:t xml:space="preserve">(denumirea contractului de </w:t>
      </w:r>
      <w:r>
        <w:rPr>
          <w:i/>
        </w:rPr>
        <w:t>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w:t>
      </w:r>
      <w:r>
        <w:t>..............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w:t>
      </w:r>
      <w:r>
        <w:t>heiat între ofertant şi autoritatea contractantă.</w:t>
      </w:r>
    </w:p>
    <w:p w:rsidR="00290FCA" w:rsidRDefault="005E4B7C">
      <w:pPr>
        <w:shd w:val="clear" w:color="auto" w:fill="FFFFFF"/>
        <w:jc w:val="both"/>
      </w:pPr>
      <w:r>
        <w:t>Acordarea susţinerii financiare nu implică alte costuri pentru achizitor, cu excepţia celor care au fost incluse în propunerea financiară.</w:t>
      </w:r>
    </w:p>
    <w:p w:rsidR="00290FCA" w:rsidRDefault="005E4B7C">
      <w:pPr>
        <w:shd w:val="clear" w:color="auto" w:fill="FFFFFF"/>
        <w:jc w:val="both"/>
      </w:pPr>
      <w:r>
        <w:t>În acest sens, ne obligăm în mod ferm, necondiţionat şi irevocabil,</w:t>
      </w:r>
      <w:r>
        <w:t xml:space="preserve"> să punem la dispoziţia ..........(</w:t>
      </w:r>
      <w:r>
        <w:rPr>
          <w:i/>
        </w:rPr>
        <w:t xml:space="preserve">denumirea ofertantului/candidatului) </w:t>
      </w:r>
      <w:r>
        <w:t>suma de .............................................................(valoarea totală/parţială din propunerea financiară), necesară pentru îndeplinirea integrală, reglementară şi la te</w:t>
      </w:r>
      <w:r>
        <w:t>rmen a contractului de achiziţie publică.</w:t>
      </w:r>
    </w:p>
    <w:p w:rsidR="00290FCA" w:rsidRDefault="005E4B7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w:t>
      </w:r>
      <w:r>
        <w:t>..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w:t>
      </w:r>
      <w:r>
        <w:t xml:space="preserve"> beneficiului de diviziune. </w:t>
      </w:r>
    </w:p>
    <w:p w:rsidR="00290FCA" w:rsidRDefault="005E4B7C">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w:t>
      </w:r>
      <w:r>
        <w:t xml:space="preserve">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290FCA" w:rsidRDefault="005E4B7C">
      <w:pPr>
        <w:shd w:val="clear" w:color="auto" w:fill="FFFFFF"/>
        <w:jc w:val="both"/>
        <w:rPr>
          <w:spacing w:val="-1"/>
        </w:rPr>
      </w:pPr>
      <w:r>
        <w:rPr>
          <w:spacing w:val="-1"/>
        </w:rPr>
        <w:t>Noi,...............</w:t>
      </w:r>
      <w:r>
        <w:rPr>
          <w:spacing w:val="-1"/>
        </w:rPr>
        <w:t>...................</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290FCA" w:rsidRDefault="005E4B7C">
      <w:pPr>
        <w:shd w:val="clear" w:color="auto" w:fill="FFFFFF"/>
        <w:jc w:val="both"/>
        <w:rPr>
          <w:spacing w:val="-1"/>
        </w:rPr>
      </w:pPr>
      <w:r>
        <w:rPr>
          <w:spacing w:val="-1"/>
        </w:rPr>
        <w:t xml:space="preserve">Prezentul reprezintă angajamentul nostru </w:t>
      </w:r>
      <w:r>
        <w:rPr>
          <w:spacing w:val="-1"/>
        </w:rPr>
        <w:t>ferm încheiat în conformitate cu prevederile art.21 alin.(6) al Legii nr.131/2015 privind achizițiile publice, care dă dreptul autorităţii contractante de a solicita, în mod legitim, îndeplinirea de către noi a anumitor obligaţii care decurg din susţinerea</w:t>
      </w:r>
      <w:r>
        <w:rPr>
          <w:spacing w:val="-1"/>
        </w:rPr>
        <w:t xml:space="preserve"> financiară acordată ..............................................................</w:t>
      </w:r>
      <w:r>
        <w:t xml:space="preserve"> (</w:t>
      </w:r>
      <w:r>
        <w:rPr>
          <w:i/>
        </w:rPr>
        <w:t>denumirea ofertantului/candidatului).</w:t>
      </w:r>
    </w:p>
    <w:p w:rsidR="00290FCA" w:rsidRDefault="00290FCA">
      <w:pPr>
        <w:shd w:val="clear" w:color="auto" w:fill="FFFFFF"/>
        <w:jc w:val="both"/>
        <w:rPr>
          <w:spacing w:val="-1"/>
        </w:rPr>
      </w:pPr>
    </w:p>
    <w:p w:rsidR="00290FCA" w:rsidRDefault="005E4B7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290FCA" w:rsidRDefault="005E4B7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290FCA" w:rsidRDefault="005E4B7C">
      <w:pPr>
        <w:shd w:val="clear" w:color="auto" w:fill="FFFFFF"/>
        <w:jc w:val="right"/>
        <w:rPr>
          <w:i/>
          <w:spacing w:val="-1"/>
        </w:rPr>
      </w:pPr>
      <w:r>
        <w:rPr>
          <w:i/>
          <w:spacing w:val="-1"/>
        </w:rPr>
        <w:t xml:space="preserve">  (semnătură autorizată)</w:t>
      </w:r>
    </w:p>
    <w:p w:rsidR="00290FCA" w:rsidRDefault="00290FCA">
      <w:pPr>
        <w:jc w:val="center"/>
        <w:rPr>
          <w:lang w:val="it-IT"/>
        </w:rPr>
      </w:pPr>
    </w:p>
    <w:p w:rsidR="00290FCA" w:rsidRDefault="005E4B7C">
      <w:pPr>
        <w:jc w:val="right"/>
        <w:rPr>
          <w:sz w:val="22"/>
          <w:szCs w:val="22"/>
          <w:lang w:val="it-IT"/>
        </w:rPr>
      </w:pPr>
      <w:r>
        <w:rPr>
          <w:lang w:val="it-IT"/>
        </w:rPr>
        <w:lastRenderedPageBreak/>
        <w:t>Anexa nr.</w:t>
      </w:r>
      <w:r>
        <w:rPr>
          <w:lang w:val="it-IT"/>
        </w:rPr>
        <w:t xml:space="preserve"> 17</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p w:rsidR="00290FCA" w:rsidRDefault="00290FCA">
      <w:pPr>
        <w:tabs>
          <w:tab w:val="left" w:pos="567"/>
        </w:tabs>
        <w:jc w:val="center"/>
        <w:rPr>
          <w:b/>
          <w:color w:val="000000"/>
          <w:w w:val="90"/>
        </w:rPr>
      </w:pPr>
    </w:p>
    <w:p w:rsidR="00290FCA" w:rsidRDefault="005E4B7C">
      <w:pPr>
        <w:keepNext/>
        <w:spacing w:before="240" w:after="60"/>
        <w:jc w:val="center"/>
        <w:outlineLvl w:val="0"/>
        <w:rPr>
          <w:b/>
          <w:bCs/>
          <w:kern w:val="32"/>
        </w:rPr>
      </w:pPr>
      <w:bookmarkStart w:id="91" w:name="_Hlk77771277"/>
      <w:r>
        <w:rPr>
          <w:b/>
          <w:bCs/>
          <w:kern w:val="32"/>
        </w:rPr>
        <w:t xml:space="preserve">DECLARAŢIE TERŢ SUSŢINĂTOR FINANCIAR </w:t>
      </w:r>
      <w:bookmarkEnd w:id="91"/>
    </w:p>
    <w:p w:rsidR="00290FCA" w:rsidRDefault="00290FCA">
      <w:pPr>
        <w:shd w:val="clear" w:color="auto" w:fill="FFFFFF"/>
        <w:spacing w:after="200"/>
        <w:rPr>
          <w:rFonts w:eastAsia="Calibri"/>
          <w:b/>
          <w:i/>
        </w:rPr>
      </w:pPr>
    </w:p>
    <w:p w:rsidR="00290FCA" w:rsidRDefault="005E4B7C">
      <w:pPr>
        <w:shd w:val="clear" w:color="auto" w:fill="FFFFFF"/>
        <w:rPr>
          <w:rFonts w:eastAsia="Calibri"/>
          <w:b/>
          <w:spacing w:val="-2"/>
        </w:rPr>
      </w:pPr>
      <w:r>
        <w:rPr>
          <w:rFonts w:eastAsia="Calibri"/>
          <w:b/>
          <w:spacing w:val="-2"/>
        </w:rPr>
        <w:t>Terţ susţinător financiar</w:t>
      </w:r>
    </w:p>
    <w:p w:rsidR="00290FCA" w:rsidRDefault="005E4B7C">
      <w:pPr>
        <w:shd w:val="clear" w:color="auto" w:fill="FFFFFF"/>
        <w:jc w:val="right"/>
        <w:rPr>
          <w:rFonts w:eastAsia="Calibri"/>
          <w:b/>
        </w:rPr>
      </w:pPr>
      <w:r>
        <w:rPr>
          <w:rFonts w:eastAsia="Calibri"/>
          <w:b/>
          <w:spacing w:val="-2"/>
        </w:rPr>
        <w:t>..........................</w:t>
      </w:r>
    </w:p>
    <w:p w:rsidR="00290FCA" w:rsidRDefault="005E4B7C">
      <w:pPr>
        <w:shd w:val="clear" w:color="auto" w:fill="FFFFFF"/>
        <w:jc w:val="right"/>
        <w:rPr>
          <w:rFonts w:eastAsia="Calibri"/>
        </w:rPr>
      </w:pPr>
      <w:r>
        <w:rPr>
          <w:rFonts w:eastAsia="Calibri"/>
        </w:rPr>
        <w:t>(denumirea)</w:t>
      </w:r>
    </w:p>
    <w:p w:rsidR="00290FCA" w:rsidRDefault="00290FCA">
      <w:pPr>
        <w:shd w:val="clear" w:color="auto" w:fill="FFFFFF"/>
        <w:rPr>
          <w:rFonts w:eastAsia="Calibri"/>
        </w:rPr>
      </w:pPr>
    </w:p>
    <w:p w:rsidR="00290FCA" w:rsidRDefault="005E4B7C">
      <w:pPr>
        <w:spacing w:after="200"/>
        <w:jc w:val="center"/>
        <w:rPr>
          <w:rFonts w:eastAsia="Calibri"/>
          <w:b/>
        </w:rPr>
      </w:pPr>
      <w:r>
        <w:rPr>
          <w:rFonts w:eastAsia="Calibri"/>
          <w:b/>
        </w:rPr>
        <w:t>Declaraţie</w:t>
      </w:r>
    </w:p>
    <w:p w:rsidR="00290FCA" w:rsidRDefault="00290FCA">
      <w:pPr>
        <w:spacing w:after="200"/>
        <w:rPr>
          <w:rFonts w:eastAsia="Calibri"/>
        </w:rPr>
      </w:pPr>
    </w:p>
    <w:p w:rsidR="00290FCA" w:rsidRDefault="005E4B7C">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w:t>
      </w:r>
      <w:r>
        <w:rPr>
          <w:rFonts w:eastAsia="Calibri"/>
        </w:rPr>
        <w:t>ziţie publică............................................... sunt reale.</w:t>
      </w:r>
    </w:p>
    <w:p w:rsidR="00290FCA" w:rsidRDefault="005E4B7C">
      <w:pPr>
        <w:shd w:val="clear" w:color="auto" w:fill="FFFFFF"/>
        <w:tabs>
          <w:tab w:val="left" w:leader="dot" w:pos="6648"/>
        </w:tabs>
        <w:spacing w:after="200"/>
        <w:jc w:val="both"/>
        <w:rPr>
          <w:rFonts w:eastAsia="Calibri"/>
        </w:rPr>
      </w:pPr>
      <w:r>
        <w:rPr>
          <w:rFonts w:eastAsia="Calibri"/>
        </w:rPr>
        <w:t>Declar de asemenea că vom disponibiliza aceste resurse necondiţionat, în funcţie de necesităţile care vor apărea pe parcursul îndeplinirii contractului de achiziţie publică având ca o</w:t>
      </w:r>
      <w:r>
        <w:rPr>
          <w:rFonts w:eastAsia="Calibri"/>
        </w:rPr>
        <w:t xml:space="preserve">biect..........................................................( </w:t>
      </w:r>
      <w:r>
        <w:rPr>
          <w:rFonts w:eastAsia="Calibri"/>
          <w:i/>
        </w:rPr>
        <w:t>obiectul contractului).</w:t>
      </w:r>
    </w:p>
    <w:p w:rsidR="00290FCA" w:rsidRDefault="00290FCA">
      <w:pPr>
        <w:shd w:val="clear" w:color="auto" w:fill="FFFFFF"/>
        <w:spacing w:after="200"/>
        <w:rPr>
          <w:rFonts w:eastAsia="Calibri"/>
        </w:rPr>
      </w:pPr>
    </w:p>
    <w:p w:rsidR="00290FCA" w:rsidRDefault="005E4B7C">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290FCA" w:rsidRDefault="005E4B7C">
      <w:pPr>
        <w:shd w:val="clear" w:color="auto" w:fill="FFFFFF"/>
        <w:spacing w:after="200"/>
        <w:rPr>
          <w:rFonts w:eastAsia="Calibri"/>
        </w:rPr>
      </w:pPr>
      <w:r>
        <w:rPr>
          <w:rFonts w:eastAsia="Calibri"/>
        </w:rPr>
        <w:t>(</w:t>
      </w:r>
      <w:r>
        <w:rPr>
          <w:rFonts w:eastAsia="Calibri"/>
          <w:i/>
          <w:iCs/>
        </w:rPr>
        <w:t>semnătură autorizată</w:t>
      </w:r>
    </w:p>
    <w:p w:rsidR="00290FCA" w:rsidRDefault="00290FCA">
      <w:pPr>
        <w:jc w:val="right"/>
        <w:rPr>
          <w:lang w:val="it-IT"/>
        </w:rPr>
      </w:pPr>
    </w:p>
    <w:p w:rsidR="00290FCA" w:rsidRDefault="005E4B7C">
      <w:pPr>
        <w:jc w:val="right"/>
        <w:rPr>
          <w:sz w:val="22"/>
          <w:szCs w:val="22"/>
          <w:lang w:val="it-IT"/>
        </w:rPr>
      </w:pPr>
      <w:r>
        <w:rPr>
          <w:lang w:val="it-IT"/>
        </w:rPr>
        <w:t>Anexa nr. 18</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p w:rsidR="00290FCA" w:rsidRDefault="00290FCA">
      <w:pPr>
        <w:tabs>
          <w:tab w:val="left" w:pos="567"/>
        </w:tabs>
        <w:jc w:val="center"/>
        <w:rPr>
          <w:b/>
          <w:color w:val="000000"/>
          <w:w w:val="90"/>
        </w:rPr>
      </w:pPr>
    </w:p>
    <w:p w:rsidR="00290FCA" w:rsidRDefault="00290FCA">
      <w:pPr>
        <w:pStyle w:val="Heading1"/>
        <w:numPr>
          <w:ilvl w:val="0"/>
          <w:numId w:val="0"/>
        </w:numPr>
        <w:ind w:left="720"/>
        <w:rPr>
          <w:sz w:val="22"/>
          <w:szCs w:val="22"/>
          <w:lang w:val="it-IT"/>
        </w:rPr>
      </w:pPr>
    </w:p>
    <w:p w:rsidR="00290FCA" w:rsidRDefault="005E4B7C">
      <w:pPr>
        <w:pStyle w:val="Heading1"/>
        <w:numPr>
          <w:ilvl w:val="0"/>
          <w:numId w:val="0"/>
        </w:numPr>
        <w:ind w:left="720"/>
        <w:rPr>
          <w:lang w:val="it-IT"/>
        </w:rPr>
      </w:pPr>
      <w:bookmarkStart w:id="92" w:name="_Hlk77771292"/>
      <w:r>
        <w:rPr>
          <w:lang w:val="it-IT"/>
        </w:rPr>
        <w:t>ANGAJAMENT PRIV</w:t>
      </w:r>
      <w:r>
        <w:rPr>
          <w:lang w:val="it-IT"/>
        </w:rPr>
        <w:t>IND SUSŢINEREA TEHNICĂ ȘI PROFESIONALĂ A OFERTANTULUI/GRUPULUI DE OPERATORI ECONOMICI</w:t>
      </w:r>
      <w:bookmarkEnd w:id="92"/>
    </w:p>
    <w:p w:rsidR="00290FCA" w:rsidRDefault="00290FCA">
      <w:pPr>
        <w:ind w:left="5040" w:firstLine="720"/>
        <w:jc w:val="both"/>
        <w:rPr>
          <w:rStyle w:val="tax1"/>
          <w:rFonts w:eastAsiaTheme="majorEastAsia"/>
          <w:sz w:val="24"/>
          <w:szCs w:val="24"/>
          <w:lang w:val="it-IT"/>
        </w:rPr>
      </w:pPr>
    </w:p>
    <w:p w:rsidR="00290FCA" w:rsidRDefault="005E4B7C">
      <w:pPr>
        <w:shd w:val="clear" w:color="auto" w:fill="FFFFFF"/>
        <w:rPr>
          <w:b/>
        </w:rPr>
      </w:pPr>
      <w:r>
        <w:rPr>
          <w:b/>
          <w:spacing w:val="-2"/>
        </w:rPr>
        <w:t>..........................</w:t>
      </w:r>
    </w:p>
    <w:p w:rsidR="00290FCA" w:rsidRDefault="005E4B7C">
      <w:pPr>
        <w:shd w:val="clear" w:color="auto" w:fill="FFFFFF"/>
      </w:pPr>
      <w:r>
        <w:t>(denumirea)</w:t>
      </w:r>
    </w:p>
    <w:p w:rsidR="00290FCA" w:rsidRDefault="005E4B7C">
      <w:pPr>
        <w:shd w:val="clear" w:color="auto" w:fill="FFFFFF"/>
        <w:jc w:val="center"/>
        <w:rPr>
          <w:b/>
        </w:rPr>
      </w:pPr>
      <w:r>
        <w:rPr>
          <w:b/>
        </w:rPr>
        <w:t>ANGAJAMENT</w:t>
      </w:r>
    </w:p>
    <w:p w:rsidR="00290FCA" w:rsidRDefault="005E4B7C">
      <w:pPr>
        <w:shd w:val="clear" w:color="auto" w:fill="FFFFFF"/>
        <w:jc w:val="center"/>
        <w:rPr>
          <w:b/>
        </w:rPr>
      </w:pPr>
      <w:r>
        <w:rPr>
          <w:b/>
        </w:rPr>
        <w:t>privind susţinerea tehnică și profesională</w:t>
      </w:r>
    </w:p>
    <w:p w:rsidR="00290FCA" w:rsidRDefault="005E4B7C">
      <w:pPr>
        <w:shd w:val="clear" w:color="auto" w:fill="FFFFFF"/>
        <w:jc w:val="center"/>
      </w:pPr>
      <w:r>
        <w:rPr>
          <w:b/>
        </w:rPr>
        <w:t>a ofertantului/candidatului</w:t>
      </w:r>
    </w:p>
    <w:p w:rsidR="00290FCA" w:rsidRDefault="005E4B7C">
      <w:pPr>
        <w:shd w:val="clear" w:color="auto" w:fill="FFFFFF"/>
      </w:pPr>
      <w:r>
        <w:rPr>
          <w:spacing w:val="-2"/>
        </w:rPr>
        <w:t>Către</w:t>
      </w:r>
      <w:r>
        <w:t xml:space="preserve">, </w:t>
      </w:r>
      <w:r>
        <w:t>..............................................</w:t>
      </w:r>
    </w:p>
    <w:p w:rsidR="00290FCA" w:rsidRDefault="005E4B7C">
      <w:pPr>
        <w:shd w:val="clear" w:color="auto" w:fill="FFFFFF"/>
        <w:spacing w:before="5"/>
        <w:rPr>
          <w:i/>
        </w:rPr>
      </w:pPr>
      <w:r>
        <w:rPr>
          <w:i/>
        </w:rPr>
        <w:t>(denumirea autorităţii contractante şi adresa completă)</w:t>
      </w:r>
    </w:p>
    <w:p w:rsidR="00290FCA" w:rsidRDefault="005E4B7C">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w:t>
      </w:r>
      <w:r>
        <w:rPr>
          <w:i/>
        </w:rPr>
        <w:t xml:space="preserve">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w:t>
      </w:r>
      <w:r>
        <w:rPr>
          <w:i/>
        </w:rPr>
        <w: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w:t>
      </w:r>
      <w:r>
        <w:t>tatea contractantă.</w:t>
      </w:r>
    </w:p>
    <w:p w:rsidR="00290FCA" w:rsidRDefault="005E4B7C">
      <w:pPr>
        <w:shd w:val="clear" w:color="auto" w:fill="FFFFFF"/>
        <w:tabs>
          <w:tab w:val="left" w:leader="dot" w:pos="7181"/>
        </w:tabs>
        <w:jc w:val="both"/>
      </w:pPr>
      <w:r>
        <w:lastRenderedPageBreak/>
        <w:t>Acordarea susţinerii tehnice şi profesionale nu implică alte costuri pentru achizitor, cu excepţia celor care au fost incluse în propunerea financiară.</w:t>
      </w:r>
    </w:p>
    <w:p w:rsidR="00290FCA" w:rsidRDefault="005E4B7C">
      <w:pPr>
        <w:shd w:val="clear" w:color="auto" w:fill="FFFFFF"/>
        <w:jc w:val="both"/>
      </w:pPr>
      <w:r>
        <w:t>În acest sens, ne obligăm în mod ferm, necondiţionat şi irevocabil, să punem la disp</w:t>
      </w:r>
      <w:r>
        <w:t>oziţia .......... (</w:t>
      </w:r>
      <w:r>
        <w:rPr>
          <w:i/>
        </w:rPr>
        <w:t xml:space="preserve">denumirea ofertantului/candidatului) </w:t>
      </w:r>
      <w:r>
        <w:t>resursele tehnice şi/sau profesionale de ................................................ ..................................................................necesare pentru îndeplinirea integrală, regl</w:t>
      </w:r>
      <w:r>
        <w:t>ementară şi la termen a contractului de achiziţie publică.</w:t>
      </w:r>
    </w:p>
    <w:p w:rsidR="00290FCA" w:rsidRDefault="005E4B7C">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w:t>
      </w:r>
      <w:r>
        <w:t xml:space="preserve">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w:t>
      </w:r>
      <w:r>
        <w:t>rezentului angajament, renunţând în acest sens, definitiv şi irevocabil, la invocarea beneficiului de diviziune.</w:t>
      </w:r>
    </w:p>
    <w:p w:rsidR="00290FCA" w:rsidRDefault="005E4B7C">
      <w:pPr>
        <w:shd w:val="clear" w:color="auto" w:fill="FFFFFF"/>
        <w:jc w:val="both"/>
      </w:pPr>
      <w:r>
        <w:t xml:space="preserve">Noi, .................. </w:t>
      </w:r>
      <w:r>
        <w:rPr>
          <w:i/>
        </w:rPr>
        <w:t>(denumirea terţului susţinător tehnic şi profesional),</w:t>
      </w:r>
      <w:r>
        <w:t xml:space="preserve"> declarăm că înţelegem să renunţăm definitiv şi irevocabil la dre</w:t>
      </w:r>
      <w:r>
        <w:t>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w:t>
      </w:r>
      <w:r>
        <w:t>tor a obligaţiilor asumate de noi prin prezentul angajament.</w:t>
      </w:r>
    </w:p>
    <w:p w:rsidR="00290FCA" w:rsidRDefault="005E4B7C">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w:t>
      </w:r>
      <w:r>
        <w:t>erespectării obligaţiilor prevăzute în angajament.</w:t>
      </w:r>
    </w:p>
    <w:p w:rsidR="00290FCA" w:rsidRDefault="005E4B7C">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w:t>
      </w:r>
      <w:r>
        <w:rPr>
          <w:spacing w:val="-1"/>
        </w:rPr>
        <w:t>a, în mod legitim, îndeplinirea de către noi a anumitor obligaţii care decurg din susţinerea tehnică şi profesională acordată ..............................................................</w:t>
      </w:r>
      <w:r>
        <w:t xml:space="preserve"> (</w:t>
      </w:r>
      <w:r>
        <w:rPr>
          <w:i/>
        </w:rPr>
        <w:t>denumirea ofertantului/candidatului).</w:t>
      </w:r>
    </w:p>
    <w:p w:rsidR="00290FCA" w:rsidRDefault="005E4B7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w:t>
      </w:r>
      <w:r>
        <w:rPr>
          <w:spacing w:val="-1"/>
        </w:rPr>
        <w:t xml:space="preserve"> susţinător,</w:t>
      </w:r>
    </w:p>
    <w:p w:rsidR="00290FCA" w:rsidRDefault="005E4B7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290FCA" w:rsidRDefault="005E4B7C">
      <w:pPr>
        <w:shd w:val="clear" w:color="auto" w:fill="FFFFFF"/>
        <w:rPr>
          <w:i/>
          <w:spacing w:val="-1"/>
        </w:rPr>
      </w:pPr>
      <w:r>
        <w:rPr>
          <w:i/>
          <w:spacing w:val="-1"/>
        </w:rPr>
        <w:t xml:space="preserve">    (semnătură autorizată)</w:t>
      </w:r>
    </w:p>
    <w:p w:rsidR="00290FCA" w:rsidRDefault="005E4B7C">
      <w:pPr>
        <w:jc w:val="right"/>
        <w:rPr>
          <w:sz w:val="22"/>
          <w:szCs w:val="22"/>
          <w:lang w:val="it-IT"/>
        </w:rPr>
      </w:pPr>
      <w:r>
        <w:rPr>
          <w:lang w:val="it-IT"/>
        </w:rPr>
        <w:t>Anexa nr. 19</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p w:rsidR="00290FCA" w:rsidRDefault="00290FCA">
      <w:pPr>
        <w:tabs>
          <w:tab w:val="left" w:pos="567"/>
        </w:tabs>
        <w:jc w:val="center"/>
        <w:rPr>
          <w:b/>
          <w:color w:val="000000"/>
          <w:w w:val="90"/>
        </w:rPr>
      </w:pPr>
    </w:p>
    <w:p w:rsidR="00290FCA" w:rsidRDefault="005E4B7C">
      <w:pPr>
        <w:keepNext/>
        <w:spacing w:before="240" w:after="60"/>
        <w:jc w:val="center"/>
        <w:outlineLvl w:val="0"/>
        <w:rPr>
          <w:b/>
          <w:bCs/>
          <w:kern w:val="32"/>
        </w:rPr>
      </w:pPr>
      <w:bookmarkStart w:id="93" w:name="_Hlk77771312"/>
      <w:r>
        <w:rPr>
          <w:b/>
          <w:bCs/>
          <w:kern w:val="32"/>
        </w:rPr>
        <w:t xml:space="preserve">DECLARAŢIE TERŢ SUSŢINĂTOR TEHNIC </w:t>
      </w:r>
    </w:p>
    <w:bookmarkEnd w:id="93"/>
    <w:p w:rsidR="00290FCA" w:rsidRDefault="00290FCA">
      <w:pPr>
        <w:shd w:val="clear" w:color="auto" w:fill="FFFFFF"/>
        <w:spacing w:after="200"/>
        <w:rPr>
          <w:rFonts w:eastAsia="Calibri"/>
          <w:b/>
          <w:i/>
        </w:rPr>
      </w:pPr>
    </w:p>
    <w:p w:rsidR="00290FCA" w:rsidRDefault="005E4B7C">
      <w:pPr>
        <w:shd w:val="clear" w:color="auto" w:fill="FFFFFF"/>
        <w:rPr>
          <w:rFonts w:eastAsia="Calibri"/>
          <w:b/>
          <w:spacing w:val="-2"/>
        </w:rPr>
      </w:pPr>
      <w:r>
        <w:rPr>
          <w:rFonts w:eastAsia="Calibri"/>
          <w:b/>
          <w:spacing w:val="-2"/>
        </w:rPr>
        <w:t xml:space="preserve">Terţ susţinător tehnic </w:t>
      </w:r>
    </w:p>
    <w:p w:rsidR="00290FCA" w:rsidRDefault="005E4B7C">
      <w:pPr>
        <w:shd w:val="clear" w:color="auto" w:fill="FFFFFF"/>
        <w:jc w:val="right"/>
        <w:rPr>
          <w:rFonts w:eastAsia="Calibri"/>
          <w:b/>
        </w:rPr>
      </w:pPr>
      <w:r>
        <w:rPr>
          <w:rFonts w:eastAsia="Calibri"/>
          <w:b/>
          <w:spacing w:val="-2"/>
        </w:rPr>
        <w:t>..........................</w:t>
      </w:r>
    </w:p>
    <w:p w:rsidR="00290FCA" w:rsidRDefault="005E4B7C">
      <w:pPr>
        <w:shd w:val="clear" w:color="auto" w:fill="FFFFFF"/>
        <w:jc w:val="right"/>
        <w:rPr>
          <w:rFonts w:eastAsia="Calibri"/>
        </w:rPr>
      </w:pPr>
      <w:r>
        <w:rPr>
          <w:rFonts w:eastAsia="Calibri"/>
        </w:rPr>
        <w:t>(denumirea)</w:t>
      </w:r>
    </w:p>
    <w:p w:rsidR="00290FCA" w:rsidRDefault="00290FCA">
      <w:pPr>
        <w:shd w:val="clear" w:color="auto" w:fill="FFFFFF"/>
        <w:rPr>
          <w:rFonts w:eastAsia="Calibri"/>
        </w:rPr>
      </w:pPr>
    </w:p>
    <w:p w:rsidR="00290FCA" w:rsidRDefault="005E4B7C">
      <w:pPr>
        <w:spacing w:after="200"/>
        <w:jc w:val="center"/>
        <w:rPr>
          <w:rFonts w:eastAsia="Calibri"/>
          <w:b/>
        </w:rPr>
      </w:pPr>
      <w:r>
        <w:rPr>
          <w:rFonts w:eastAsia="Calibri"/>
          <w:b/>
        </w:rPr>
        <w:t>Declaraţie</w:t>
      </w:r>
    </w:p>
    <w:p w:rsidR="00290FCA" w:rsidRDefault="00290FCA">
      <w:pPr>
        <w:spacing w:after="200"/>
        <w:rPr>
          <w:rFonts w:eastAsia="Calibri"/>
        </w:rPr>
      </w:pPr>
    </w:p>
    <w:p w:rsidR="00290FCA" w:rsidRDefault="005E4B7C">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w:t>
      </w:r>
      <w:r>
        <w:rPr>
          <w:rFonts w:eastAsia="Calibri"/>
        </w:rPr>
        <w:t>anexat privind logistica, utilajele, instalaţiile, echipamentele tehnice de care dispun şi care urmează a fi folosite efectiv pentru îndeplinirea contractului de achiziţie publică............................................................. sunt reale.</w:t>
      </w:r>
    </w:p>
    <w:p w:rsidR="00290FCA" w:rsidRDefault="005E4B7C">
      <w:pPr>
        <w:shd w:val="clear" w:color="auto" w:fill="FFFFFF"/>
        <w:tabs>
          <w:tab w:val="left" w:leader="dot" w:pos="6648"/>
        </w:tabs>
        <w:spacing w:after="200"/>
        <w:jc w:val="both"/>
        <w:rPr>
          <w:rFonts w:eastAsia="Calibri"/>
        </w:rPr>
      </w:pPr>
      <w:r>
        <w:rPr>
          <w:rFonts w:eastAsia="Calibri"/>
        </w:rPr>
        <w:lastRenderedPageBreak/>
        <w:t>Dec</w:t>
      </w:r>
      <w:r>
        <w:rPr>
          <w:rFonts w:eastAsia="Calibri"/>
        </w:rPr>
        <w:t xml:space="preserve">lar de asemenea că vom disponibiliza aceste resurse necondiţionat, în funcţie de necesităţile care vor apărea pe parcursul îndeplinirii contractului de achiziţie publică având ca obiect..........................................................( </w:t>
      </w:r>
      <w:r>
        <w:rPr>
          <w:rFonts w:eastAsia="Calibri"/>
          <w:i/>
        </w:rPr>
        <w:t>obiectul co</w:t>
      </w:r>
      <w:r>
        <w:rPr>
          <w:rFonts w:eastAsia="Calibri"/>
          <w:i/>
        </w:rPr>
        <w:t>ntractului).</w:t>
      </w:r>
    </w:p>
    <w:p w:rsidR="00290FCA" w:rsidRDefault="00290FCA">
      <w:pPr>
        <w:shd w:val="clear" w:color="auto" w:fill="FFFFFF"/>
        <w:spacing w:after="200"/>
        <w:rPr>
          <w:rFonts w:eastAsia="Calibri"/>
        </w:rPr>
      </w:pPr>
    </w:p>
    <w:p w:rsidR="00290FCA" w:rsidRDefault="00290FCA">
      <w:pPr>
        <w:shd w:val="clear" w:color="auto" w:fill="FFFFFF"/>
        <w:spacing w:after="200"/>
        <w:rPr>
          <w:rFonts w:eastAsia="Calibri"/>
        </w:rPr>
      </w:pPr>
    </w:p>
    <w:p w:rsidR="00290FCA" w:rsidRDefault="005E4B7C">
      <w:pPr>
        <w:shd w:val="clear" w:color="auto" w:fill="FFFFFF"/>
        <w:spacing w:after="200"/>
        <w:ind w:left="34"/>
        <w:jc w:val="center"/>
        <w:rPr>
          <w:rFonts w:eastAsia="Calibri"/>
          <w:b/>
        </w:rPr>
      </w:pPr>
      <w:r>
        <w:rPr>
          <w:rFonts w:eastAsia="Calibri"/>
          <w:b/>
          <w:spacing w:val="-3"/>
        </w:rPr>
        <w:t>LISTA</w:t>
      </w:r>
    </w:p>
    <w:p w:rsidR="00290FCA" w:rsidRDefault="005E4B7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290FCA">
        <w:tc>
          <w:tcPr>
            <w:tcW w:w="609" w:type="dxa"/>
            <w:shd w:val="clear" w:color="auto" w:fill="auto"/>
          </w:tcPr>
          <w:p w:rsidR="00290FCA" w:rsidRDefault="005E4B7C">
            <w:pPr>
              <w:jc w:val="center"/>
              <w:rPr>
                <w:rFonts w:eastAsia="Calibri"/>
                <w:lang w:eastAsia="ro-RO"/>
              </w:rPr>
            </w:pPr>
            <w:r>
              <w:rPr>
                <w:rFonts w:eastAsia="Calibri"/>
                <w:sz w:val="22"/>
                <w:szCs w:val="22"/>
                <w:lang w:eastAsia="ro-RO"/>
              </w:rPr>
              <w:t xml:space="preserve">Nr. </w:t>
            </w:r>
          </w:p>
          <w:p w:rsidR="00290FCA" w:rsidRDefault="005E4B7C">
            <w:pPr>
              <w:jc w:val="center"/>
              <w:rPr>
                <w:rFonts w:eastAsia="Calibri"/>
                <w:lang w:eastAsia="ro-RO"/>
              </w:rPr>
            </w:pPr>
            <w:r>
              <w:rPr>
                <w:rFonts w:eastAsia="Calibri"/>
                <w:sz w:val="22"/>
                <w:szCs w:val="22"/>
                <w:lang w:eastAsia="ro-RO"/>
              </w:rPr>
              <w:t>crt</w:t>
            </w:r>
          </w:p>
        </w:tc>
        <w:tc>
          <w:tcPr>
            <w:tcW w:w="3477" w:type="dxa"/>
            <w:shd w:val="clear" w:color="auto" w:fill="auto"/>
          </w:tcPr>
          <w:p w:rsidR="00290FCA" w:rsidRDefault="005E4B7C">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290FCA" w:rsidRDefault="005E4B7C">
            <w:pPr>
              <w:jc w:val="center"/>
              <w:rPr>
                <w:rFonts w:eastAsia="Calibri"/>
                <w:lang w:eastAsia="ro-RO"/>
              </w:rPr>
            </w:pPr>
            <w:r>
              <w:rPr>
                <w:rFonts w:eastAsia="Calibri"/>
                <w:sz w:val="22"/>
                <w:szCs w:val="22"/>
                <w:lang w:eastAsia="ro-RO"/>
              </w:rPr>
              <w:t xml:space="preserve">Cantitate </w:t>
            </w:r>
            <w:r>
              <w:rPr>
                <w:rFonts w:eastAsia="Calibri"/>
                <w:sz w:val="22"/>
                <w:szCs w:val="22"/>
                <w:lang w:eastAsia="ro-RO"/>
              </w:rPr>
              <w:t>U.M.</w:t>
            </w:r>
          </w:p>
        </w:tc>
        <w:tc>
          <w:tcPr>
            <w:tcW w:w="2931" w:type="dxa"/>
            <w:gridSpan w:val="2"/>
            <w:shd w:val="clear" w:color="auto" w:fill="auto"/>
          </w:tcPr>
          <w:p w:rsidR="00290FCA" w:rsidRDefault="005E4B7C">
            <w:pPr>
              <w:jc w:val="center"/>
              <w:rPr>
                <w:rFonts w:eastAsia="Calibri"/>
                <w:lang w:eastAsia="ro-RO"/>
              </w:rPr>
            </w:pPr>
            <w:r>
              <w:rPr>
                <w:rFonts w:eastAsia="Calibri"/>
                <w:sz w:val="22"/>
                <w:szCs w:val="22"/>
                <w:lang w:eastAsia="ro-RO"/>
              </w:rPr>
              <w:t>Forma de deţinere</w:t>
            </w:r>
          </w:p>
        </w:tc>
      </w:tr>
      <w:tr w:rsidR="00290FCA">
        <w:tc>
          <w:tcPr>
            <w:tcW w:w="609" w:type="dxa"/>
            <w:shd w:val="clear" w:color="auto" w:fill="auto"/>
          </w:tcPr>
          <w:p w:rsidR="00290FCA" w:rsidRDefault="00290FCA">
            <w:pPr>
              <w:jc w:val="center"/>
              <w:rPr>
                <w:rFonts w:eastAsia="Calibri"/>
                <w:lang w:eastAsia="ro-RO"/>
              </w:rPr>
            </w:pPr>
          </w:p>
        </w:tc>
        <w:tc>
          <w:tcPr>
            <w:tcW w:w="3477" w:type="dxa"/>
            <w:shd w:val="clear" w:color="auto" w:fill="auto"/>
          </w:tcPr>
          <w:p w:rsidR="00290FCA" w:rsidRDefault="00290FCA">
            <w:pPr>
              <w:jc w:val="center"/>
              <w:rPr>
                <w:rFonts w:eastAsia="Calibri"/>
                <w:lang w:eastAsia="ro-RO"/>
              </w:rPr>
            </w:pPr>
          </w:p>
        </w:tc>
        <w:tc>
          <w:tcPr>
            <w:tcW w:w="1293" w:type="dxa"/>
            <w:shd w:val="clear" w:color="auto" w:fill="auto"/>
          </w:tcPr>
          <w:p w:rsidR="00290FCA" w:rsidRDefault="00290FCA">
            <w:pPr>
              <w:jc w:val="center"/>
              <w:rPr>
                <w:rFonts w:eastAsia="Calibri"/>
                <w:lang w:eastAsia="ro-RO"/>
              </w:rPr>
            </w:pPr>
          </w:p>
        </w:tc>
        <w:tc>
          <w:tcPr>
            <w:tcW w:w="1608" w:type="dxa"/>
            <w:shd w:val="clear" w:color="auto" w:fill="auto"/>
          </w:tcPr>
          <w:p w:rsidR="00290FCA" w:rsidRDefault="005E4B7C">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290FCA" w:rsidRDefault="005E4B7C">
            <w:pPr>
              <w:jc w:val="center"/>
              <w:rPr>
                <w:rFonts w:eastAsia="Calibri"/>
                <w:lang w:eastAsia="ro-RO"/>
              </w:rPr>
            </w:pPr>
            <w:r>
              <w:rPr>
                <w:rFonts w:eastAsia="Calibri"/>
                <w:sz w:val="22"/>
                <w:szCs w:val="22"/>
                <w:lang w:eastAsia="ro-RO"/>
              </w:rPr>
              <w:t>În chirie</w:t>
            </w:r>
          </w:p>
        </w:tc>
      </w:tr>
      <w:tr w:rsidR="00290FCA">
        <w:tc>
          <w:tcPr>
            <w:tcW w:w="609" w:type="dxa"/>
            <w:shd w:val="clear" w:color="auto" w:fill="auto"/>
          </w:tcPr>
          <w:p w:rsidR="00290FCA" w:rsidRDefault="00290FCA">
            <w:pPr>
              <w:jc w:val="center"/>
              <w:rPr>
                <w:rFonts w:eastAsia="Calibri"/>
                <w:lang w:eastAsia="ro-RO"/>
              </w:rPr>
            </w:pPr>
          </w:p>
        </w:tc>
        <w:tc>
          <w:tcPr>
            <w:tcW w:w="3477" w:type="dxa"/>
            <w:shd w:val="clear" w:color="auto" w:fill="auto"/>
          </w:tcPr>
          <w:p w:rsidR="00290FCA" w:rsidRDefault="00290FCA">
            <w:pPr>
              <w:jc w:val="center"/>
              <w:rPr>
                <w:rFonts w:eastAsia="Calibri"/>
                <w:lang w:eastAsia="ro-RO"/>
              </w:rPr>
            </w:pPr>
          </w:p>
        </w:tc>
        <w:tc>
          <w:tcPr>
            <w:tcW w:w="1293" w:type="dxa"/>
            <w:shd w:val="clear" w:color="auto" w:fill="auto"/>
          </w:tcPr>
          <w:p w:rsidR="00290FCA" w:rsidRDefault="00290FCA">
            <w:pPr>
              <w:jc w:val="center"/>
              <w:rPr>
                <w:rFonts w:eastAsia="Calibri"/>
                <w:lang w:eastAsia="ro-RO"/>
              </w:rPr>
            </w:pPr>
          </w:p>
        </w:tc>
        <w:tc>
          <w:tcPr>
            <w:tcW w:w="1608" w:type="dxa"/>
            <w:shd w:val="clear" w:color="auto" w:fill="auto"/>
          </w:tcPr>
          <w:p w:rsidR="00290FCA" w:rsidRDefault="00290FCA">
            <w:pPr>
              <w:jc w:val="center"/>
              <w:rPr>
                <w:rFonts w:eastAsia="Calibri"/>
                <w:lang w:eastAsia="ro-RO"/>
              </w:rPr>
            </w:pPr>
          </w:p>
        </w:tc>
        <w:tc>
          <w:tcPr>
            <w:tcW w:w="1323" w:type="dxa"/>
            <w:shd w:val="clear" w:color="auto" w:fill="auto"/>
          </w:tcPr>
          <w:p w:rsidR="00290FCA" w:rsidRDefault="00290FCA">
            <w:pPr>
              <w:jc w:val="center"/>
              <w:rPr>
                <w:rFonts w:eastAsia="Calibri"/>
                <w:lang w:eastAsia="ro-RO"/>
              </w:rPr>
            </w:pPr>
          </w:p>
        </w:tc>
      </w:tr>
      <w:tr w:rsidR="00290FCA">
        <w:tc>
          <w:tcPr>
            <w:tcW w:w="609" w:type="dxa"/>
            <w:shd w:val="clear" w:color="auto" w:fill="auto"/>
          </w:tcPr>
          <w:p w:rsidR="00290FCA" w:rsidRDefault="00290FCA">
            <w:pPr>
              <w:jc w:val="center"/>
              <w:rPr>
                <w:rFonts w:eastAsia="Calibri"/>
                <w:lang w:eastAsia="ro-RO"/>
              </w:rPr>
            </w:pPr>
          </w:p>
        </w:tc>
        <w:tc>
          <w:tcPr>
            <w:tcW w:w="3477" w:type="dxa"/>
            <w:shd w:val="clear" w:color="auto" w:fill="auto"/>
          </w:tcPr>
          <w:p w:rsidR="00290FCA" w:rsidRDefault="00290FCA">
            <w:pPr>
              <w:jc w:val="center"/>
              <w:rPr>
                <w:rFonts w:eastAsia="Calibri"/>
                <w:lang w:eastAsia="ro-RO"/>
              </w:rPr>
            </w:pPr>
          </w:p>
        </w:tc>
        <w:tc>
          <w:tcPr>
            <w:tcW w:w="1293" w:type="dxa"/>
            <w:shd w:val="clear" w:color="auto" w:fill="auto"/>
          </w:tcPr>
          <w:p w:rsidR="00290FCA" w:rsidRDefault="00290FCA">
            <w:pPr>
              <w:jc w:val="center"/>
              <w:rPr>
                <w:rFonts w:eastAsia="Calibri"/>
                <w:lang w:eastAsia="ro-RO"/>
              </w:rPr>
            </w:pPr>
          </w:p>
        </w:tc>
        <w:tc>
          <w:tcPr>
            <w:tcW w:w="1608" w:type="dxa"/>
            <w:shd w:val="clear" w:color="auto" w:fill="auto"/>
          </w:tcPr>
          <w:p w:rsidR="00290FCA" w:rsidRDefault="00290FCA">
            <w:pPr>
              <w:jc w:val="center"/>
              <w:rPr>
                <w:rFonts w:eastAsia="Calibri"/>
                <w:lang w:eastAsia="ro-RO"/>
              </w:rPr>
            </w:pPr>
          </w:p>
        </w:tc>
        <w:tc>
          <w:tcPr>
            <w:tcW w:w="1323" w:type="dxa"/>
            <w:shd w:val="clear" w:color="auto" w:fill="auto"/>
          </w:tcPr>
          <w:p w:rsidR="00290FCA" w:rsidRDefault="00290FCA">
            <w:pPr>
              <w:jc w:val="center"/>
              <w:rPr>
                <w:rFonts w:eastAsia="Calibri"/>
                <w:lang w:eastAsia="ro-RO"/>
              </w:rPr>
            </w:pPr>
          </w:p>
        </w:tc>
      </w:tr>
      <w:tr w:rsidR="00290FCA">
        <w:tc>
          <w:tcPr>
            <w:tcW w:w="609" w:type="dxa"/>
            <w:shd w:val="clear" w:color="auto" w:fill="auto"/>
          </w:tcPr>
          <w:p w:rsidR="00290FCA" w:rsidRDefault="00290FCA">
            <w:pPr>
              <w:jc w:val="center"/>
              <w:rPr>
                <w:rFonts w:eastAsia="Calibri"/>
                <w:lang w:eastAsia="ro-RO"/>
              </w:rPr>
            </w:pPr>
          </w:p>
        </w:tc>
        <w:tc>
          <w:tcPr>
            <w:tcW w:w="3477" w:type="dxa"/>
            <w:shd w:val="clear" w:color="auto" w:fill="auto"/>
          </w:tcPr>
          <w:p w:rsidR="00290FCA" w:rsidRDefault="00290FCA">
            <w:pPr>
              <w:jc w:val="center"/>
              <w:rPr>
                <w:rFonts w:eastAsia="Calibri"/>
                <w:lang w:eastAsia="ro-RO"/>
              </w:rPr>
            </w:pPr>
          </w:p>
        </w:tc>
        <w:tc>
          <w:tcPr>
            <w:tcW w:w="1293" w:type="dxa"/>
            <w:shd w:val="clear" w:color="auto" w:fill="auto"/>
          </w:tcPr>
          <w:p w:rsidR="00290FCA" w:rsidRDefault="00290FCA">
            <w:pPr>
              <w:jc w:val="center"/>
              <w:rPr>
                <w:rFonts w:eastAsia="Calibri"/>
                <w:lang w:eastAsia="ro-RO"/>
              </w:rPr>
            </w:pPr>
          </w:p>
        </w:tc>
        <w:tc>
          <w:tcPr>
            <w:tcW w:w="1608" w:type="dxa"/>
            <w:shd w:val="clear" w:color="auto" w:fill="auto"/>
          </w:tcPr>
          <w:p w:rsidR="00290FCA" w:rsidRDefault="00290FCA">
            <w:pPr>
              <w:jc w:val="center"/>
              <w:rPr>
                <w:rFonts w:eastAsia="Calibri"/>
                <w:lang w:eastAsia="ro-RO"/>
              </w:rPr>
            </w:pPr>
          </w:p>
        </w:tc>
        <w:tc>
          <w:tcPr>
            <w:tcW w:w="1323" w:type="dxa"/>
            <w:shd w:val="clear" w:color="auto" w:fill="auto"/>
          </w:tcPr>
          <w:p w:rsidR="00290FCA" w:rsidRDefault="00290FCA">
            <w:pPr>
              <w:jc w:val="center"/>
              <w:rPr>
                <w:rFonts w:eastAsia="Calibri"/>
                <w:lang w:eastAsia="ro-RO"/>
              </w:rPr>
            </w:pPr>
          </w:p>
        </w:tc>
      </w:tr>
    </w:tbl>
    <w:p w:rsidR="00290FCA" w:rsidRDefault="00290FCA">
      <w:pPr>
        <w:spacing w:after="200"/>
        <w:ind w:left="28"/>
        <w:rPr>
          <w:rFonts w:eastAsia="Calibri"/>
          <w:sz w:val="22"/>
          <w:szCs w:val="22"/>
        </w:rPr>
      </w:pPr>
    </w:p>
    <w:p w:rsidR="00290FCA" w:rsidRDefault="005E4B7C">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 xml:space="preserve">denumirea </w:t>
      </w:r>
      <w:r>
        <w:rPr>
          <w:rFonts w:eastAsia="Calibri"/>
          <w:i/>
        </w:rPr>
        <w:t>ofertantului/candidatului).</w:t>
      </w:r>
    </w:p>
    <w:p w:rsidR="00290FCA" w:rsidRDefault="005E4B7C">
      <w:pPr>
        <w:shd w:val="clear" w:color="auto" w:fill="FFFFFF"/>
        <w:spacing w:after="200"/>
        <w:ind w:firstLine="993"/>
        <w:rPr>
          <w:rFonts w:eastAsia="Calibri"/>
          <w:spacing w:val="-1"/>
        </w:rPr>
      </w:pPr>
      <w:bookmarkStart w:id="9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290FCA" w:rsidRDefault="005E4B7C">
      <w:pPr>
        <w:shd w:val="clear" w:color="auto" w:fill="FFFFFF"/>
        <w:spacing w:after="200"/>
        <w:ind w:left="5760" w:firstLine="720"/>
        <w:rPr>
          <w:rFonts w:eastAsia="Calibri"/>
          <w:i/>
          <w:spacing w:val="-1"/>
          <w:sz w:val="22"/>
          <w:szCs w:val="22"/>
        </w:rPr>
      </w:pPr>
      <w:r>
        <w:rPr>
          <w:rFonts w:eastAsia="Calibri"/>
          <w:i/>
          <w:spacing w:val="-1"/>
        </w:rPr>
        <w:t>(semnătură autorizat</w:t>
      </w:r>
      <w:bookmarkEnd w:id="94"/>
    </w:p>
    <w:p w:rsidR="00290FCA" w:rsidRDefault="005E4B7C">
      <w:pPr>
        <w:jc w:val="right"/>
        <w:rPr>
          <w:sz w:val="22"/>
          <w:szCs w:val="22"/>
          <w:lang w:val="it-IT"/>
        </w:rPr>
      </w:pPr>
      <w:r>
        <w:rPr>
          <w:lang w:val="it-IT"/>
        </w:rPr>
        <w:t>Anexa nr. 20</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p w:rsidR="00290FCA" w:rsidRDefault="00290FCA">
      <w:pPr>
        <w:tabs>
          <w:tab w:val="left" w:pos="567"/>
        </w:tabs>
        <w:jc w:val="both"/>
        <w:rPr>
          <w:rFonts w:eastAsia="PMingLiU"/>
          <w:lang w:eastAsia="zh-CN"/>
        </w:rPr>
      </w:pPr>
    </w:p>
    <w:p w:rsidR="00290FCA" w:rsidRDefault="00290FCA">
      <w:pPr>
        <w:spacing w:after="200" w:line="276" w:lineRule="auto"/>
        <w:jc w:val="center"/>
        <w:rPr>
          <w:rFonts w:eastAsia="Calibri"/>
        </w:rPr>
      </w:pPr>
    </w:p>
    <w:p w:rsidR="00290FCA" w:rsidRDefault="005E4B7C">
      <w:pPr>
        <w:keepNext/>
        <w:spacing w:before="240" w:after="60"/>
        <w:ind w:left="432" w:hanging="432"/>
        <w:jc w:val="center"/>
        <w:outlineLvl w:val="0"/>
        <w:rPr>
          <w:b/>
          <w:bCs/>
          <w:kern w:val="32"/>
        </w:rPr>
      </w:pPr>
      <w:bookmarkStart w:id="95" w:name="_Hlk77771330"/>
      <w:r>
        <w:rPr>
          <w:b/>
          <w:bCs/>
          <w:kern w:val="32"/>
        </w:rPr>
        <w:t>DECLARAŢIE TERŢ SUSŢINĂTOR PROFESIONAL</w:t>
      </w:r>
    </w:p>
    <w:bookmarkEnd w:id="95"/>
    <w:p w:rsidR="00290FCA" w:rsidRDefault="00290FCA">
      <w:pPr>
        <w:spacing w:line="276" w:lineRule="auto"/>
        <w:rPr>
          <w:rFonts w:eastAsia="Calibri"/>
        </w:rPr>
      </w:pPr>
    </w:p>
    <w:p w:rsidR="00290FCA" w:rsidRDefault="005E4B7C">
      <w:pPr>
        <w:shd w:val="clear" w:color="auto" w:fill="FFFFFF"/>
        <w:spacing w:line="276" w:lineRule="auto"/>
        <w:rPr>
          <w:rFonts w:eastAsia="Calibri"/>
          <w:b/>
          <w:spacing w:val="-2"/>
        </w:rPr>
      </w:pPr>
      <w:r>
        <w:rPr>
          <w:rFonts w:eastAsia="Calibri"/>
          <w:b/>
          <w:spacing w:val="-2"/>
        </w:rPr>
        <w:t>Terţ susţinător profesional</w:t>
      </w:r>
    </w:p>
    <w:p w:rsidR="00290FCA" w:rsidRDefault="005E4B7C">
      <w:pPr>
        <w:shd w:val="clear" w:color="auto" w:fill="FFFFFF"/>
        <w:spacing w:line="276" w:lineRule="auto"/>
        <w:jc w:val="right"/>
        <w:rPr>
          <w:rFonts w:eastAsia="Calibri"/>
          <w:b/>
        </w:rPr>
      </w:pPr>
      <w:r>
        <w:rPr>
          <w:rFonts w:eastAsia="Calibri"/>
          <w:b/>
          <w:spacing w:val="-2"/>
        </w:rPr>
        <w:t>..........................</w:t>
      </w:r>
    </w:p>
    <w:p w:rsidR="00290FCA" w:rsidRDefault="005E4B7C">
      <w:pPr>
        <w:shd w:val="clear" w:color="auto" w:fill="FFFFFF"/>
        <w:spacing w:line="276" w:lineRule="auto"/>
        <w:jc w:val="right"/>
        <w:rPr>
          <w:rFonts w:eastAsia="Calibri"/>
        </w:rPr>
      </w:pPr>
      <w:r>
        <w:rPr>
          <w:rFonts w:eastAsia="Calibri"/>
        </w:rPr>
        <w:t>(denumirea)</w:t>
      </w:r>
    </w:p>
    <w:p w:rsidR="00290FCA" w:rsidRDefault="00290FCA">
      <w:pPr>
        <w:shd w:val="clear" w:color="auto" w:fill="FFFFFF"/>
        <w:spacing w:line="276" w:lineRule="auto"/>
        <w:rPr>
          <w:rFonts w:eastAsia="Calibri"/>
        </w:rPr>
      </w:pPr>
    </w:p>
    <w:p w:rsidR="00290FCA" w:rsidRDefault="005E4B7C">
      <w:pPr>
        <w:spacing w:after="200" w:line="276" w:lineRule="auto"/>
        <w:jc w:val="center"/>
        <w:rPr>
          <w:rFonts w:eastAsia="Calibri"/>
          <w:b/>
        </w:rPr>
      </w:pPr>
      <w:r>
        <w:rPr>
          <w:rFonts w:eastAsia="Calibri"/>
          <w:b/>
        </w:rPr>
        <w:t>Declaraţie</w:t>
      </w:r>
    </w:p>
    <w:p w:rsidR="00290FCA" w:rsidRDefault="005E4B7C">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publice, că datele prezentate </w:t>
      </w:r>
      <w:r>
        <w:rPr>
          <w:rFonts w:eastAsia="Calibri"/>
        </w:rPr>
        <w:t>în tabelul anexat privind efectivul mediu anual al personalului de specialitate angajat care urmează a fi efectiv alocat pentru îndeplinirea contractului de achiziţie publică.................................................... sunt reale.</w:t>
      </w:r>
    </w:p>
    <w:p w:rsidR="00290FCA" w:rsidRDefault="005E4B7C">
      <w:pPr>
        <w:shd w:val="clear" w:color="auto" w:fill="FFFFFF"/>
        <w:spacing w:after="200" w:line="276" w:lineRule="auto"/>
        <w:ind w:right="6"/>
        <w:jc w:val="center"/>
        <w:rPr>
          <w:rFonts w:eastAsia="Calibri"/>
          <w:b/>
        </w:rPr>
      </w:pPr>
      <w:r>
        <w:rPr>
          <w:rFonts w:eastAsia="Calibri"/>
          <w:b/>
          <w:spacing w:val="-3"/>
        </w:rPr>
        <w:t>LISTA</w:t>
      </w:r>
    </w:p>
    <w:p w:rsidR="00290FCA" w:rsidRDefault="005E4B7C">
      <w:pPr>
        <w:shd w:val="clear" w:color="auto" w:fill="FFFFFF"/>
        <w:ind w:right="14"/>
        <w:jc w:val="center"/>
        <w:rPr>
          <w:rFonts w:eastAsia="Calibri"/>
        </w:rPr>
      </w:pPr>
      <w:r>
        <w:rPr>
          <w:rFonts w:eastAsia="Calibri"/>
        </w:rPr>
        <w:t xml:space="preserve">privind </w:t>
      </w:r>
      <w:r>
        <w:rPr>
          <w:rFonts w:eastAsia="Calibri"/>
        </w:rPr>
        <w:t>personalul de specialitate angajat care urmează a fi efectiv</w:t>
      </w:r>
    </w:p>
    <w:p w:rsidR="00290FCA" w:rsidRDefault="005E4B7C">
      <w:pPr>
        <w:shd w:val="clear" w:color="auto" w:fill="FFFFFF"/>
        <w:ind w:right="10"/>
        <w:jc w:val="center"/>
        <w:rPr>
          <w:rFonts w:eastAsia="Calibri"/>
        </w:rPr>
      </w:pPr>
      <w:r>
        <w:rPr>
          <w:rFonts w:eastAsia="Calibri"/>
        </w:rPr>
        <w:t>alocat pentru îndeplinirea contractului de achiziţie publică</w:t>
      </w:r>
    </w:p>
    <w:p w:rsidR="00290FCA" w:rsidRDefault="00290FC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290FCA">
        <w:trPr>
          <w:jc w:val="center"/>
        </w:trPr>
        <w:tc>
          <w:tcPr>
            <w:tcW w:w="3023" w:type="dxa"/>
            <w:shd w:val="clear" w:color="auto" w:fill="auto"/>
          </w:tcPr>
          <w:p w:rsidR="00290FCA" w:rsidRDefault="00290FCA">
            <w:pPr>
              <w:rPr>
                <w:rFonts w:eastAsia="Calibri"/>
                <w:lang w:eastAsia="ro-RO"/>
              </w:rPr>
            </w:pPr>
          </w:p>
        </w:tc>
        <w:tc>
          <w:tcPr>
            <w:tcW w:w="1757" w:type="dxa"/>
            <w:shd w:val="clear" w:color="auto" w:fill="auto"/>
          </w:tcPr>
          <w:p w:rsidR="00290FCA" w:rsidRDefault="005E4B7C">
            <w:pPr>
              <w:jc w:val="center"/>
              <w:rPr>
                <w:rFonts w:eastAsia="Calibri"/>
                <w:lang w:eastAsia="ro-RO"/>
              </w:rPr>
            </w:pPr>
            <w:r>
              <w:rPr>
                <w:rFonts w:eastAsia="Calibri"/>
                <w:lang w:eastAsia="ro-RO"/>
              </w:rPr>
              <w:t>Anul 1</w:t>
            </w:r>
          </w:p>
        </w:tc>
        <w:tc>
          <w:tcPr>
            <w:tcW w:w="1845" w:type="dxa"/>
            <w:shd w:val="clear" w:color="auto" w:fill="auto"/>
          </w:tcPr>
          <w:p w:rsidR="00290FCA" w:rsidRDefault="005E4B7C">
            <w:pPr>
              <w:jc w:val="center"/>
              <w:rPr>
                <w:rFonts w:eastAsia="Calibri"/>
                <w:lang w:eastAsia="ro-RO"/>
              </w:rPr>
            </w:pPr>
            <w:r>
              <w:rPr>
                <w:rFonts w:eastAsia="Calibri"/>
                <w:lang w:eastAsia="ro-RO"/>
              </w:rPr>
              <w:t>Anul 2</w:t>
            </w:r>
          </w:p>
        </w:tc>
        <w:tc>
          <w:tcPr>
            <w:tcW w:w="1757" w:type="dxa"/>
            <w:shd w:val="clear" w:color="auto" w:fill="auto"/>
          </w:tcPr>
          <w:p w:rsidR="00290FCA" w:rsidRDefault="005E4B7C">
            <w:pPr>
              <w:jc w:val="center"/>
              <w:rPr>
                <w:rFonts w:eastAsia="Calibri"/>
                <w:lang w:eastAsia="ro-RO"/>
              </w:rPr>
            </w:pPr>
            <w:r>
              <w:rPr>
                <w:rFonts w:eastAsia="Calibri"/>
                <w:lang w:eastAsia="ro-RO"/>
              </w:rPr>
              <w:t>Anul 3</w:t>
            </w:r>
          </w:p>
        </w:tc>
      </w:tr>
      <w:tr w:rsidR="00290FCA">
        <w:trPr>
          <w:jc w:val="center"/>
        </w:trPr>
        <w:tc>
          <w:tcPr>
            <w:tcW w:w="3023" w:type="dxa"/>
            <w:shd w:val="clear" w:color="auto" w:fill="auto"/>
          </w:tcPr>
          <w:p w:rsidR="00290FCA" w:rsidRDefault="005E4B7C">
            <w:pPr>
              <w:rPr>
                <w:rFonts w:eastAsia="Calibri"/>
                <w:lang w:eastAsia="ro-RO"/>
              </w:rPr>
            </w:pPr>
            <w:r>
              <w:rPr>
                <w:rFonts w:eastAsia="Calibri"/>
              </w:rPr>
              <w:lastRenderedPageBreak/>
              <w:t>Personalul de specialitate</w:t>
            </w:r>
          </w:p>
        </w:tc>
        <w:tc>
          <w:tcPr>
            <w:tcW w:w="1757" w:type="dxa"/>
            <w:shd w:val="clear" w:color="auto" w:fill="auto"/>
          </w:tcPr>
          <w:p w:rsidR="00290FCA" w:rsidRDefault="00290FCA">
            <w:pPr>
              <w:rPr>
                <w:rFonts w:eastAsia="Calibri"/>
                <w:lang w:eastAsia="ro-RO"/>
              </w:rPr>
            </w:pPr>
          </w:p>
        </w:tc>
        <w:tc>
          <w:tcPr>
            <w:tcW w:w="1845" w:type="dxa"/>
            <w:shd w:val="clear" w:color="auto" w:fill="auto"/>
          </w:tcPr>
          <w:p w:rsidR="00290FCA" w:rsidRDefault="00290FCA">
            <w:pPr>
              <w:rPr>
                <w:rFonts w:eastAsia="Calibri"/>
                <w:lang w:eastAsia="ro-RO"/>
              </w:rPr>
            </w:pPr>
          </w:p>
        </w:tc>
        <w:tc>
          <w:tcPr>
            <w:tcW w:w="1757" w:type="dxa"/>
            <w:shd w:val="clear" w:color="auto" w:fill="auto"/>
          </w:tcPr>
          <w:p w:rsidR="00290FCA" w:rsidRDefault="00290FCA">
            <w:pPr>
              <w:rPr>
                <w:rFonts w:eastAsia="Calibri"/>
                <w:lang w:eastAsia="ro-RO"/>
              </w:rPr>
            </w:pPr>
          </w:p>
        </w:tc>
      </w:tr>
      <w:tr w:rsidR="00290FCA">
        <w:trPr>
          <w:jc w:val="center"/>
        </w:trPr>
        <w:tc>
          <w:tcPr>
            <w:tcW w:w="3023" w:type="dxa"/>
            <w:shd w:val="clear" w:color="auto" w:fill="auto"/>
          </w:tcPr>
          <w:p w:rsidR="00290FCA" w:rsidRDefault="005E4B7C">
            <w:pPr>
              <w:jc w:val="center"/>
              <w:rPr>
                <w:rFonts w:eastAsia="Calibri"/>
                <w:lang w:eastAsia="ro-RO"/>
              </w:rPr>
            </w:pPr>
            <w:r>
              <w:rPr>
                <w:rFonts w:eastAsia="Calibri"/>
                <w:lang w:eastAsia="ro-RO"/>
              </w:rPr>
              <w:t>…………</w:t>
            </w:r>
          </w:p>
        </w:tc>
        <w:tc>
          <w:tcPr>
            <w:tcW w:w="1757" w:type="dxa"/>
            <w:shd w:val="clear" w:color="auto" w:fill="auto"/>
          </w:tcPr>
          <w:p w:rsidR="00290FCA" w:rsidRDefault="00290FCA">
            <w:pPr>
              <w:rPr>
                <w:rFonts w:eastAsia="Calibri"/>
                <w:lang w:eastAsia="ro-RO"/>
              </w:rPr>
            </w:pPr>
          </w:p>
        </w:tc>
        <w:tc>
          <w:tcPr>
            <w:tcW w:w="1845" w:type="dxa"/>
            <w:shd w:val="clear" w:color="auto" w:fill="auto"/>
          </w:tcPr>
          <w:p w:rsidR="00290FCA" w:rsidRDefault="00290FCA">
            <w:pPr>
              <w:rPr>
                <w:rFonts w:eastAsia="Calibri"/>
                <w:lang w:eastAsia="ro-RO"/>
              </w:rPr>
            </w:pPr>
          </w:p>
        </w:tc>
        <w:tc>
          <w:tcPr>
            <w:tcW w:w="1757" w:type="dxa"/>
            <w:shd w:val="clear" w:color="auto" w:fill="auto"/>
          </w:tcPr>
          <w:p w:rsidR="00290FCA" w:rsidRDefault="00290FCA">
            <w:pPr>
              <w:rPr>
                <w:rFonts w:eastAsia="Calibri"/>
                <w:lang w:eastAsia="ro-RO"/>
              </w:rPr>
            </w:pPr>
          </w:p>
        </w:tc>
      </w:tr>
      <w:tr w:rsidR="00290FCA">
        <w:trPr>
          <w:jc w:val="center"/>
        </w:trPr>
        <w:tc>
          <w:tcPr>
            <w:tcW w:w="3023" w:type="dxa"/>
            <w:shd w:val="clear" w:color="auto" w:fill="auto"/>
          </w:tcPr>
          <w:p w:rsidR="00290FCA" w:rsidRDefault="005E4B7C">
            <w:pPr>
              <w:jc w:val="center"/>
              <w:rPr>
                <w:rFonts w:eastAsia="Calibri"/>
                <w:lang w:eastAsia="ro-RO"/>
              </w:rPr>
            </w:pPr>
            <w:r>
              <w:rPr>
                <w:rFonts w:eastAsia="Calibri"/>
                <w:lang w:eastAsia="ro-RO"/>
              </w:rPr>
              <w:t>…………</w:t>
            </w:r>
          </w:p>
        </w:tc>
        <w:tc>
          <w:tcPr>
            <w:tcW w:w="1757" w:type="dxa"/>
            <w:shd w:val="clear" w:color="auto" w:fill="auto"/>
          </w:tcPr>
          <w:p w:rsidR="00290FCA" w:rsidRDefault="00290FCA">
            <w:pPr>
              <w:rPr>
                <w:rFonts w:eastAsia="Calibri"/>
                <w:lang w:eastAsia="ro-RO"/>
              </w:rPr>
            </w:pPr>
          </w:p>
        </w:tc>
        <w:tc>
          <w:tcPr>
            <w:tcW w:w="1845" w:type="dxa"/>
            <w:shd w:val="clear" w:color="auto" w:fill="auto"/>
          </w:tcPr>
          <w:p w:rsidR="00290FCA" w:rsidRDefault="00290FCA">
            <w:pPr>
              <w:rPr>
                <w:rFonts w:eastAsia="Calibri"/>
                <w:lang w:eastAsia="ro-RO"/>
              </w:rPr>
            </w:pPr>
          </w:p>
        </w:tc>
        <w:tc>
          <w:tcPr>
            <w:tcW w:w="1757" w:type="dxa"/>
            <w:shd w:val="clear" w:color="auto" w:fill="auto"/>
          </w:tcPr>
          <w:p w:rsidR="00290FCA" w:rsidRDefault="00290FCA">
            <w:pPr>
              <w:rPr>
                <w:rFonts w:eastAsia="Calibri"/>
                <w:lang w:eastAsia="ro-RO"/>
              </w:rPr>
            </w:pPr>
          </w:p>
        </w:tc>
      </w:tr>
      <w:tr w:rsidR="00290FCA">
        <w:trPr>
          <w:jc w:val="center"/>
        </w:trPr>
        <w:tc>
          <w:tcPr>
            <w:tcW w:w="3023" w:type="dxa"/>
            <w:shd w:val="clear" w:color="auto" w:fill="auto"/>
          </w:tcPr>
          <w:p w:rsidR="00290FCA" w:rsidRDefault="005E4B7C">
            <w:pPr>
              <w:jc w:val="center"/>
              <w:rPr>
                <w:rFonts w:eastAsia="Calibri"/>
                <w:lang w:eastAsia="ro-RO"/>
              </w:rPr>
            </w:pPr>
            <w:r>
              <w:rPr>
                <w:rFonts w:eastAsia="Calibri"/>
                <w:lang w:eastAsia="ro-RO"/>
              </w:rPr>
              <w:t>………….</w:t>
            </w:r>
          </w:p>
        </w:tc>
        <w:tc>
          <w:tcPr>
            <w:tcW w:w="1757" w:type="dxa"/>
            <w:shd w:val="clear" w:color="auto" w:fill="auto"/>
          </w:tcPr>
          <w:p w:rsidR="00290FCA" w:rsidRDefault="00290FCA">
            <w:pPr>
              <w:rPr>
                <w:rFonts w:eastAsia="Calibri"/>
                <w:lang w:eastAsia="ro-RO"/>
              </w:rPr>
            </w:pPr>
          </w:p>
        </w:tc>
        <w:tc>
          <w:tcPr>
            <w:tcW w:w="1845" w:type="dxa"/>
            <w:shd w:val="clear" w:color="auto" w:fill="auto"/>
          </w:tcPr>
          <w:p w:rsidR="00290FCA" w:rsidRDefault="00290FCA">
            <w:pPr>
              <w:rPr>
                <w:rFonts w:eastAsia="Calibri"/>
                <w:lang w:eastAsia="ro-RO"/>
              </w:rPr>
            </w:pPr>
          </w:p>
        </w:tc>
        <w:tc>
          <w:tcPr>
            <w:tcW w:w="1757" w:type="dxa"/>
            <w:shd w:val="clear" w:color="auto" w:fill="auto"/>
          </w:tcPr>
          <w:p w:rsidR="00290FCA" w:rsidRDefault="00290FCA">
            <w:pPr>
              <w:rPr>
                <w:rFonts w:eastAsia="Calibri"/>
                <w:lang w:eastAsia="ro-RO"/>
              </w:rPr>
            </w:pPr>
          </w:p>
        </w:tc>
      </w:tr>
    </w:tbl>
    <w:p w:rsidR="00290FCA" w:rsidRDefault="00290FCA">
      <w:pPr>
        <w:shd w:val="clear" w:color="auto" w:fill="FFFFFF"/>
        <w:spacing w:line="276" w:lineRule="auto"/>
        <w:ind w:firstLine="1080"/>
        <w:jc w:val="both"/>
        <w:rPr>
          <w:rFonts w:eastAsia="Calibri"/>
        </w:rPr>
      </w:pPr>
    </w:p>
    <w:p w:rsidR="00290FCA" w:rsidRDefault="005E4B7C">
      <w:pPr>
        <w:shd w:val="clear" w:color="auto" w:fill="FFFFFF"/>
        <w:spacing w:line="276" w:lineRule="auto"/>
        <w:ind w:firstLine="1080"/>
        <w:jc w:val="both"/>
        <w:rPr>
          <w:rFonts w:eastAsia="Calibri"/>
        </w:rPr>
      </w:pPr>
      <w:r>
        <w:rPr>
          <w:rFonts w:eastAsia="Calibri"/>
        </w:rPr>
        <w:t xml:space="preserve">Anexez declaraţiei, CV-urile personalului de </w:t>
      </w:r>
      <w:r>
        <w:rPr>
          <w:rFonts w:eastAsia="Calibri"/>
        </w:rPr>
        <w:t>specialitate, precum şi ale personalului care va fi alocat efectiv pentru îndeplinirea contractului de achiziţie publică.</w:t>
      </w:r>
    </w:p>
    <w:p w:rsidR="00290FCA" w:rsidRDefault="005E4B7C">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w:t>
      </w:r>
      <w:r>
        <w:rPr>
          <w:rFonts w:eastAsia="Calibri"/>
        </w:rPr>
        <w:t xml:space="preserve"> angajat sunt complete şi corecte în fiecare detaliu şi înţeleg că autoritatea contractantă are dreptul de a solicita, în scopul verificării şi confirmării declaraţiilor, situaţiilor şi documentelor care însoţesc oferta, orice informaţii suplimentare în sc</w:t>
      </w:r>
      <w:r>
        <w:rPr>
          <w:rFonts w:eastAsia="Calibri"/>
        </w:rPr>
        <w:t>opul verificării datelor din prezenta declaraţie.</w:t>
      </w:r>
    </w:p>
    <w:p w:rsidR="00290FCA" w:rsidRDefault="005E4B7C">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 xml:space="preserve">denumirea şi adresa autorităţii </w:t>
      </w:r>
      <w:r>
        <w:rPr>
          <w:rFonts w:eastAsia="Calibri"/>
          <w:i/>
        </w:rPr>
        <w:t>contractante)</w:t>
      </w:r>
      <w:r>
        <w:rPr>
          <w:rFonts w:eastAsia="Calibri"/>
        </w:rPr>
        <w:t xml:space="preserve"> cu privire la orice aspect tehnic şi financiar în legătură cu activitatea noastră.</w:t>
      </w:r>
    </w:p>
    <w:p w:rsidR="00290FCA" w:rsidRDefault="005E4B7C">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w:t>
      </w:r>
      <w:r>
        <w:rPr>
          <w:rFonts w:eastAsia="Calibri"/>
        </w:rPr>
        <w:t xml:space="preserve"> ....................................(</w:t>
      </w:r>
      <w:r>
        <w:rPr>
          <w:rFonts w:eastAsia="Calibri"/>
          <w:i/>
        </w:rPr>
        <w:t>denumirea ofertantului/candidatului).</w:t>
      </w:r>
    </w:p>
    <w:p w:rsidR="00290FCA" w:rsidRDefault="005E4B7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290FCA" w:rsidRDefault="005E4B7C">
      <w:pPr>
        <w:spacing w:after="200" w:line="276" w:lineRule="auto"/>
        <w:ind w:left="5040" w:firstLine="720"/>
        <w:jc w:val="both"/>
        <w:rPr>
          <w:rFonts w:eastAsia="Calibri"/>
          <w:i/>
          <w:spacing w:val="-1"/>
        </w:rPr>
      </w:pPr>
      <w:r>
        <w:rPr>
          <w:rFonts w:eastAsia="Calibri"/>
          <w:i/>
          <w:spacing w:val="-1"/>
        </w:rPr>
        <w:t>(semnătură autorizată)</w:t>
      </w:r>
    </w:p>
    <w:p w:rsidR="00290FCA" w:rsidRDefault="00290FCA">
      <w:pPr>
        <w:jc w:val="right"/>
        <w:rPr>
          <w:lang w:val="it-IT"/>
        </w:rPr>
      </w:pPr>
      <w:bookmarkStart w:id="96" w:name="_Hlk70343526"/>
    </w:p>
    <w:p w:rsidR="00290FCA" w:rsidRDefault="005E4B7C">
      <w:pPr>
        <w:jc w:val="right"/>
        <w:rPr>
          <w:sz w:val="22"/>
          <w:szCs w:val="22"/>
          <w:lang w:val="it-IT"/>
        </w:rPr>
      </w:pPr>
      <w:r>
        <w:rPr>
          <w:lang w:val="it-IT"/>
        </w:rPr>
        <w:t>Anexa nr. 21</w:t>
      </w:r>
    </w:p>
    <w:p w:rsidR="00290FCA" w:rsidRDefault="005E4B7C">
      <w:pPr>
        <w:jc w:val="right"/>
        <w:rPr>
          <w:lang w:val="it-IT"/>
        </w:rPr>
      </w:pPr>
      <w:r>
        <w:rPr>
          <w:lang w:val="it-IT"/>
        </w:rPr>
        <w:t>la Documentația standard nr._____</w:t>
      </w:r>
    </w:p>
    <w:p w:rsidR="00290FCA" w:rsidRDefault="005E4B7C">
      <w:pPr>
        <w:jc w:val="right"/>
        <w:rPr>
          <w:lang w:val="it-IT"/>
        </w:rPr>
      </w:pPr>
      <w:r>
        <w:rPr>
          <w:lang w:val="it-IT"/>
        </w:rPr>
        <w:t>din “____” ________ 20___</w:t>
      </w:r>
    </w:p>
    <w:bookmarkEnd w:id="96"/>
    <w:p w:rsidR="00290FCA" w:rsidRDefault="00290FCA">
      <w:pPr>
        <w:keepNext/>
        <w:keepLines/>
        <w:outlineLvl w:val="1"/>
        <w:rPr>
          <w:rFonts w:eastAsiaTheme="majorEastAsia"/>
          <w:b/>
          <w:bCs/>
        </w:rPr>
      </w:pPr>
    </w:p>
    <w:p w:rsidR="00290FCA" w:rsidRDefault="00290FCA">
      <w:pPr>
        <w:keepNext/>
        <w:keepLines/>
        <w:jc w:val="center"/>
        <w:outlineLvl w:val="1"/>
        <w:rPr>
          <w:rFonts w:eastAsiaTheme="majorEastAsia"/>
          <w:b/>
        </w:rPr>
      </w:pPr>
      <w:bookmarkStart w:id="97" w:name="_Toc449692118"/>
      <w:bookmarkEnd w:id="77"/>
      <w:bookmarkEnd w:id="78"/>
    </w:p>
    <w:p w:rsidR="00290FCA" w:rsidRDefault="005E4B7C">
      <w:pPr>
        <w:keepNext/>
        <w:keepLines/>
        <w:jc w:val="center"/>
        <w:outlineLvl w:val="1"/>
        <w:rPr>
          <w:rFonts w:eastAsiaTheme="majorEastAsia"/>
          <w:b/>
        </w:rPr>
      </w:pPr>
      <w:bookmarkStart w:id="98" w:name="_Hlk77771358"/>
      <w:r>
        <w:rPr>
          <w:rFonts w:eastAsiaTheme="majorEastAsia"/>
          <w:b/>
        </w:rPr>
        <w:t>CAIET DE SARCINI</w:t>
      </w:r>
      <w:bookmarkEnd w:id="97"/>
    </w:p>
    <w:bookmarkEnd w:id="98"/>
    <w:p w:rsidR="00290FCA" w:rsidRDefault="005E4B7C">
      <w:pPr>
        <w:keepNext/>
        <w:keepLines/>
        <w:jc w:val="center"/>
        <w:outlineLvl w:val="1"/>
        <w:rPr>
          <w:rFonts w:eastAsiaTheme="majorEastAsia"/>
          <w:b/>
        </w:rPr>
      </w:pPr>
      <w:r>
        <w:rPr>
          <w:rFonts w:eastAsiaTheme="majorEastAsia"/>
          <w:b/>
        </w:rPr>
        <w:t>Bunuri/Servicii</w:t>
      </w:r>
    </w:p>
    <w:p w:rsidR="00290FCA" w:rsidRDefault="00290FCA">
      <w:pPr>
        <w:keepNext/>
        <w:keepLines/>
        <w:jc w:val="center"/>
        <w:outlineLvl w:val="1"/>
        <w:rPr>
          <w:rFonts w:eastAsiaTheme="majorEastAsia"/>
          <w:b/>
        </w:rPr>
      </w:pPr>
    </w:p>
    <w:p w:rsidR="00290FCA" w:rsidRDefault="005E4B7C">
      <w:pPr>
        <w:jc w:val="both"/>
        <w:rPr>
          <w:bCs/>
        </w:rPr>
      </w:pPr>
      <w:r>
        <w:rPr>
          <w:bCs/>
        </w:rPr>
        <w:t>Obiectul__________________________________________________________________</w:t>
      </w:r>
    </w:p>
    <w:p w:rsidR="00290FCA" w:rsidRDefault="005E4B7C">
      <w:pPr>
        <w:jc w:val="both"/>
        <w:rPr>
          <w:bCs/>
          <w:sz w:val="20"/>
          <w:szCs w:val="20"/>
        </w:rPr>
      </w:pPr>
      <w:r>
        <w:rPr>
          <w:bCs/>
          <w:sz w:val="20"/>
          <w:szCs w:val="20"/>
        </w:rPr>
        <w:t xml:space="preserve">                                                                            (denumirea, adresa)</w:t>
      </w:r>
    </w:p>
    <w:p w:rsidR="00290FCA" w:rsidRDefault="005E4B7C">
      <w:pPr>
        <w:jc w:val="both"/>
        <w:rPr>
          <w:bCs/>
        </w:rPr>
      </w:pPr>
      <w:r>
        <w:rPr>
          <w:bCs/>
        </w:rPr>
        <w:t>Autoritatea contractantă____________________________________________________</w:t>
      </w:r>
    </w:p>
    <w:p w:rsidR="00290FCA" w:rsidRDefault="005E4B7C">
      <w:pPr>
        <w:jc w:val="both"/>
        <w:rPr>
          <w:bCs/>
          <w:sz w:val="20"/>
          <w:szCs w:val="20"/>
        </w:rPr>
      </w:pPr>
      <w:r>
        <w:rPr>
          <w:bCs/>
          <w:sz w:val="20"/>
          <w:szCs w:val="20"/>
        </w:rPr>
        <w:t xml:space="preserve">        </w:t>
      </w:r>
      <w:r>
        <w:rPr>
          <w:bCs/>
          <w:sz w:val="20"/>
          <w:szCs w:val="20"/>
        </w:rPr>
        <w:t xml:space="preserve">                                                                      (denumirea, adresa)</w:t>
      </w:r>
    </w:p>
    <w:p w:rsidR="00290FCA" w:rsidRDefault="00290FCA">
      <w:pPr>
        <w:keepNext/>
        <w:keepLines/>
        <w:outlineLvl w:val="1"/>
        <w:rPr>
          <w:rFonts w:eastAsiaTheme="majorEastAsia"/>
          <w:b/>
        </w:rPr>
      </w:pPr>
    </w:p>
    <w:p w:rsidR="00290FCA" w:rsidRDefault="005E4B7C">
      <w:pPr>
        <w:ind w:left="709"/>
        <w:rPr>
          <w:b/>
        </w:rPr>
      </w:pPr>
      <w:r>
        <w:rPr>
          <w:b/>
        </w:rPr>
        <w:t>1. Descriere generală. Informaţii</w:t>
      </w:r>
    </w:p>
    <w:p w:rsidR="00290FCA" w:rsidRDefault="005E4B7C">
      <w:pPr>
        <w:ind w:firstLine="709"/>
        <w:jc w:val="both"/>
        <w:rPr>
          <w:bCs/>
        </w:rPr>
      </w:pPr>
      <w:bookmarkStart w:id="99" w:name="_Hlk63345649"/>
      <w:r>
        <w:rPr>
          <w:bCs/>
        </w:rPr>
        <w:t>Se dau detalii generale privind obiectul achiziției.</w:t>
      </w:r>
      <w:bookmarkEnd w:id="99"/>
    </w:p>
    <w:p w:rsidR="00290FCA" w:rsidRDefault="005E4B7C">
      <w:pPr>
        <w:ind w:firstLine="709"/>
        <w:jc w:val="both"/>
        <w:rPr>
          <w:b/>
        </w:rPr>
      </w:pPr>
      <w:bookmarkStart w:id="100" w:name="_Hlk65747910"/>
      <w:r>
        <w:rPr>
          <w:b/>
        </w:rPr>
        <w:t>2.  Utilizarea, păstrarea, protecţia, calitatea</w:t>
      </w:r>
      <w:bookmarkStart w:id="101" w:name="_Hlk63425519"/>
      <w:r>
        <w:rPr>
          <w:b/>
        </w:rPr>
        <w:t xml:space="preserve"> produselor/serviciilor</w:t>
      </w:r>
      <w:bookmarkEnd w:id="101"/>
    </w:p>
    <w:p w:rsidR="00290FCA" w:rsidRDefault="005E4B7C">
      <w:pPr>
        <w:ind w:firstLine="709"/>
        <w:jc w:val="both"/>
        <w:rPr>
          <w:bCs/>
        </w:rPr>
      </w:pPr>
      <w:r>
        <w:rPr>
          <w:bCs/>
        </w:rPr>
        <w:t>Se prec</w:t>
      </w:r>
      <w:r>
        <w:rPr>
          <w:bCs/>
        </w:rPr>
        <w:t>izează detalii privind modul de transportare, prestare, utilizare și locul livrării/prestării a produselor/serviciilor.</w:t>
      </w:r>
    </w:p>
    <w:p w:rsidR="00290FCA" w:rsidRDefault="005E4B7C">
      <w:pPr>
        <w:pStyle w:val="ListParagraph"/>
        <w:numPr>
          <w:ilvl w:val="0"/>
          <w:numId w:val="19"/>
        </w:numPr>
        <w:rPr>
          <w:b/>
        </w:rPr>
      </w:pPr>
      <w:r>
        <w:rPr>
          <w:b/>
        </w:rPr>
        <w:t>Materiale, compatibilităţi, reglementări tehnice şi standarde utilizate</w:t>
      </w:r>
    </w:p>
    <w:p w:rsidR="00290FCA" w:rsidRDefault="005E4B7C">
      <w:pPr>
        <w:ind w:firstLine="709"/>
        <w:jc w:val="both"/>
      </w:pPr>
      <w:r>
        <w:t>Se precizează conformitatea şi aplicabilitatea materialelor, leg</w:t>
      </w:r>
      <w:r>
        <w:t>islaţia, reglementările tehnice şi standardele aplicate.</w:t>
      </w:r>
    </w:p>
    <w:p w:rsidR="00290FCA" w:rsidRDefault="005E4B7C">
      <w:pPr>
        <w:pStyle w:val="ListParagraph"/>
        <w:numPr>
          <w:ilvl w:val="0"/>
          <w:numId w:val="19"/>
        </w:numPr>
        <w:rPr>
          <w:b/>
        </w:rPr>
      </w:pPr>
      <w:r>
        <w:rPr>
          <w:b/>
        </w:rPr>
        <w:t>Cerinţe privind calculul costului/prețului</w:t>
      </w:r>
    </w:p>
    <w:p w:rsidR="00290FCA" w:rsidRDefault="005E4B7C">
      <w:pPr>
        <w:ind w:firstLine="709"/>
        <w:jc w:val="both"/>
        <w:rPr>
          <w:bCs/>
        </w:rPr>
      </w:pPr>
      <w:r>
        <w:rPr>
          <w:bCs/>
        </w:rPr>
        <w:t xml:space="preserve">Se precizează modalitatea de calculare a costului bunului/serviciului, prin trimitere la actele normative în domeniu. </w:t>
      </w:r>
    </w:p>
    <w:p w:rsidR="00290FCA" w:rsidRDefault="005E4B7C">
      <w:pPr>
        <w:pStyle w:val="ListParagraph"/>
        <w:numPr>
          <w:ilvl w:val="0"/>
          <w:numId w:val="19"/>
        </w:numPr>
        <w:rPr>
          <w:b/>
        </w:rPr>
      </w:pPr>
      <w:r>
        <w:rPr>
          <w:b/>
        </w:rPr>
        <w:t>Mostre</w:t>
      </w:r>
    </w:p>
    <w:p w:rsidR="00290FCA" w:rsidRDefault="005E4B7C">
      <w:pPr>
        <w:ind w:firstLine="709"/>
        <w:jc w:val="both"/>
      </w:pPr>
      <w:r>
        <w:t xml:space="preserve">Se precizează modul de </w:t>
      </w:r>
      <w:r>
        <w:t>prezentare a mostrelor la toate produsele utilizate.</w:t>
      </w:r>
    </w:p>
    <w:p w:rsidR="00290FCA" w:rsidRDefault="005E4B7C">
      <w:pPr>
        <w:pStyle w:val="ListParagraph"/>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290FCA" w:rsidRDefault="005E4B7C">
      <w:pPr>
        <w:ind w:firstLine="709"/>
        <w:jc w:val="both"/>
      </w:pPr>
      <w:r>
        <w:lastRenderedPageBreak/>
        <w:t xml:space="preserve">Se precizează echipamentele, instalaţiile, utilajele, sculele, </w:t>
      </w:r>
      <w:r>
        <w:t>instrumentele, dispozitivele, mijloacele de transport, etc..</w:t>
      </w:r>
    </w:p>
    <w:p w:rsidR="00290FCA" w:rsidRDefault="005E4B7C">
      <w:pPr>
        <w:ind w:firstLine="709"/>
        <w:jc w:val="both"/>
        <w:rPr>
          <w:b/>
        </w:rPr>
      </w:pPr>
      <w:r>
        <w:rPr>
          <w:b/>
        </w:rPr>
        <w:t>7. Articole, produse şi piese necesare instalaţiilor</w:t>
      </w:r>
    </w:p>
    <w:p w:rsidR="00290FCA" w:rsidRDefault="005E4B7C">
      <w:pPr>
        <w:ind w:firstLine="709"/>
        <w:jc w:val="both"/>
      </w:pPr>
      <w:r>
        <w:t>Se precizează furnizorul articolelor, produselor şi pieselor necesare instalaţiilor, tipurile şi cantitatea.</w:t>
      </w:r>
    </w:p>
    <w:p w:rsidR="00290FCA" w:rsidRDefault="005E4B7C">
      <w:pPr>
        <w:ind w:firstLine="709"/>
        <w:jc w:val="both"/>
        <w:rPr>
          <w:b/>
        </w:rPr>
      </w:pPr>
      <w:r>
        <w:rPr>
          <w:b/>
        </w:rPr>
        <w:t>8. Definiţii</w:t>
      </w:r>
    </w:p>
    <w:p w:rsidR="00290FCA" w:rsidRDefault="005E4B7C">
      <w:pPr>
        <w:ind w:firstLine="709"/>
        <w:jc w:val="both"/>
      </w:pPr>
      <w:r>
        <w:t>Se precizează termen</w:t>
      </w:r>
      <w:r>
        <w:t>ii şi definiţiile utilizate în caietul de sarcini şi unele caracteristici.</w:t>
      </w:r>
    </w:p>
    <w:p w:rsidR="00290FCA" w:rsidRDefault="005E4B7C">
      <w:pPr>
        <w:ind w:firstLine="709"/>
        <w:jc w:val="both"/>
        <w:rPr>
          <w:b/>
        </w:rPr>
      </w:pPr>
      <w:r>
        <w:rPr>
          <w:b/>
        </w:rPr>
        <w:t>9. Documente obligatorii la depunerea ofertei</w:t>
      </w:r>
    </w:p>
    <w:p w:rsidR="00290FCA" w:rsidRDefault="005E4B7C">
      <w:pPr>
        <w:ind w:firstLine="709"/>
        <w:jc w:val="both"/>
      </w:pPr>
      <w:r>
        <w:t>La punctul dat autoritatea contractantă indică care documente sunt obligatorii de a fi prezentate la depunerea ofertei prin intermediul</w:t>
      </w:r>
      <w:r>
        <w:t xml:space="preserve"> SIA RSAP. La fel, tot aici se indică documentele ce conțin date cu caracter personal, care nu se depun prin intermediul SIA RSAP și nu sunt publice pentru toți.</w:t>
      </w:r>
    </w:p>
    <w:p w:rsidR="00290FCA" w:rsidRDefault="005E4B7C">
      <w:pPr>
        <w:ind w:firstLine="709"/>
        <w:jc w:val="both"/>
        <w:rPr>
          <w:b/>
        </w:rPr>
      </w:pPr>
      <w:r>
        <w:rPr>
          <w:b/>
        </w:rPr>
        <w:t>10. Documente obligatorii la evaluarea ofertelor</w:t>
      </w:r>
    </w:p>
    <w:p w:rsidR="00290FCA" w:rsidRDefault="005E4B7C">
      <w:pPr>
        <w:ind w:firstLine="709"/>
        <w:jc w:val="both"/>
      </w:pPr>
      <w:r>
        <w:t>La punctul dat autoritatea contractantă indic</w:t>
      </w:r>
      <w:r>
        <w:t>ă care documente sunt obligatorii de a fi prezentate în SIA RSAP la evaluarea ofertei. La fel, tot aici se indică documentele ce conțin date cu caracter personal, care nu se depun prin intermediul SIA RSAP și nu sunt publice pentru toți, ele se prezintă la</w:t>
      </w:r>
      <w:r>
        <w:t xml:space="preserve"> etapa de evaluare direct autorității contractante.</w:t>
      </w:r>
    </w:p>
    <w:p w:rsidR="00290FCA" w:rsidRDefault="00290FCA">
      <w:pPr>
        <w:rPr>
          <w:bCs/>
          <w:i/>
        </w:rPr>
      </w:pPr>
    </w:p>
    <w:p w:rsidR="00290FCA" w:rsidRDefault="005E4B7C">
      <w:pPr>
        <w:rPr>
          <w:bCs/>
          <w:iCs/>
        </w:rPr>
      </w:pPr>
      <w:r>
        <w:rPr>
          <w:bCs/>
          <w:iCs/>
        </w:rPr>
        <w:t>Autoritatea contractantă  ___________              Data „____”__________________</w:t>
      </w:r>
    </w:p>
    <w:p w:rsidR="00290FCA" w:rsidRDefault="00290FCA">
      <w:pPr>
        <w:jc w:val="both"/>
        <w:rPr>
          <w:bCs/>
          <w:i/>
        </w:rPr>
      </w:pPr>
    </w:p>
    <w:p w:rsidR="00290FCA" w:rsidRDefault="00290FCA">
      <w:pPr>
        <w:jc w:val="both"/>
        <w:rPr>
          <w:bCs/>
          <w:i/>
        </w:rPr>
      </w:pPr>
    </w:p>
    <w:p w:rsidR="00290FCA" w:rsidRDefault="005E4B7C">
      <w:pPr>
        <w:jc w:val="both"/>
        <w:rPr>
          <w:bCs/>
          <w:i/>
          <w:iCs/>
          <w:sz w:val="20"/>
          <w:szCs w:val="20"/>
        </w:rPr>
      </w:pPr>
      <w:bookmarkStart w:id="10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w:t>
      </w:r>
      <w:r>
        <w:rPr>
          <w:bCs/>
          <w:i/>
          <w:iCs/>
          <w:sz w:val="20"/>
          <w:szCs w:val="20"/>
        </w:rPr>
        <w:t>tatea contractantă, în funcţie de tipul şi specificul bunurilor/serviciilor. Autoritatea contactantă este obligătă să respecte legislația.</w:t>
      </w:r>
    </w:p>
    <w:bookmarkEnd w:id="100"/>
    <w:bookmarkEnd w:id="102"/>
    <w:p w:rsidR="00290FCA" w:rsidRDefault="00290FCA">
      <w:pPr>
        <w:rPr>
          <w:b/>
        </w:rPr>
        <w:sectPr w:rsidR="00290FCA">
          <w:footerReference w:type="default" r:id="rId8"/>
          <w:pgSz w:w="11906" w:h="16838"/>
          <w:pgMar w:top="568" w:right="1440" w:bottom="0"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90FCA">
        <w:trPr>
          <w:trHeight w:val="697"/>
        </w:trPr>
        <w:tc>
          <w:tcPr>
            <w:tcW w:w="5000" w:type="pct"/>
            <w:gridSpan w:val="11"/>
            <w:shd w:val="clear" w:color="auto" w:fill="auto"/>
            <w:vAlign w:val="center"/>
          </w:tcPr>
          <w:p w:rsidR="00290FCA" w:rsidRDefault="005E4B7C">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03" w:name="_Toc449539095"/>
            <w:bookmarkStart w:id="104" w:name="_Toc356920194"/>
            <w:bookmarkStart w:id="105" w:name="_Toc392180206"/>
            <w:r>
              <w:rPr>
                <w:b/>
                <w:sz w:val="20"/>
                <w:szCs w:val="20"/>
                <w:lang w:val="en-US"/>
              </w:rPr>
              <w:t xml:space="preserve">                                                                                                                                                                                                                                      </w:t>
            </w:r>
            <w:r>
              <w:rPr>
                <w:lang w:val="it-IT"/>
              </w:rPr>
              <w:t>A</w:t>
            </w:r>
            <w:r>
              <w:rPr>
                <w:lang w:val="it-IT"/>
              </w:rPr>
              <w:t>nexa nr. 22</w:t>
            </w:r>
          </w:p>
          <w:p w:rsidR="00290FCA" w:rsidRDefault="005E4B7C">
            <w:pPr>
              <w:jc w:val="center"/>
              <w:rPr>
                <w:lang w:val="it-IT"/>
              </w:rPr>
            </w:pPr>
            <w:r>
              <w:rPr>
                <w:lang w:val="it-IT"/>
              </w:rPr>
              <w:t xml:space="preserve">                                                                                                                                                                                       la Documentația standard nr._____</w:t>
            </w:r>
          </w:p>
          <w:p w:rsidR="00290FCA" w:rsidRDefault="005E4B7C">
            <w:pPr>
              <w:jc w:val="center"/>
              <w:rPr>
                <w:lang w:val="it-IT"/>
              </w:rPr>
            </w:pPr>
            <w:r>
              <w:rPr>
                <w:lang w:val="it-IT"/>
              </w:rPr>
              <w:t xml:space="preserve">                           </w:t>
            </w:r>
            <w:r>
              <w:rPr>
                <w:lang w:val="it-IT"/>
              </w:rPr>
              <w:t xml:space="preserve">                                                                                                                                                  din “____” ________ 20___</w:t>
            </w:r>
          </w:p>
          <w:p w:rsidR="00290FCA" w:rsidRDefault="005E4B7C">
            <w:pPr>
              <w:pStyle w:val="Heading2"/>
              <w:rPr>
                <w:sz w:val="24"/>
                <w:lang w:val="en-US"/>
              </w:rPr>
            </w:pPr>
            <w:bookmarkStart w:id="106" w:name="_Hlk77771394"/>
            <w:r>
              <w:t xml:space="preserve">Specificaţii tehnice </w:t>
            </w:r>
            <w:bookmarkEnd w:id="103"/>
            <w:bookmarkEnd w:id="104"/>
            <w:bookmarkEnd w:id="105"/>
            <w:bookmarkEnd w:id="106"/>
          </w:p>
        </w:tc>
      </w:tr>
      <w:tr w:rsidR="00290FC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90FCA">
              <w:trPr>
                <w:jc w:val="center"/>
              </w:trPr>
              <w:tc>
                <w:tcPr>
                  <w:tcW w:w="0" w:type="auto"/>
                  <w:tcBorders>
                    <w:top w:val="nil"/>
                    <w:left w:val="nil"/>
                    <w:bottom w:val="nil"/>
                    <w:right w:val="nil"/>
                  </w:tcBorders>
                  <w:tcMar>
                    <w:top w:w="15" w:type="dxa"/>
                    <w:left w:w="45" w:type="dxa"/>
                    <w:bottom w:w="15" w:type="dxa"/>
                    <w:right w:w="45" w:type="dxa"/>
                  </w:tcMar>
                </w:tcPr>
                <w:p w:rsidR="00290FCA" w:rsidRDefault="005E4B7C">
                  <w:pPr>
                    <w:framePr w:hSpace="180" w:wrap="around" w:vAnchor="page" w:hAnchor="margin" w:y="347"/>
                    <w:jc w:val="center"/>
                  </w:pPr>
                  <w:r>
                    <w:rPr>
                      <w:i/>
                      <w:iCs/>
                    </w:rPr>
                    <w:t>[</w:t>
                  </w:r>
                  <w:r>
                    <w:rPr>
                      <w:i/>
                      <w:iCs/>
                      <w:sz w:val="22"/>
                      <w:szCs w:val="22"/>
                    </w:rPr>
                    <w:t>Acest tabel va fi completat de către ofertant în coloanele 2</w:t>
                  </w:r>
                  <w:r>
                    <w:rPr>
                      <w:i/>
                      <w:iCs/>
                      <w:sz w:val="22"/>
                      <w:szCs w:val="22"/>
                    </w:rPr>
                    <w:t>, 3, 4, 6, 7, iar de către autoritatea contractantă – în coloanele 1, 5,]</w:t>
                  </w:r>
                </w:p>
              </w:tc>
            </w:tr>
          </w:tbl>
          <w:p w:rsidR="00290FCA" w:rsidRDefault="00290FCA">
            <w:pPr>
              <w:jc w:val="center"/>
            </w:pPr>
          </w:p>
        </w:tc>
      </w:tr>
      <w:tr w:rsidR="00290FC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r>
              <w:t>Numărul procedurii de achiziție______________din_________</w:t>
            </w:r>
          </w:p>
        </w:tc>
      </w:tr>
      <w:tr w:rsidR="00290FC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r>
              <w:t>Obiectul achiziției:____________________</w:t>
            </w:r>
          </w:p>
        </w:tc>
      </w:tr>
      <w:tr w:rsidR="00290FCA">
        <w:trPr>
          <w:trHeight w:val="567"/>
        </w:trPr>
        <w:tc>
          <w:tcPr>
            <w:tcW w:w="2905" w:type="pct"/>
            <w:gridSpan w:val="7"/>
            <w:shd w:val="clear" w:color="auto" w:fill="auto"/>
          </w:tcPr>
          <w:p w:rsidR="00290FCA" w:rsidRDefault="00290FCA"/>
        </w:tc>
        <w:tc>
          <w:tcPr>
            <w:tcW w:w="2095" w:type="pct"/>
            <w:gridSpan w:val="4"/>
            <w:shd w:val="clear" w:color="auto" w:fill="auto"/>
          </w:tcPr>
          <w:p w:rsidR="00290FCA" w:rsidRDefault="00290FCA"/>
        </w:tc>
      </w:tr>
      <w:tr w:rsidR="00290FC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90FCA" w:rsidRDefault="005E4B7C">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90FCA" w:rsidRDefault="005E4B7C">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90FCA" w:rsidRDefault="005E4B7C">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90FCA" w:rsidRDefault="005E4B7C">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90FCA" w:rsidRDefault="005E4B7C">
            <w:pPr>
              <w:jc w:val="center"/>
              <w:rPr>
                <w:b/>
                <w:sz w:val="20"/>
                <w:szCs w:val="20"/>
              </w:rPr>
            </w:pPr>
            <w:r>
              <w:rPr>
                <w:b/>
                <w:sz w:val="20"/>
                <w:szCs w:val="20"/>
              </w:rPr>
              <w:t>Specificarea tehnică deplină solicitată de către autoritatea contractantă</w:t>
            </w:r>
          </w:p>
          <w:p w:rsidR="00290FCA" w:rsidRDefault="00290FC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90FCA" w:rsidRDefault="005E4B7C">
            <w:pPr>
              <w:jc w:val="center"/>
              <w:rPr>
                <w:b/>
                <w:sz w:val="20"/>
                <w:szCs w:val="20"/>
              </w:rPr>
            </w:pPr>
            <w:r>
              <w:rPr>
                <w:b/>
                <w:sz w:val="20"/>
                <w:szCs w:val="20"/>
              </w:rPr>
              <w:t>Specificarea tehnică deplină propusă de către ofertant</w:t>
            </w:r>
          </w:p>
          <w:p w:rsidR="00290FCA" w:rsidRDefault="00290FC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90FCA" w:rsidRDefault="005E4B7C">
            <w:pPr>
              <w:jc w:val="center"/>
              <w:rPr>
                <w:b/>
                <w:sz w:val="20"/>
                <w:szCs w:val="20"/>
              </w:rPr>
            </w:pPr>
            <w:r>
              <w:rPr>
                <w:b/>
                <w:sz w:val="20"/>
                <w:szCs w:val="20"/>
              </w:rPr>
              <w:t>Standarde de referinţă</w:t>
            </w:r>
          </w:p>
        </w:tc>
      </w:tr>
      <w:tr w:rsidR="00290FC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90FCA" w:rsidRDefault="005E4B7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jc w:val="center"/>
              <w:rPr>
                <w:sz w:val="20"/>
                <w:szCs w:val="20"/>
              </w:rPr>
            </w:pPr>
            <w:r>
              <w:rPr>
                <w:sz w:val="20"/>
                <w:szCs w:val="20"/>
              </w:rPr>
              <w:t>7</w:t>
            </w:r>
          </w:p>
        </w:tc>
      </w:tr>
      <w:tr w:rsidR="00290F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90FCA" w:rsidRDefault="00290F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r>
      <w:tr w:rsidR="00290F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90FCA" w:rsidRDefault="00290F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r>
      <w:tr w:rsidR="00290F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rPr>
                <w:b/>
                <w:sz w:val="20"/>
                <w:szCs w:val="20"/>
              </w:rPr>
            </w:pPr>
            <w:r>
              <w:rPr>
                <w:i/>
                <w:iCs/>
                <w:sz w:val="20"/>
                <w:szCs w:val="20"/>
              </w:rPr>
              <w:t xml:space="preserve">[adăugaţi numărul </w:t>
            </w:r>
            <w:r>
              <w:rPr>
                <w:i/>
                <w:iCs/>
                <w:sz w:val="20"/>
                <w:szCs w:val="20"/>
              </w:rPr>
              <w:t>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90FCA" w:rsidRDefault="00290F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r>
      <w:tr w:rsidR="00290F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90FCA" w:rsidRDefault="00290F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r>
      <w:tr w:rsidR="00290F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90FCA" w:rsidRDefault="00290F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r>
      <w:tr w:rsidR="00290F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90FCA" w:rsidRDefault="00290FC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rPr>
                <w:sz w:val="20"/>
                <w:szCs w:val="20"/>
              </w:rPr>
            </w:pPr>
          </w:p>
        </w:tc>
      </w:tr>
      <w:tr w:rsidR="00290FCA">
        <w:trPr>
          <w:trHeight w:val="397"/>
        </w:trPr>
        <w:tc>
          <w:tcPr>
            <w:tcW w:w="5000" w:type="pct"/>
            <w:gridSpan w:val="11"/>
            <w:tcBorders>
              <w:top w:val="single" w:sz="4" w:space="0" w:color="auto"/>
            </w:tcBorders>
            <w:shd w:val="clear" w:color="auto" w:fill="auto"/>
            <w:vAlign w:val="center"/>
          </w:tcPr>
          <w:p w:rsidR="00290FCA" w:rsidRDefault="00290FCA">
            <w:pPr>
              <w:tabs>
                <w:tab w:val="left" w:pos="6120"/>
              </w:tabs>
            </w:pPr>
          </w:p>
          <w:p w:rsidR="00290FCA" w:rsidRDefault="005E4B7C">
            <w:r>
              <w:t>Semnat:_______________ Numele, Prenumele:_____________________________ În calitate de: ________________</w:t>
            </w:r>
          </w:p>
          <w:p w:rsidR="00290FCA" w:rsidRDefault="005E4B7C">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90FCA">
              <w:trPr>
                <w:gridAfter w:val="3"/>
                <w:wAfter w:w="512" w:type="dxa"/>
                <w:trHeight w:val="697"/>
              </w:trPr>
              <w:tc>
                <w:tcPr>
                  <w:tcW w:w="13798" w:type="dxa"/>
                  <w:gridSpan w:val="15"/>
                  <w:shd w:val="clear" w:color="auto" w:fill="auto"/>
                  <w:vAlign w:val="center"/>
                </w:tcPr>
                <w:p w:rsidR="00290FCA" w:rsidRDefault="005E4B7C">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290FCA" w:rsidRDefault="00290FCA">
                  <w:pPr>
                    <w:framePr w:hSpace="180" w:wrap="around" w:vAnchor="page" w:hAnchor="margin" w:y="347"/>
                    <w:jc w:val="right"/>
                    <w:rPr>
                      <w:lang w:val="it-IT"/>
                    </w:rPr>
                  </w:pPr>
                </w:p>
                <w:p w:rsidR="00290FCA" w:rsidRDefault="00290FCA">
                  <w:pPr>
                    <w:framePr w:hSpace="180" w:wrap="around" w:vAnchor="page" w:hAnchor="margin" w:y="347"/>
                    <w:jc w:val="right"/>
                    <w:rPr>
                      <w:lang w:val="it-IT"/>
                    </w:rPr>
                  </w:pPr>
                </w:p>
                <w:p w:rsidR="00290FCA" w:rsidRDefault="00290FCA">
                  <w:pPr>
                    <w:framePr w:hSpace="180" w:wrap="around" w:vAnchor="page" w:hAnchor="margin" w:y="347"/>
                    <w:jc w:val="right"/>
                    <w:rPr>
                      <w:lang w:val="it-IT"/>
                    </w:rPr>
                  </w:pPr>
                </w:p>
                <w:p w:rsidR="00290FCA" w:rsidRDefault="005E4B7C">
                  <w:pPr>
                    <w:framePr w:hSpace="180" w:wrap="around" w:vAnchor="page" w:hAnchor="margin" w:y="347"/>
                    <w:jc w:val="right"/>
                    <w:rPr>
                      <w:lang w:val="it-IT"/>
                    </w:rPr>
                  </w:pPr>
                  <w:r>
                    <w:rPr>
                      <w:lang w:val="it-IT"/>
                    </w:rPr>
                    <w:lastRenderedPageBreak/>
                    <w:t xml:space="preserve">  Anexa nr.23</w:t>
                  </w:r>
                </w:p>
                <w:p w:rsidR="00290FCA" w:rsidRDefault="005E4B7C">
                  <w:pPr>
                    <w:framePr w:hSpace="180" w:wrap="around" w:vAnchor="page" w:hAnchor="margin" w:y="347"/>
                    <w:jc w:val="right"/>
                    <w:rPr>
                      <w:lang w:val="it-IT"/>
                    </w:rPr>
                  </w:pPr>
                  <w:r>
                    <w:rPr>
                      <w:lang w:val="it-IT"/>
                    </w:rPr>
                    <w:t xml:space="preserve">  la Documentația standard nr._____</w:t>
                  </w:r>
                </w:p>
                <w:p w:rsidR="00290FCA" w:rsidRDefault="005E4B7C">
                  <w:pPr>
                    <w:framePr w:hSpace="180" w:wrap="around" w:vAnchor="page" w:hAnchor="margin" w:y="347"/>
                    <w:jc w:val="center"/>
                    <w:rPr>
                      <w:lang w:val="it-IT"/>
                    </w:rPr>
                  </w:pPr>
                  <w:r>
                    <w:rPr>
                      <w:lang w:val="it-IT"/>
                    </w:rPr>
                    <w:t xml:space="preserve">                                                                                                                                                                  din “____” ________ 20___</w:t>
                  </w:r>
                </w:p>
                <w:p w:rsidR="00290FCA" w:rsidRDefault="00290FCA">
                  <w:pPr>
                    <w:framePr w:hSpace="180" w:wrap="around" w:vAnchor="page" w:hAnchor="margin" w:y="347"/>
                    <w:jc w:val="right"/>
                    <w:rPr>
                      <w:lang w:val="it-IT"/>
                    </w:rPr>
                  </w:pPr>
                </w:p>
                <w:p w:rsidR="00290FCA" w:rsidRDefault="005E4B7C">
                  <w:pPr>
                    <w:pStyle w:val="Heading2"/>
                    <w:framePr w:hSpace="180" w:wrap="around" w:vAnchor="page" w:hAnchor="margin" w:y="347"/>
                    <w:rPr>
                      <w:sz w:val="24"/>
                      <w:lang w:val="it-IT"/>
                    </w:rPr>
                  </w:pPr>
                  <w:r>
                    <w:rPr>
                      <w:lang w:val="it-IT"/>
                    </w:rPr>
                    <w:t>Specificații de preț</w:t>
                  </w:r>
                </w:p>
              </w:tc>
              <w:tc>
                <w:tcPr>
                  <w:tcW w:w="1249" w:type="dxa"/>
                  <w:gridSpan w:val="3"/>
                </w:tcPr>
                <w:p w:rsidR="00290FCA" w:rsidRDefault="00290FCA">
                  <w:pPr>
                    <w:pStyle w:val="Heading2"/>
                    <w:framePr w:hSpace="180" w:wrap="around" w:vAnchor="page" w:hAnchor="margin" w:y="347"/>
                    <w:jc w:val="right"/>
                    <w:rPr>
                      <w:b w:val="0"/>
                      <w:sz w:val="20"/>
                      <w:szCs w:val="20"/>
                      <w:lang w:val="en-US"/>
                    </w:rPr>
                  </w:pPr>
                </w:p>
              </w:tc>
            </w:tr>
            <w:tr w:rsidR="00290FCA">
              <w:trPr>
                <w:gridAfter w:val="3"/>
                <w:wAfter w:w="512" w:type="dxa"/>
              </w:trPr>
              <w:tc>
                <w:tcPr>
                  <w:tcW w:w="13798" w:type="dxa"/>
                  <w:gridSpan w:val="15"/>
                  <w:tcBorders>
                    <w:bottom w:val="single" w:sz="4" w:space="0" w:color="auto"/>
                  </w:tcBorders>
                  <w:shd w:val="clear" w:color="auto" w:fill="auto"/>
                </w:tcPr>
                <w:p w:rsidR="00290FCA" w:rsidRDefault="005E4B7C">
                  <w:pPr>
                    <w:framePr w:hSpace="180" w:wrap="around" w:vAnchor="page" w:hAnchor="margin" w:y="347"/>
                    <w:jc w:val="both"/>
                  </w:pPr>
                  <w:r>
                    <w:rPr>
                      <w:i/>
                      <w:iCs/>
                      <w:sz w:val="22"/>
                      <w:szCs w:val="22"/>
                    </w:rPr>
                    <w:lastRenderedPageBreak/>
                    <w:t xml:space="preserve">[Acest tabel va fi completat de către </w:t>
                  </w:r>
                  <w:r>
                    <w:rPr>
                      <w:i/>
                      <w:iCs/>
                      <w:sz w:val="22"/>
                      <w:szCs w:val="22"/>
                    </w:rPr>
                    <w:t>ofertant în coloanele 5,6,7,8 și 11 la necesitate, iar de către autoritatea contractantă – în coloanele 1,2,3,4,9,10]</w:t>
                  </w:r>
                </w:p>
                <w:p w:rsidR="00290FCA" w:rsidRDefault="00290FCA">
                  <w:pPr>
                    <w:framePr w:hSpace="180" w:wrap="around" w:vAnchor="page" w:hAnchor="margin" w:y="347"/>
                    <w:jc w:val="center"/>
                  </w:pPr>
                </w:p>
              </w:tc>
              <w:tc>
                <w:tcPr>
                  <w:tcW w:w="1249" w:type="dxa"/>
                  <w:gridSpan w:val="3"/>
                  <w:tcBorders>
                    <w:bottom w:val="single" w:sz="4" w:space="0" w:color="auto"/>
                  </w:tcBorders>
                </w:tcPr>
                <w:p w:rsidR="00290FCA" w:rsidRDefault="00290FCA">
                  <w:pPr>
                    <w:framePr w:hSpace="180" w:wrap="around" w:vAnchor="page" w:hAnchor="margin" w:y="347"/>
                    <w:jc w:val="both"/>
                    <w:rPr>
                      <w:i/>
                      <w:iCs/>
                    </w:rPr>
                  </w:pPr>
                </w:p>
              </w:tc>
            </w:tr>
            <w:tr w:rsidR="00290FC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pPr>
                  <w:r>
                    <w:t>Numărul  procedurii de achiziție______________din_________</w:t>
                  </w:r>
                </w:p>
              </w:tc>
            </w:tr>
            <w:tr w:rsidR="00290FC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pPr>
                  <w:r>
                    <w:t>Obiectul de achiziției:______________</w:t>
                  </w:r>
                </w:p>
              </w:tc>
            </w:tr>
            <w:tr w:rsidR="00290FCA">
              <w:trPr>
                <w:trHeight w:val="567"/>
              </w:trPr>
              <w:tc>
                <w:tcPr>
                  <w:tcW w:w="12309" w:type="dxa"/>
                  <w:gridSpan w:val="11"/>
                  <w:shd w:val="clear" w:color="auto" w:fill="auto"/>
                </w:tcPr>
                <w:p w:rsidR="00290FCA" w:rsidRDefault="00290FCA">
                  <w:pPr>
                    <w:framePr w:hSpace="180" w:wrap="around" w:vAnchor="page" w:hAnchor="margin" w:y="347"/>
                  </w:pPr>
                </w:p>
              </w:tc>
              <w:tc>
                <w:tcPr>
                  <w:tcW w:w="1249" w:type="dxa"/>
                  <w:gridSpan w:val="3"/>
                </w:tcPr>
                <w:p w:rsidR="00290FCA" w:rsidRDefault="00290FCA">
                  <w:pPr>
                    <w:framePr w:hSpace="180" w:wrap="around" w:vAnchor="page" w:hAnchor="margin" w:y="347"/>
                  </w:pPr>
                </w:p>
              </w:tc>
              <w:tc>
                <w:tcPr>
                  <w:tcW w:w="2001" w:type="dxa"/>
                  <w:gridSpan w:val="7"/>
                </w:tcPr>
                <w:p w:rsidR="00290FCA" w:rsidRDefault="00290FCA">
                  <w:pPr>
                    <w:framePr w:hSpace="180" w:wrap="around" w:vAnchor="page" w:hAnchor="margin" w:y="347"/>
                  </w:pPr>
                </w:p>
              </w:tc>
            </w:tr>
            <w:tr w:rsidR="00290FC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290FCA" w:rsidRDefault="005E4B7C">
                  <w:pPr>
                    <w:framePr w:hSpace="180" w:wrap="around" w:vAnchor="page" w:hAnchor="margin" w:y="347"/>
                    <w:jc w:val="center"/>
                    <w:rPr>
                      <w:b/>
                      <w:sz w:val="20"/>
                    </w:rPr>
                  </w:pPr>
                  <w:r>
                    <w:rPr>
                      <w:b/>
                      <w:sz w:val="20"/>
                    </w:rPr>
                    <w:t xml:space="preserve">Denumirea </w:t>
                  </w:r>
                  <w:r>
                    <w:rPr>
                      <w:b/>
                      <w:sz w:val="20"/>
                    </w:rPr>
                    <w:t>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90FCA" w:rsidRDefault="005E4B7C">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290FCA" w:rsidRDefault="005E4B7C">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290FCA" w:rsidRDefault="005E4B7C">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90FCA" w:rsidRDefault="005E4B7C">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290FCA" w:rsidRDefault="005E4B7C">
                  <w:pPr>
                    <w:framePr w:hSpace="180" w:wrap="around" w:vAnchor="page" w:hAnchor="margin" w:y="347"/>
                    <w:jc w:val="center"/>
                    <w:rPr>
                      <w:b/>
                      <w:sz w:val="20"/>
                    </w:rPr>
                  </w:pPr>
                  <w:r>
                    <w:rPr>
                      <w:b/>
                      <w:sz w:val="20"/>
                    </w:rPr>
                    <w:t>Suma</w:t>
                  </w:r>
                </w:p>
                <w:p w:rsidR="00290FCA" w:rsidRDefault="005E4B7C">
                  <w:pPr>
                    <w:framePr w:hSpace="180" w:wrap="around" w:vAnchor="page" w:hAnchor="margin" w:y="347"/>
                    <w:jc w:val="center"/>
                    <w:rPr>
                      <w:b/>
                      <w:sz w:val="20"/>
                    </w:rPr>
                  </w:pPr>
                  <w:r>
                    <w:rPr>
                      <w:b/>
                      <w:sz w:val="20"/>
                    </w:rPr>
                    <w:t>fără</w:t>
                  </w:r>
                </w:p>
                <w:p w:rsidR="00290FCA" w:rsidRDefault="005E4B7C">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290FCA" w:rsidRDefault="005E4B7C">
                  <w:pPr>
                    <w:framePr w:hSpace="180" w:wrap="around" w:vAnchor="page" w:hAnchor="margin" w:y="347"/>
                    <w:jc w:val="center"/>
                    <w:rPr>
                      <w:b/>
                      <w:sz w:val="20"/>
                    </w:rPr>
                  </w:pPr>
                  <w:r>
                    <w:rPr>
                      <w:b/>
                      <w:sz w:val="20"/>
                    </w:rPr>
                    <w:t>Suma</w:t>
                  </w:r>
                </w:p>
                <w:p w:rsidR="00290FCA" w:rsidRDefault="005E4B7C">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290FCA" w:rsidRDefault="005E4B7C">
                  <w:pPr>
                    <w:framePr w:hSpace="180" w:wrap="around" w:vAnchor="page" w:hAnchor="margin" w:y="347"/>
                    <w:jc w:val="center"/>
                    <w:rPr>
                      <w:b/>
                      <w:sz w:val="20"/>
                      <w:szCs w:val="28"/>
                    </w:rPr>
                  </w:pPr>
                  <w:r>
                    <w:rPr>
                      <w:b/>
                      <w:sz w:val="20"/>
                      <w:szCs w:val="28"/>
                    </w:rPr>
                    <w:t xml:space="preserve">Termenul de </w:t>
                  </w:r>
                </w:p>
                <w:p w:rsidR="00290FCA" w:rsidRDefault="005E4B7C">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290FCA" w:rsidRDefault="005E4B7C">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290FCA" w:rsidRDefault="005E4B7C">
                  <w:pPr>
                    <w:framePr w:hSpace="180" w:wrap="around" w:vAnchor="page" w:hAnchor="margin" w:y="347"/>
                    <w:jc w:val="center"/>
                    <w:rPr>
                      <w:b/>
                      <w:sz w:val="20"/>
                      <w:szCs w:val="28"/>
                    </w:rPr>
                  </w:pPr>
                  <w:r>
                    <w:rPr>
                      <w:b/>
                      <w:sz w:val="20"/>
                      <w:szCs w:val="28"/>
                    </w:rPr>
                    <w:t>Discount</w:t>
                  </w:r>
                </w:p>
                <w:p w:rsidR="00290FCA" w:rsidRDefault="005E4B7C">
                  <w:pPr>
                    <w:framePr w:hSpace="180" w:wrap="around" w:vAnchor="page" w:hAnchor="margin" w:y="347"/>
                    <w:jc w:val="center"/>
                    <w:rPr>
                      <w:b/>
                      <w:sz w:val="20"/>
                      <w:szCs w:val="28"/>
                    </w:rPr>
                  </w:pPr>
                  <w:r>
                    <w:rPr>
                      <w:b/>
                      <w:sz w:val="20"/>
                      <w:szCs w:val="28"/>
                    </w:rPr>
                    <w:t>%</w:t>
                  </w:r>
                </w:p>
              </w:tc>
            </w:tr>
            <w:tr w:rsidR="00290FC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290FCA" w:rsidRDefault="005E4B7C">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290FCA" w:rsidRDefault="005E4B7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290FCA" w:rsidRDefault="005E4B7C">
                  <w:pPr>
                    <w:framePr w:hSpace="180" w:wrap="around" w:vAnchor="page" w:hAnchor="margin" w:y="347"/>
                    <w:jc w:val="center"/>
                    <w:rPr>
                      <w:sz w:val="20"/>
                    </w:rPr>
                  </w:pPr>
                  <w:r>
                    <w:rPr>
                      <w:sz w:val="20"/>
                    </w:rPr>
                    <w:t>11</w:t>
                  </w:r>
                </w:p>
              </w:tc>
            </w:tr>
            <w:tr w:rsidR="00290F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r>
            <w:tr w:rsidR="00290F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r>
            <w:tr w:rsidR="00290F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rPr>
                      <w:b/>
                      <w:sz w:val="20"/>
                    </w:rPr>
                  </w:pPr>
                  <w:r>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r>
            <w:tr w:rsidR="00290F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r>
            <w:tr w:rsidR="00290F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r>
            <w:tr w:rsidR="00290FC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5E4B7C">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90FCA" w:rsidRDefault="00290FC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90FCA" w:rsidRDefault="00290FCA">
                  <w:pPr>
                    <w:framePr w:hSpace="180" w:wrap="around" w:vAnchor="page" w:hAnchor="margin" w:y="347"/>
                    <w:rPr>
                      <w:sz w:val="20"/>
                    </w:rPr>
                  </w:pPr>
                </w:p>
              </w:tc>
            </w:tr>
            <w:tr w:rsidR="00290FCA">
              <w:trPr>
                <w:gridAfter w:val="1"/>
                <w:wAfter w:w="453" w:type="dxa"/>
                <w:trHeight w:val="397"/>
              </w:trPr>
              <w:tc>
                <w:tcPr>
                  <w:tcW w:w="10933" w:type="dxa"/>
                  <w:gridSpan w:val="10"/>
                  <w:tcBorders>
                    <w:top w:val="single" w:sz="4" w:space="0" w:color="auto"/>
                  </w:tcBorders>
                  <w:shd w:val="clear" w:color="auto" w:fill="auto"/>
                  <w:vAlign w:val="center"/>
                </w:tcPr>
                <w:p w:rsidR="00290FCA" w:rsidRDefault="00290FCA">
                  <w:pPr>
                    <w:framePr w:hSpace="180" w:wrap="around" w:vAnchor="page" w:hAnchor="margin" w:y="347"/>
                    <w:tabs>
                      <w:tab w:val="left" w:pos="6120"/>
                    </w:tabs>
                    <w:rPr>
                      <w:sz w:val="20"/>
                    </w:rPr>
                  </w:pPr>
                </w:p>
                <w:p w:rsidR="00290FCA" w:rsidRDefault="005E4B7C">
                  <w:pPr>
                    <w:framePr w:hSpace="180" w:wrap="around" w:vAnchor="page" w:hAnchor="margin" w:y="347"/>
                    <w:rPr>
                      <w:sz w:val="20"/>
                    </w:rPr>
                  </w:pPr>
                  <w:r>
                    <w:rPr>
                      <w:sz w:val="20"/>
                    </w:rPr>
                    <w:t xml:space="preserve">Semnat:_______________ Numele, </w:t>
                  </w:r>
                  <w:r>
                    <w:rPr>
                      <w:sz w:val="20"/>
                    </w:rPr>
                    <w:t>Prenumele:_____________________________ În calitate de: ______________</w:t>
                  </w:r>
                </w:p>
                <w:p w:rsidR="00290FCA" w:rsidRDefault="00290FCA">
                  <w:pPr>
                    <w:framePr w:hSpace="180" w:wrap="around" w:vAnchor="page" w:hAnchor="margin" w:y="347"/>
                    <w:rPr>
                      <w:sz w:val="20"/>
                    </w:rPr>
                  </w:pPr>
                </w:p>
                <w:p w:rsidR="00290FCA" w:rsidRDefault="005E4B7C">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290FCA" w:rsidRDefault="00290FCA">
                  <w:pPr>
                    <w:framePr w:hSpace="180" w:wrap="around" w:vAnchor="page" w:hAnchor="margin" w:y="347"/>
                    <w:tabs>
                      <w:tab w:val="left" w:pos="6120"/>
                    </w:tabs>
                    <w:rPr>
                      <w:sz w:val="20"/>
                    </w:rPr>
                  </w:pPr>
                </w:p>
              </w:tc>
              <w:tc>
                <w:tcPr>
                  <w:tcW w:w="1249" w:type="dxa"/>
                  <w:gridSpan w:val="4"/>
                  <w:tcBorders>
                    <w:top w:val="single" w:sz="4" w:space="0" w:color="auto"/>
                  </w:tcBorders>
                </w:tcPr>
                <w:p w:rsidR="00290FCA" w:rsidRDefault="00290FCA">
                  <w:pPr>
                    <w:framePr w:hSpace="180" w:wrap="around" w:vAnchor="page" w:hAnchor="margin" w:y="347"/>
                    <w:tabs>
                      <w:tab w:val="left" w:pos="6120"/>
                    </w:tabs>
                    <w:rPr>
                      <w:sz w:val="20"/>
                    </w:rPr>
                  </w:pPr>
                </w:p>
              </w:tc>
              <w:tc>
                <w:tcPr>
                  <w:tcW w:w="1247" w:type="dxa"/>
                  <w:gridSpan w:val="3"/>
                  <w:tcBorders>
                    <w:top w:val="single" w:sz="4" w:space="0" w:color="auto"/>
                  </w:tcBorders>
                </w:tcPr>
                <w:p w:rsidR="00290FCA" w:rsidRDefault="00290FCA">
                  <w:pPr>
                    <w:framePr w:hSpace="180" w:wrap="around" w:vAnchor="page" w:hAnchor="margin" w:y="347"/>
                    <w:tabs>
                      <w:tab w:val="left" w:pos="6120"/>
                    </w:tabs>
                    <w:rPr>
                      <w:sz w:val="20"/>
                    </w:rPr>
                  </w:pPr>
                </w:p>
              </w:tc>
            </w:tr>
          </w:tbl>
          <w:p w:rsidR="00290FCA" w:rsidRDefault="00290FCA">
            <w:pPr>
              <w:rPr>
                <w:bCs/>
                <w:iCs/>
              </w:rPr>
            </w:pPr>
          </w:p>
        </w:tc>
      </w:tr>
      <w:tr w:rsidR="00290FCA">
        <w:trPr>
          <w:gridAfter w:val="1"/>
          <w:wAfter w:w="26" w:type="pct"/>
          <w:trHeight w:val="397"/>
        </w:trPr>
        <w:tc>
          <w:tcPr>
            <w:tcW w:w="628" w:type="pct"/>
            <w:tcBorders>
              <w:top w:val="single" w:sz="4" w:space="0" w:color="auto"/>
            </w:tcBorders>
          </w:tcPr>
          <w:p w:rsidR="00290FCA" w:rsidRDefault="00290FCA">
            <w:pPr>
              <w:tabs>
                <w:tab w:val="left" w:pos="6120"/>
              </w:tabs>
            </w:pPr>
          </w:p>
        </w:tc>
        <w:tc>
          <w:tcPr>
            <w:tcW w:w="87" w:type="pct"/>
            <w:tcBorders>
              <w:top w:val="single" w:sz="4" w:space="0" w:color="auto"/>
            </w:tcBorders>
          </w:tcPr>
          <w:p w:rsidR="00290FCA" w:rsidRDefault="00290FCA">
            <w:pPr>
              <w:tabs>
                <w:tab w:val="left" w:pos="6120"/>
              </w:tabs>
            </w:pPr>
          </w:p>
        </w:tc>
        <w:tc>
          <w:tcPr>
            <w:tcW w:w="4259" w:type="pct"/>
            <w:gridSpan w:val="8"/>
            <w:tcBorders>
              <w:top w:val="single" w:sz="4" w:space="0" w:color="auto"/>
            </w:tcBorders>
            <w:shd w:val="clear" w:color="auto" w:fill="auto"/>
            <w:vAlign w:val="center"/>
          </w:tcPr>
          <w:p w:rsidR="00290FCA" w:rsidRDefault="00290FCA">
            <w:pPr>
              <w:rPr>
                <w:bCs/>
                <w:iCs/>
              </w:rPr>
            </w:pPr>
          </w:p>
        </w:tc>
      </w:tr>
    </w:tbl>
    <w:p w:rsidR="00290FCA" w:rsidRDefault="00290FCA" w:rsidP="001E3C8E">
      <w:pPr>
        <w:framePr w:h="9569" w:hRule="exact" w:wrap="auto" w:hAnchor="text" w:y="-589"/>
        <w:rPr>
          <w:b/>
        </w:rPr>
        <w:sectPr w:rsidR="00290FCA">
          <w:pgSz w:w="16838" w:h="11906" w:orient="landscape"/>
          <w:pgMar w:top="993" w:right="1440" w:bottom="1440" w:left="709" w:header="709" w:footer="709" w:gutter="0"/>
          <w:cols w:space="708"/>
          <w:docGrid w:linePitch="360"/>
        </w:sectPr>
      </w:pPr>
      <w:bookmarkStart w:id="107" w:name="_GoBack"/>
      <w:bookmarkEnd w:id="107"/>
    </w:p>
    <w:p w:rsidR="00290FCA" w:rsidRDefault="00290FCA" w:rsidP="001E3C8E"/>
    <w:sectPr w:rsidR="00290FCA">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B7C" w:rsidRDefault="005E4B7C">
      <w:r>
        <w:separator/>
      </w:r>
    </w:p>
  </w:endnote>
  <w:endnote w:type="continuationSeparator" w:id="0">
    <w:p w:rsidR="005E4B7C" w:rsidRDefault="005E4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Light">
    <w:altName w:val="Segoe Print"/>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DengXian">
    <w:altName w:val="Arial Unicode MS"/>
    <w:charset w:val="86"/>
    <w:family w:val="auto"/>
    <w:pitch w:val="default"/>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sdtPr>
    <w:sdtEndPr/>
    <w:sdtContent>
      <w:p w:rsidR="00290FCA" w:rsidRDefault="005E4B7C">
        <w:pPr>
          <w:pStyle w:val="Footer"/>
          <w:jc w:val="right"/>
        </w:pPr>
        <w:r>
          <w:fldChar w:fldCharType="begin"/>
        </w:r>
        <w:r>
          <w:instrText xml:space="preserve"> PAGE   \* MERGEFORMAT </w:instrText>
        </w:r>
        <w:r>
          <w:fldChar w:fldCharType="separate"/>
        </w:r>
        <w:r w:rsidR="001E3C8E">
          <w:rPr>
            <w:noProof/>
          </w:rPr>
          <w:t>1</w:t>
        </w:r>
        <w:r>
          <w:fldChar w:fldCharType="end"/>
        </w:r>
      </w:p>
    </w:sdtContent>
  </w:sdt>
  <w:p w:rsidR="00290FCA" w:rsidRDefault="00290F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B7C" w:rsidRDefault="005E4B7C">
      <w:r>
        <w:separator/>
      </w:r>
    </w:p>
  </w:footnote>
  <w:footnote w:type="continuationSeparator" w:id="0">
    <w:p w:rsidR="005E4B7C" w:rsidRDefault="005E4B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hyphenationZone w:val="283"/>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454"/>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EF"/>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5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94C"/>
    <w:rsid w:val="001C4B99"/>
    <w:rsid w:val="001C4DFD"/>
    <w:rsid w:val="001C5A47"/>
    <w:rsid w:val="001C6D83"/>
    <w:rsid w:val="001D0242"/>
    <w:rsid w:val="001D0651"/>
    <w:rsid w:val="001D2786"/>
    <w:rsid w:val="001D3039"/>
    <w:rsid w:val="001D3985"/>
    <w:rsid w:val="001D417A"/>
    <w:rsid w:val="001D4CBC"/>
    <w:rsid w:val="001D5966"/>
    <w:rsid w:val="001D5BBA"/>
    <w:rsid w:val="001D7219"/>
    <w:rsid w:val="001D7F9E"/>
    <w:rsid w:val="001E29F8"/>
    <w:rsid w:val="001E3007"/>
    <w:rsid w:val="001E3142"/>
    <w:rsid w:val="001E3C8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0FCA"/>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34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06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9F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EC3"/>
    <w:rsid w:val="004856C0"/>
    <w:rsid w:val="00485A35"/>
    <w:rsid w:val="0049123D"/>
    <w:rsid w:val="00491A3D"/>
    <w:rsid w:val="004967D7"/>
    <w:rsid w:val="00496AFA"/>
    <w:rsid w:val="004A1C90"/>
    <w:rsid w:val="004A4AF2"/>
    <w:rsid w:val="004A582E"/>
    <w:rsid w:val="004A695A"/>
    <w:rsid w:val="004A705F"/>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4E"/>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C0F"/>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B7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CF1"/>
    <w:rsid w:val="00632D64"/>
    <w:rsid w:val="00634A31"/>
    <w:rsid w:val="00634DB7"/>
    <w:rsid w:val="0063773E"/>
    <w:rsid w:val="00641038"/>
    <w:rsid w:val="006419E0"/>
    <w:rsid w:val="00642930"/>
    <w:rsid w:val="0064384B"/>
    <w:rsid w:val="006442C1"/>
    <w:rsid w:val="00646BE6"/>
    <w:rsid w:val="00647E26"/>
    <w:rsid w:val="006504AA"/>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2B6"/>
    <w:rsid w:val="00736B8F"/>
    <w:rsid w:val="00740BE4"/>
    <w:rsid w:val="0074397A"/>
    <w:rsid w:val="00747210"/>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36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57F"/>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D22"/>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2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84A"/>
    <w:rsid w:val="00A72333"/>
    <w:rsid w:val="00A73BAF"/>
    <w:rsid w:val="00A75527"/>
    <w:rsid w:val="00A763EB"/>
    <w:rsid w:val="00A76535"/>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2A3"/>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6CE"/>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3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1E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11"/>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22"/>
    <w:rsid w:val="00DB3868"/>
    <w:rsid w:val="00DB45B1"/>
    <w:rsid w:val="00DB5DCF"/>
    <w:rsid w:val="00DB63EA"/>
    <w:rsid w:val="00DB6666"/>
    <w:rsid w:val="00DB755C"/>
    <w:rsid w:val="00DC0C09"/>
    <w:rsid w:val="00DC2E3A"/>
    <w:rsid w:val="00DC35AC"/>
    <w:rsid w:val="00DC4519"/>
    <w:rsid w:val="00DC6A83"/>
    <w:rsid w:val="00DD155F"/>
    <w:rsid w:val="00DD1675"/>
    <w:rsid w:val="00DD2404"/>
    <w:rsid w:val="00DD3D13"/>
    <w:rsid w:val="00DD4A09"/>
    <w:rsid w:val="00DD4C1D"/>
    <w:rsid w:val="00DD50E5"/>
    <w:rsid w:val="00DD583A"/>
    <w:rsid w:val="00DD5869"/>
    <w:rsid w:val="00DD7981"/>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1FB"/>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077"/>
    <w:rsid w:val="00E6012E"/>
    <w:rsid w:val="00E614FD"/>
    <w:rsid w:val="00E66C27"/>
    <w:rsid w:val="00E671F1"/>
    <w:rsid w:val="00E67C48"/>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7A2"/>
    <w:rsid w:val="00EC51F7"/>
    <w:rsid w:val="00EC6723"/>
    <w:rsid w:val="00EC6A5D"/>
    <w:rsid w:val="00EC751A"/>
    <w:rsid w:val="00EC7C12"/>
    <w:rsid w:val="00EC7C8A"/>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111"/>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8AD"/>
    <w:rsid w:val="00FF4A40"/>
    <w:rsid w:val="00FF5289"/>
    <w:rsid w:val="00FF56B2"/>
    <w:rsid w:val="00FF5A60"/>
    <w:rsid w:val="00FF5B9E"/>
    <w:rsid w:val="00FF7261"/>
    <w:rsid w:val="00FF7C98"/>
    <w:rsid w:val="121F422C"/>
    <w:rsid w:val="4454336A"/>
    <w:rsid w:val="791D600A"/>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unhideWhenUsed="0" w:qFormat="1"/>
    <w:lsdException w:name="annotation text" w:unhideWhenUsed="0" w:qFormat="1"/>
    <w:lsdException w:name="header" w:uiPriority="0" w:unhideWhenUsed="0"/>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qFormat/>
    <w:rPr>
      <w:rFonts w:eastAsia="Times New Roman"/>
      <w:sz w:val="24"/>
      <w:szCs w:val="24"/>
      <w:lang w:val="ro-RO"/>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qFormat/>
    <w:pPr>
      <w:keepNext/>
      <w:outlineLvl w:val="3"/>
    </w:pPr>
    <w:rPr>
      <w:rFonts w:ascii="Baltica RR" w:hAnsi="Baltica RR"/>
      <w:b/>
      <w:szCs w:val="20"/>
      <w:lang w:eastAsia="ru-RU"/>
    </w:rPr>
  </w:style>
  <w:style w:type="paragraph" w:styleId="Heading5">
    <w:name w:val="heading 5"/>
    <w:basedOn w:val="Normal"/>
    <w:next w:val="Normal"/>
    <w:link w:val="Heading5Char"/>
    <w:qFormat/>
    <w:pPr>
      <w:keepNext/>
      <w:ind w:firstLine="6804"/>
      <w:outlineLvl w:val="4"/>
    </w:pPr>
    <w:rPr>
      <w:sz w:val="28"/>
      <w:szCs w:val="20"/>
      <w:lang w:eastAsia="ru-RU"/>
    </w:rPr>
  </w:style>
  <w:style w:type="paragraph" w:styleId="Heading8">
    <w:name w:val="heading 8"/>
    <w:basedOn w:val="Normal"/>
    <w:next w:val="Normal"/>
    <w:link w:val="Heading8Char"/>
    <w:semiHidden/>
    <w:unhideWhenUsed/>
    <w:qFormat/>
    <w:pPr>
      <w:spacing w:before="240" w:after="60"/>
      <w:outlineLvl w:val="7"/>
    </w:pPr>
    <w:rPr>
      <w:rFonts w:ascii="Calibri" w:hAnsi="Calibri"/>
      <w:i/>
      <w:iCs/>
    </w:rPr>
  </w:style>
  <w:style w:type="paragraph" w:styleId="Heading9">
    <w:name w:val="heading 9"/>
    <w:basedOn w:val="Normal"/>
    <w:next w:val="Normal"/>
    <w:link w:val="Heading9Char"/>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numPr>
        <w:numId w:val="2"/>
      </w:numPr>
      <w:tabs>
        <w:tab w:val="left" w:pos="1134"/>
      </w:tabs>
      <w:jc w:val="both"/>
    </w:pPr>
    <w:rPr>
      <w:lang w:val="en-US"/>
    </w:rPr>
  </w:style>
  <w:style w:type="paragraph" w:styleId="BalloonText">
    <w:name w:val="Balloon Text"/>
    <w:basedOn w:val="Normal"/>
    <w:link w:val="BalloonTextChar"/>
    <w:semiHidden/>
    <w:qFormat/>
    <w:rPr>
      <w:rFonts w:ascii="Tahoma" w:hAnsi="Tahoma" w:cs="Tahoma"/>
      <w:sz w:val="16"/>
      <w:szCs w:val="16"/>
      <w:lang w:val="ru-RU" w:eastAsia="ru-RU"/>
    </w:rPr>
  </w:style>
  <w:style w:type="paragraph" w:styleId="BodyText">
    <w:name w:val="Body Text"/>
    <w:basedOn w:val="Normal"/>
    <w:link w:val="BodyTextChar"/>
    <w:rPr>
      <w:rFonts w:ascii="Baltica RR" w:hAnsi="Baltica RR"/>
      <w:szCs w:val="20"/>
    </w:rPr>
  </w:style>
  <w:style w:type="paragraph" w:styleId="BodyText2">
    <w:name w:val="Body Text 2"/>
    <w:basedOn w:val="Normal"/>
    <w:link w:val="BodyText2Char"/>
    <w:qFormat/>
    <w:pPr>
      <w:tabs>
        <w:tab w:val="left" w:pos="426"/>
      </w:tabs>
      <w:jc w:val="both"/>
    </w:pPr>
    <w:rPr>
      <w:rFonts w:ascii="Baltica RR" w:hAnsi="Baltica RR"/>
      <w:szCs w:val="20"/>
      <w:lang w:eastAsia="ru-RU"/>
    </w:rPr>
  </w:style>
  <w:style w:type="paragraph" w:styleId="BodyTextIndent">
    <w:name w:val="Body Text Indent"/>
    <w:basedOn w:val="Normal"/>
    <w:link w:val="BodyTextIndentChar"/>
    <w:qFormat/>
    <w:pPr>
      <w:ind w:firstLine="720"/>
      <w:jc w:val="both"/>
    </w:pPr>
    <w:rPr>
      <w:sz w:val="20"/>
      <w:szCs w:val="20"/>
      <w:lang w:eastAsia="ru-RU"/>
    </w:rPr>
  </w:style>
  <w:style w:type="paragraph" w:styleId="BodyTextIndent2">
    <w:name w:val="Body Text Indent 2"/>
    <w:basedOn w:val="Normal"/>
    <w:link w:val="BodyTextIndent2Char"/>
    <w:qFormat/>
    <w:pPr>
      <w:ind w:firstLine="567"/>
    </w:pPr>
    <w:rPr>
      <w:rFonts w:ascii="Baltica RR" w:hAnsi="Baltica RR"/>
      <w:szCs w:val="20"/>
      <w:lang w:eastAsia="ru-RU"/>
    </w:rPr>
  </w:style>
  <w:style w:type="paragraph" w:styleId="BodyTextIndent3">
    <w:name w:val="Body Text Indent 3"/>
    <w:basedOn w:val="Normal"/>
    <w:link w:val="BodyTextIndent3Char"/>
    <w:qFormat/>
    <w:pPr>
      <w:spacing w:after="120"/>
      <w:ind w:left="283"/>
    </w:pPr>
    <w:rPr>
      <w:sz w:val="16"/>
      <w:szCs w:val="16"/>
    </w:rPr>
  </w:style>
  <w:style w:type="paragraph" w:styleId="Caption">
    <w:name w:val="caption"/>
    <w:basedOn w:val="Normal"/>
    <w:qFormat/>
    <w:pPr>
      <w:spacing w:before="240" w:after="60"/>
      <w:jc w:val="center"/>
    </w:pPr>
    <w:rPr>
      <w:rFonts w:ascii="Arial" w:hAnsi="Arial"/>
      <w:b/>
      <w:kern w:val="28"/>
      <w:sz w:val="32"/>
      <w:szCs w:val="20"/>
      <w:lang w:val="ru-RU" w:eastAsia="ru-RU"/>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szCs w:val="20"/>
      <w:lang w:val="ru-RU" w:eastAsia="ru-RU"/>
    </w:rPr>
  </w:style>
  <w:style w:type="paragraph" w:styleId="CommentSubject">
    <w:name w:val="annotation subject"/>
    <w:basedOn w:val="CommentText"/>
    <w:next w:val="CommentText"/>
    <w:link w:val="CommentSubjectChar"/>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qFormat/>
    <w:pPr>
      <w:tabs>
        <w:tab w:val="center" w:pos="4536"/>
        <w:tab w:val="right" w:pos="9072"/>
      </w:tabs>
    </w:pPr>
  </w:style>
  <w:style w:type="character" w:styleId="FootnoteReference">
    <w:name w:val="footnote reference"/>
    <w:qFormat/>
    <w:rPr>
      <w:vertAlign w:val="superscript"/>
    </w:rPr>
  </w:style>
  <w:style w:type="paragraph" w:styleId="FootnoteText">
    <w:name w:val="footnote text"/>
    <w:basedOn w:val="Normal"/>
    <w:link w:val="FootnoteTextChar"/>
    <w:qFormat/>
    <w:pPr>
      <w:jc w:val="both"/>
    </w:pPr>
    <w:rPr>
      <w:sz w:val="20"/>
      <w:szCs w:val="20"/>
      <w:lang w:val="en-US"/>
    </w:rPr>
  </w:style>
  <w:style w:type="paragraph" w:styleId="Header">
    <w:name w:val="header"/>
    <w:basedOn w:val="Normal"/>
    <w:link w:val="HeaderChar"/>
    <w:pPr>
      <w:tabs>
        <w:tab w:val="center" w:pos="4703"/>
        <w:tab w:val="right" w:pos="9406"/>
      </w:tabs>
    </w:pPr>
    <w:rPr>
      <w:sz w:val="20"/>
      <w:szCs w:val="20"/>
      <w:lang w:val="ru-RU" w:eastAsia="ru-RU"/>
    </w:rPr>
  </w:style>
  <w:style w:type="paragraph" w:styleId="HTMLPreformatted">
    <w:name w:val="HTML Preformatted"/>
    <w:basedOn w:val="Normal"/>
    <w:link w:val="HTMLPreformattedChar"/>
    <w:uiPriority w:val="99"/>
    <w:semiHidden/>
    <w:unhideWhenUsed/>
    <w:qFormat/>
    <w:rPr>
      <w:rFonts w:ascii="Consolas" w:hAnsi="Consolas"/>
      <w:sz w:val="20"/>
      <w:szCs w:val="20"/>
    </w:rPr>
  </w:style>
  <w:style w:type="character" w:styleId="Hyperlink">
    <w:name w:val="Hyperlink"/>
    <w:uiPriority w:val="99"/>
    <w:qFormat/>
    <w:rPr>
      <w:color w:val="0000FF"/>
      <w:u w:val="single"/>
    </w:rPr>
  </w:style>
  <w:style w:type="paragraph" w:styleId="NormalWeb">
    <w:name w:val="Normal (Web)"/>
    <w:basedOn w:val="Normal"/>
    <w:unhideWhenUsed/>
    <w:qFormat/>
    <w:pPr>
      <w:ind w:firstLine="567"/>
      <w:jc w:val="both"/>
    </w:pPr>
    <w:rPr>
      <w:lang w:val="ru-RU" w:eastAsia="ru-RU"/>
    </w:rPr>
  </w:style>
  <w:style w:type="character" w:styleId="PageNumber">
    <w:name w:val="page number"/>
    <w:basedOn w:val="DefaultParagraphFont"/>
    <w:qFormat/>
  </w:style>
  <w:style w:type="character" w:styleId="Strong">
    <w:name w:val="Strong"/>
    <w:basedOn w:val="DefaultParagraphFont"/>
    <w:uiPriority w:val="22"/>
    <w:qFormat/>
    <w:rPr>
      <w:b/>
      <w:bCs/>
    </w:rPr>
  </w:style>
  <w:style w:type="paragraph" w:styleId="Subtitle">
    <w:name w:val="Subtitle"/>
    <w:basedOn w:val="Normal"/>
    <w:link w:val="SubtitleChar"/>
    <w:qFormat/>
    <w:pPr>
      <w:jc w:val="center"/>
    </w:pPr>
    <w:rPr>
      <w:b/>
      <w:sz w:val="32"/>
      <w:szCs w:val="20"/>
      <w:lang w:val="en-US" w:eastAsia="ru-RU"/>
    </w:rPr>
  </w:style>
  <w:style w:type="table" w:styleId="TableGrid">
    <w:name w:val="Table Grid"/>
    <w:basedOn w:val="Table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pPr>
      <w:tabs>
        <w:tab w:val="right" w:leader="dot" w:pos="9638"/>
      </w:tabs>
      <w:spacing w:after="100" w:line="259" w:lineRule="auto"/>
    </w:pPr>
    <w:rPr>
      <w:rFonts w:eastAsia="SimSun"/>
      <w:b/>
      <w:lang w:val="en-US"/>
    </w:rPr>
  </w:style>
  <w:style w:type="paragraph" w:styleId="TOC2">
    <w:name w:val="toc 2"/>
    <w:basedOn w:val="Normal"/>
    <w:next w:val="Normal"/>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TOC3">
    <w:name w:val="toc 3"/>
    <w:basedOn w:val="Normal"/>
    <w:next w:val="Normal"/>
    <w:autoRedefine/>
    <w:uiPriority w:val="39"/>
    <w:unhideWhenUsed/>
    <w:qFormat/>
    <w:pPr>
      <w:spacing w:after="100" w:line="259" w:lineRule="auto"/>
      <w:ind w:left="440"/>
    </w:pPr>
    <w:rPr>
      <w:rFonts w:ascii="Calibri" w:eastAsia="SimSun" w:hAnsi="Calibri"/>
      <w:sz w:val="22"/>
      <w:szCs w:val="22"/>
      <w:lang w:val="en-US"/>
    </w:rPr>
  </w:style>
  <w:style w:type="paragraph" w:styleId="TOC4">
    <w:name w:val="toc 4"/>
    <w:basedOn w:val="Normal"/>
    <w:next w:val="Normal"/>
    <w:autoRedefine/>
    <w:uiPriority w:val="39"/>
    <w:unhideWhenUsed/>
    <w:qFormat/>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qFormat/>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qFormat/>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qFormat/>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qFormat/>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qFormat/>
    <w:pPr>
      <w:spacing w:after="100" w:line="276" w:lineRule="auto"/>
      <w:ind w:left="1760"/>
    </w:pPr>
    <w:rPr>
      <w:rFonts w:ascii="Calibri" w:hAnsi="Calibri"/>
      <w:sz w:val="22"/>
      <w:szCs w:val="22"/>
      <w:lang w:val="en-US"/>
    </w:rPr>
  </w:style>
  <w:style w:type="character" w:customStyle="1" w:styleId="Heading1Char">
    <w:name w:val="Heading 1 Char"/>
    <w:basedOn w:val="DefaultParagraphFont"/>
    <w:link w:val="Heading1"/>
    <w:qFormat/>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qFormat/>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DefaultParagraphFont"/>
    <w:link w:val="Heading4"/>
    <w:qFormat/>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qFormat/>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qFormat/>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qFormat/>
    <w:rPr>
      <w:rFonts w:ascii="Cambria" w:eastAsia="Times New Roman" w:hAnsi="Cambria" w:cs="Times New Roman"/>
      <w:lang w:val="ro-RO"/>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lang w:val="ro-RO"/>
    </w:rPr>
  </w:style>
  <w:style w:type="character" w:customStyle="1" w:styleId="BodyTextChar">
    <w:name w:val="Body Text Char"/>
    <w:basedOn w:val="DefaultParagraphFont"/>
    <w:link w:val="BodyText"/>
    <w:qFormat/>
    <w:rPr>
      <w:rFonts w:ascii="Baltica RR" w:eastAsia="Times New Roman" w:hAnsi="Baltica RR" w:cs="Times New Roman"/>
      <w:sz w:val="24"/>
      <w:szCs w:val="20"/>
      <w:lang w:val="ro-RO"/>
    </w:rPr>
  </w:style>
  <w:style w:type="character" w:customStyle="1" w:styleId="HeaderChar">
    <w:name w:val="Header Char"/>
    <w:basedOn w:val="DefaultParagraphFont"/>
    <w:link w:val="Header"/>
    <w:qFormat/>
    <w:rPr>
      <w:rFonts w:ascii="Times New Roman" w:eastAsia="Times New Roman" w:hAnsi="Times New Roman" w:cs="Times New Roman"/>
      <w:sz w:val="20"/>
      <w:szCs w:val="20"/>
      <w:lang w:val="ru-RU" w:eastAsia="ru-RU"/>
    </w:rPr>
  </w:style>
  <w:style w:type="character" w:customStyle="1" w:styleId="SubtitleChar">
    <w:name w:val="Subtitle Char"/>
    <w:basedOn w:val="DefaultParagraphFont"/>
    <w:link w:val="Subtitle"/>
    <w:qFormat/>
    <w:rPr>
      <w:rFonts w:ascii="Times New Roman" w:eastAsia="Times New Roman" w:hAnsi="Times New Roman" w:cs="Times New Roman"/>
      <w:b/>
      <w:sz w:val="32"/>
      <w:szCs w:val="20"/>
      <w:lang w:val="en-US" w:eastAsia="ru-RU"/>
    </w:rPr>
  </w:style>
  <w:style w:type="character" w:customStyle="1" w:styleId="BodyTextIndentChar">
    <w:name w:val="Body Text Indent Char"/>
    <w:basedOn w:val="DefaultParagraphFont"/>
    <w:link w:val="BodyTextIndent"/>
    <w:qFormat/>
    <w:rPr>
      <w:rFonts w:ascii="Times New Roman" w:eastAsia="Times New Roman" w:hAnsi="Times New Roman" w:cs="Times New Roman"/>
      <w:sz w:val="20"/>
      <w:szCs w:val="20"/>
      <w:lang w:val="ro-RO" w:eastAsia="ru-RU"/>
    </w:rPr>
  </w:style>
  <w:style w:type="character" w:customStyle="1" w:styleId="BodyTextIndent2Char">
    <w:name w:val="Body Text Indent 2 Char"/>
    <w:basedOn w:val="DefaultParagraphFont"/>
    <w:link w:val="BodyTextIndent2"/>
    <w:qFormat/>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qFormat/>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qFormat/>
    <w:rPr>
      <w:rFonts w:ascii="Tahoma" w:eastAsia="Times New Roman" w:hAnsi="Tahoma" w:cs="Tahoma"/>
      <w:sz w:val="16"/>
      <w:szCs w:val="16"/>
      <w:lang w:val="ru-RU" w:eastAsia="ru-RU"/>
    </w:rPr>
  </w:style>
  <w:style w:type="paragraph" w:customStyle="1" w:styleId="cn">
    <w:name w:val="cn"/>
    <w:basedOn w:val="Normal"/>
    <w:qFormat/>
    <w:pPr>
      <w:jc w:val="center"/>
    </w:pPr>
    <w:rPr>
      <w:lang w:val="ru-RU" w:eastAsia="ru-RU"/>
    </w:rPr>
  </w:style>
  <w:style w:type="paragraph" w:customStyle="1" w:styleId="cb">
    <w:name w:val="cb"/>
    <w:basedOn w:val="Normal"/>
    <w:qFormat/>
    <w:pPr>
      <w:jc w:val="center"/>
    </w:pPr>
    <w:rPr>
      <w:b/>
      <w:bCs/>
      <w:lang w:val="ru-RU" w:eastAsia="ru-RU"/>
    </w:rPr>
  </w:style>
  <w:style w:type="character" w:customStyle="1" w:styleId="BodyTextIndent3Char">
    <w:name w:val="Body Text Indent 3 Char"/>
    <w:basedOn w:val="DefaultParagraphFont"/>
    <w:link w:val="BodyTextIndent3"/>
    <w:qFormat/>
    <w:rPr>
      <w:rFonts w:ascii="Times New Roman" w:eastAsia="Times New Roman" w:hAnsi="Times New Roman" w:cs="Times New Roman"/>
      <w:sz w:val="16"/>
      <w:szCs w:val="16"/>
      <w:lang w:val="ro-RO"/>
    </w:rPr>
  </w:style>
  <w:style w:type="paragraph" w:customStyle="1" w:styleId="cp">
    <w:name w:val="cp"/>
    <w:basedOn w:val="Normal"/>
    <w:qFormat/>
    <w:pPr>
      <w:jc w:val="center"/>
    </w:pPr>
    <w:rPr>
      <w:b/>
      <w:bCs/>
      <w:lang w:eastAsia="ru-RU"/>
    </w:rPr>
  </w:style>
  <w:style w:type="paragraph" w:customStyle="1" w:styleId="rg">
    <w:name w:val="rg"/>
    <w:basedOn w:val="Normal"/>
    <w:qFormat/>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qFormat/>
    <w:pPr>
      <w:spacing w:before="120" w:after="120"/>
      <w:jc w:val="both"/>
    </w:pPr>
    <w:rPr>
      <w:spacing w:val="-4"/>
      <w:szCs w:val="20"/>
      <w:lang w:val="en-US"/>
    </w:rPr>
  </w:style>
  <w:style w:type="paragraph" w:customStyle="1" w:styleId="i">
    <w:name w:val="(i)"/>
    <w:basedOn w:val="Normal"/>
    <w:qFormat/>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pPr>
      <w:spacing w:after="240"/>
    </w:pPr>
    <w:rPr>
      <w:szCs w:val="20"/>
      <w:lang w:val="en-US"/>
    </w:rPr>
  </w:style>
  <w:style w:type="paragraph" w:customStyle="1" w:styleId="TOCHeading1">
    <w:name w:val="TOC Heading1"/>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FootnoteTextChar">
    <w:name w:val="Footnote Text Char"/>
    <w:basedOn w:val="DefaultParagraphFont"/>
    <w:link w:val="FootnoteText"/>
    <w:qFormat/>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qFormat/>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Normal"/>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Revision1">
    <w:name w:val="Revision1"/>
    <w:hidden/>
    <w:uiPriority w:val="99"/>
    <w:semiHidden/>
    <w:qFormat/>
    <w:rPr>
      <w:rFonts w:eastAsia="Times New Roman"/>
      <w:sz w:val="24"/>
      <w:szCs w:val="24"/>
      <w:lang w:val="ro-RO"/>
    </w:rPr>
  </w:style>
  <w:style w:type="table" w:customStyle="1" w:styleId="Grigliatabella1">
    <w:name w:val="Griglia tabella1"/>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ListParagraphChar">
    <w:name w:val="List Paragraph Char"/>
    <w:link w:val="ListParagraph"/>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Normal"/>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33</Pages>
  <Words>13291</Words>
  <Characters>75760</Characters>
  <Application>Microsoft Office Word</Application>
  <DocSecurity>0</DocSecurity>
  <Lines>631</Lines>
  <Paragraphs>177</Paragraphs>
  <ScaleCrop>false</ScaleCrop>
  <Company>Hewlett-Packard Company</Company>
  <LinksUpToDate>false</LinksUpToDate>
  <CharactersWithSpaces>88874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145</cp:revision>
  <cp:lastPrinted>2021-03-10T08:12:00Z</cp:lastPrinted>
  <dcterms:created xsi:type="dcterms:W3CDTF">2021-04-23T08:53:00Z</dcterms:created>
  <dcterms:modified xsi:type="dcterms:W3CDTF">2026-06-04T07:38:00Z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A00DF11C4E7D418D8B8DE730079EF33B_12</vt:lpwstr>
  </property>
</Properties>
</file>