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850"/>
        <w:tblW w:w="14142" w:type="dxa"/>
        <w:tblLayout w:type="fixed"/>
        <w:tblLook w:val="04A0" w:firstRow="1" w:lastRow="0" w:firstColumn="1" w:lastColumn="0" w:noHBand="0" w:noVBand="1"/>
      </w:tblPr>
      <w:tblGrid>
        <w:gridCol w:w="2000"/>
        <w:gridCol w:w="1276"/>
        <w:gridCol w:w="484"/>
        <w:gridCol w:w="743"/>
        <w:gridCol w:w="1408"/>
        <w:gridCol w:w="293"/>
        <w:gridCol w:w="767"/>
        <w:gridCol w:w="1080"/>
        <w:gridCol w:w="1555"/>
        <w:gridCol w:w="1265"/>
        <w:gridCol w:w="1469"/>
        <w:gridCol w:w="384"/>
        <w:gridCol w:w="1418"/>
      </w:tblGrid>
      <w:tr w:rsidR="00153800" w:rsidRPr="00153800" w:rsidTr="00153800">
        <w:trPr>
          <w:trHeight w:val="709"/>
        </w:trPr>
        <w:tc>
          <w:tcPr>
            <w:tcW w:w="37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4126" w:rsidRDefault="000A4126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A4126" w:rsidRDefault="000A4126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A4126" w:rsidRDefault="000A4126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153800" w:rsidRPr="0041226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8DB4E2"/>
                <w:sz w:val="26"/>
                <w:szCs w:val="26"/>
              </w:rPr>
            </w:pPr>
            <w:proofErr w:type="spellStart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Specificaţii</w:t>
            </w:r>
            <w:proofErr w:type="spellEnd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tehnice</w:t>
            </w:r>
            <w:proofErr w:type="spellEnd"/>
            <w:r w:rsidRPr="0041226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  <w:tc>
          <w:tcPr>
            <w:tcW w:w="1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</w:pPr>
            <w:r w:rsidRPr="00153800">
              <w:rPr>
                <w:rFonts w:ascii="Times New Roman" w:eastAsia="Times New Roman" w:hAnsi="Times New Roman" w:cs="Times New Roman"/>
                <w:color w:val="8DB4E2"/>
                <w:sz w:val="28"/>
                <w:szCs w:val="28"/>
              </w:rPr>
              <w:t> </w:t>
            </w:r>
          </w:p>
        </w:tc>
      </w:tr>
      <w:tr w:rsidR="00153800" w:rsidRPr="00153800" w:rsidTr="00153800">
        <w:trPr>
          <w:trHeight w:val="660"/>
        </w:trPr>
        <w:tc>
          <w:tcPr>
            <w:tcW w:w="141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</w:rPr>
              <w:t>[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Acest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tabel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va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fi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completat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ofertant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în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coloanele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2, 3, 4, 6, 7,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iar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autoritatea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contractantă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–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în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>coloanele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color w:val="000000"/>
              </w:rPr>
              <w:t xml:space="preserve"> 1, 5,]</w:t>
            </w:r>
          </w:p>
        </w:tc>
      </w:tr>
      <w:tr w:rsidR="00153800" w:rsidRPr="00153800" w:rsidTr="00153800">
        <w:trPr>
          <w:trHeight w:val="300"/>
        </w:trPr>
        <w:tc>
          <w:tcPr>
            <w:tcW w:w="141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Numărul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procedurii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achiziție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______________din_________</w:t>
            </w:r>
          </w:p>
        </w:tc>
      </w:tr>
      <w:tr w:rsidR="00153800" w:rsidRPr="00153800" w:rsidTr="00153800">
        <w:trPr>
          <w:trHeight w:val="277"/>
        </w:trPr>
        <w:tc>
          <w:tcPr>
            <w:tcW w:w="141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Obiectul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achiziției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Pr="001538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Produse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pentru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color w:val="000000"/>
              </w:rPr>
              <w:t>dezinsecți</w:t>
            </w:r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>e</w:t>
            </w:r>
            <w:proofErr w:type="spellEnd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>și</w:t>
            </w:r>
            <w:proofErr w:type="spellEnd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>deratizare</w:t>
            </w:r>
            <w:proofErr w:type="spellEnd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>pentru</w:t>
            </w:r>
            <w:proofErr w:type="spellEnd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>anul</w:t>
            </w:r>
            <w:proofErr w:type="spellEnd"/>
            <w:r w:rsidR="0094313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2026</w:t>
            </w:r>
          </w:p>
        </w:tc>
      </w:tr>
      <w:tr w:rsidR="00153800" w:rsidRPr="00153800" w:rsidTr="00153800">
        <w:trPr>
          <w:trHeight w:val="98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bunurilor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modelului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bunului</w:t>
            </w:r>
            <w:proofErr w:type="spellEnd"/>
          </w:p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Ţara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origine</w:t>
            </w:r>
            <w:proofErr w:type="spellEnd"/>
          </w:p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Producătorul</w:t>
            </w:r>
            <w:proofErr w:type="spellEnd"/>
          </w:p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Specificarea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tehnică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deplină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solicitată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autoritatea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contractantă</w:t>
            </w:r>
            <w:proofErr w:type="spellEnd"/>
          </w:p>
        </w:tc>
        <w:tc>
          <w:tcPr>
            <w:tcW w:w="31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Specificarea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tehnică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deplină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propusă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către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ofertant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Standarde</w:t>
            </w:r>
            <w:proofErr w:type="spellEnd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de </w:t>
            </w:r>
            <w:proofErr w:type="spellStart"/>
            <w:r w:rsidRPr="001538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referinţă</w:t>
            </w:r>
            <w:proofErr w:type="spellEnd"/>
          </w:p>
        </w:tc>
      </w:tr>
      <w:tr w:rsidR="00153800" w:rsidRPr="00153800" w:rsidTr="003A5DA1">
        <w:trPr>
          <w:trHeight w:val="31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3800" w:rsidRPr="00153800" w:rsidRDefault="00153800" w:rsidP="000A41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3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E0072" w:rsidRPr="00153800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72" w:rsidRPr="00CE0072" w:rsidRDefault="00CE0072" w:rsidP="00CE0072">
            <w:pPr>
              <w:ind w:right="40"/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CE0072">
              <w:rPr>
                <w:rFonts w:ascii="Times New Roman" w:hAnsi="Times New Roman" w:cs="Times New Roman"/>
                <w:b/>
                <w:sz w:val="24"/>
                <w:lang w:val="ro-RO"/>
              </w:rPr>
              <w:t>Lot 1. Capcană cu lipici împotriva gândacilor de bucătărie și altor insecte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Capcană pe bază de antracant și bandă adezivă                                                                        - Dimensiuni  ≥100x200 mm                                                                                                                    - Eficacitate minim 1 lună    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- Dotate cu pastile cu antracant                                                                                         - Non toxic, fără insecticide, fără miros                                                                                      - Potrivit pentru toate tipurile de încăperi, inclusiv bloc alimentar, saloanele cu pacienți alergici sau cu probleme respiratorii     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Certificări: 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Certificat de calitate / conformitate;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Instrucțiune de utilizare în limbă de circulație internațională și traducerea în limba română, confirmată prin aplicarea semnăturii și ștampilei Participantului;</w:t>
            </w:r>
          </w:p>
          <w:p w:rsidR="00CE0072" w:rsidRPr="0041226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Fișa tehnică de securitate - copie sau original - în limbă de circulație internațională și traducerea în limba română, confirmată prin aplicarea semnăturii și ștampilei Participantului.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CE0072" w:rsidRPr="00153800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72" w:rsidRPr="00CE0072" w:rsidRDefault="00CE0072" w:rsidP="00CE0072">
            <w:pPr>
              <w:ind w:right="40"/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CE0072">
              <w:rPr>
                <w:rFonts w:ascii="Times New Roman" w:hAnsi="Times New Roman" w:cs="Times New Roman"/>
                <w:b/>
                <w:sz w:val="24"/>
                <w:lang w:val="ro-RO"/>
              </w:rPr>
              <w:t>Lot 2. Capcană cu lipici pentru muște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Capcană pe bază de bandă adezivă                                                                                               - Dimensiuni ≤30x500mm                                                                                                                                                                 - Non toxic, fără miros                                                                                                                  - Potrivit pentru toate tipurile de încăperi, inclusiv bloc alimentar, saloanele cu pacienți alergici sau cu probleme respiratorii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Certificări: 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Certificat de calitate / conformitate;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Instrucțiune de utilizare în limbă de circulație internațională și traducerea în limba română, confirmată prin aplicarea semnăturii și ștampilei Participantului;</w:t>
            </w:r>
          </w:p>
          <w:p w:rsidR="00CE0072" w:rsidRPr="0041226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Fișa tehnică de securitate - copie sau original - în limbă de circulație internațională și traducerea în limba română, confirmată prin aplicarea semnăturii și ștampilei Participantului.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CE0072" w:rsidRPr="00153800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72" w:rsidRPr="00CE0072" w:rsidRDefault="00CE0072" w:rsidP="00CE0072">
            <w:pPr>
              <w:ind w:right="40"/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CE0072">
              <w:rPr>
                <w:rFonts w:ascii="Times New Roman" w:hAnsi="Times New Roman" w:cs="Times New Roman"/>
                <w:b/>
                <w:sz w:val="24"/>
                <w:lang w:val="ro-RO"/>
              </w:rPr>
              <w:t>Lot 3. Gel insecticid pentru combaterea gândacilor de bucătărie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- Forma de prezentare - gel, ambalat în seringă ≥20 g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- Substanța activă: Imidacloprid  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Culoare - alb/incolor                                                                                                                            - Non toxic, fără miros                                                                                                                        - Potrivit pentru toate tipurile de încăperi, inclusiv bloc alimentar, saloanele cu pacienți alergică sau cu probleme respiratorii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Certificări: 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Certificat de calitate / conformitate;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Instrucțiune de utilizare în limbă de circulație internațională și traducerea în limba română, confirmată prin aplicarea semnăturii și ștampilei Participantului;</w:t>
            </w:r>
          </w:p>
          <w:p w:rsidR="00CE0072" w:rsidRPr="00CE0072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Fișa tehnică de securitate - copie sau original - în limbă de circulație internațională și traducerea în limba română, confirmată prin aplicarea semnăturii și ștampilei Participantului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0072" w:rsidRPr="00153800" w:rsidRDefault="00CE0072" w:rsidP="00CE00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CE0072" w:rsidRPr="00153800" w:rsidTr="00F7742B">
        <w:trPr>
          <w:trHeight w:val="480"/>
        </w:trPr>
        <w:tc>
          <w:tcPr>
            <w:tcW w:w="1414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072" w:rsidRPr="00CE0072" w:rsidRDefault="00CE0072" w:rsidP="00487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CE0072">
              <w:rPr>
                <w:rFonts w:ascii="Times New Roman" w:hAnsi="Times New Roman" w:cs="Times New Roman"/>
                <w:b/>
                <w:sz w:val="24"/>
                <w:lang w:val="ro-RO"/>
              </w:rPr>
              <w:t>Lot 4. Soluție insecticidă pentru combaterea gândacilor de bucătărie</w:t>
            </w:r>
          </w:p>
        </w:tc>
      </w:tr>
      <w:tr w:rsidR="00DC4A88" w:rsidRPr="00153800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A88" w:rsidRPr="00DC4A88" w:rsidRDefault="00DC4A88" w:rsidP="00DC4A88">
            <w:pPr>
              <w:ind w:right="40"/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DC4A88">
              <w:rPr>
                <w:rFonts w:ascii="Times New Roman" w:hAnsi="Times New Roman" w:cs="Times New Roman"/>
                <w:b/>
                <w:sz w:val="24"/>
                <w:lang w:val="ro-RO"/>
              </w:rPr>
              <w:t>Lot 4.1 Soluție insecticidă pentru combaterea gândacilor de bucătărie (Tetrametrina)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4A88" w:rsidRPr="00CE0072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Forma de prezentare:  soluție/suspensie concentrată </w:t>
            </w:r>
          </w:p>
          <w:p w:rsidR="00DC4A88" w:rsidRPr="00CE0072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Substanța activă: Tetrametrina                                                                                                                           - Eficacitate ≥4 luni                                                                                                                      - Fără miros                                                                                                                                         - Potrivit pentru toate tipurile de încăperi, inclusiv bloc alimentar, saloanele cu pacienți alergici sau cu probleme respiratorii</w:t>
            </w:r>
          </w:p>
          <w:p w:rsidR="00DC4A88" w:rsidRPr="00CE0072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Certificări: </w:t>
            </w:r>
          </w:p>
          <w:p w:rsidR="00DC4A88" w:rsidRPr="00CE0072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Certificat de calitate / conformitate;</w:t>
            </w:r>
          </w:p>
          <w:p w:rsidR="00DC4A88" w:rsidRPr="00CE0072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Instrucțiune de utilizare în limbă de circulație internațională și traducerea în limba română, confirmată prin aplicarea semnăturii și ștampilei Participantului;</w:t>
            </w:r>
          </w:p>
          <w:p w:rsidR="00DC4A88" w:rsidRPr="0041226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CE0072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Fișa tehnică de securitate - copie sau original - în limbă de circulație internațională și traducerea în limba română, confirmată prin aplicarea semnăturii și ștampilei Participantului.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DC4A88" w:rsidRPr="00153800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A88" w:rsidRPr="00DC4A88" w:rsidRDefault="00DC4A88" w:rsidP="00DC4A88">
            <w:pPr>
              <w:ind w:right="40"/>
              <w:rPr>
                <w:rFonts w:ascii="Times New Roman" w:hAnsi="Times New Roman" w:cs="Times New Roman"/>
                <w:b/>
                <w:sz w:val="24"/>
                <w:lang w:val="ro-RO"/>
              </w:rPr>
            </w:pPr>
            <w:r w:rsidRPr="00DC4A88">
              <w:rPr>
                <w:rFonts w:ascii="Times New Roman" w:hAnsi="Times New Roman" w:cs="Times New Roman"/>
                <w:b/>
                <w:sz w:val="24"/>
                <w:lang w:val="ro-RO"/>
              </w:rPr>
              <w:t>Lot 4.2 Soluție insecticidă pentru combaterea gândacilor de bucătărie(Tetrametrin, Permetrină și Piperonil butoxid)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- Forma de prezentare:  soluție/suspensie concentrată 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Substanța activă: Tetrametrin, Permetrină și Piperonil butoxid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Eficacitate ≥4 săptămâni                                                                                                                      - Fără miros                                                                                                                                         - Potrivit pentru toate tipurile de încăperi, inclusiv bloc alimentar, saloanele cu pacienți alergici sau cu probleme respiratorii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Certificări: 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Certificat de calitate / conformitate;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Instrucțiune de utilizare în limbă de circulație internațională și traducerea în limba română, confirmată prin aplicarea semnăturii și ștampilei Participantului;</w:t>
            </w:r>
          </w:p>
          <w:p w:rsidR="00DC4A88" w:rsidRPr="0041226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Fișa tehnică de securitate - copie sau original - în limbă de circulație internațională și traducerea în limba română, confirmată prin aplicarea semnăturii și ștampilei Participantului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DC4A88" w:rsidRPr="00153800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A88" w:rsidRPr="00DC4A88" w:rsidRDefault="00DC4A88" w:rsidP="00DC4A88">
            <w:pPr>
              <w:ind w:right="40"/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DC4A88">
              <w:rPr>
                <w:rFonts w:ascii="Times New Roman" w:hAnsi="Times New Roman" w:cs="Times New Roman"/>
                <w:b/>
                <w:sz w:val="24"/>
                <w:lang w:val="ro-RO"/>
              </w:rPr>
              <w:t>Lot 5. Insecticid universal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- Forma de prezentare: soluție gata de utilizare. Ambalaj dotat cu pulverizator. 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Substanța activă: Permetrină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- Eficacitate ≥1 săptămână                                                                                                                      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Eficient contra muștelor, țânțarilor, furnicilor, moliilor, musculițelor, gâzelor, gândacilor de bucătărie.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Potrivit pentru toate tipurile de încăperi, inclusiv bloc alimentar, saloanele cu pacienți alergici sau cu probleme respiratorii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Certificări: 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Certificat de calitate / conformitate;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Instrucțiune de utilizare în limbă de circulație internațională și traducerea în limba română, confirmată prin aplicarea semnăturii și ștampilei Participantului;</w:t>
            </w:r>
          </w:p>
          <w:p w:rsidR="00DC4A88" w:rsidRPr="0041226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Fișa tehnică de securitate - copie sau original - în limbă de circulație internațională și traducerea în limba română, confirmată prin aplicarea semnăturii și ștampilei Participantului.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DC4A88" w:rsidRPr="00153800" w:rsidTr="00487A68">
        <w:trPr>
          <w:trHeight w:val="4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A88" w:rsidRPr="00DC4A88" w:rsidRDefault="00DC4A88" w:rsidP="00DC4A88">
            <w:pPr>
              <w:ind w:right="40"/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DC4A88">
              <w:rPr>
                <w:rFonts w:ascii="Times New Roman" w:hAnsi="Times New Roman" w:cs="Times New Roman"/>
                <w:b/>
                <w:sz w:val="24"/>
                <w:lang w:val="ro-RO"/>
              </w:rPr>
              <w:t>Lot 6. Momeală pentru combaterea rozătoarelor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Categoria: Rodenticide                                                                                                                                    - Forma de prezentare: blocuri de parafină un rodenticid, gata de utilizare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- Substanța activă - Difenacoum sau Brodifacoum 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Fără miros                                                                                                                                   - Potrivit pentru toate tipurile de încăperi, inclusiv bloc alimentar, saloanele cu pacienți alergici sau cu probleme respiratorii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 xml:space="preserve">Certificări: 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Certificat de calitate / conformitate;</w:t>
            </w:r>
          </w:p>
          <w:p w:rsidR="00DC4A88" w:rsidRPr="00DC4A88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Instrucțiune de utilizare în limbă de circulație internațională și traducerea în limba română, confirmată prin aplicarea semnăturii și ștampilei Participantului;</w:t>
            </w:r>
          </w:p>
          <w:p w:rsidR="00DC4A88" w:rsidRPr="0041226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</w:pPr>
            <w:r w:rsidRPr="00DC4A88">
              <w:rPr>
                <w:rFonts w:ascii="Times New Roman" w:eastAsia="Times New Roman" w:hAnsi="Times New Roman" w:cs="Times New Roman"/>
                <w:bCs/>
                <w:noProof/>
                <w:lang w:val="ro-RO" w:eastAsia="ru-RU"/>
              </w:rPr>
              <w:t>- Fișa tehnică de securitate - copie sau original - în limbă de circulație internațională și traducerea în limba română, confirmată prin aplicarea semnăturii și ștampilei Participantului.</w:t>
            </w:r>
            <w:bookmarkStart w:id="0" w:name="_GoBack"/>
            <w:bookmarkEnd w:id="0"/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4A88" w:rsidRPr="00153800" w:rsidRDefault="00DC4A88" w:rsidP="00DC4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</w:tbl>
    <w:p w:rsidR="00153800" w:rsidRPr="00153800" w:rsidRDefault="00153800" w:rsidP="0015380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153800" w:rsidRPr="00153800" w:rsidRDefault="00153800" w:rsidP="00153800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:rsidR="00153800" w:rsidRPr="00153800" w:rsidRDefault="00153800" w:rsidP="00153800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153800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C1152E" w:rsidRDefault="00153800">
      <w:r w:rsidRPr="00EB55B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</w:t>
      </w:r>
      <w:r w:rsidRPr="00153800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resa: _____________</w:t>
      </w:r>
    </w:p>
    <w:p w:rsidR="00B51D18" w:rsidRDefault="00B51D18"/>
    <w:p w:rsidR="00B51D18" w:rsidRDefault="00B51D18"/>
    <w:p w:rsidR="00B51D18" w:rsidRDefault="00B51D18"/>
    <w:p w:rsidR="00B51D18" w:rsidRDefault="00B51D18" w:rsidP="00653AE2"/>
    <w:sectPr w:rsidR="00B51D18" w:rsidSect="00153800">
      <w:pgSz w:w="15840" w:h="12240" w:orient="landscape"/>
      <w:pgMar w:top="709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C04"/>
    <w:rsid w:val="00043668"/>
    <w:rsid w:val="00053B56"/>
    <w:rsid w:val="000A4126"/>
    <w:rsid w:val="00153800"/>
    <w:rsid w:val="001F57E4"/>
    <w:rsid w:val="003239CC"/>
    <w:rsid w:val="003A5DA1"/>
    <w:rsid w:val="003D1813"/>
    <w:rsid w:val="00412260"/>
    <w:rsid w:val="00487A68"/>
    <w:rsid w:val="004C0320"/>
    <w:rsid w:val="004E20D7"/>
    <w:rsid w:val="004F3754"/>
    <w:rsid w:val="00540296"/>
    <w:rsid w:val="00653AE2"/>
    <w:rsid w:val="006934C5"/>
    <w:rsid w:val="006B0DA7"/>
    <w:rsid w:val="00791105"/>
    <w:rsid w:val="007A5DBA"/>
    <w:rsid w:val="007F3BA2"/>
    <w:rsid w:val="00835C04"/>
    <w:rsid w:val="00844CE4"/>
    <w:rsid w:val="00943130"/>
    <w:rsid w:val="00950859"/>
    <w:rsid w:val="009C2A32"/>
    <w:rsid w:val="009E5445"/>
    <w:rsid w:val="00A709D8"/>
    <w:rsid w:val="00B51D18"/>
    <w:rsid w:val="00C1152E"/>
    <w:rsid w:val="00CE0072"/>
    <w:rsid w:val="00D30C2B"/>
    <w:rsid w:val="00DC4A88"/>
    <w:rsid w:val="00DC78EB"/>
    <w:rsid w:val="00E07C17"/>
    <w:rsid w:val="00E34E34"/>
    <w:rsid w:val="00E9160E"/>
    <w:rsid w:val="00EA302F"/>
    <w:rsid w:val="00ED271E"/>
    <w:rsid w:val="00ED70D9"/>
    <w:rsid w:val="00F7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64CFEE-1FA3-4BC2-A0FB-D419B5D2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2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271E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39"/>
    <w:rsid w:val="007F3BA2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</dc:creator>
  <cp:lastModifiedBy>Achizitii</cp:lastModifiedBy>
  <cp:revision>5</cp:revision>
  <cp:lastPrinted>2024-01-09T12:36:00Z</cp:lastPrinted>
  <dcterms:created xsi:type="dcterms:W3CDTF">2024-11-21T14:30:00Z</dcterms:created>
  <dcterms:modified xsi:type="dcterms:W3CDTF">2025-11-06T09:05:00Z</dcterms:modified>
</cp:coreProperties>
</file>