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5394" w:type="pct"/>
        <w:tblLayout w:type="fixed"/>
        <w:tblLook w:val="04A0" w:firstRow="1" w:lastRow="0" w:firstColumn="1" w:lastColumn="0" w:noHBand="0" w:noVBand="1"/>
      </w:tblPr>
      <w:tblGrid>
        <w:gridCol w:w="2129"/>
        <w:gridCol w:w="1700"/>
        <w:gridCol w:w="1132"/>
        <w:gridCol w:w="993"/>
        <w:gridCol w:w="2094"/>
        <w:gridCol w:w="1714"/>
        <w:gridCol w:w="3098"/>
        <w:gridCol w:w="1107"/>
        <w:gridCol w:w="14"/>
      </w:tblGrid>
      <w:tr w:rsidR="00321C77" w:rsidRPr="007D3E73" w:rsidTr="007D3E73">
        <w:trPr>
          <w:trHeight w:val="685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321C77" w:rsidRPr="007D3E73" w:rsidRDefault="00E73806" w:rsidP="007D3E73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7D3E73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21C77" w:rsidRPr="007D3E73" w:rsidTr="007D3E73">
        <w:trPr>
          <w:trHeight w:val="548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321C77" w:rsidRPr="007D3E73" w:rsidTr="007D3E7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321C77" w:rsidRPr="007D3E73" w:rsidRDefault="00E73806" w:rsidP="007D3E7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7D3E7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21C77" w:rsidRPr="007D3E73" w:rsidRDefault="00321C77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Numărul procedurii de achiziției : Informatia se poate gasi  în </w:t>
            </w:r>
            <w:r w:rsidR="002D5993" w:rsidRPr="002D599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ocds-b3wdp1-MD-1782722730047</w:t>
            </w:r>
            <w:bookmarkStart w:id="4" w:name="_GoBack"/>
            <w:bookmarkEnd w:id="4"/>
          </w:p>
        </w:tc>
      </w:tr>
      <w:tr w:rsidR="00321C77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14C" w:rsidRPr="0014214C" w:rsidRDefault="00E73806" w:rsidP="0014214C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14214C">
              <w:t xml:space="preserve"> </w:t>
            </w:r>
            <w:r w:rsidR="0014214C" w:rsidRPr="0014214C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Servicii de elaborare unui spot video (video invite) pentru evenimentul</w:t>
            </w:r>
          </w:p>
          <w:p w:rsidR="00321C77" w:rsidRPr="007D3E73" w:rsidRDefault="0014214C" w:rsidP="0014214C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 w:themeFill="background1"/>
                <w:lang w:val="ro-RO" w:eastAsia="ru-RU"/>
              </w:rPr>
            </w:pPr>
            <w:r w:rsidRPr="0014214C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„Ziua Națională a Vinului 2026”</w:t>
            </w:r>
          </w:p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7D3E73" w:rsidTr="007D3E73">
        <w:trPr>
          <w:trHeight w:val="557"/>
        </w:trPr>
        <w:tc>
          <w:tcPr>
            <w:tcW w:w="2878" w:type="pct"/>
            <w:gridSpan w:val="5"/>
            <w:shd w:val="clear" w:color="auto" w:fill="auto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2" w:type="pct"/>
            <w:gridSpan w:val="4"/>
            <w:shd w:val="clear" w:color="auto" w:fill="auto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7D3E73" w:rsidTr="007D3E73">
        <w:trPr>
          <w:gridAfter w:val="1"/>
          <w:wAfter w:w="5" w:type="pct"/>
          <w:trHeight w:val="1026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ind w:right="46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7D3E73" w:rsidRPr="007D3E73" w:rsidTr="007D3E73">
        <w:trPr>
          <w:gridAfter w:val="1"/>
          <w:wAfter w:w="5" w:type="pct"/>
          <w:trHeight w:val="278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7D3E73" w:rsidRPr="007D3E73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7D3E73" w:rsidTr="00AC153A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9653B0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i/>
                <w:sz w:val="20"/>
                <w:szCs w:val="20"/>
              </w:rPr>
              <w:t>Elaborare spot video</w:t>
            </w: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Specificații general: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Prestatorul va elabora și livra materiale video de promovare pentru evenimentul „Ziua Națională a Vinului 2026”, în conformitate cu conceptul creativ, identitatea vizuală și instrucțiunile furnizate de Autoritatea Contractantă.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NOTA: Conceptul creativ va fi oferit la solicitare, prin email, la adresa: achizitii_onvv@wineofmoldova.com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Materialele video vor respecta următoarele cerințe minime: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spot video principal cu durata de minimum 45 secunde;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versiuni adaptate pentru mediul online și rețelele sociale, cu durata de 30 secunde și 15 secunde;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minimum o versiune în format vertical (9:16) destinată platformelor sociale;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utilizarea și dezvoltarea conceptului creativ și a identității vizuale existente, cu propunerea unor soluții creative, după caz;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livrarea materialelor în format editabil și format final.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Cerințe de filmare: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Prestatorul va asigura: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filmarea cu echipamente profesionale;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realizarea filmărilor în locații reprezentative pentru sectorul vitivinicol și pentru eveniment;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captarea profesională a imaginii și sunetului, inclusiv a sunetului ambiental, după caz.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Post-producție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Prestatorul va asigura, cel puțin: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montaj profesional;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colorizare (color grading);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editare și mixaj audio;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integrarea elementelor grafice animate (motion graphics);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inserarea elementelor de identitate vizuală furnizate de Beneficiar;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subtitrarea materialelor în limbile română și engleză;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adaptarea materialelor pentru difuzare TV, platforme online și rețele sociale.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Livrabile: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Prestatorul va livra, cel puțin: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spotul video principal;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versiunea de 30 secunde;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versiunea de 15 secunde;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minimum o versiune în format vertical (9:16);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fișierele finale optimizate pentru TV, web și rețele sociale;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proiectele sursă în format editabil;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toate materialele grafice utilizate;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minimum 10 cadre statice (stills) extrase din materialul video.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Cerințe privind drepturile de autor: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Prestatorul va transmite Autorității Contractante drepturile patrimoniale de autor asupra tuturor materialelor realizate în cadrul contractului, fără limită de teritoriu și durată, în măsura permisă de legislația aplicabilă.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Prestatorul garantează că: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toate materialele utilizate sunt licențiate corespunzător;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muzica utilizată permite utilizarea instituțională și de promovare;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ab/>
              <w:t>toate drepturile privind utilizarea imaginii persoanelor și a locațiilor au fost obținute anterior livrării materialelor.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Condiții de livrare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Materialele finale vor fi transmise în format electronic, prin intermediul unei platforme de transfer de fișiere agreate de părți.</w:t>
            </w:r>
          </w:p>
          <w:p w:rsidR="009653B0" w:rsidRPr="009653B0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Toate materialele vor respecta identitate vizuală Wine of Moldova, precum și instrucțiunile grafice comunicate de Autoritatea Contractantă.</w:t>
            </w:r>
          </w:p>
          <w:p w:rsidR="007D3E73" w:rsidRPr="007D3E73" w:rsidRDefault="009653B0" w:rsidP="009653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3B0">
              <w:rPr>
                <w:rFonts w:ascii="Times New Roman" w:hAnsi="Times New Roman" w:cs="Times New Roman"/>
                <w:sz w:val="20"/>
                <w:szCs w:val="20"/>
              </w:rPr>
              <w:t>Prețul ofertat va include minimum 3 runde de revizuiri și ajustări, fără costuri suplimentare pentru Autoritatea Contractantă.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lastRenderedPageBreak/>
              <w:t>( a se completa de către OFERTANT)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</w:tr>
      <w:tr w:rsidR="007D3E73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Semnat:_______________ Numele, Prenumele:_____________________________ În calitate de: ________________</w:t>
            </w:r>
          </w:p>
          <w:p w:rsidR="007D3E73" w:rsidRPr="007D3E73" w:rsidRDefault="007D3E73" w:rsidP="00C954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Ofertantul: _______________________ Adresa: __________________________</w:t>
            </w:r>
          </w:p>
        </w:tc>
      </w:tr>
    </w:tbl>
    <w:p w:rsidR="00A94B7E" w:rsidRPr="007D3E73" w:rsidRDefault="00A94B7E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7D3E73" w:rsidRDefault="00321C77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7D3E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A6D" w:rsidRDefault="00110A6D">
      <w:pPr>
        <w:spacing w:line="240" w:lineRule="auto"/>
      </w:pPr>
      <w:r>
        <w:separator/>
      </w:r>
    </w:p>
  </w:endnote>
  <w:endnote w:type="continuationSeparator" w:id="0">
    <w:p w:rsidR="00110A6D" w:rsidRDefault="00110A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A6D" w:rsidRDefault="00110A6D">
      <w:pPr>
        <w:spacing w:after="0"/>
      </w:pPr>
      <w:r>
        <w:separator/>
      </w:r>
    </w:p>
  </w:footnote>
  <w:footnote w:type="continuationSeparator" w:id="0">
    <w:p w:rsidR="00110A6D" w:rsidRDefault="00110A6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5B37"/>
    <w:multiLevelType w:val="hybridMultilevel"/>
    <w:tmpl w:val="223CA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A27B1"/>
    <w:multiLevelType w:val="hybridMultilevel"/>
    <w:tmpl w:val="EA6CD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206A7"/>
    <w:multiLevelType w:val="hybridMultilevel"/>
    <w:tmpl w:val="DC1C9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B292A"/>
    <w:multiLevelType w:val="hybridMultilevel"/>
    <w:tmpl w:val="BEE86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30455"/>
    <w:multiLevelType w:val="hybridMultilevel"/>
    <w:tmpl w:val="B844A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24C3A"/>
    <w:multiLevelType w:val="multilevel"/>
    <w:tmpl w:val="4EB24C3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31C91"/>
    <w:multiLevelType w:val="hybridMultilevel"/>
    <w:tmpl w:val="322AD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multilevel"/>
    <w:tmpl w:val="7F507C5D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110A6D"/>
    <w:rsid w:val="0014214C"/>
    <w:rsid w:val="001457FA"/>
    <w:rsid w:val="001A6933"/>
    <w:rsid w:val="001A74F6"/>
    <w:rsid w:val="0024555B"/>
    <w:rsid w:val="0026179F"/>
    <w:rsid w:val="002854A5"/>
    <w:rsid w:val="002D5993"/>
    <w:rsid w:val="00321C77"/>
    <w:rsid w:val="00390A62"/>
    <w:rsid w:val="003F618A"/>
    <w:rsid w:val="004F099F"/>
    <w:rsid w:val="007A60F2"/>
    <w:rsid w:val="007C7E52"/>
    <w:rsid w:val="007D3E73"/>
    <w:rsid w:val="009653B0"/>
    <w:rsid w:val="009A7117"/>
    <w:rsid w:val="00A45F17"/>
    <w:rsid w:val="00A94B7E"/>
    <w:rsid w:val="00B22632"/>
    <w:rsid w:val="00C64C31"/>
    <w:rsid w:val="00C954E6"/>
    <w:rsid w:val="00CF5785"/>
    <w:rsid w:val="00D71EE6"/>
    <w:rsid w:val="00E049E0"/>
    <w:rsid w:val="00E73806"/>
    <w:rsid w:val="00E925DE"/>
    <w:rsid w:val="00EF0294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sid w:val="009A7117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9A71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E704C-F750-4F05-8BF9-40A17131C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690</Words>
  <Characters>3935</Characters>
  <Application>Microsoft Office Word</Application>
  <DocSecurity>0</DocSecurity>
  <Lines>32</Lines>
  <Paragraphs>9</Paragraphs>
  <ScaleCrop>false</ScaleCrop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18</cp:revision>
  <dcterms:created xsi:type="dcterms:W3CDTF">2023-02-16T14:35:00Z</dcterms:created>
  <dcterms:modified xsi:type="dcterms:W3CDTF">2026-06-30T07:32:00Z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