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160" w:vertAnchor="page" w:horzAnchor="margin" w:tblpY="2012"/>
        <w:tblW w:w="4926" w:type="pct"/>
        <w:tblLayout w:type="fixed"/>
        <w:tblLook w:val="04A0" w:firstRow="1" w:lastRow="0" w:firstColumn="1" w:lastColumn="0" w:noHBand="0" w:noVBand="1"/>
      </w:tblPr>
      <w:tblGrid>
        <w:gridCol w:w="3479"/>
        <w:gridCol w:w="842"/>
        <w:gridCol w:w="842"/>
        <w:gridCol w:w="9404"/>
      </w:tblGrid>
      <w:tr w:rsidR="00E01CC6" w:rsidRPr="00920108" w:rsidTr="00E01CC6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C6" w:rsidRPr="00920108" w:rsidRDefault="00E01CC6" w:rsidP="00E01CC6">
            <w:pPr>
              <w:spacing w:line="256" w:lineRule="auto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>Numărul procedurii de achiziție: Conform SIA RSAP Mtender (achizitii.md)</w:t>
            </w:r>
          </w:p>
        </w:tc>
      </w:tr>
      <w:tr w:rsidR="00E01CC6" w:rsidRPr="00920108" w:rsidTr="00E01CC6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C6" w:rsidRPr="00920108" w:rsidRDefault="00E01CC6" w:rsidP="00E01CC6">
            <w:pPr>
              <w:spacing w:line="256" w:lineRule="auto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>Obiectul achiziției:</w:t>
            </w:r>
            <w:r w:rsidRPr="00920108">
              <w:rPr>
                <w:noProof w:val="0"/>
                <w:color w:val="000000"/>
                <w:sz w:val="18"/>
                <w:szCs w:val="18"/>
                <w:lang w:eastAsia="ru-RU"/>
              </w:rPr>
              <w:t xml:space="preserve"> Serviciilor de încărcare și regenerare a cartușelor pentru imprimante și aparate de multiplicare</w:t>
            </w:r>
          </w:p>
        </w:tc>
      </w:tr>
      <w:tr w:rsidR="00E01CC6" w:rsidRPr="00920108" w:rsidTr="00E01CC6">
        <w:trPr>
          <w:trHeight w:val="567"/>
        </w:trPr>
        <w:tc>
          <w:tcPr>
            <w:tcW w:w="5000" w:type="pct"/>
            <w:gridSpan w:val="4"/>
          </w:tcPr>
          <w:p w:rsidR="00E01CC6" w:rsidRPr="00086746" w:rsidRDefault="00E01CC6" w:rsidP="00E01CC6">
            <w:pPr>
              <w:spacing w:line="256" w:lineRule="auto"/>
              <w:rPr>
                <w:sz w:val="18"/>
                <w:szCs w:val="18"/>
                <w:lang w:val="en-US"/>
              </w:rPr>
            </w:pPr>
          </w:p>
        </w:tc>
      </w:tr>
      <w:tr w:rsidR="00E01CC6" w:rsidRPr="00920108" w:rsidTr="00E01CC6">
        <w:trPr>
          <w:trHeight w:val="1043"/>
        </w:trPr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C6" w:rsidRPr="00920108" w:rsidRDefault="00E01CC6" w:rsidP="00E01CC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920108">
              <w:rPr>
                <w:b/>
                <w:sz w:val="18"/>
                <w:szCs w:val="18"/>
              </w:rPr>
              <w:t xml:space="preserve">Denumirea bunurilor/serviciilor 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C6" w:rsidRPr="00920108" w:rsidRDefault="00E01CC6" w:rsidP="00E01CC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920108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CC6" w:rsidRPr="00920108" w:rsidRDefault="00E01CC6" w:rsidP="00E01CC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920108">
              <w:rPr>
                <w:b/>
                <w:sz w:val="18"/>
                <w:szCs w:val="18"/>
              </w:rPr>
              <w:t>Produ</w:t>
            </w:r>
            <w:r>
              <w:rPr>
                <w:b/>
                <w:sz w:val="18"/>
                <w:szCs w:val="18"/>
              </w:rPr>
              <w:t>-</w:t>
            </w:r>
            <w:r w:rsidRPr="00920108">
              <w:rPr>
                <w:b/>
                <w:sz w:val="18"/>
                <w:szCs w:val="18"/>
              </w:rPr>
              <w:t>cătorul</w:t>
            </w:r>
          </w:p>
        </w:tc>
        <w:tc>
          <w:tcPr>
            <w:tcW w:w="3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CC6" w:rsidRPr="00920108" w:rsidRDefault="00E01CC6" w:rsidP="00E01CC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920108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</w:tr>
      <w:tr w:rsidR="00E01CC6" w:rsidRPr="00920108" w:rsidTr="00E01CC6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20108">
              <w:rPr>
                <w:noProof w:val="0"/>
                <w:color w:val="000000"/>
                <w:sz w:val="18"/>
                <w:szCs w:val="18"/>
                <w:lang w:eastAsia="ru-RU"/>
              </w:rPr>
              <w:t>Serviciilor de încărcare și regenerare a cartușelor pentru imprimante și aparate de multiplicare</w:t>
            </w:r>
          </w:p>
        </w:tc>
      </w:tr>
      <w:tr w:rsidR="00E01CC6" w:rsidRPr="00920108" w:rsidTr="00E01CC6">
        <w:trPr>
          <w:trHeight w:val="397"/>
        </w:trPr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CC6" w:rsidRPr="00920108" w:rsidRDefault="00E01CC6" w:rsidP="00E01CC6">
            <w:pPr>
              <w:spacing w:line="256" w:lineRule="auto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 xml:space="preserve">Servicii de încărcare a </w:t>
            </w:r>
          </w:p>
          <w:p w:rsidR="00E01CC6" w:rsidRPr="00920108" w:rsidRDefault="00E01CC6" w:rsidP="00E01CC6">
            <w:pPr>
              <w:spacing w:line="256" w:lineRule="auto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 xml:space="preserve">cartușelor pentru imprimante </w:t>
            </w:r>
          </w:p>
          <w:p w:rsidR="00E01CC6" w:rsidRPr="00920108" w:rsidRDefault="00E01CC6" w:rsidP="00E01CC6">
            <w:pPr>
              <w:spacing w:line="256" w:lineRule="auto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>și aparate de multiplicare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CC6" w:rsidRPr="00920108" w:rsidRDefault="00E01CC6" w:rsidP="00E01CC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CC6" w:rsidRPr="00920108" w:rsidRDefault="00E01CC6" w:rsidP="00E01CC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CC6" w:rsidRPr="00920108" w:rsidRDefault="00E01CC6" w:rsidP="00E01CC6">
            <w:pPr>
              <w:spacing w:line="256" w:lineRule="auto"/>
              <w:jc w:val="center"/>
              <w:rPr>
                <w:b/>
                <w:sz w:val="18"/>
                <w:szCs w:val="18"/>
              </w:rPr>
            </w:pPr>
            <w:r w:rsidRPr="00920108">
              <w:rPr>
                <w:b/>
                <w:sz w:val="18"/>
                <w:szCs w:val="18"/>
              </w:rPr>
              <w:t>Reîncărcarea cartușelor:</w:t>
            </w:r>
          </w:p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>- curățarea și aspirarea pieselor: lamei de dozare, lamei de curățire fotoreceptorului, PCR;</w:t>
            </w:r>
          </w:p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>- aspirarea cartușului pentru înlăturarea tonerului utilizat;</w:t>
            </w:r>
          </w:p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>- alimentarea cu toner compatibil de cea mai înaltă calitate;</w:t>
            </w:r>
          </w:p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>- asamblarea cartușului și amplasarea unui autocolant cu indicarea datei de efectuare a serviciilor;</w:t>
            </w:r>
          </w:p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>- calitatea, conform condițiilor tehnice ale producătorului cartușului;</w:t>
            </w:r>
          </w:p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 xml:space="preserve">- cantitatea imprimării – </w:t>
            </w:r>
            <w:r>
              <w:rPr>
                <w:sz w:val="18"/>
                <w:szCs w:val="18"/>
              </w:rPr>
              <w:t>conform condițiilor tehnice ale producătorului cartușului, format A4.</w:t>
            </w:r>
          </w:p>
        </w:tc>
      </w:tr>
      <w:tr w:rsidR="00E01CC6" w:rsidRPr="00920108" w:rsidTr="00E01CC6">
        <w:trPr>
          <w:trHeight w:val="397"/>
        </w:trPr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CC6" w:rsidRPr="00920108" w:rsidRDefault="00E01CC6" w:rsidP="00E01CC6">
            <w:pPr>
              <w:spacing w:line="256" w:lineRule="auto"/>
              <w:rPr>
                <w:b/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>Servicii de regenerare a cartușelor pentru imprimante și aparate de multiplicare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CC6" w:rsidRPr="00920108" w:rsidRDefault="00E01CC6" w:rsidP="00E01CC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CC6" w:rsidRPr="00920108" w:rsidRDefault="00E01CC6" w:rsidP="00E01CC6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3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20108">
              <w:rPr>
                <w:b/>
                <w:sz w:val="18"/>
                <w:szCs w:val="18"/>
              </w:rPr>
              <w:t>Regenerarea cartușelor:</w:t>
            </w:r>
          </w:p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>- curățarea și aspirarea pieselor;</w:t>
            </w:r>
          </w:p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>- aspirarea cartușului pentru înlăturarea tonerului utilizat;</w:t>
            </w:r>
          </w:p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>- înlocuirea cu alte piese noi (lamei de dozare, lamei de curățare, valului magnetic cu bucșe fotoreceptorului, PCR;</w:t>
            </w:r>
          </w:p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>- alimentarea cu toner compatibil de cea mai înaltă calitate;</w:t>
            </w:r>
          </w:p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>- asamblarea cartușului și amplasarea unui autocolant cu indicarea datei de efectuare a serviciilor;</w:t>
            </w:r>
          </w:p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>- calitatea, conform condițiilor tehnice ale producătorului cartușului;</w:t>
            </w:r>
          </w:p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 xml:space="preserve">- cantitatea imprimării – </w:t>
            </w:r>
            <w:r>
              <w:rPr>
                <w:sz w:val="18"/>
                <w:szCs w:val="18"/>
              </w:rPr>
              <w:t xml:space="preserve"> conform condițiilor tehnice ale producătorului cartușului, format A4.</w:t>
            </w:r>
            <w:r w:rsidRPr="00920108">
              <w:rPr>
                <w:sz w:val="18"/>
                <w:szCs w:val="18"/>
              </w:rPr>
              <w:t xml:space="preserve"> Timpul de răspuns la solicitările de asistență tehnică – 4 ore din momentul recepționării notificării.</w:t>
            </w:r>
          </w:p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20108">
              <w:rPr>
                <w:b/>
                <w:sz w:val="18"/>
                <w:szCs w:val="18"/>
              </w:rPr>
              <w:t>Profilaxia și regenerarea aparatelor de multiplicare se efectuează la necesitate</w:t>
            </w:r>
            <w:r w:rsidRPr="00920108">
              <w:rPr>
                <w:sz w:val="18"/>
                <w:szCs w:val="18"/>
              </w:rPr>
              <w:t>.</w:t>
            </w:r>
          </w:p>
          <w:p w:rsidR="00E01CC6" w:rsidRPr="00920108" w:rsidRDefault="00E01CC6" w:rsidP="00E01CC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920108">
              <w:rPr>
                <w:sz w:val="18"/>
                <w:szCs w:val="18"/>
              </w:rPr>
              <w:t>Notificarea necesității deservirii poate fi efectuată prin telefon.</w:t>
            </w:r>
          </w:p>
        </w:tc>
      </w:tr>
    </w:tbl>
    <w:p w:rsidR="00E01CC6" w:rsidRPr="00920108" w:rsidRDefault="00086746" w:rsidP="00086746">
      <w:pPr>
        <w:spacing w:line="256" w:lineRule="auto"/>
        <w:ind w:left="9912" w:firstLine="708"/>
        <w:rPr>
          <w:noProof w:val="0"/>
          <w:sz w:val="18"/>
          <w:szCs w:val="18"/>
          <w:lang w:val="it-IT"/>
        </w:rPr>
      </w:pPr>
      <w:r>
        <w:rPr>
          <w:noProof w:val="0"/>
          <w:sz w:val="18"/>
          <w:szCs w:val="18"/>
          <w:lang w:val="it-IT"/>
        </w:rPr>
        <w:t xml:space="preserve">                               </w:t>
      </w:r>
      <w:bookmarkStart w:id="0" w:name="_GoBack"/>
      <w:bookmarkEnd w:id="0"/>
      <w:r w:rsidR="00E01CC6" w:rsidRPr="00920108">
        <w:rPr>
          <w:noProof w:val="0"/>
          <w:sz w:val="18"/>
          <w:szCs w:val="18"/>
          <w:lang w:val="it-IT"/>
        </w:rPr>
        <w:t>Anexa nr. 22</w:t>
      </w:r>
    </w:p>
    <w:p w:rsidR="00E01CC6" w:rsidRPr="00920108" w:rsidRDefault="00E01CC6" w:rsidP="00E01CC6">
      <w:pPr>
        <w:spacing w:line="256" w:lineRule="auto"/>
        <w:jc w:val="center"/>
        <w:rPr>
          <w:noProof w:val="0"/>
          <w:sz w:val="18"/>
          <w:szCs w:val="18"/>
          <w:lang w:val="it-IT"/>
        </w:rPr>
      </w:pPr>
      <w:r w:rsidRPr="00920108">
        <w:rPr>
          <w:noProof w:val="0"/>
          <w:sz w:val="18"/>
          <w:szCs w:val="18"/>
          <w:lang w:val="it-IT"/>
        </w:rPr>
        <w:t xml:space="preserve">                                                                                                                                                                                      </w:t>
      </w:r>
      <w:r>
        <w:rPr>
          <w:noProof w:val="0"/>
          <w:sz w:val="18"/>
          <w:szCs w:val="18"/>
          <w:lang w:val="it-IT"/>
        </w:rPr>
        <w:t xml:space="preserve">                                                                     </w:t>
      </w:r>
      <w:r w:rsidR="00086746">
        <w:rPr>
          <w:noProof w:val="0"/>
          <w:sz w:val="18"/>
          <w:szCs w:val="18"/>
          <w:lang w:val="it-IT"/>
        </w:rPr>
        <w:t xml:space="preserve">        </w:t>
      </w:r>
      <w:r w:rsidRPr="00920108">
        <w:rPr>
          <w:noProof w:val="0"/>
          <w:sz w:val="18"/>
          <w:szCs w:val="18"/>
          <w:lang w:val="it-IT"/>
        </w:rPr>
        <w:t xml:space="preserve"> la Documentația standard nr.115</w:t>
      </w:r>
    </w:p>
    <w:p w:rsidR="00E01CC6" w:rsidRPr="00920108" w:rsidRDefault="00E01CC6" w:rsidP="00E01CC6">
      <w:pPr>
        <w:spacing w:line="256" w:lineRule="auto"/>
        <w:jc w:val="center"/>
        <w:rPr>
          <w:noProof w:val="0"/>
          <w:sz w:val="18"/>
          <w:szCs w:val="18"/>
          <w:lang w:val="it-IT"/>
        </w:rPr>
      </w:pPr>
      <w:r w:rsidRPr="00920108">
        <w:rPr>
          <w:noProof w:val="0"/>
          <w:sz w:val="18"/>
          <w:szCs w:val="18"/>
          <w:lang w:val="it-IT"/>
        </w:rPr>
        <w:t xml:space="preserve">                                                                                                                                                                             </w:t>
      </w:r>
      <w:r>
        <w:rPr>
          <w:noProof w:val="0"/>
          <w:sz w:val="18"/>
          <w:szCs w:val="18"/>
          <w:lang w:val="it-IT"/>
        </w:rPr>
        <w:t xml:space="preserve">                                        </w:t>
      </w:r>
      <w:r w:rsidRPr="00920108">
        <w:rPr>
          <w:noProof w:val="0"/>
          <w:sz w:val="18"/>
          <w:szCs w:val="18"/>
          <w:lang w:val="it-IT"/>
        </w:rPr>
        <w:t>din 15.09. 2021</w:t>
      </w:r>
    </w:p>
    <w:p w:rsidR="00E01CC6" w:rsidRPr="00E01CC6" w:rsidRDefault="00E01CC6" w:rsidP="00E01CC6">
      <w:bookmarkStart w:id="1" w:name="_Hlk77771394"/>
      <w:r w:rsidRPr="00920108">
        <w:rPr>
          <w:sz w:val="18"/>
          <w:szCs w:val="18"/>
        </w:rPr>
        <w:t>Specificaţii tehnice</w:t>
      </w:r>
      <w:bookmarkEnd w:id="1"/>
    </w:p>
    <w:p w:rsidR="00E01CC6" w:rsidRDefault="00E01CC6"/>
    <w:p w:rsidR="00E01CC6" w:rsidRPr="00086746" w:rsidRDefault="00E01CC6" w:rsidP="00E01CC6">
      <w:pPr>
        <w:tabs>
          <w:tab w:val="left" w:pos="6120"/>
        </w:tabs>
        <w:spacing w:line="256" w:lineRule="auto"/>
        <w:rPr>
          <w:lang w:val="en-US"/>
        </w:rPr>
      </w:pPr>
    </w:p>
    <w:p w:rsidR="00E01CC6" w:rsidRDefault="00E01CC6" w:rsidP="00E01CC6">
      <w:pPr>
        <w:tabs>
          <w:tab w:val="left" w:pos="6120"/>
        </w:tabs>
        <w:spacing w:line="256" w:lineRule="auto"/>
      </w:pPr>
      <w:r>
        <w:t>Semnat:_____________ Numele, Prenumele:_________________În calitate de:___________Ofertantul:____________Adresa:__________________</w:t>
      </w:r>
    </w:p>
    <w:p w:rsidR="008D2034" w:rsidRPr="00E01CC6" w:rsidRDefault="008D2034" w:rsidP="00E01CC6">
      <w:pPr>
        <w:ind w:firstLine="708"/>
      </w:pPr>
    </w:p>
    <w:sectPr w:rsidR="008D2034" w:rsidRPr="00E01CC6" w:rsidSect="00E01CC6">
      <w:pgSz w:w="16838" w:h="11906" w:orient="landscape"/>
      <w:pgMar w:top="850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BCC"/>
    <w:rsid w:val="00086746"/>
    <w:rsid w:val="00662BCC"/>
    <w:rsid w:val="008D2034"/>
    <w:rsid w:val="00E0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CC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CC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07F79-82A9-4DDD-B75F-7F9673E5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Tudor</dc:creator>
  <cp:keywords/>
  <dc:description/>
  <cp:lastModifiedBy>Tudor</cp:lastModifiedBy>
  <cp:revision>3</cp:revision>
  <dcterms:created xsi:type="dcterms:W3CDTF">2023-02-10T14:20:00Z</dcterms:created>
  <dcterms:modified xsi:type="dcterms:W3CDTF">2023-02-10T14:28:00Z</dcterms:modified>
</cp:coreProperties>
</file>