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80E" w:rsidRPr="00FA0064" w:rsidRDefault="000B4FA3" w:rsidP="003A380E">
      <w:pPr>
        <w:spacing w:line="276" w:lineRule="auto"/>
        <w:ind w:right="-2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A380E">
        <w:rPr>
          <w:rFonts w:ascii="Times New Roman" w:hAnsi="Times New Roman" w:cs="Times New Roman"/>
          <w:b/>
          <w:sz w:val="28"/>
          <w:lang w:val="en-US"/>
        </w:rPr>
        <w:t xml:space="preserve">                                              </w:t>
      </w:r>
      <w:r w:rsidRPr="003A380E">
        <w:rPr>
          <w:rFonts w:ascii="Times New Roman" w:hAnsi="Times New Roman" w:cs="Times New Roman"/>
          <w:b/>
          <w:sz w:val="28"/>
        </w:rPr>
        <w:t xml:space="preserve">                                 </w:t>
      </w:r>
      <w:r w:rsidR="003A380E" w:rsidRPr="00FA0064">
        <w:rPr>
          <w:rFonts w:ascii="Times New Roman" w:hAnsi="Times New Roman" w:cs="Times New Roman"/>
          <w:b/>
          <w:sz w:val="28"/>
          <w:szCs w:val="28"/>
        </w:rPr>
        <w:t>Aprobat</w:t>
      </w:r>
      <w:r w:rsidR="00E56F3C">
        <w:rPr>
          <w:rFonts w:ascii="Times New Roman" w:hAnsi="Times New Roman" w:cs="Times New Roman"/>
          <w:b/>
          <w:sz w:val="28"/>
          <w:szCs w:val="28"/>
        </w:rPr>
        <w:t>:</w:t>
      </w:r>
    </w:p>
    <w:p w:rsidR="003A380E" w:rsidRPr="00FA0064" w:rsidRDefault="003A380E" w:rsidP="003A380E">
      <w:pPr>
        <w:spacing w:line="276" w:lineRule="auto"/>
        <w:ind w:right="-2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A0064">
        <w:rPr>
          <w:rFonts w:ascii="Times New Roman" w:eastAsia="Times New Roman" w:hAnsi="Times New Roman" w:cs="Times New Roman"/>
          <w:b/>
          <w:sz w:val="28"/>
          <w:szCs w:val="28"/>
        </w:rPr>
        <w:t xml:space="preserve">Conducătorul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G</w:t>
      </w:r>
      <w:r w:rsidRPr="00FA0064">
        <w:rPr>
          <w:rFonts w:ascii="Times New Roman" w:eastAsia="Times New Roman" w:hAnsi="Times New Roman" w:cs="Times New Roman"/>
          <w:b/>
          <w:sz w:val="28"/>
          <w:szCs w:val="28"/>
        </w:rPr>
        <w:t>rupului de lucru</w:t>
      </w:r>
    </w:p>
    <w:p w:rsidR="003A380E" w:rsidRPr="00FA0064" w:rsidRDefault="003A380E" w:rsidP="003A380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A0064">
        <w:rPr>
          <w:rFonts w:ascii="Times New Roman" w:hAnsi="Times New Roman" w:cs="Times New Roman"/>
          <w:b/>
          <w:sz w:val="28"/>
          <w:szCs w:val="28"/>
        </w:rPr>
        <w:t xml:space="preserve">Primarul mun. Strășeni  </w:t>
      </w:r>
    </w:p>
    <w:p w:rsidR="003A380E" w:rsidRPr="00FA0064" w:rsidRDefault="003A380E" w:rsidP="003A380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A0064">
        <w:rPr>
          <w:rFonts w:ascii="Times New Roman" w:hAnsi="Times New Roman" w:cs="Times New Roman"/>
          <w:color w:val="F2F2F2"/>
          <w:sz w:val="28"/>
          <w:szCs w:val="28"/>
        </w:rPr>
        <w:t>______________________________</w:t>
      </w:r>
      <w:r w:rsidRPr="00FA0064">
        <w:rPr>
          <w:rFonts w:ascii="Times New Roman" w:hAnsi="Times New Roman" w:cs="Times New Roman"/>
          <w:b/>
          <w:sz w:val="28"/>
          <w:szCs w:val="28"/>
        </w:rPr>
        <w:t xml:space="preserve"> Valentina Casian</w:t>
      </w:r>
    </w:p>
    <w:p w:rsidR="000B4FA3" w:rsidRPr="003A380E" w:rsidRDefault="000B4FA3" w:rsidP="003A380E">
      <w:pPr>
        <w:jc w:val="right"/>
        <w:rPr>
          <w:rFonts w:ascii="Times New Roman" w:hAnsi="Times New Roman" w:cs="Times New Roman"/>
          <w:b/>
          <w:lang w:val="en-US"/>
        </w:rPr>
      </w:pPr>
    </w:p>
    <w:p w:rsidR="003A380E" w:rsidRPr="003A380E" w:rsidRDefault="003A380E" w:rsidP="002955F2">
      <w:pPr>
        <w:tabs>
          <w:tab w:val="left" w:pos="4786"/>
          <w:tab w:val="left" w:pos="10031"/>
        </w:tabs>
        <w:rPr>
          <w:rFonts w:ascii="Times New Roman" w:hAnsi="Times New Roman" w:cs="Times New Roman"/>
          <w:lang w:val="en-US"/>
        </w:rPr>
      </w:pPr>
    </w:p>
    <w:p w:rsidR="005A1DDF" w:rsidRPr="003A380E" w:rsidRDefault="005A1DDF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lang w:val="en-US"/>
        </w:rPr>
      </w:pPr>
    </w:p>
    <w:p w:rsidR="00552B0F" w:rsidRPr="003A380E" w:rsidRDefault="00820734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b/>
          <w:lang w:val="ro-RO"/>
        </w:rPr>
      </w:pPr>
      <w:r w:rsidRPr="003A380E">
        <w:rPr>
          <w:rFonts w:ascii="Times New Roman" w:hAnsi="Times New Roman" w:cs="Times New Roman"/>
          <w:lang w:val="en-US"/>
        </w:rPr>
        <w:t xml:space="preserve">Formular </w:t>
      </w:r>
      <w:r w:rsidRPr="003A380E">
        <w:rPr>
          <w:rFonts w:ascii="Times New Roman" w:hAnsi="Times New Roman" w:cs="Times New Roman"/>
          <w:b/>
          <w:lang w:val="en-US"/>
        </w:rPr>
        <w:t>Nr.1</w:t>
      </w:r>
    </w:p>
    <w:p w:rsidR="000B4FA3" w:rsidRPr="003A380E" w:rsidRDefault="000B4FA3" w:rsidP="00820734">
      <w:pPr>
        <w:jc w:val="right"/>
        <w:rPr>
          <w:rFonts w:ascii="Times New Roman" w:hAnsi="Times New Roman" w:cs="Times New Roman"/>
          <w:lang w:val="en-US"/>
        </w:rPr>
      </w:pPr>
      <w:r w:rsidRPr="003A380E">
        <w:rPr>
          <w:rFonts w:ascii="Times New Roman" w:hAnsi="Times New Roman" w:cs="Times New Roman"/>
          <w:lang w:val="en-US"/>
        </w:rPr>
        <w:tab/>
      </w:r>
      <w:r w:rsidRPr="003A380E">
        <w:rPr>
          <w:rFonts w:ascii="Times New Roman" w:hAnsi="Times New Roman" w:cs="Times New Roman"/>
          <w:lang w:val="en-US"/>
        </w:rPr>
        <w:tab/>
      </w:r>
      <w:r w:rsidRPr="003A380E">
        <w:rPr>
          <w:rFonts w:ascii="Times New Roman" w:hAnsi="Times New Roman" w:cs="Times New Roman"/>
          <w:lang w:val="en-US"/>
        </w:rPr>
        <w:tab/>
      </w:r>
      <w:r w:rsidRPr="003A380E">
        <w:rPr>
          <w:rFonts w:ascii="Times New Roman" w:hAnsi="Times New Roman" w:cs="Times New Roman"/>
          <w:lang w:val="en-US"/>
        </w:rPr>
        <w:tab/>
      </w:r>
      <w:r w:rsidRPr="003A380E">
        <w:rPr>
          <w:rFonts w:ascii="Times New Roman" w:hAnsi="Times New Roman" w:cs="Times New Roman"/>
          <w:lang w:val="en-US"/>
        </w:rPr>
        <w:tab/>
      </w:r>
      <w:r w:rsidRPr="003A380E">
        <w:rPr>
          <w:rFonts w:ascii="Times New Roman" w:hAnsi="Times New Roman" w:cs="Times New Roman"/>
          <w:lang w:val="en-US"/>
        </w:rPr>
        <w:tab/>
      </w:r>
      <w:r w:rsidRPr="003A380E">
        <w:rPr>
          <w:rFonts w:ascii="Times New Roman" w:hAnsi="Times New Roman" w:cs="Times New Roman"/>
          <w:lang w:val="en-US"/>
        </w:rPr>
        <w:tab/>
      </w:r>
      <w:r w:rsidR="00820734" w:rsidRPr="003A380E">
        <w:rPr>
          <w:rFonts w:ascii="Times New Roman" w:hAnsi="Times New Roman" w:cs="Times New Roman"/>
          <w:lang w:val="en-US"/>
        </w:rPr>
        <w:t xml:space="preserve">         </w:t>
      </w:r>
      <w:r w:rsidRPr="003A380E">
        <w:rPr>
          <w:rFonts w:ascii="Times New Roman" w:hAnsi="Times New Roman" w:cs="Times New Roman"/>
          <w:lang w:val="en-US"/>
        </w:rPr>
        <w:t xml:space="preserve">Win </w:t>
      </w:r>
      <w:r w:rsidRPr="003A380E">
        <w:rPr>
          <w:rFonts w:ascii="Times New Roman" w:hAnsi="Times New Roman" w:cs="Times New Roman"/>
        </w:rPr>
        <w:t xml:space="preserve">Смета </w:t>
      </w:r>
    </w:p>
    <w:p w:rsidR="00C24276" w:rsidRDefault="00C24276" w:rsidP="00C24276">
      <w:pPr>
        <w:rPr>
          <w:rFonts w:ascii="Times New Roman" w:hAnsi="Times New Roman" w:cs="Times New Roman"/>
          <w:b/>
          <w:lang w:val="en-US"/>
        </w:rPr>
      </w:pPr>
    </w:p>
    <w:p w:rsidR="00D20409" w:rsidRPr="00C55CBA" w:rsidRDefault="00D20409" w:rsidP="00D20409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  <w:r w:rsidRPr="00C55CBA">
        <w:rPr>
          <w:rFonts w:ascii="Times New Roman" w:hAnsi="Times New Roman" w:cs="Times New Roman"/>
          <w:b/>
          <w:bCs/>
          <w:sz w:val="28"/>
          <w:lang w:val="en-US"/>
        </w:rPr>
        <w:t xml:space="preserve">Caiet de sarcini </w:t>
      </w:r>
    </w:p>
    <w:p w:rsidR="00D20409" w:rsidRDefault="00D20409" w:rsidP="00D20409">
      <w:pPr>
        <w:jc w:val="center"/>
        <w:rPr>
          <w:rFonts w:ascii="Times New Roman" w:hAnsi="Times New Roman" w:cs="Times New Roman"/>
          <w:bCs/>
          <w:sz w:val="28"/>
          <w:lang w:val="en-US"/>
        </w:rPr>
      </w:pPr>
      <w:r w:rsidRPr="00C55CBA">
        <w:rPr>
          <w:rFonts w:ascii="Times New Roman" w:hAnsi="Times New Roman" w:cs="Times New Roman"/>
          <w:bCs/>
          <w:sz w:val="28"/>
          <w:lang w:val="en-US"/>
        </w:rPr>
        <w:t>Lista cu cantitățile de lucrări</w:t>
      </w:r>
    </w:p>
    <w:p w:rsidR="002955F2" w:rsidRPr="0058510E" w:rsidRDefault="002955F2" w:rsidP="00D20409">
      <w:pPr>
        <w:jc w:val="center"/>
        <w:rPr>
          <w:rFonts w:ascii="Times New Roman" w:hAnsi="Times New Roman" w:cs="Times New Roman"/>
          <w:sz w:val="28"/>
          <w:lang w:val="en-US"/>
        </w:rPr>
      </w:pPr>
    </w:p>
    <w:tbl>
      <w:tblPr>
        <w:tblStyle w:val="af1"/>
        <w:tblW w:w="9918" w:type="dxa"/>
        <w:tblLayout w:type="fixed"/>
        <w:tblLook w:val="04A0" w:firstRow="1" w:lastRow="0" w:firstColumn="1" w:lastColumn="0" w:noHBand="0" w:noVBand="1"/>
      </w:tblPr>
      <w:tblGrid>
        <w:gridCol w:w="567"/>
        <w:gridCol w:w="562"/>
        <w:gridCol w:w="5103"/>
        <w:gridCol w:w="1134"/>
        <w:gridCol w:w="992"/>
        <w:gridCol w:w="1560"/>
      </w:tblGrid>
      <w:tr w:rsidR="002955F2" w:rsidRPr="006B6307" w:rsidTr="002955F2">
        <w:trPr>
          <w:trHeight w:val="567"/>
        </w:trPr>
        <w:tc>
          <w:tcPr>
            <w:tcW w:w="567" w:type="dxa"/>
          </w:tcPr>
          <w:p w:rsidR="002955F2" w:rsidRPr="002955F2" w:rsidRDefault="002955F2" w:rsidP="00AF2D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55F2">
              <w:rPr>
                <w:rFonts w:ascii="Times New Roman" w:hAnsi="Times New Roman" w:cs="Times New Roman"/>
                <w:b/>
                <w:sz w:val="22"/>
                <w:szCs w:val="22"/>
              </w:rPr>
              <w:t>Nr. d/o</w:t>
            </w:r>
          </w:p>
        </w:tc>
        <w:tc>
          <w:tcPr>
            <w:tcW w:w="562" w:type="dxa"/>
          </w:tcPr>
          <w:p w:rsidR="002955F2" w:rsidRPr="002955F2" w:rsidRDefault="002955F2" w:rsidP="002955F2">
            <w:pPr>
              <w:spacing w:line="276" w:lineRule="auto"/>
              <w:ind w:left="-113" w:right="-108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55F2">
              <w:rPr>
                <w:rFonts w:ascii="Times New Roman" w:hAnsi="Times New Roman" w:cs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5103" w:type="dxa"/>
          </w:tcPr>
          <w:p w:rsidR="002955F2" w:rsidRPr="002955F2" w:rsidRDefault="002955F2" w:rsidP="002955F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55F2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Denumirea lucrărilor</w:t>
            </w:r>
          </w:p>
        </w:tc>
        <w:tc>
          <w:tcPr>
            <w:tcW w:w="1134" w:type="dxa"/>
          </w:tcPr>
          <w:p w:rsidR="002955F2" w:rsidRPr="002955F2" w:rsidRDefault="002955F2" w:rsidP="00AF2D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55F2">
              <w:rPr>
                <w:rFonts w:ascii="Times New Roman" w:hAnsi="Times New Roman" w:cs="Times New Roman"/>
                <w:b/>
                <w:sz w:val="22"/>
                <w:szCs w:val="22"/>
              </w:rPr>
              <w:t>Cantitate/ Unitate de măsură</w:t>
            </w:r>
          </w:p>
        </w:tc>
        <w:tc>
          <w:tcPr>
            <w:tcW w:w="992" w:type="dxa"/>
          </w:tcPr>
          <w:p w:rsidR="002955F2" w:rsidRPr="002955F2" w:rsidRDefault="002955F2" w:rsidP="00AF2D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55F2">
              <w:rPr>
                <w:rFonts w:ascii="Times New Roman" w:hAnsi="Times New Roman" w:cs="Times New Roman"/>
                <w:b/>
                <w:sz w:val="22"/>
                <w:szCs w:val="22"/>
              </w:rPr>
              <w:t>Descrierea achiziției</w:t>
            </w:r>
          </w:p>
        </w:tc>
        <w:tc>
          <w:tcPr>
            <w:tcW w:w="1560" w:type="dxa"/>
          </w:tcPr>
          <w:p w:rsidR="002955F2" w:rsidRPr="002955F2" w:rsidRDefault="002955F2" w:rsidP="00AF2D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55F2">
              <w:rPr>
                <w:rFonts w:ascii="Times New Roman" w:hAnsi="Times New Roman" w:cs="Times New Roman"/>
                <w:b/>
                <w:sz w:val="22"/>
                <w:szCs w:val="22"/>
              </w:rPr>
              <w:t>Valoarea estimată,</w:t>
            </w:r>
            <w:r w:rsidRPr="002955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fără TVA (pentru fiecare lot în parte) lei</w:t>
            </w:r>
          </w:p>
        </w:tc>
      </w:tr>
      <w:tr w:rsidR="002955F2" w:rsidRPr="006B6307" w:rsidTr="002955F2">
        <w:trPr>
          <w:trHeight w:val="1396"/>
        </w:trPr>
        <w:tc>
          <w:tcPr>
            <w:tcW w:w="567" w:type="dxa"/>
          </w:tcPr>
          <w:p w:rsidR="002955F2" w:rsidRPr="006B6307" w:rsidRDefault="002955F2" w:rsidP="00AF2D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6B6307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562" w:type="dxa"/>
            <w:textDirection w:val="btLr"/>
          </w:tcPr>
          <w:p w:rsidR="002955F2" w:rsidRPr="00080AFB" w:rsidRDefault="002955F2" w:rsidP="00AF2DA3">
            <w:pPr>
              <w:ind w:left="113" w:right="-57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80AFB">
              <w:rPr>
                <w:rFonts w:ascii="Times New Roman" w:hAnsi="Times New Roman" w:cs="Times New Roman"/>
              </w:rPr>
              <w:t>45453000-7</w:t>
            </w:r>
          </w:p>
        </w:tc>
        <w:tc>
          <w:tcPr>
            <w:tcW w:w="5103" w:type="dxa"/>
          </w:tcPr>
          <w:p w:rsidR="002955F2" w:rsidRPr="00080AFB" w:rsidRDefault="002955F2" w:rsidP="00AF2DA3">
            <w:pPr>
              <w:ind w:right="-57"/>
              <w:rPr>
                <w:rFonts w:ascii="Times New Roman" w:hAnsi="Times New Roman" w:cs="Times New Roman"/>
              </w:rPr>
            </w:pPr>
            <w:r w:rsidRPr="00080AFB">
              <w:rPr>
                <w:rFonts w:ascii="Times New Roman" w:hAnsi="Times New Roman" w:cs="Times New Roman"/>
              </w:rPr>
              <w:t>Lucrări de reparație capitală a grupelor la Grădinița creșă nr. 1 din mun. Strășeni</w:t>
            </w:r>
          </w:p>
          <w:p w:rsidR="002955F2" w:rsidRPr="00080AFB" w:rsidRDefault="002955F2" w:rsidP="00AF2D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26" w:type="dxa"/>
            <w:gridSpan w:val="2"/>
          </w:tcPr>
          <w:p w:rsidR="002955F2" w:rsidRPr="00080AFB" w:rsidRDefault="002955F2" w:rsidP="00AF2DA3">
            <w:pPr>
              <w:ind w:right="-57"/>
              <w:rPr>
                <w:rFonts w:ascii="Times New Roman" w:hAnsi="Times New Roman" w:cs="Times New Roman"/>
              </w:rPr>
            </w:pPr>
            <w:r w:rsidRPr="00080AFB">
              <w:rPr>
                <w:rFonts w:ascii="Times New Roman" w:hAnsi="Times New Roman" w:cs="Times New Roman"/>
              </w:rPr>
              <w:t>Conform caietului de sarcini - anexă la documentația de concurs</w:t>
            </w:r>
          </w:p>
        </w:tc>
        <w:tc>
          <w:tcPr>
            <w:tcW w:w="1560" w:type="dxa"/>
          </w:tcPr>
          <w:p w:rsidR="002955F2" w:rsidRPr="00080AFB" w:rsidRDefault="002955F2" w:rsidP="00AF2DA3">
            <w:pPr>
              <w:pStyle w:val="Default"/>
              <w:rPr>
                <w:rFonts w:cstheme="minorBidi"/>
                <w:lang w:val="en-GB"/>
              </w:rPr>
            </w:pPr>
            <w:r w:rsidRPr="00080AFB">
              <w:t xml:space="preserve">627 328,18 </w:t>
            </w:r>
          </w:p>
        </w:tc>
      </w:tr>
    </w:tbl>
    <w:p w:rsidR="00C24276" w:rsidRDefault="00C24276" w:rsidP="00C24276">
      <w:pPr>
        <w:rPr>
          <w:rFonts w:ascii="Times New Roman" w:hAnsi="Times New Roman" w:cs="Times New Roman"/>
          <w:b/>
          <w:lang w:val="en-US"/>
        </w:rPr>
      </w:pPr>
    </w:p>
    <w:p w:rsidR="00D20409" w:rsidRDefault="00D20409" w:rsidP="00B367B5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f1"/>
        <w:tblW w:w="9923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245"/>
        <w:gridCol w:w="1108"/>
        <w:gridCol w:w="1302"/>
      </w:tblGrid>
      <w:tr w:rsidR="002955F2" w:rsidRPr="002955F2" w:rsidTr="002955F2">
        <w:trPr>
          <w:trHeight w:val="767"/>
        </w:trPr>
        <w:tc>
          <w:tcPr>
            <w:tcW w:w="709" w:type="dxa"/>
          </w:tcPr>
          <w:p w:rsidR="002955F2" w:rsidRPr="002955F2" w:rsidRDefault="002955F2" w:rsidP="002955F2">
            <w:pPr>
              <w:ind w:left="-113" w:right="-108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№</w:t>
            </w:r>
          </w:p>
          <w:p w:rsidR="002955F2" w:rsidRPr="002955F2" w:rsidRDefault="002955F2" w:rsidP="002955F2">
            <w:pPr>
              <w:ind w:left="-113" w:right="-108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crt.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ind w:left="-113" w:right="-108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  <w:t>Simbol</w:t>
            </w:r>
            <w:r w:rsidRPr="002955F2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2955F2"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  <w:t>norme</w:t>
            </w:r>
            <w:r w:rsidRPr="002955F2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2955F2"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  <w:t xml:space="preserve">şi Cod </w:t>
            </w:r>
            <w:r w:rsidRPr="002955F2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2955F2"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245" w:type="dxa"/>
          </w:tcPr>
          <w:p w:rsidR="002955F2" w:rsidRPr="002955F2" w:rsidRDefault="002955F2" w:rsidP="002955F2">
            <w:pPr>
              <w:ind w:left="-113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</w:pPr>
          </w:p>
          <w:p w:rsidR="002955F2" w:rsidRPr="002955F2" w:rsidRDefault="002955F2" w:rsidP="002955F2">
            <w:pPr>
              <w:ind w:left="-113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  <w:t>Denumire lucrărilor</w:t>
            </w:r>
          </w:p>
        </w:tc>
        <w:tc>
          <w:tcPr>
            <w:tcW w:w="1108" w:type="dxa"/>
          </w:tcPr>
          <w:p w:rsidR="002955F2" w:rsidRPr="002955F2" w:rsidRDefault="002955F2" w:rsidP="002955F2">
            <w:pPr>
              <w:ind w:left="-113" w:right="-108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  <w:t>Unitatea de masura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ind w:left="-113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Volum</w:t>
            </w: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ind w:left="-120" w:right="-108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5245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1108" w:type="dxa"/>
          </w:tcPr>
          <w:p w:rsidR="002955F2" w:rsidRPr="002955F2" w:rsidRDefault="002955F2" w:rsidP="002955F2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</w:t>
            </w: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 Lucrari generale de constructie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1.1. Grupa 1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1.1.1. Tavan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СF59D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Placarea suprafetelor cu un strat de PGC cu executarea carcasei metalice simple plane, cu inaltimea pina la 4 m: tavane fara izolatie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CJ04B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Baghete din polisteren montate  la imbinari pereti, tavane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CF57A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Aplicarea manuala a chitului pe baza de ipsos "Eurofin" grosime 1,0 mm pe suprafetele  peretilor,  coloanelor  si  tavanelor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CF56A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Aplicarea manuala a chitului pentru lucrari la interior "Mesterul Manole"  grosime 0,5 mm pe suprafetele  peretilor,  coloanelor  si  tavanelor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CN53A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bookmarkStart w:id="0" w:name="_GoBack"/>
            <w:bookmarkEnd w:id="0"/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Grunduirea suprafetelor interioare a peretilor si tavanelor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6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CN06A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1.1.2. Pereti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RpCO56C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Demontari: captuseli din OSB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37,500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RpCR32A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Desfacerea tapetelor din hirtie lavabila sau semilavabila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RpCJ35A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Desfaceri de tencuieli interioare sau exterioare driscuite la pereti sau tavane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CN54A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Aplicarea manuala  intr-un strat, la pereti cu solutie Anti-mucegai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CN54A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Aplicarea manuala a grundului  "Betonocontact" intr-un strat, la pereti si tavane interioare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CF05A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Tencuieli interioare de 3 cm grosime, executate pe impletitura de sirma, driscuite, cu mortar de ciment-var marca M 100-T pentru smir, mortar de ciment-var marca M 50-T pentru grund si mortar de var-ciment M 10-T pentru stratul vizibil, executate manual pe suprafete drepte, inclusiv montarea armaturii de otel si a impletiturii, aplicate la pereti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CF02B5 K=4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Tencuieli interioare de 2 cm grosime, driscuite, executate manual, la pereti sau stilpi, pe suprafete plane cu mortar de ciment-var  marca M 100-T pentru sprit, grund si stratul vizibil, pe zidarie de caramida sau blocuri mici de beton, diferenta in plus sau in minus pentru fiecare 0,5 cm grosime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IzF31A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Hidroizolarea   suprafetelor  din beton  (verticale, orizontale,inclusiv  tavane)  cu  amestec "Penetron" - 2 straturi: suprafata neteda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CF17C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CF50B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CK18C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Montarea coltare din aluminiu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32,000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CF57A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Aplicarea manuala a chitului pe baza de ipsos "Eurofin" grosime 1,0 mm pe suprafetele  peretilor,  coloanelor  si  tavanelor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CF56A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Aplicarea manuala a chitului pentru lucrari la interior "Mesterul Manole"  grosime 0,5 mm pe suprafetele  peretilor,  coloanelor  si  tavanelor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20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CN53A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Grunduirea suprafetelor interioare a peretilor si tavanelor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CN06A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1.1.3. Pardosele 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RpCK42E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Desfacerea  plinte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RpCK41C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Desfacerea pardoselilor din covor din PVC pe suport sau fara suport textil, mocheta, etc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RpCK42A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Desfacerea pardoselilor reci din beton sau mortar de ciment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CG01A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Strat suport pentru pardoseli executat din mortar din ciment M 100-T de 3 cm grosime cu fata driscuita fin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IzF04K1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Strat hidroizolant executat la cald la terase, acoperisuri sau la fundatii si radiere, in terenuri fara ape freatice, inclusiv scafele si doliile din hidroizolatia curenta: strat de separare aferent lucrarilor de hidroizolatii, executate cu membrana bitumoasa, cu suprapunerile lipite cu bitum tip H 80/90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CG01A1 K=4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Gr =8 cm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CG49A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Executarea acoperirii antibacteriale din vinil omogen (linoleum medical), la pardoseli  cu grosimea minimum de 2,5 mm, (Culoarea si forma se va coordona cu beneficiarul)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CG09A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Plinte din PVC in incaperi cu suprafete mai mari de 16 mp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1.1.4. Timplarie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RpCO56A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Demontari: timplarie din lemn (usi,.)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1,890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CK21A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Usi confectionate din profiluri din aluminiu, inclusiv armaturile si accesoriile necesare usilor montate in zidarie de orice natura, la constructii cu inaltimea pina  la 35 m inclusiv, intr-un canat, cu suprafata tocului pina la 7 mp inclusiv (ATENTIE Usi confectionate din profile de aluminiu de tip Alutech sau analogic cu latimea fetei profilului de cercevea nu mai mica de 60mm, furnitura inclusa minim 3 reactiuni, umplutura va fi realizata din HPL, Forma se va coordona cu beneficiarul)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1,890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1.1.5. Lucrari tehnico-sanitare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32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RpSC05A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Demontarea unui lavoar de faianta, inclusiv accesoriile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RpCO56C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Demontari: captuseli din OSB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0,270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RpSB03A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Demontarea tevii din polocrorura de vinil (PVC) neplastifiat tip usor avind diametru de 32 mm - 50 mm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RpIB11A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Demontari radiatoare de pozitie pentru desfiintare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4,800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RpCU05G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Executarea strapungerilor pentru conducte sau tiranti in pereti din zidarie de caramida de 26 -50 cm grosime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37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RpCU07A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Matarea golurilor in pereti, cu mortar de ipsos, dupa instalatii sau consolidari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38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IC36B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Teava din polietilena armata de inalta densitate sau polipropilena armata sau nearmata, montata in coloane la  instalatii de incalzire centrala, avind diametrul exterior de 25,0 mm. Teava din polipropilena PP-R/FB/PP-R PN20 armata cu fibra de sticla 025x3.5, VTp.700.FB20.25</w:t>
            </w: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ab/>
              <w:t>, VALTEC sau analogic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39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IC38H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Piesa de racordare (fiting), cu 3 imbinari, din polipropilena imbinate prin polifusiune cu teava din polipropilena armata, avind diametrul exterior de 25,0 mm teu 25x25x25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IC38B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Piesa de racordare (fiting), cu 2 imbinari, din polipropilena imbinate prin polifusiune cu teava din polipropilena armata, avind diametrul exterior de 25,0 mm cot 90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SA37A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Bratara pentru fixarea conductelor de alimentare cu apa si gaze, din otel sau PVC montata prin incastrare, conductele avind diametrul de 1/2"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42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IB20B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Elemente de sustinere pentru corpuri de incalzire, montat pe zid de beton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32,000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43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IB05A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Radiatoare din aluminiu, Bimetal corpul de radiator avind pina la 10 elemente, inclusiv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44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ID06A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Supapa aerisire Robinet maevschi 1/2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45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ID01A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Robinet cu ventil cu dublu reglaj (SET TUR-RETUR) pentru instalatii de incalzire central, avind diametrul nominal de 3/8" -1/2"  ATENTIE (Robinet cu cap termostatic Danfoss 1/2 coltar) sau analogic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set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1.1.6. Retele de incalzire in pardoseala 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46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RpCU05G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Executarea strapungerilor pentru conducte sau tiranti in pereti din zidarie de caramida de 26 -50 cm grosime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47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RpCU07A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Matarea golurilor in pereti, cu mortar de ipsos, dupa instalatii sau consolidari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48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RpCU06C1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Executarea santurilor de pina la 5 cm adincime, in pereti din piatra sau beton armat de 5 x 50 cm2, pentru executarea mecanizata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20,500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49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RpCU07D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Matarea santurilor in pereti de pina la 50 cm2, dupa instalatii sau consolidari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6,300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50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IC36C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Teava din polietilena armata de inalta densitate sau polipropilena armata sau nearmata, montata in coloane la  instalatii de incalzire centrala, avind diametrul exterior de 32,0 mm. Teava din polipropilena PP-R/FB/PP-R PN20 armata cu fibra de sticla 032x4.4, VTp.700.FB20.32</w:t>
            </w: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ab/>
              <w:t>, VALTEC sau analogic (Racordarea sistemelor de incalzire in pardosea)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51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IC38C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Piesa de racordare (fiting), cu 2 imbinari, din polipropilena imbinate prin polifusiune cu teava din polipropilena armata, avind diametrul exterior de 32,0 mm (Cot 90 grade)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IA52A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Cutie metalica pentru distribuitor INNOBOX INNA SPE-6 (55x114x11) sau analogic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53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IA37B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Set de amestec podele calde TE-SA cu pompa Wilo Yonos Para RS25/7 sau analogic ATENTIE inclusiv cu senzor la distanta si cap termostatat. (Manopera)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54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IC46A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Set Distribuitor inox FERRO 1 6Circuite cu debitmetre complet echipat 16x1/2 SN-RZP10S  sau analogic (Manopera)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55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IC35A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Teava podele calde PE-RT Herz 16x2  cu 5 straturi sau analogic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295,000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1.2. Grupa 2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1.2.1. Tavan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56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СF59D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Placarea suprafetelor cu un strat de PGC cu executarea carcasei metalice simple plane, cu inaltimea pina la 4 m: tavane fara izolatie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57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CJ04B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Baghete din polisteren montate  la imbinari pereti, tavane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58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CF57A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Aplicarea manuala a chitului pe baza de ipsos "Eurofin" grosime 1,0 mm pe suprafetele  peretilor,  coloanelor  si  tavanelor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59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CF56A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Aplicarea manuala a chitului pentru lucrari la interior "Mesterul Manole"  grosime 0,5 mm pe suprafetele  peretilor,  coloanelor  si  tavanelor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60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CN53A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Grunduirea suprafetelor interioare a peretilor si tavanelor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61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CN06A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1.2.2. Pereti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62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RpCM33A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Demontarea placajelor din faianta, gresie, ceramica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12,500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63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RpCR32A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Desfacerea tapetelor din hirtie lavabila sau semilavabila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RpCJ35A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Desfaceri de tencuieli interioare sau exterioare driscuite la pereti sau tavane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65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CN54A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Aplicarea manuala  intr-un strat, la pereti cu solutie Anti-mucegai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66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CN54A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Aplicarea manuala a grundului  "Betonocontact" intr-un strat, la pereti si tavane interioare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67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CF05A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Tencuieli interioare de 3 cm grosime, executate pe impletitura de sirma, driscuite, cu mortar de ciment-var marca M 100-T pentru smir, mortar de ciment-var marca M 50-T pentru grund si mortar de var-ciment M 10-T pentru stratul vizibil, executate manual pe suprafete drepte, inclusiv montarea armaturii de otel si a impletiturii, aplicate la pereti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68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CF02B5 K=4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Tencuieli interioare de 2 cm grosime, driscuite, executate manual, la pereti sau stilpi, pe suprafete plane cu mortar de ciment-var  marca M 100-T pentru sprit, grund si stratul vizibil, pe zidarie de caramida sau blocuri mici de beton, diferenta in plus sau in minus pentru fiecare 0,5 cm grosime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69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IzF31A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Hidroizolarea   suprafetelor  din beton  (verticale, orizontale,inclusiv  tavane)  cu  amestec "Penetron" - 2 straturi: suprafata neteda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70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CF17C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71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CF50B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72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CK18C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Montarea coltare din aluminiu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32,000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73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CF57A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Aplicarea manuala a chitului pe baza de ipsos "Eurofin" grosime 1,0 mm pe suprafetele  peretilor,  coloanelor  si  tavanelor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74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CF56A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Aplicarea manuala a chitului pentru lucrari la interior "Mesterul Manole"  grosime 0,5 mm pe suprafetele  peretilor,  coloanelor  si  tavanelor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CN53A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 xml:space="preserve">Grunduirea suprafetelor interioare a peretilor si </w:t>
            </w: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tavanelor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76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CN06A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1.2.3. Pardosele 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77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RpCK42E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Desfacerea  plinte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78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RpCK41C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Desfacerea pardoselilor din covor din PVC pe suport sau fara suport textil, mocheta, etc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79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RpCK42A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Desfacerea pardoselilor reci din beton sau mortar de ciment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80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CG01A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Strat suport pentru pardoseli executat din mortar din ciment M 100-T de 3 cm grosime cu fata driscuita fin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81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IzF04K1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Strat hidroizolant executat la cald la terase, acoperisuri sau la fundatii si radiere, in terenuri fara ape freatice, inclusiv scafele si doliile din hidroizolatia curenta: strat de separare aferent lucrarilor de hidroizolatii, executate cu membrana bitumoasa, cu suprapunerile lipite cu bitum tip H 80/90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82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CG01A1 K=4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 Gr =8 cm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83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CG49A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Executarea acoperirii antibacteriale din vinil omogen (linoleum medical), la pardoseli  cu grosimea minimum de 2,5 mm, (Culoarea si forma se va coordona cu beneficiarul)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84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CG09A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Plinte din PVC in incaperi cu suprafete mai mari de 16 mp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1.2.4. Timplarie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85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RpCO56A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Demontari: timplarie din lemn (usi,.)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1,890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86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CK21A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Usi confectionate din profiluri din aluminiu, inclusiv armaturile si accesoriile necesare usilor montate in zidarie de orice natura, la constructii cu inaltimea pina  la 35 m inclusiv, intr-un canat, cu suprafata tocului pina la 7 mp inclusiv (ATENTIE Usi confectionate din profile de aluminiu de tip Alutech sau analogic cu latimea fetei profilului de cercevea nu mai mica de 60mm, furnitura inclusa minim 3 reactiuni, umplutura va fi realizata din HPL, Forma se va coordona cu beneficiarul)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1,890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1.2.5. Lucrari tehnico-sanitare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87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RpCO56C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Demontari: captuseli din OSB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0,270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88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RpSB03A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Demontarea tevii din polocrorura de vinil (PVC) neplastifiat tip usor avind diametru de 32 mm - 50 mm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89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RpIB11A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Demontari radiatoare de pozitie pentru desfiintare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m2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4,800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90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RpCU05G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Executarea strapungerilor pentru conducte sau tiranti in pereti din zidarie de caramida de 26 -50 cm grosime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91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RpCU07A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Matarea golurilor in pereti, cu mortar de ipsos, dupa instalatii sau consolidari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92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IC36B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Teava din polietilena armata de inalta densitate sau polipropilena armata sau nearmata, montata in coloane la  instalatii de incalzire centrala, avind diametrul exterior de 25,0 mm. Teava din polipropilena PP-R/FB/PP-R PN20 armata cu fibra de sticla 025x3.5, VTp.700.FB20.25</w:t>
            </w: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ab/>
              <w:t>, VALTEC sau analogic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93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IC38H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Piesa de racordare (fiting), cu 3 imbinari, din polipropilena imbinate prin polifusiune cu teava din polipropilena armata, avind diametrul exterior de 25,0 mm teu 25x25x25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94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IC38B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Piesa de racordare (fiting), cu 2 imbinari, din polipropilena imbinate prin polifusiune cu teava din polipropilena armata, avind diametrul exterior de 25,0 mm cot 90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95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SA37A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Bratara pentru fixarea conductelor de alimentare cu apa si gaze, din otel sau PVC montata prin incastrare, conductele avind diametrul de 1/2"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96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IB20B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Elemente de sustinere pentru corpuri de incalzire, montat pe zid de beton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32,000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97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IB05A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Radiatoare din aluminiu, Bimetal corpul de radiator avind pina la 10 elemente, inclusiv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98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ID06A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Supapa aerisire Robinet maevschi 1/2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99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ID01A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Robinet cu ventil cu dublu reglaj (SET TUR-RETUR) pentru instalatii de incalzire central, avind diametrul nominal de 3/8" -1/2"  ATENTIE (Robinet cu cap termostatic Danfoss 1/2 coltar) sau analogic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set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1.2.6. Retele de incalzire in pardoseala 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RpCU05G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Executarea strapungerilor pentru conducte sau tiranti in pereti din zidarie de caramida de 26 -50 cm grosime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101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RpCU07A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Matarea golurilor in pereti, cu mortar de ipsos, dupa instalatii sau consolidari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102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RpCU06C1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Executarea santurilor de pina la 5 cm adincime, in pereti din piatra sau beton armat de 5 x 50 cm2, pentru </w:t>
            </w: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executarea mecanizata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20,500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103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RpCU07D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Matarea santurilor in pereti de pina la 50 cm2, dupa instalatii sau consolidari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6,300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104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IC36C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Teava din polietilena armata de inalta densitate sau polipropilena armata sau nearmata, montata in coloane la  instalatii de incalzire centrala, avind diametrul exterior de 32,0 mm. Teava din polipropilena PP-R/FB/PP-R PN20 armata cu fibra de sticla 032x4.4, VTp.700.FB20.32</w:t>
            </w: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ab/>
              <w:t>, VALTEC sau analogic (Racordarea sistemelor de incalzire in pardosea)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105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IC38C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Piesa de racordare (fiting), cu 2 imbinari, din polipropilena imbinate prin polifusiune cu teava din polipropilena armata, avind diametrul exterior de 32,0 mm (Cot 90 grade)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106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IA52A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Cutie metalica pentru distribuitor INNOBOX INNA SPE-6 (55x114x11) sau analogic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107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IA37B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Set de amestec podele calde TE-SA cu pompa Wilo Yonos Para RS25/7 sau analogic ATENTIE inclusiv cu senzor la distanta si cap termostatat. (Manopera)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108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IC46A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Set Distribuitor inox FERRO 1 6Circuite cu debitmetre complet echipat 16x1/2 SN-RZP10S  sau analogic (Manopera)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109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IC35A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Teava podele calde PE-RT Herz 16x2  cu 5 straturi sau analogic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295,000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2. Lucrari de reparatie a retelelor electrice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2.1. Grupa 1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2.1.1. Lucrari de constructie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110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RpCU05G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Executarea strapungerilor pentru conducte sau tiranti in pereti din zidarie de caramida de 26 -50 cm grosime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111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RpCU07A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Matarea golurilor in pereti, cu mortar de ipsos, dupa instalatii sau consolidari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112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RpED17A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Demontarea cablurilor pentru energie electrica, cu sectiunea 16-35 mmp, montat liber in santuri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50,000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113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RpEE24A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Demontarea aparatelor electrice pentru curent tari : unipolare (intrerupatoare, )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114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RpEC16C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Demontat loc de priza aparenta cu conductori din cupru sau aluminiu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115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RpEF23A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Demontari de corpuri de iluminat orice tip, inclisiv tijele si globurile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2.1.2. Lucrari de montare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116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08-02-146-1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Cablu pina la 35 kV, fixare cu cleme aplicate, masa 1 m pina la: 0,5 kg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0,500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117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Cablu VVGng 3x1.5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30,000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118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Cablu VVGng 3x2.5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119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08-02-409-1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Teava din vinilplast pe contructii instalate, pe pereti si coloane, fixare cu scoabe, diametru pina la 25 mm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0,500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120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de piata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Teava din PVC dm.20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50,000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121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08-03-591-1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Intreruptor cu 1- 2 clape, tip neingropat, la instalatie deschisa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0,020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122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Intrerupator cu 1 clape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123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08-03-591-9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Priza de fisa tip neingropat, la instalatie inchisa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0,030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124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Priza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125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08-03-594-11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Montarea Corp de iluminat cu lampi LED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0,020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126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de piata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Corp de iluminat pentru iluminatul general de interior destinat pentru incaperile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cu o clasa inalta a curateniei, Panou LED 40 W 595 x 595 x 35 mm LED 4000 K 4000 lm 220 - 240 V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2.2. Grupa 2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2.2.1. Lucrari de constructie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127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RpCU05G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Executarea strapungerilor pentru conducte sau tiranti in pereti din zidarie de caramida de 26 -50 cm grosime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128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RpCU07A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Matarea golurilor in pereti, cu mortar de ipsos, dupa instalatii sau consolidari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129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RpED17A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Demontarea cablurilor pentru energie electrica, cu sectiunea 16-35 mmp, montat liber in santuri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50,000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130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RpEE24A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Demontarea aparatelor electrice pentru curent tari : unipolare (intrerupatoare, )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131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RpEC16C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Demontat loc de priza aparenta cu conductori din cupru sau aluminiu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132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RpEF23A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Demontari de corpuri de iluminat orice tip, inclisiv tijele si globurile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2.2.2. Lucrari de montare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133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08-02-146-1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Cablu pina la 35 kV, fixare cu cleme aplicate, masa 1 m pina la: 0,5 kg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0,500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134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Cablu VVGng 3x1.5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30,000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135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Cablu VVGng 3x2.5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136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08-02-409-1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Teava din vinilplast pe contructii instalate, pe pereti si coloane, fixare cu scoabe, diametru pina la 25 mm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0,500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137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de piata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Teava din PVC dm.20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50,000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138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08-03-591-1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Intreruptor cu 1- 2 clape, tip neingropat, la instalatie deschisa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0,020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139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Intrerupator cu 1 clape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140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08-03-591-9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Priza de fisa tip neingropat, la instalatie inchisa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0,030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141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Priza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142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08-03-594-11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Montarea Corp de iluminat cu lampi LED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0,020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143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de piata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Corp de iluminat pentru iluminatul general de interior destinat pentru incaperile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cu o clasa inalta a curateniei, Panou LED 40 W 595 x 595 x 35 mm LED 4000 K 4000 lm 220 - 240 V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buc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7655" w:type="dxa"/>
            <w:gridSpan w:val="3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3. Utilaj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144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de piata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Set de amestec podele calde TE-SA cu pompa Wilo Yonos Para RS25/7 sau analogic ATENTIE inclusiv cu senzor la distanta si cap termostatat.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set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2955F2" w:rsidRPr="002955F2" w:rsidTr="002955F2">
        <w:tc>
          <w:tcPr>
            <w:tcW w:w="70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145</w:t>
            </w:r>
          </w:p>
        </w:tc>
        <w:tc>
          <w:tcPr>
            <w:tcW w:w="1559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de piata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Set Distribuitor inox FERRO 1/6 Circuite cu debitmetre complet echipat 16x1/2 SN-RZP10S  sau analogic</w:t>
            </w:r>
          </w:p>
          <w:p w:rsidR="002955F2" w:rsidRPr="002955F2" w:rsidRDefault="002955F2" w:rsidP="002955F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</w:tcPr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set</w:t>
            </w:r>
          </w:p>
        </w:tc>
        <w:tc>
          <w:tcPr>
            <w:tcW w:w="1302" w:type="dxa"/>
          </w:tcPr>
          <w:p w:rsidR="002955F2" w:rsidRPr="002955F2" w:rsidRDefault="002955F2" w:rsidP="002955F2">
            <w:pPr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55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2,000</w:t>
            </w:r>
          </w:p>
          <w:p w:rsidR="002955F2" w:rsidRPr="002955F2" w:rsidRDefault="002955F2" w:rsidP="002955F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:rsidR="003A380E" w:rsidRPr="002955F2" w:rsidRDefault="003A380E" w:rsidP="002955F2">
      <w:pPr>
        <w:rPr>
          <w:rFonts w:ascii="Times New Roman" w:hAnsi="Times New Roman" w:cs="Times New Roman"/>
          <w:b/>
          <w:bCs/>
          <w:lang w:val="en-US"/>
        </w:rPr>
      </w:pPr>
    </w:p>
    <w:tbl>
      <w:tblPr>
        <w:tblStyle w:val="aa"/>
        <w:tblW w:w="9918" w:type="dxa"/>
        <w:tblLayout w:type="fixed"/>
        <w:tblLook w:val="0000" w:firstRow="0" w:lastRow="0" w:firstColumn="0" w:lastColumn="0" w:noHBand="0" w:noVBand="0"/>
      </w:tblPr>
      <w:tblGrid>
        <w:gridCol w:w="4673"/>
        <w:gridCol w:w="5245"/>
      </w:tblGrid>
      <w:tr w:rsidR="005A1DDF" w:rsidRPr="003A380E" w:rsidTr="002955F2">
        <w:trPr>
          <w:trHeight w:val="736"/>
        </w:trPr>
        <w:tc>
          <w:tcPr>
            <w:tcW w:w="4673" w:type="dxa"/>
          </w:tcPr>
          <w:p w:rsidR="002955F2" w:rsidRDefault="002955F2" w:rsidP="002955F2">
            <w:pPr>
              <w:pStyle w:val="Default"/>
              <w:rPr>
                <w:b/>
                <w:bCs/>
                <w:lang w:val="it-IT"/>
              </w:rPr>
            </w:pPr>
          </w:p>
          <w:p w:rsidR="0066686F" w:rsidRDefault="0066686F" w:rsidP="002955F2">
            <w:pPr>
              <w:pStyle w:val="Default"/>
              <w:rPr>
                <w:b/>
                <w:bCs/>
                <w:lang w:val="it-IT"/>
              </w:rPr>
            </w:pPr>
            <w:r w:rsidRPr="002955F2">
              <w:rPr>
                <w:b/>
                <w:bCs/>
                <w:lang w:val="it-IT"/>
              </w:rPr>
              <w:t>Elaborat</w:t>
            </w:r>
            <w:r w:rsidR="002955F2" w:rsidRPr="002955F2">
              <w:rPr>
                <w:b/>
                <w:bCs/>
                <w:lang w:val="it-IT"/>
              </w:rPr>
              <w:t xml:space="preserve">, </w:t>
            </w:r>
            <w:r w:rsidR="002955F2" w:rsidRPr="002955F2">
              <w:rPr>
                <w:rFonts w:eastAsiaTheme="minorHAnsi"/>
                <w:b/>
                <w:lang w:val="ro-MD" w:eastAsia="en-US"/>
              </w:rPr>
              <w:t>d</w:t>
            </w:r>
            <w:r w:rsidR="002955F2" w:rsidRPr="002955F2">
              <w:rPr>
                <w:rFonts w:eastAsiaTheme="minorHAnsi"/>
                <w:b/>
                <w:lang w:val="en-US" w:eastAsia="en-US"/>
              </w:rPr>
              <w:t xml:space="preserve">omeniul 12a </w:t>
            </w:r>
            <w:r w:rsidRPr="002955F2">
              <w:rPr>
                <w:b/>
                <w:bCs/>
                <w:lang w:val="it-IT"/>
              </w:rPr>
              <w:t xml:space="preserve"> </w:t>
            </w:r>
          </w:p>
          <w:p w:rsidR="002955F2" w:rsidRPr="002955F2" w:rsidRDefault="002955F2" w:rsidP="002955F2">
            <w:pPr>
              <w:pStyle w:val="Default"/>
              <w:rPr>
                <w:rFonts w:eastAsiaTheme="minorHAnsi"/>
                <w:b/>
                <w:lang w:val="en-US" w:eastAsia="en-US"/>
              </w:rPr>
            </w:pPr>
          </w:p>
          <w:p w:rsidR="005A1DDF" w:rsidRPr="002955F2" w:rsidRDefault="002955F2" w:rsidP="0066686F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  <w:lang w:val="it-IT"/>
              </w:rPr>
            </w:pPr>
            <w:r w:rsidRPr="002955F2">
              <w:rPr>
                <w:rFonts w:ascii="Times New Roman" w:hAnsi="Times New Roman" w:cs="Times New Roman"/>
                <w:b/>
                <w:bCs/>
                <w:lang w:val="it-IT"/>
              </w:rPr>
              <w:t xml:space="preserve">Certificat seria </w:t>
            </w:r>
            <w:r w:rsidRPr="002955F2">
              <w:rPr>
                <w:rFonts w:ascii="Times New Roman" w:eastAsiaTheme="minorHAnsi" w:hAnsi="Times New Roman" w:cs="Times New Roman"/>
                <w:b/>
                <w:lang w:val="en-US" w:eastAsia="en-US" w:bidi="ar-SA"/>
              </w:rPr>
              <w:t>2024-ED nr.0388</w:t>
            </w:r>
          </w:p>
        </w:tc>
        <w:tc>
          <w:tcPr>
            <w:tcW w:w="5245" w:type="dxa"/>
          </w:tcPr>
          <w:p w:rsidR="002955F2" w:rsidRDefault="002955F2" w:rsidP="002955F2">
            <w:pPr>
              <w:pStyle w:val="a7"/>
              <w:ind w:left="0"/>
              <w:jc w:val="both"/>
              <w:rPr>
                <w:rFonts w:ascii="Times New Roman" w:eastAsiaTheme="minorHAnsi" w:hAnsi="Times New Roman" w:cs="Times New Roman"/>
                <w:b/>
                <w:lang w:val="en-US" w:eastAsia="en-US" w:bidi="ar-SA"/>
              </w:rPr>
            </w:pPr>
          </w:p>
          <w:p w:rsidR="0066686F" w:rsidRPr="002955F2" w:rsidRDefault="002955F2" w:rsidP="002955F2">
            <w:pPr>
              <w:pStyle w:val="a7"/>
              <w:ind w:left="0"/>
              <w:jc w:val="both"/>
              <w:rPr>
                <w:rFonts w:ascii="Times New Roman" w:eastAsiaTheme="minorHAnsi" w:hAnsi="Times New Roman" w:cs="Times New Roman"/>
                <w:b/>
                <w:lang w:val="en-US" w:eastAsia="en-US" w:bidi="ar-SA"/>
              </w:rPr>
            </w:pPr>
            <w:r w:rsidRPr="002955F2">
              <w:rPr>
                <w:rFonts w:ascii="Times New Roman" w:eastAsiaTheme="minorHAnsi" w:hAnsi="Times New Roman" w:cs="Times New Roman"/>
                <w:b/>
                <w:lang w:val="en-US" w:eastAsia="en-US" w:bidi="ar-SA"/>
              </w:rPr>
              <w:t xml:space="preserve">Damian Vitalie </w:t>
            </w:r>
          </w:p>
          <w:p w:rsidR="002955F2" w:rsidRPr="002955F2" w:rsidRDefault="002955F2" w:rsidP="002955F2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  <w:p w:rsidR="005A1DDF" w:rsidRPr="002955F2" w:rsidRDefault="005A1DDF" w:rsidP="002955F2">
            <w:pPr>
              <w:pStyle w:val="Default"/>
              <w:rPr>
                <w:rFonts w:eastAsiaTheme="minorHAnsi"/>
                <w:b/>
                <w:lang w:val="en-US" w:eastAsia="en-US"/>
              </w:rPr>
            </w:pPr>
          </w:p>
        </w:tc>
      </w:tr>
      <w:tr w:rsidR="0066686F" w:rsidRPr="003A380E" w:rsidTr="002955F2">
        <w:trPr>
          <w:trHeight w:val="846"/>
        </w:trPr>
        <w:tc>
          <w:tcPr>
            <w:tcW w:w="4673" w:type="dxa"/>
          </w:tcPr>
          <w:p w:rsidR="0066686F" w:rsidRPr="002955F2" w:rsidRDefault="0066686F" w:rsidP="0066686F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  <w:p w:rsidR="0066686F" w:rsidRPr="002955F2" w:rsidRDefault="0066686F" w:rsidP="00F314EC">
            <w:pPr>
              <w:pStyle w:val="a7"/>
              <w:ind w:left="0"/>
              <w:rPr>
                <w:rFonts w:ascii="Times New Roman" w:hAnsi="Times New Roman" w:cs="Times New Roman"/>
                <w:b/>
                <w:bCs/>
                <w:lang w:val="it-IT"/>
              </w:rPr>
            </w:pPr>
            <w:r w:rsidRPr="002955F2">
              <w:rPr>
                <w:rFonts w:ascii="Times New Roman" w:hAnsi="Times New Roman" w:cs="Times New Roman"/>
                <w:b/>
                <w:bCs/>
                <w:lang w:val="it-IT"/>
              </w:rPr>
              <w:t>Verificat de verificatorul de proiecte, domeniile 12 a,b</w:t>
            </w:r>
          </w:p>
          <w:p w:rsidR="002955F2" w:rsidRPr="002955F2" w:rsidRDefault="002955F2" w:rsidP="002955F2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lang w:val="ru-RU" w:eastAsia="en-US" w:bidi="ar-SA"/>
              </w:rPr>
            </w:pPr>
          </w:p>
          <w:p w:rsidR="002955F2" w:rsidRPr="002955F2" w:rsidRDefault="002955F2" w:rsidP="002955F2">
            <w:pPr>
              <w:pStyle w:val="a7"/>
              <w:ind w:left="0"/>
              <w:rPr>
                <w:rFonts w:ascii="Times New Roman" w:hAnsi="Times New Roman" w:cs="Times New Roman"/>
                <w:b/>
                <w:bCs/>
                <w:i/>
                <w:lang w:val="en-US"/>
              </w:rPr>
            </w:pPr>
            <w:r w:rsidRPr="002955F2">
              <w:rPr>
                <w:rFonts w:ascii="Times New Roman" w:eastAsiaTheme="minorHAnsi" w:hAnsi="Times New Roman" w:cs="Times New Roman"/>
                <w:b/>
                <w:i/>
                <w:lang w:val="en-US" w:eastAsia="en-US" w:bidi="ar-SA"/>
              </w:rPr>
              <w:t>Certificat de atestare tehnico-profesională seria 2023-VP nr.153</w:t>
            </w:r>
          </w:p>
        </w:tc>
        <w:tc>
          <w:tcPr>
            <w:tcW w:w="5245" w:type="dxa"/>
          </w:tcPr>
          <w:p w:rsidR="0066686F" w:rsidRPr="002955F2" w:rsidRDefault="0066686F" w:rsidP="0066686F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  <w:p w:rsidR="002955F2" w:rsidRDefault="002955F2" w:rsidP="002955F2">
            <w:pPr>
              <w:pStyle w:val="a7"/>
              <w:ind w:left="0"/>
              <w:jc w:val="both"/>
              <w:rPr>
                <w:rFonts w:ascii="Times New Roman" w:eastAsiaTheme="minorHAnsi" w:hAnsi="Times New Roman" w:cs="Times New Roman"/>
                <w:b/>
                <w:lang w:val="en-US" w:eastAsia="en-US" w:bidi="ar-SA"/>
              </w:rPr>
            </w:pPr>
            <w:r w:rsidRPr="002955F2">
              <w:rPr>
                <w:rFonts w:ascii="Times New Roman" w:eastAsiaTheme="minorHAnsi" w:hAnsi="Times New Roman" w:cs="Times New Roman"/>
                <w:b/>
                <w:lang w:val="en-US" w:eastAsia="en-US" w:bidi="ar-SA"/>
              </w:rPr>
              <w:t xml:space="preserve">Tudor Țurcanu </w:t>
            </w:r>
          </w:p>
          <w:p w:rsidR="002955F2" w:rsidRPr="002955F2" w:rsidRDefault="002955F2" w:rsidP="002955F2">
            <w:pPr>
              <w:pStyle w:val="a7"/>
              <w:ind w:left="0"/>
              <w:jc w:val="both"/>
              <w:rPr>
                <w:rFonts w:ascii="Times New Roman" w:eastAsiaTheme="minorHAnsi" w:hAnsi="Times New Roman" w:cs="Times New Roman"/>
                <w:b/>
                <w:lang w:val="en-US" w:eastAsia="en-US" w:bidi="ar-SA"/>
              </w:rPr>
            </w:pPr>
          </w:p>
          <w:p w:rsidR="0066686F" w:rsidRPr="002955F2" w:rsidRDefault="0066686F" w:rsidP="0066686F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  <w:bCs/>
                <w:lang w:val="it-IT"/>
              </w:rPr>
            </w:pPr>
            <w:r w:rsidRPr="002955F2">
              <w:rPr>
                <w:rFonts w:ascii="Times New Roman" w:hAnsi="Times New Roman" w:cs="Times New Roman"/>
                <w:b/>
                <w:bCs/>
                <w:lang w:val="it-IT"/>
              </w:rPr>
              <w:t xml:space="preserve">Aviz de verificare nr. </w:t>
            </w:r>
            <w:r w:rsidR="002955F2" w:rsidRPr="002955F2">
              <w:rPr>
                <w:rFonts w:ascii="Times New Roman" w:hAnsi="Times New Roman" w:cs="Times New Roman"/>
                <w:b/>
                <w:bCs/>
                <w:lang w:val="it-IT"/>
              </w:rPr>
              <w:t>160</w:t>
            </w:r>
            <w:r w:rsidRPr="002955F2">
              <w:rPr>
                <w:rFonts w:ascii="Times New Roman" w:hAnsi="Times New Roman" w:cs="Times New Roman"/>
                <w:b/>
                <w:bCs/>
                <w:lang w:val="it-IT"/>
              </w:rPr>
              <w:t xml:space="preserve"> din </w:t>
            </w:r>
            <w:r w:rsidR="002955F2" w:rsidRPr="002955F2">
              <w:rPr>
                <w:rFonts w:ascii="Times New Roman" w:hAnsi="Times New Roman" w:cs="Times New Roman"/>
                <w:b/>
                <w:bCs/>
                <w:lang w:val="it-IT"/>
              </w:rPr>
              <w:t>22.06.2026</w:t>
            </w:r>
          </w:p>
          <w:p w:rsidR="002955F2" w:rsidRPr="002955F2" w:rsidRDefault="002955F2" w:rsidP="0066686F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</w:tc>
      </w:tr>
    </w:tbl>
    <w:p w:rsidR="000B4FA3" w:rsidRDefault="000B4FA3" w:rsidP="00B367B5">
      <w:pPr>
        <w:rPr>
          <w:rFonts w:ascii="Times New Roman" w:hAnsi="Times New Roman" w:cs="Times New Roman"/>
        </w:rPr>
      </w:pPr>
    </w:p>
    <w:p w:rsidR="003165D2" w:rsidRDefault="003165D2" w:rsidP="00B367B5">
      <w:pPr>
        <w:rPr>
          <w:rFonts w:ascii="Times New Roman" w:hAnsi="Times New Roman" w:cs="Times New Roman"/>
        </w:rPr>
      </w:pPr>
    </w:p>
    <w:p w:rsidR="002955F2" w:rsidRDefault="002955F2" w:rsidP="00B367B5">
      <w:pPr>
        <w:rPr>
          <w:rFonts w:ascii="Times New Roman" w:hAnsi="Times New Roman" w:cs="Times New Roman"/>
        </w:rPr>
      </w:pPr>
    </w:p>
    <w:p w:rsidR="003165D2" w:rsidRDefault="003165D2" w:rsidP="00B367B5">
      <w:pPr>
        <w:rPr>
          <w:rFonts w:ascii="Times New Roman" w:hAnsi="Times New Roman" w:cs="Times New Roman"/>
        </w:rPr>
      </w:pPr>
    </w:p>
    <w:p w:rsidR="003165D2" w:rsidRPr="00000CC3" w:rsidRDefault="003165D2" w:rsidP="003165D2">
      <w:pPr>
        <w:rPr>
          <w:sz w:val="18"/>
        </w:rPr>
      </w:pPr>
      <w:r w:rsidRPr="00000CC3">
        <w:rPr>
          <w:sz w:val="18"/>
        </w:rPr>
        <w:t>Executor: Cristian ȘAPTEFRAȚI</w:t>
      </w:r>
    </w:p>
    <w:p w:rsidR="003165D2" w:rsidRPr="00000CC3" w:rsidRDefault="003165D2" w:rsidP="003165D2">
      <w:pPr>
        <w:rPr>
          <w:sz w:val="18"/>
        </w:rPr>
      </w:pPr>
      <w:r w:rsidRPr="00000CC3">
        <w:rPr>
          <w:sz w:val="18"/>
        </w:rPr>
        <w:t>Specialist principal achiziții publice</w:t>
      </w:r>
    </w:p>
    <w:p w:rsidR="003165D2" w:rsidRPr="00000CC3" w:rsidRDefault="003165D2" w:rsidP="003165D2">
      <w:pPr>
        <w:rPr>
          <w:sz w:val="18"/>
        </w:rPr>
      </w:pPr>
      <w:r w:rsidRPr="00000CC3">
        <w:rPr>
          <w:sz w:val="18"/>
        </w:rPr>
        <w:t>PRIM</w:t>
      </w:r>
      <w:r w:rsidR="00085737">
        <w:rPr>
          <w:sz w:val="18"/>
        </w:rPr>
        <w:t>Ă</w:t>
      </w:r>
      <w:r w:rsidRPr="00000CC3">
        <w:rPr>
          <w:sz w:val="18"/>
        </w:rPr>
        <w:t>RIA mun. STR</w:t>
      </w:r>
      <w:r w:rsidR="00085737">
        <w:rPr>
          <w:sz w:val="18"/>
        </w:rPr>
        <w:t>Ă</w:t>
      </w:r>
      <w:r w:rsidRPr="00000CC3">
        <w:rPr>
          <w:sz w:val="18"/>
        </w:rPr>
        <w:t>ȘENI</w:t>
      </w:r>
    </w:p>
    <w:p w:rsidR="003165D2" w:rsidRPr="003A380E" w:rsidRDefault="003165D2" w:rsidP="00B367B5">
      <w:pPr>
        <w:rPr>
          <w:rFonts w:ascii="Times New Roman" w:hAnsi="Times New Roman" w:cs="Times New Roman"/>
        </w:rPr>
      </w:pPr>
    </w:p>
    <w:sectPr w:rsidR="003165D2" w:rsidRPr="003A380E" w:rsidSect="002955F2">
      <w:pgSz w:w="11906" w:h="16838"/>
      <w:pgMar w:top="1134" w:right="566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7D1" w:rsidRDefault="002A37D1" w:rsidP="000B4FA3">
      <w:r>
        <w:separator/>
      </w:r>
    </w:p>
  </w:endnote>
  <w:endnote w:type="continuationSeparator" w:id="0">
    <w:p w:rsidR="002A37D1" w:rsidRDefault="002A37D1" w:rsidP="000B4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7D1" w:rsidRDefault="002A37D1" w:rsidP="000B4FA3">
      <w:r>
        <w:separator/>
      </w:r>
    </w:p>
  </w:footnote>
  <w:footnote w:type="continuationSeparator" w:id="0">
    <w:p w:rsidR="002A37D1" w:rsidRDefault="002A37D1" w:rsidP="000B4F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965C9D"/>
    <w:multiLevelType w:val="hybridMultilevel"/>
    <w:tmpl w:val="DE9EDE7E"/>
    <w:lvl w:ilvl="0" w:tplc="0406D812">
      <w:start w:val="195"/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FB21D9"/>
    <w:multiLevelType w:val="hybridMultilevel"/>
    <w:tmpl w:val="71041A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ABF695D"/>
    <w:multiLevelType w:val="hybridMultilevel"/>
    <w:tmpl w:val="274C1234"/>
    <w:lvl w:ilvl="0" w:tplc="DCC6223E"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CA0537"/>
    <w:multiLevelType w:val="multilevel"/>
    <w:tmpl w:val="6946239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o-RO" w:eastAsia="ro-RO" w:bidi="ro-R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o-RO" w:eastAsia="ro-RO" w:bidi="ro-R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o-RO" w:eastAsia="ro-RO" w:bidi="ro-R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EFF6C4A"/>
    <w:multiLevelType w:val="multilevel"/>
    <w:tmpl w:val="4BE8875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o-RO" w:eastAsia="ro-RO" w:bidi="ro-R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o-RO" w:eastAsia="ro-RO" w:bidi="ro-R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o-RO" w:eastAsia="ro-RO" w:bidi="ro-R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5581228"/>
    <w:multiLevelType w:val="hybridMultilevel"/>
    <w:tmpl w:val="73AE35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09C"/>
    <w:rsid w:val="000639B4"/>
    <w:rsid w:val="00081DEF"/>
    <w:rsid w:val="00082645"/>
    <w:rsid w:val="00085737"/>
    <w:rsid w:val="000B4FA3"/>
    <w:rsid w:val="001032BF"/>
    <w:rsid w:val="00196501"/>
    <w:rsid w:val="001F0C4C"/>
    <w:rsid w:val="00211CF3"/>
    <w:rsid w:val="00252950"/>
    <w:rsid w:val="00264664"/>
    <w:rsid w:val="002955F2"/>
    <w:rsid w:val="002A37D1"/>
    <w:rsid w:val="002B2BB2"/>
    <w:rsid w:val="002B3FFA"/>
    <w:rsid w:val="002F12F4"/>
    <w:rsid w:val="00311753"/>
    <w:rsid w:val="003165D2"/>
    <w:rsid w:val="00393D67"/>
    <w:rsid w:val="003A380E"/>
    <w:rsid w:val="003F2064"/>
    <w:rsid w:val="003F741F"/>
    <w:rsid w:val="00400ABF"/>
    <w:rsid w:val="004039E2"/>
    <w:rsid w:val="004757C3"/>
    <w:rsid w:val="004C01BB"/>
    <w:rsid w:val="004E0609"/>
    <w:rsid w:val="00534C53"/>
    <w:rsid w:val="00552B0F"/>
    <w:rsid w:val="005575FB"/>
    <w:rsid w:val="0058510E"/>
    <w:rsid w:val="005A1DDF"/>
    <w:rsid w:val="005D6EC2"/>
    <w:rsid w:val="005E45CC"/>
    <w:rsid w:val="0063192C"/>
    <w:rsid w:val="00647E89"/>
    <w:rsid w:val="0066686F"/>
    <w:rsid w:val="006B42A1"/>
    <w:rsid w:val="006D2827"/>
    <w:rsid w:val="0071234F"/>
    <w:rsid w:val="0073206E"/>
    <w:rsid w:val="007463D5"/>
    <w:rsid w:val="007B0B4A"/>
    <w:rsid w:val="007C35F4"/>
    <w:rsid w:val="007D18A6"/>
    <w:rsid w:val="007D4D4F"/>
    <w:rsid w:val="007F1E16"/>
    <w:rsid w:val="007F6D61"/>
    <w:rsid w:val="00806FFD"/>
    <w:rsid w:val="00814672"/>
    <w:rsid w:val="00820734"/>
    <w:rsid w:val="00837523"/>
    <w:rsid w:val="008C595E"/>
    <w:rsid w:val="008D1720"/>
    <w:rsid w:val="00925A18"/>
    <w:rsid w:val="00930221"/>
    <w:rsid w:val="00930896"/>
    <w:rsid w:val="0094310D"/>
    <w:rsid w:val="00996FC4"/>
    <w:rsid w:val="009B466C"/>
    <w:rsid w:val="009E654D"/>
    <w:rsid w:val="009F209C"/>
    <w:rsid w:val="00A013D6"/>
    <w:rsid w:val="00A32341"/>
    <w:rsid w:val="00A4124D"/>
    <w:rsid w:val="00A518ED"/>
    <w:rsid w:val="00A92714"/>
    <w:rsid w:val="00AD500F"/>
    <w:rsid w:val="00B11C63"/>
    <w:rsid w:val="00B26D69"/>
    <w:rsid w:val="00B367B5"/>
    <w:rsid w:val="00B7695B"/>
    <w:rsid w:val="00B825F5"/>
    <w:rsid w:val="00BB2264"/>
    <w:rsid w:val="00BB2B7C"/>
    <w:rsid w:val="00BF160E"/>
    <w:rsid w:val="00C24276"/>
    <w:rsid w:val="00C32E6A"/>
    <w:rsid w:val="00C366F3"/>
    <w:rsid w:val="00C431CC"/>
    <w:rsid w:val="00C55CBA"/>
    <w:rsid w:val="00D20409"/>
    <w:rsid w:val="00D26F77"/>
    <w:rsid w:val="00D4082D"/>
    <w:rsid w:val="00DA3038"/>
    <w:rsid w:val="00DB780F"/>
    <w:rsid w:val="00E56F3C"/>
    <w:rsid w:val="00E879D9"/>
    <w:rsid w:val="00E93159"/>
    <w:rsid w:val="00EE04E9"/>
    <w:rsid w:val="00F314EC"/>
    <w:rsid w:val="00F92682"/>
    <w:rsid w:val="00F94345"/>
    <w:rsid w:val="00FB2F4B"/>
    <w:rsid w:val="00FF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28E1A-39F1-4F4B-856A-D5D1723C4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B4FA3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ther">
    <w:name w:val="Other_"/>
    <w:basedOn w:val="a0"/>
    <w:link w:val="Other0"/>
    <w:rsid w:val="000B4FA3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Other0">
    <w:name w:val="Other"/>
    <w:basedOn w:val="a"/>
    <w:link w:val="Other"/>
    <w:rsid w:val="000B4FA3"/>
    <w:pPr>
      <w:shd w:val="clear" w:color="auto" w:fill="FFFFFF"/>
      <w:jc w:val="right"/>
    </w:pPr>
    <w:rPr>
      <w:rFonts w:ascii="Arial" w:eastAsia="Arial" w:hAnsi="Arial" w:cs="Arial"/>
      <w:color w:val="auto"/>
      <w:sz w:val="15"/>
      <w:szCs w:val="15"/>
      <w:lang w:val="ru-RU" w:eastAsia="en-US" w:bidi="ar-SA"/>
    </w:rPr>
  </w:style>
  <w:style w:type="paragraph" w:styleId="a3">
    <w:name w:val="header"/>
    <w:basedOn w:val="a"/>
    <w:link w:val="a4"/>
    <w:uiPriority w:val="99"/>
    <w:unhideWhenUsed/>
    <w:rsid w:val="000B4F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B4FA3"/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paragraph" w:styleId="a5">
    <w:name w:val="footer"/>
    <w:basedOn w:val="a"/>
    <w:link w:val="a6"/>
    <w:uiPriority w:val="99"/>
    <w:unhideWhenUsed/>
    <w:rsid w:val="000B4F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B4FA3"/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paragraph" w:styleId="a7">
    <w:name w:val="List Paragraph"/>
    <w:basedOn w:val="a"/>
    <w:uiPriority w:val="34"/>
    <w:qFormat/>
    <w:rsid w:val="000B4FA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52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52B0F"/>
    <w:rPr>
      <w:rFonts w:ascii="Segoe UI" w:eastAsia="Tahoma" w:hAnsi="Segoe UI" w:cs="Segoe UI"/>
      <w:color w:val="000000"/>
      <w:sz w:val="18"/>
      <w:szCs w:val="18"/>
      <w:lang w:val="ro-MD" w:eastAsia="ro-MD" w:bidi="ro-MD"/>
    </w:rPr>
  </w:style>
  <w:style w:type="table" w:styleId="aa">
    <w:name w:val="Table Grid"/>
    <w:basedOn w:val="a1"/>
    <w:uiPriority w:val="39"/>
    <w:rsid w:val="005A1D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 Знак"/>
    <w:basedOn w:val="a0"/>
    <w:link w:val="ac"/>
    <w:uiPriority w:val="99"/>
    <w:rsid w:val="003A3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b"/>
    <w:uiPriority w:val="99"/>
    <w:rsid w:val="003A380E"/>
    <w:pPr>
      <w:widowControl/>
      <w:autoSpaceDE w:val="0"/>
      <w:autoSpaceDN w:val="0"/>
      <w:jc w:val="center"/>
    </w:pPr>
    <w:rPr>
      <w:rFonts w:ascii="Times New Roman" w:eastAsia="Times New Roman" w:hAnsi="Times New Roman" w:cs="Times New Roman"/>
      <w:color w:val="auto"/>
      <w:lang w:val="ru-RU" w:eastAsia="ru-RU" w:bidi="ar-SA"/>
    </w:rPr>
  </w:style>
  <w:style w:type="character" w:customStyle="1" w:styleId="2">
    <w:name w:val="Основной текст 2 Знак"/>
    <w:basedOn w:val="a0"/>
    <w:link w:val="20"/>
    <w:uiPriority w:val="99"/>
    <w:rsid w:val="003A380E"/>
    <w:rPr>
      <w:rFonts w:ascii="Times New Roman" w:eastAsia="Times New Roman" w:hAnsi="Times New Roman" w:cs="Times New Roman"/>
      <w:lang w:eastAsia="ru-RU"/>
    </w:rPr>
  </w:style>
  <w:style w:type="paragraph" w:styleId="20">
    <w:name w:val="Body Text 2"/>
    <w:basedOn w:val="a"/>
    <w:link w:val="2"/>
    <w:uiPriority w:val="99"/>
    <w:rsid w:val="003A380E"/>
    <w:pPr>
      <w:widowControl/>
      <w:autoSpaceDE w:val="0"/>
      <w:autoSpaceDN w:val="0"/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ru-RU" w:eastAsia="ru-RU" w:bidi="ar-SA"/>
    </w:rPr>
  </w:style>
  <w:style w:type="character" w:customStyle="1" w:styleId="ad">
    <w:name w:val="Текст примечания Знак"/>
    <w:basedOn w:val="a0"/>
    <w:link w:val="ae"/>
    <w:uiPriority w:val="99"/>
    <w:semiHidden/>
    <w:rsid w:val="003A38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text"/>
    <w:basedOn w:val="a"/>
    <w:link w:val="ad"/>
    <w:uiPriority w:val="99"/>
    <w:semiHidden/>
    <w:unhideWhenUsed/>
    <w:rsid w:val="003A380E"/>
    <w:pPr>
      <w:widowControl/>
      <w:autoSpaceDE w:val="0"/>
      <w:autoSpaceDN w:val="0"/>
    </w:pPr>
    <w:rPr>
      <w:rFonts w:ascii="Times New Roman" w:eastAsia="Times New Roman" w:hAnsi="Times New Roman" w:cs="Times New Roman"/>
      <w:color w:val="auto"/>
      <w:sz w:val="20"/>
      <w:szCs w:val="20"/>
      <w:lang w:val="ru-RU" w:eastAsia="ru-RU" w:bidi="ar-SA"/>
    </w:rPr>
  </w:style>
  <w:style w:type="character" w:customStyle="1" w:styleId="af">
    <w:name w:val="Тема примечания Знак"/>
    <w:basedOn w:val="ad"/>
    <w:link w:val="af0"/>
    <w:uiPriority w:val="99"/>
    <w:semiHidden/>
    <w:rsid w:val="003A380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annotation subject"/>
    <w:basedOn w:val="ae"/>
    <w:next w:val="ae"/>
    <w:link w:val="af"/>
    <w:uiPriority w:val="99"/>
    <w:semiHidden/>
    <w:unhideWhenUsed/>
    <w:rsid w:val="003A380E"/>
    <w:rPr>
      <w:b/>
      <w:bCs/>
    </w:rPr>
  </w:style>
  <w:style w:type="table" w:styleId="af1">
    <w:name w:val="Grid Table Light"/>
    <w:basedOn w:val="a1"/>
    <w:uiPriority w:val="40"/>
    <w:rsid w:val="006B42A1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1">
    <w:name w:val="Plain Table 2"/>
    <w:basedOn w:val="a1"/>
    <w:uiPriority w:val="42"/>
    <w:rsid w:val="006B42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Default">
    <w:name w:val="Default"/>
    <w:rsid w:val="002955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1FD96-1378-4F82-AFAC-948933E93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11</Pages>
  <Words>3261</Words>
  <Characters>18592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Учетная запись Майкрософт</cp:lastModifiedBy>
  <cp:revision>57</cp:revision>
  <cp:lastPrinted>2020-11-13T11:10:00Z</cp:lastPrinted>
  <dcterms:created xsi:type="dcterms:W3CDTF">2020-10-29T10:22:00Z</dcterms:created>
  <dcterms:modified xsi:type="dcterms:W3CDTF">2026-07-03T08:17:00Z</dcterms:modified>
</cp:coreProperties>
</file>