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771" w:rsidRPr="001B44CC" w:rsidRDefault="00B81771" w:rsidP="00B81771">
      <w:pPr>
        <w:jc w:val="right"/>
        <w:rPr>
          <w:b/>
          <w:bCs/>
          <w:i/>
          <w:iCs/>
          <w:noProof w:val="0"/>
          <w:sz w:val="22"/>
          <w:szCs w:val="22"/>
        </w:rPr>
      </w:pPr>
      <w:bookmarkStart w:id="0" w:name="_GoBack"/>
      <w:bookmarkEnd w:id="0"/>
      <w:r w:rsidRPr="001B44CC">
        <w:rPr>
          <w:b/>
          <w:bCs/>
          <w:i/>
          <w:iCs/>
          <w:noProof w:val="0"/>
        </w:rPr>
        <w:t>Anexa nr. 23</w:t>
      </w:r>
    </w:p>
    <w:p w:rsidR="00B81771" w:rsidRPr="001B44CC" w:rsidRDefault="00B81771" w:rsidP="00B81771">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rsidR="00B81771" w:rsidRPr="001B44CC" w:rsidRDefault="00B81771" w:rsidP="00B81771">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rsidR="00B81771" w:rsidRDefault="00B81771" w:rsidP="00B81771">
      <w:pPr>
        <w:keepNext/>
        <w:keepLines/>
        <w:ind w:left="360" w:hanging="360"/>
        <w:outlineLvl w:val="1"/>
        <w:rPr>
          <w:b/>
          <w:i/>
          <w:iCs/>
          <w:color w:val="0F4761" w:themeColor="accent1" w:themeShade="BF"/>
          <w:sz w:val="28"/>
          <w:szCs w:val="28"/>
        </w:rPr>
      </w:pPr>
    </w:p>
    <w:p w:rsidR="00A26F19" w:rsidRPr="001B44CC" w:rsidRDefault="00A26F19" w:rsidP="00B81771">
      <w:pPr>
        <w:keepNext/>
        <w:keepLines/>
        <w:ind w:left="360" w:hanging="360"/>
        <w:outlineLvl w:val="1"/>
        <w:rPr>
          <w:b/>
          <w:i/>
          <w:iCs/>
          <w:color w:val="0F4761" w:themeColor="accent1" w:themeShade="BF"/>
          <w:sz w:val="28"/>
          <w:szCs w:val="28"/>
        </w:rPr>
      </w:pPr>
    </w:p>
    <w:p w:rsidR="00A26F19" w:rsidRPr="001B44CC" w:rsidRDefault="00A26F19" w:rsidP="00A26F19">
      <w:pPr>
        <w:keepNext/>
        <w:keepLines/>
        <w:ind w:left="360" w:hanging="360"/>
        <w:outlineLvl w:val="1"/>
        <w:rPr>
          <w:rFonts w:eastAsiaTheme="majorEastAsia"/>
          <w:b/>
          <w:noProof w:val="0"/>
        </w:rPr>
      </w:pPr>
      <w:r w:rsidRPr="001B44CC">
        <w:rPr>
          <w:b/>
          <w:i/>
          <w:iCs/>
          <w:color w:val="0F4761" w:themeColor="accent1" w:themeShade="BF"/>
          <w:sz w:val="28"/>
          <w:szCs w:val="28"/>
        </w:rPr>
        <w:t>Se completează de către autoritatea contractantă.</w:t>
      </w: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tabs>
          <w:tab w:val="left" w:leader="underscore" w:pos="6465"/>
          <w:tab w:val="right" w:leader="underscore" w:pos="9777"/>
        </w:tabs>
        <w:spacing w:line="302" w:lineRule="auto"/>
        <w:rPr>
          <w:rFonts w:eastAsia="PMingLiU"/>
          <w:lang w:eastAsia="zh-CN"/>
        </w:rPr>
      </w:pPr>
    </w:p>
    <w:p w:rsidR="00B81771" w:rsidRPr="001B44CC" w:rsidRDefault="00B81771" w:rsidP="00B81771">
      <w:pPr>
        <w:pStyle w:val="2"/>
        <w:spacing w:before="0"/>
        <w:jc w:val="center"/>
        <w:rPr>
          <w:rFonts w:ascii="Times New Roman" w:hAnsi="Times New Roman" w:cs="Times New Roman"/>
          <w:bCs w:val="0"/>
          <w:color w:val="auto"/>
          <w:sz w:val="28"/>
          <w:szCs w:val="28"/>
        </w:rPr>
      </w:pPr>
      <w:bookmarkStart w:id="1" w:name="_Toc449692118"/>
      <w:bookmarkStart w:id="2" w:name="_Toc390252621"/>
      <w:r w:rsidRPr="001B44CC">
        <w:rPr>
          <w:rFonts w:ascii="Times New Roman" w:hAnsi="Times New Roman" w:cs="Times New Roman"/>
          <w:bCs w:val="0"/>
          <w:color w:val="auto"/>
          <w:sz w:val="28"/>
          <w:szCs w:val="28"/>
        </w:rPr>
        <w:t>CAIET DE SARCINI</w:t>
      </w:r>
      <w:bookmarkEnd w:id="1"/>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rsidR="00B81771" w:rsidRPr="001B44CC" w:rsidRDefault="00B81771" w:rsidP="00B81771">
      <w:pPr>
        <w:pStyle w:val="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 1 – LISTA CU CANTITĂȚILE DE LUCRĂRI</w:t>
      </w:r>
      <w:bookmarkEnd w:id="2"/>
    </w:p>
    <w:p w:rsidR="00B81771" w:rsidRPr="001B44CC" w:rsidRDefault="00B81771" w:rsidP="00B81771">
      <w:pPr>
        <w:pStyle w:val="2"/>
        <w:spacing w:before="0"/>
        <w:jc w:val="center"/>
        <w:rPr>
          <w:rFonts w:ascii="Times New Roman" w:hAnsi="Times New Roman" w:cs="Times New Roman"/>
          <w:bCs w:val="0"/>
          <w:i/>
          <w:color w:val="auto"/>
        </w:rPr>
      </w:pPr>
    </w:p>
    <w:p w:rsidR="00B81771" w:rsidRPr="001B44CC" w:rsidRDefault="00B81771" w:rsidP="00B81771">
      <w:pPr>
        <w:pStyle w:val="2"/>
        <w:spacing w:before="0"/>
        <w:jc w:val="center"/>
        <w:rPr>
          <w:rFonts w:ascii="Times New Roman" w:hAnsi="Times New Roman" w:cs="Times New Roman"/>
          <w:bCs w:val="0"/>
          <w:color w:val="auto"/>
        </w:rPr>
      </w:pPr>
      <w:r w:rsidRPr="001B44CC">
        <w:rPr>
          <w:rFonts w:ascii="Times New Roman" w:hAnsi="Times New Roman" w:cs="Times New Roman"/>
          <w:bCs w:val="0"/>
          <w:color w:val="auto"/>
        </w:rPr>
        <w:t>LUCRĂRI</w:t>
      </w:r>
    </w:p>
    <w:p w:rsidR="00B81771" w:rsidRDefault="00B81771" w:rsidP="00AF50EF">
      <w:pPr>
        <w:ind w:firstLine="709"/>
        <w:rPr>
          <w:b/>
          <w:bCs/>
        </w:rPr>
      </w:pPr>
      <w:r>
        <w:t xml:space="preserve">Obiectul: </w:t>
      </w:r>
      <w:r w:rsidR="00AF50EF">
        <w:rPr>
          <w:b/>
          <w:u w:val="single"/>
          <w:lang w:val="en-US"/>
        </w:rPr>
        <w:t>Lucrări</w:t>
      </w:r>
      <w:r w:rsidR="00AF50EF" w:rsidRPr="00AF50EF">
        <w:rPr>
          <w:b/>
          <w:u w:val="single"/>
          <w:lang w:val="en-US"/>
        </w:rPr>
        <w:t xml:space="preserve"> de reparație curentă a edificiului CM Fălești din str. Ștefan cel Mare, 18, or. Fălești</w:t>
      </w:r>
    </w:p>
    <w:p w:rsidR="00B81771" w:rsidRPr="00A7633B" w:rsidRDefault="00B81771" w:rsidP="00B81771">
      <w:pPr>
        <w:ind w:left="-108" w:firstLine="817"/>
        <w:jc w:val="both"/>
        <w:rPr>
          <w:i/>
        </w:rPr>
      </w:pPr>
      <w:r w:rsidRPr="00A7633B">
        <w:rPr>
          <w:b/>
          <w:bCs/>
        </w:rPr>
        <w:t>Autoritatea contractantă</w:t>
      </w:r>
      <w:r w:rsidRPr="00A7633B">
        <w:t xml:space="preserve">: </w:t>
      </w:r>
      <w:r w:rsidRPr="0081328C">
        <w:rPr>
          <w:i/>
        </w:rPr>
        <w:t>I.P.</w:t>
      </w:r>
      <w:r>
        <w:t xml:space="preserve"> </w:t>
      </w:r>
      <w:r w:rsidRPr="00A7633B">
        <w:rPr>
          <w:i/>
          <w:iCs/>
        </w:rPr>
        <w:t>Agenția Servicii Publice, mun.</w:t>
      </w:r>
      <w:r w:rsidRPr="00A7633B">
        <w:rPr>
          <w:b/>
          <w:i/>
          <w:iCs/>
        </w:rPr>
        <w:t xml:space="preserve"> </w:t>
      </w:r>
      <w:r w:rsidRPr="00A7633B">
        <w:rPr>
          <w:i/>
          <w:iCs/>
        </w:rPr>
        <w:t xml:space="preserve">Chişinău, str. A. Puşkin, </w:t>
      </w:r>
      <w:r>
        <w:rPr>
          <w:i/>
          <w:iCs/>
        </w:rPr>
        <w:t xml:space="preserve">nr. </w:t>
      </w:r>
      <w:r w:rsidRPr="00A7633B">
        <w:rPr>
          <w:i/>
          <w:iCs/>
        </w:rPr>
        <w:t>42</w:t>
      </w:r>
      <w:r>
        <w:rPr>
          <w:i/>
          <w:iCs/>
        </w:rPr>
        <w:t>.</w:t>
      </w:r>
    </w:p>
    <w:p w:rsidR="00B81771" w:rsidRPr="00A7633B" w:rsidRDefault="00B81771" w:rsidP="00B81771">
      <w:pPr>
        <w:pStyle w:val="cp"/>
        <w:ind w:firstLine="709"/>
        <w:jc w:val="both"/>
        <w:rPr>
          <w:sz w:val="12"/>
          <w:szCs w:val="12"/>
        </w:rPr>
      </w:pPr>
    </w:p>
    <w:p w:rsidR="00B81771" w:rsidRPr="00FF682E" w:rsidRDefault="00B81771" w:rsidP="00B81771">
      <w:pPr>
        <w:pStyle w:val="cp"/>
        <w:ind w:firstLine="709"/>
        <w:jc w:val="both"/>
        <w:rPr>
          <w:rStyle w:val="fontstyle01"/>
          <w:rFonts w:eastAsiaTheme="majorEastAsia"/>
          <w:i/>
          <w:iCs/>
          <w:color w:val="auto"/>
        </w:rPr>
      </w:pPr>
      <w:r w:rsidRPr="00A7633B">
        <w:t xml:space="preserve">1. Descriere generală: </w:t>
      </w:r>
      <w:r w:rsidR="006E6439" w:rsidRPr="00FF682E">
        <w:rPr>
          <w:b w:val="0"/>
          <w:bCs w:val="0"/>
          <w:i/>
          <w:iCs/>
        </w:rPr>
        <w:t xml:space="preserve">Lucrările de reparații curente a edificiului CM </w:t>
      </w:r>
      <w:r w:rsidR="00AF50EF" w:rsidRPr="00FF682E">
        <w:rPr>
          <w:b w:val="0"/>
          <w:bCs w:val="0"/>
          <w:i/>
          <w:iCs/>
        </w:rPr>
        <w:t>Făleșt</w:t>
      </w:r>
      <w:r w:rsidR="001C7313" w:rsidRPr="00FF682E">
        <w:rPr>
          <w:b w:val="0"/>
          <w:bCs w:val="0"/>
          <w:i/>
          <w:iCs/>
        </w:rPr>
        <w:t>i</w:t>
      </w:r>
      <w:r w:rsidR="00600785" w:rsidRPr="00FF682E">
        <w:rPr>
          <w:b w:val="0"/>
          <w:bCs w:val="0"/>
          <w:i/>
          <w:iCs/>
        </w:rPr>
        <w:t xml:space="preserve"> </w:t>
      </w:r>
      <w:r w:rsidR="001C7313" w:rsidRPr="00FF682E">
        <w:rPr>
          <w:b w:val="0"/>
          <w:bCs w:val="0"/>
          <w:i/>
          <w:iCs/>
        </w:rPr>
        <w:t>presupun efectuarea lucrărilor de reparație interioare a încăperilor, precum și parțial executarea unor lucrări exterioare.</w:t>
      </w:r>
    </w:p>
    <w:p w:rsidR="00B81771" w:rsidRPr="00A7633B" w:rsidRDefault="00B81771" w:rsidP="00B81771">
      <w:pPr>
        <w:pStyle w:val="cp"/>
        <w:ind w:firstLine="709"/>
        <w:jc w:val="both"/>
        <w:rPr>
          <w:b w:val="0"/>
          <w:bCs w:val="0"/>
          <w:i/>
          <w:iCs/>
          <w:sz w:val="20"/>
          <w:szCs w:val="20"/>
        </w:rPr>
      </w:pPr>
      <w:r w:rsidRPr="00A7633B">
        <w:rPr>
          <w:rStyle w:val="fontstyle01"/>
          <w:b/>
          <w:bCs/>
          <w:i/>
          <w:iCs/>
        </w:rPr>
        <w:t xml:space="preserve"> </w:t>
      </w:r>
      <w:r w:rsidRPr="00A7633B">
        <w:rPr>
          <w:b w:val="0"/>
          <w:bCs w:val="0"/>
          <w:sz w:val="20"/>
          <w:szCs w:val="20"/>
        </w:rPr>
        <w:t>Adresa (</w:t>
      </w:r>
      <w:proofErr w:type="spellStart"/>
      <w:r w:rsidRPr="00A7633B">
        <w:rPr>
          <w:b w:val="0"/>
          <w:bCs w:val="0"/>
          <w:sz w:val="20"/>
          <w:szCs w:val="20"/>
        </w:rPr>
        <w:t>şantierul</w:t>
      </w:r>
      <w:proofErr w:type="spellEnd"/>
      <w:r w:rsidRPr="00A7633B">
        <w:rPr>
          <w:b w:val="0"/>
          <w:bCs w:val="0"/>
          <w:sz w:val="20"/>
          <w:szCs w:val="20"/>
        </w:rPr>
        <w:t>) lucrărilor, descrierea generală a obiectelor lucrării, detalii specifice de amplasare etc.</w:t>
      </w:r>
    </w:p>
    <w:p w:rsidR="00B81771" w:rsidRPr="00A7633B" w:rsidRDefault="00B81771" w:rsidP="00B81771">
      <w:pPr>
        <w:ind w:left="709"/>
        <w:jc w:val="both"/>
        <w:rPr>
          <w:bCs/>
          <w:i/>
          <w:iCs/>
        </w:rPr>
      </w:pPr>
      <w:r w:rsidRPr="00A7633B">
        <w:rPr>
          <w:b/>
        </w:rPr>
        <w:t xml:space="preserve">2. Informaţii şi proiectare: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elementele constitutive şi conţinutul documentelor anexate la contract, modalitatea de elaborare a proiectului şi desenelor de execuţie, informaţiile despre antreprenor şi autoritatea contractantă.</w:t>
      </w:r>
    </w:p>
    <w:p w:rsidR="00B81771" w:rsidRPr="00A7633B" w:rsidRDefault="00B81771" w:rsidP="00B81771">
      <w:pPr>
        <w:ind w:firstLine="709"/>
        <w:jc w:val="both"/>
        <w:rPr>
          <w:b/>
          <w:sz w:val="12"/>
          <w:szCs w:val="12"/>
        </w:rPr>
      </w:pPr>
    </w:p>
    <w:p w:rsidR="00B81771" w:rsidRPr="00FF682E" w:rsidRDefault="00B81771" w:rsidP="00B81771">
      <w:pPr>
        <w:ind w:firstLine="709"/>
        <w:jc w:val="both"/>
        <w:rPr>
          <w:b/>
        </w:rPr>
      </w:pPr>
      <w:r w:rsidRPr="00FF682E">
        <w:rPr>
          <w:b/>
        </w:rPr>
        <w:t xml:space="preserve">3. Materiale, compatibilităţi, reglementări tehnice şi standarde utilizate: </w:t>
      </w:r>
    </w:p>
    <w:p w:rsidR="00291D89" w:rsidRPr="00291D89" w:rsidRDefault="00291D89" w:rsidP="00291D89">
      <w:pPr>
        <w:shd w:val="clear" w:color="auto" w:fill="FFFFFF" w:themeFill="background1"/>
        <w:tabs>
          <w:tab w:val="left" w:pos="1134"/>
        </w:tabs>
        <w:ind w:left="709" w:firstLine="284"/>
        <w:jc w:val="both"/>
        <w:rPr>
          <w:bCs/>
          <w:i/>
          <w:iCs/>
          <w:lang w:eastAsia="ru-RU"/>
        </w:rPr>
      </w:pPr>
      <w:r w:rsidRPr="00291D89">
        <w:rPr>
          <w:bCs/>
          <w:i/>
          <w:iCs/>
          <w:lang w:eastAsia="ru-RU"/>
        </w:rPr>
        <w:t>- Codul Urbanismului și Construcțiilor nr. 434/2023.</w:t>
      </w:r>
    </w:p>
    <w:p w:rsidR="00291D89" w:rsidRPr="00291D89" w:rsidRDefault="00291D89" w:rsidP="00291D89">
      <w:pPr>
        <w:shd w:val="clear" w:color="auto" w:fill="FFFFFF" w:themeFill="background1"/>
        <w:tabs>
          <w:tab w:val="left" w:pos="1134"/>
        </w:tabs>
        <w:ind w:left="709" w:firstLine="284"/>
        <w:jc w:val="both"/>
        <w:rPr>
          <w:bCs/>
          <w:i/>
          <w:iCs/>
          <w:lang w:eastAsia="ru-RU"/>
        </w:rPr>
      </w:pPr>
      <w:r w:rsidRPr="00291D89">
        <w:rPr>
          <w:bCs/>
          <w:i/>
          <w:iCs/>
          <w:lang w:eastAsia="ru-RU"/>
        </w:rPr>
        <w:t>- Hotărârea Guvernului nr. 913/2016 privind aprobarea Reglementării tehnice cu privire la cerințele minime pentru comercializarea produselor pentru construcții;</w:t>
      </w:r>
    </w:p>
    <w:p w:rsidR="001A4641" w:rsidRDefault="00291D89" w:rsidP="00291D89">
      <w:pPr>
        <w:shd w:val="clear" w:color="auto" w:fill="FFFFFF" w:themeFill="background1"/>
        <w:tabs>
          <w:tab w:val="left" w:pos="1134"/>
        </w:tabs>
        <w:ind w:left="709" w:firstLine="284"/>
        <w:jc w:val="both"/>
        <w:rPr>
          <w:bCs/>
          <w:i/>
          <w:iCs/>
          <w:lang w:eastAsia="ru-RU"/>
        </w:rPr>
      </w:pPr>
      <w:r w:rsidRPr="00291D89">
        <w:rPr>
          <w:bCs/>
          <w:i/>
          <w:iCs/>
          <w:lang w:eastAsia="ru-RU"/>
        </w:rPr>
        <w:t>- CPL.01.01-2012 „Instrucțiuni privind întocmirea devizelor pentru lucrările de construcții-montaj prin metoda de resurse ”.</w:t>
      </w:r>
    </w:p>
    <w:p w:rsidR="00291D89" w:rsidRPr="00CA6078" w:rsidRDefault="00291D89" w:rsidP="00291D89">
      <w:pPr>
        <w:shd w:val="clear" w:color="auto" w:fill="FFFFFF" w:themeFill="background1"/>
        <w:tabs>
          <w:tab w:val="left" w:pos="1134"/>
        </w:tabs>
        <w:ind w:left="709" w:firstLine="284"/>
        <w:jc w:val="both"/>
        <w:rPr>
          <w:b/>
          <w:i/>
          <w:lang w:val="en-US"/>
        </w:rPr>
      </w:pPr>
    </w:p>
    <w:p w:rsidR="00C32ED8" w:rsidRDefault="00C32ED8" w:rsidP="001A4641">
      <w:pPr>
        <w:shd w:val="clear" w:color="auto" w:fill="FFFFFF" w:themeFill="background1"/>
        <w:jc w:val="both"/>
        <w:rPr>
          <w:i/>
          <w:iCs/>
          <w:noProof w:val="0"/>
          <w:color w:val="000000"/>
          <w:shd w:val="clear" w:color="auto" w:fill="FFFF00"/>
          <w:lang w:eastAsia="ru-RU"/>
        </w:rPr>
      </w:pPr>
      <w:r>
        <w:rPr>
          <w:b/>
        </w:rPr>
        <w:t xml:space="preserve">         </w:t>
      </w:r>
      <w:r w:rsidR="00B81771" w:rsidRPr="00A7633B">
        <w:rPr>
          <w:b/>
        </w:rPr>
        <w:t xml:space="preserve"> </w:t>
      </w:r>
      <w:r w:rsidRPr="001A4641">
        <w:rPr>
          <w:b/>
          <w:bCs/>
          <w:noProof w:val="0"/>
          <w:color w:val="000000"/>
          <w:lang w:eastAsia="ru-RU"/>
        </w:rPr>
        <w:t>4. Mostre</w:t>
      </w:r>
      <w:r w:rsidRPr="00A10D84">
        <w:rPr>
          <w:b/>
          <w:bCs/>
          <w:noProof w:val="0"/>
          <w:color w:val="000000"/>
          <w:lang w:eastAsia="ru-RU"/>
        </w:rPr>
        <w:t>: </w:t>
      </w:r>
      <w:r w:rsidR="00ED252A" w:rsidRPr="00C32596">
        <w:rPr>
          <w:i/>
          <w:iCs/>
          <w:noProof w:val="0"/>
          <w:color w:val="000000"/>
          <w:lang w:eastAsia="ru-RU"/>
        </w:rPr>
        <w:t>Nu se aplică.</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5. Furnizarea, păstrarea, protecţi</w:t>
      </w:r>
      <w:r w:rsidR="00A26F19">
        <w:rPr>
          <w:b/>
        </w:rPr>
        <w:t xml:space="preserve">a materialelor şi a lucrărilor. </w:t>
      </w:r>
      <w:r w:rsidRPr="00A7633B">
        <w:rPr>
          <w:b/>
        </w:rPr>
        <w:t xml:space="preserve">Securitatea construcţiilor şi a terenurilor aferente: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transportarea, manipularea şi depozitarea produselor şi materialelor utilizate; protecţia lucrărilor în funcţie de condiţiile atmosferice; protecţia construcţiilor şi teritoriilor aferente.</w:t>
      </w:r>
    </w:p>
    <w:p w:rsidR="00B81771" w:rsidRPr="00A7633B" w:rsidRDefault="00B81771" w:rsidP="00B81771">
      <w:pPr>
        <w:ind w:firstLine="709"/>
        <w:jc w:val="both"/>
        <w:rPr>
          <w:sz w:val="12"/>
          <w:szCs w:val="12"/>
        </w:rPr>
      </w:pPr>
    </w:p>
    <w:p w:rsidR="00B81771" w:rsidRPr="00A7633B" w:rsidRDefault="00B81771" w:rsidP="00B81771">
      <w:pPr>
        <w:ind w:firstLine="709"/>
        <w:jc w:val="both"/>
        <w:rPr>
          <w:b/>
        </w:rPr>
      </w:pPr>
      <w:r w:rsidRPr="00A7633B">
        <w:rPr>
          <w:b/>
        </w:rPr>
        <w:t xml:space="preserve">6. Încercări, instrucţiuni, garanţii ale furnizorilor, desene şi scheme de execuţie: </w:t>
      </w:r>
      <w:r w:rsidRPr="00A7633B">
        <w:rPr>
          <w:bCs/>
          <w:i/>
          <w:iCs/>
        </w:rPr>
        <w:t>nu se aplică.</w:t>
      </w:r>
    </w:p>
    <w:p w:rsidR="00B81771" w:rsidRPr="00A7633B" w:rsidRDefault="00B81771" w:rsidP="00B81771">
      <w:pPr>
        <w:ind w:firstLine="709"/>
        <w:jc w:val="both"/>
        <w:rPr>
          <w:sz w:val="20"/>
          <w:szCs w:val="20"/>
        </w:rPr>
      </w:pPr>
      <w:r w:rsidRPr="00A7633B">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7. Remedierea viciilor ascunse şi a defectelor: </w:t>
      </w:r>
      <w:r w:rsidRPr="0081328C">
        <w:rPr>
          <w:bCs/>
          <w:i/>
          <w:iCs/>
        </w:rPr>
        <w:t>Antreprenorul este obligat să înlăture în scurt timp orice defect sau lucrare necalitativă constatată de reprezentanții Beneficiarului.</w:t>
      </w:r>
    </w:p>
    <w:p w:rsidR="00B81771" w:rsidRPr="00A7633B" w:rsidRDefault="00B81771" w:rsidP="00B81771">
      <w:pPr>
        <w:ind w:firstLine="709"/>
        <w:jc w:val="both"/>
        <w:rPr>
          <w:sz w:val="20"/>
          <w:szCs w:val="20"/>
        </w:rPr>
      </w:pPr>
      <w:r w:rsidRPr="00A7633B">
        <w:rPr>
          <w:sz w:val="20"/>
          <w:szCs w:val="20"/>
        </w:rPr>
        <w:t>Se precizează modalitatea de constatare şi remediere a viciilor ascunse şi a defectelor, responsabilii de remediere.</w:t>
      </w:r>
    </w:p>
    <w:p w:rsidR="00B81771" w:rsidRPr="00A7633B" w:rsidRDefault="00B81771" w:rsidP="00B81771">
      <w:pPr>
        <w:ind w:firstLine="709"/>
        <w:jc w:val="both"/>
        <w:rPr>
          <w:b/>
          <w:sz w:val="12"/>
          <w:szCs w:val="12"/>
        </w:rPr>
      </w:pPr>
    </w:p>
    <w:p w:rsidR="00B81771" w:rsidRPr="00A7633B" w:rsidRDefault="00B81771" w:rsidP="00B81771">
      <w:pPr>
        <w:ind w:firstLine="709"/>
        <w:jc w:val="both"/>
        <w:rPr>
          <w:b/>
        </w:rPr>
      </w:pPr>
      <w:r w:rsidRPr="00A7633B">
        <w:rPr>
          <w:b/>
        </w:rPr>
        <w:t xml:space="preserve">8. Trasarea geodezică a lucrărilor, toleranţe de execuţie: </w:t>
      </w:r>
      <w:r w:rsidRPr="00A7633B">
        <w:rPr>
          <w:bCs/>
          <w:i/>
          <w:iCs/>
        </w:rPr>
        <w:t>nu se aplică.</w:t>
      </w:r>
    </w:p>
    <w:p w:rsidR="00B81771" w:rsidRPr="00256824" w:rsidRDefault="00B81771" w:rsidP="00256824">
      <w:pPr>
        <w:ind w:firstLine="709"/>
        <w:jc w:val="both"/>
        <w:rPr>
          <w:sz w:val="20"/>
          <w:szCs w:val="20"/>
        </w:rPr>
      </w:pPr>
      <w:r w:rsidRPr="00A7633B">
        <w:rPr>
          <w:sz w:val="20"/>
          <w:szCs w:val="20"/>
        </w:rPr>
        <w:t>Se precizează modalităţile de trasare geodezică, bornele, reperele, picheţii, jaloanele, aliniamentele; toleranţele admise la executarea lucrărilor.</w:t>
      </w:r>
    </w:p>
    <w:p w:rsidR="00B81771" w:rsidRPr="00A7633B" w:rsidRDefault="00B81771" w:rsidP="00B81771">
      <w:pPr>
        <w:ind w:firstLine="709"/>
        <w:jc w:val="both"/>
        <w:rPr>
          <w:b/>
        </w:rPr>
      </w:pPr>
      <w:r w:rsidRPr="00A7633B">
        <w:rPr>
          <w:b/>
        </w:rPr>
        <w:t xml:space="preserve">9. Parametrii de calcul ai elementelor constructive: </w:t>
      </w:r>
      <w:r w:rsidRPr="00A7633B">
        <w:rPr>
          <w:bCs/>
          <w:i/>
          <w:iCs/>
        </w:rPr>
        <w:t>nu se aplică.</w:t>
      </w:r>
    </w:p>
    <w:p w:rsidR="00B81771" w:rsidRPr="001B44CC" w:rsidRDefault="00B81771" w:rsidP="00B81771">
      <w:pPr>
        <w:ind w:firstLine="709"/>
        <w:jc w:val="both"/>
        <w:rPr>
          <w:sz w:val="20"/>
          <w:szCs w:val="20"/>
        </w:rPr>
      </w:pPr>
      <w:r w:rsidRPr="00A7633B">
        <w:rPr>
          <w:sz w:val="20"/>
          <w:szCs w:val="20"/>
        </w:rPr>
        <w:t>Se precizează sarcinile luate în calcul: seismicitatea, acţiunile, alţi parametri.</w:t>
      </w:r>
    </w:p>
    <w:p w:rsidR="00B81771" w:rsidRPr="001B44CC" w:rsidRDefault="00B81771" w:rsidP="00B81771">
      <w:pPr>
        <w:ind w:firstLine="709"/>
        <w:jc w:val="both"/>
        <w:rPr>
          <w:b/>
          <w:sz w:val="20"/>
          <w:szCs w:val="20"/>
        </w:rPr>
      </w:pPr>
    </w:p>
    <w:p w:rsidR="00B81771" w:rsidRPr="001B44CC" w:rsidRDefault="00B81771" w:rsidP="00B81771">
      <w:pPr>
        <w:ind w:firstLine="709"/>
        <w:jc w:val="both"/>
        <w:rPr>
          <w:b/>
        </w:rPr>
      </w:pPr>
      <w:r w:rsidRPr="001B44CC">
        <w:rPr>
          <w:b/>
        </w:rPr>
        <w:lastRenderedPageBreak/>
        <w:t xml:space="preserve">10. Criterii privind calculul sistemelor de încălzire, ventilare şi condiţionare a aerului: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rsidR="00B81771" w:rsidRPr="001B44CC" w:rsidRDefault="00B81771" w:rsidP="00B81771">
      <w:pPr>
        <w:ind w:firstLine="709"/>
        <w:jc w:val="both"/>
        <w:rPr>
          <w:sz w:val="12"/>
          <w:szCs w:val="12"/>
        </w:rPr>
      </w:pPr>
    </w:p>
    <w:p w:rsidR="00B81771" w:rsidRPr="001B44CC" w:rsidRDefault="00B81771" w:rsidP="00B81771">
      <w:pPr>
        <w:ind w:firstLine="709"/>
        <w:jc w:val="both"/>
        <w:rPr>
          <w:b/>
        </w:rPr>
      </w:pPr>
      <w:r w:rsidRPr="001B44CC">
        <w:rPr>
          <w:b/>
        </w:rPr>
        <w:t xml:space="preserve">11. Nivelul admis al zgomotului şi al vibraţiilor: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mărimea acestor niveluri pentru diferite spaţii; măsurile de reducere a zgomotului şi a vibraţiilor.</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12. Cerinţe privind montarea utilajelor şi a instalaţiilor: </w:t>
      </w:r>
      <w:r w:rsidRPr="001B44CC">
        <w:rPr>
          <w:bCs/>
          <w:i/>
          <w:iCs/>
        </w:rPr>
        <w:t>nu se aplică.</w:t>
      </w:r>
    </w:p>
    <w:p w:rsidR="00B81771" w:rsidRPr="001B44CC" w:rsidRDefault="00B81771" w:rsidP="00B81771">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13. Lucrări de construcţii aferente montării instalaţiilor: </w:t>
      </w:r>
      <w:r w:rsidR="00A26F19">
        <w:rPr>
          <w:i/>
        </w:rPr>
        <w:t>nu se aplică</w:t>
      </w:r>
      <w:r w:rsidRPr="001B44CC">
        <w:rPr>
          <w:bCs/>
          <w:i/>
          <w:iCs/>
        </w:rPr>
        <w:t>.</w:t>
      </w:r>
    </w:p>
    <w:p w:rsidR="00B81771" w:rsidRPr="001B44CC" w:rsidRDefault="00B81771" w:rsidP="00B81771">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14. Articole, produse şi piese necesare instalaţiilor: </w:t>
      </w:r>
      <w:r w:rsidRPr="001B44CC">
        <w:rPr>
          <w:bCs/>
          <w:i/>
          <w:iCs/>
        </w:rPr>
        <w:t>nu se aplică.</w:t>
      </w:r>
    </w:p>
    <w:p w:rsidR="00B81771" w:rsidRPr="001B44CC" w:rsidRDefault="00B81771" w:rsidP="00B81771">
      <w:pPr>
        <w:ind w:firstLine="709"/>
        <w:jc w:val="both"/>
      </w:pPr>
      <w:r w:rsidRPr="001B44CC">
        <w:rPr>
          <w:sz w:val="20"/>
          <w:szCs w:val="20"/>
        </w:rPr>
        <w:t>Se precizează furnizorul articolelor, produselor şi pieselor necesare instalaţiilor; tipurile şi cantitatea</w:t>
      </w:r>
      <w:r w:rsidRPr="001B44CC">
        <w:t>.</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15. Echipamentele, instalaţiile, utilajele, sculele, instrumentele, dispozitivele şi alte obiecte necesare pentru executarea lucrărilor: </w:t>
      </w:r>
      <w:r>
        <w:rPr>
          <w:bCs/>
          <w:i/>
          <w:iCs/>
        </w:rPr>
        <w:t>c</w:t>
      </w:r>
      <w:r w:rsidRPr="00E22576">
        <w:rPr>
          <w:bCs/>
          <w:i/>
          <w:iCs/>
        </w:rPr>
        <w:t>onform listei cantităților de lucrări</w:t>
      </w:r>
      <w:r>
        <w:rPr>
          <w:bCs/>
          <w:i/>
          <w:iCs/>
        </w:rPr>
        <w:t>.</w:t>
      </w:r>
    </w:p>
    <w:p w:rsidR="00B81771" w:rsidRPr="001B44CC" w:rsidRDefault="00B81771" w:rsidP="00B81771">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16. Definiţii: </w:t>
      </w:r>
      <w:r w:rsidRPr="001B44CC">
        <w:rPr>
          <w:bCs/>
          <w:i/>
          <w:iCs/>
        </w:rPr>
        <w:t>nu se atestă.</w:t>
      </w:r>
    </w:p>
    <w:p w:rsidR="00B81771" w:rsidRPr="001B44CC" w:rsidRDefault="00B81771" w:rsidP="00B81771">
      <w:pPr>
        <w:ind w:firstLine="709"/>
        <w:jc w:val="both"/>
        <w:rPr>
          <w:sz w:val="20"/>
          <w:szCs w:val="20"/>
        </w:rPr>
      </w:pPr>
      <w:r w:rsidRPr="001B44CC">
        <w:rPr>
          <w:sz w:val="20"/>
          <w:szCs w:val="20"/>
        </w:rPr>
        <w:t>Se precizează termenii şi definiţiile utilizate în caietul de sarcini şi unele caracteristici.</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17. Cerinţe privind calculul costului: </w:t>
      </w:r>
      <w:r>
        <w:rPr>
          <w:bCs/>
          <w:i/>
          <w:iCs/>
        </w:rPr>
        <w:t>î</w:t>
      </w:r>
      <w:r w:rsidRPr="00E22576">
        <w:rPr>
          <w:bCs/>
          <w:i/>
          <w:iCs/>
        </w:rPr>
        <w:t>n conformitate cu CP L.01.01-2012.</w:t>
      </w:r>
    </w:p>
    <w:p w:rsidR="00B81771" w:rsidRPr="001B44CC" w:rsidRDefault="00B81771" w:rsidP="00B81771">
      <w:pPr>
        <w:ind w:firstLine="709"/>
        <w:jc w:val="both"/>
        <w:rPr>
          <w:sz w:val="20"/>
          <w:szCs w:val="20"/>
        </w:rPr>
      </w:pPr>
      <w:r w:rsidRPr="001B44CC">
        <w:rPr>
          <w:sz w:val="20"/>
          <w:szCs w:val="20"/>
        </w:rPr>
        <w:t xml:space="preserve">Se precizează modalitatea de calculare a costului ofertei, prin trimitere la actele normative în domeniu. </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18. Documente obligatorii la depunerea ofertei: </w:t>
      </w:r>
      <w:r w:rsidRPr="001B44CC">
        <w:rPr>
          <w:bCs/>
          <w:i/>
          <w:iCs/>
        </w:rPr>
        <w:t>Conform pct. 1</w:t>
      </w:r>
      <w:r w:rsidR="00F413EA">
        <w:rPr>
          <w:bCs/>
          <w:i/>
          <w:iCs/>
        </w:rPr>
        <w:t>3</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B81771" w:rsidRPr="00982B39" w:rsidRDefault="00B81771" w:rsidP="00982B39">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Actul/documentul de împuternicire privind confirmarea împuternicirilor persoanei, alta decât organul de conducere (administratorul), de a depune oferta prin semnătură electronică în sistemul MTender, conform p</w:t>
      </w:r>
      <w:r>
        <w:rPr>
          <w:i/>
          <w:iCs/>
        </w:rPr>
        <w:t>ct. 64</w:t>
      </w:r>
      <w:r w:rsidRPr="001B44CC">
        <w:rPr>
          <w:i/>
          <w:iCs/>
        </w:rPr>
        <w:t xml:space="preserve"> din Documentația standard </w:t>
      </w:r>
      <w:r w:rsidRPr="001B44CC">
        <w:rPr>
          <w:i/>
          <w:iCs/>
          <w:lang w:eastAsia="ru-RU"/>
        </w:rPr>
        <w:t>aprobată prin Ordin</w:t>
      </w:r>
      <w:r>
        <w:rPr>
          <w:i/>
          <w:iCs/>
          <w:lang w:eastAsia="ru-RU"/>
        </w:rPr>
        <w:t>ul Ministrului finanţelor nr. 69</w:t>
      </w:r>
      <w:r w:rsidRPr="001B44CC">
        <w:rPr>
          <w:i/>
          <w:iCs/>
          <w:lang w:eastAsia="ru-RU"/>
        </w:rPr>
        <w:t xml:space="preserve"> din </w:t>
      </w:r>
      <w:r>
        <w:rPr>
          <w:i/>
          <w:iCs/>
          <w:lang w:eastAsia="ru-RU"/>
        </w:rPr>
        <w:t xml:space="preserve">07 mai </w:t>
      </w:r>
      <w:r w:rsidRPr="001B44CC">
        <w:rPr>
          <w:i/>
          <w:iCs/>
          <w:lang w:eastAsia="ru-RU"/>
        </w:rPr>
        <w:t>2021.</w:t>
      </w:r>
    </w:p>
    <w:p w:rsidR="00B81771" w:rsidRPr="001B44CC" w:rsidRDefault="00B81771" w:rsidP="00B81771">
      <w:pPr>
        <w:ind w:firstLine="709"/>
        <w:jc w:val="both"/>
        <w:rPr>
          <w:b/>
          <w:sz w:val="12"/>
          <w:szCs w:val="12"/>
        </w:rPr>
      </w:pPr>
    </w:p>
    <w:p w:rsidR="00B81771" w:rsidRPr="001B44CC" w:rsidRDefault="00B81771" w:rsidP="00B81771">
      <w:pPr>
        <w:ind w:firstLine="709"/>
        <w:jc w:val="both"/>
        <w:rPr>
          <w:b/>
        </w:rPr>
      </w:pPr>
      <w:r w:rsidRPr="001B44CC">
        <w:rPr>
          <w:b/>
        </w:rPr>
        <w:t xml:space="preserve">19. Documente obligatorii la evaluarea ofertelor: </w:t>
      </w:r>
      <w:r w:rsidRPr="001B44CC">
        <w:rPr>
          <w:bCs/>
          <w:i/>
          <w:iCs/>
        </w:rPr>
        <w:t>Conform pct. 1</w:t>
      </w:r>
      <w:r w:rsidR="00F413EA">
        <w:rPr>
          <w:bCs/>
          <w:i/>
          <w:iCs/>
        </w:rPr>
        <w:t>3</w:t>
      </w:r>
      <w:r w:rsidRPr="001B44CC">
        <w:rPr>
          <w:i/>
          <w:iCs/>
        </w:rPr>
        <w:t xml:space="preserve"> din Anunțul de participare.</w:t>
      </w:r>
    </w:p>
    <w:p w:rsidR="00B81771" w:rsidRPr="001B44CC" w:rsidRDefault="00B81771" w:rsidP="00B81771">
      <w:pPr>
        <w:ind w:firstLine="709"/>
        <w:jc w:val="both"/>
        <w:rPr>
          <w:sz w:val="20"/>
          <w:szCs w:val="20"/>
        </w:rPr>
      </w:pPr>
      <w:r w:rsidRPr="001B44CC">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B81771" w:rsidRPr="001B44CC" w:rsidRDefault="00B81771" w:rsidP="00B81771">
      <w:pPr>
        <w:ind w:firstLine="709"/>
        <w:jc w:val="both"/>
        <w:rPr>
          <w:b/>
          <w:bCs/>
          <w:i/>
          <w:iCs/>
        </w:rPr>
      </w:pPr>
      <w:r w:rsidRPr="001B44CC">
        <w:rPr>
          <w:b/>
          <w:bCs/>
        </w:rPr>
        <w:t xml:space="preserve">Documentele ce conțin date cu caracter personal, care nu se depun prin intermediul SIA RSAP și nu sunt publice pentru toți: </w:t>
      </w:r>
      <w:r w:rsidRPr="001B44CC">
        <w:rPr>
          <w:i/>
          <w:iCs/>
        </w:rPr>
        <w:t>-</w:t>
      </w:r>
    </w:p>
    <w:p w:rsidR="00B81771" w:rsidRPr="001B44CC" w:rsidRDefault="00B81771" w:rsidP="00B81771">
      <w:pPr>
        <w:ind w:firstLine="709"/>
        <w:jc w:val="both"/>
      </w:pPr>
      <w:r w:rsidRPr="001B44CC">
        <w:t>------------------------</w:t>
      </w:r>
    </w:p>
    <w:p w:rsidR="00B81771" w:rsidRPr="001B44CC" w:rsidRDefault="00B81771" w:rsidP="00B81771">
      <w:pPr>
        <w:ind w:firstLine="709"/>
        <w:jc w:val="both"/>
        <w:rPr>
          <w:sz w:val="20"/>
          <w:szCs w:val="20"/>
        </w:rPr>
      </w:pPr>
      <w:r w:rsidRPr="001B44CC">
        <w:rPr>
          <w:i/>
          <w:iCs/>
          <w:sz w:val="20"/>
          <w:szCs w:val="20"/>
        </w:rPr>
        <w:t>Notă: Prezentul model al caietului de sarcini este orientativ şi poate fi completat sau modificat, precizat de către autoritatea contractantă, în funcţie de tipul şi specificul lucrărilor.</w:t>
      </w:r>
    </w:p>
    <w:p w:rsidR="00B81771" w:rsidRPr="001B44CC" w:rsidRDefault="00B81771" w:rsidP="00B81771">
      <w:pPr>
        <w:ind w:firstLine="709"/>
        <w:jc w:val="both"/>
      </w:pPr>
      <w:r w:rsidRPr="001B44CC">
        <w:t> </w:t>
      </w:r>
    </w:p>
    <w:p w:rsidR="00B81771" w:rsidRPr="001B44CC" w:rsidRDefault="00B81771" w:rsidP="00B81771">
      <w:pPr>
        <w:jc w:val="both"/>
      </w:pPr>
      <w:r w:rsidRPr="001B44CC">
        <w:rPr>
          <w:bCs/>
        </w:rPr>
        <w:t xml:space="preserve">Autoritatea contractantă: </w:t>
      </w:r>
      <w:r w:rsidRPr="001B44CC">
        <w:t> </w:t>
      </w:r>
      <w:r w:rsidRPr="001B44CC">
        <w:rPr>
          <w:b/>
          <w:bCs/>
          <w:i/>
          <w:iCs/>
          <w:u w:val="single"/>
        </w:rPr>
        <w:t>Agenția Servicii Publice</w:t>
      </w:r>
      <w:r w:rsidRPr="001B44CC">
        <w:t xml:space="preserve">                </w:t>
      </w:r>
      <w:r w:rsidRPr="001B44CC">
        <w:rPr>
          <w:bCs/>
        </w:rPr>
        <w:t>Data</w:t>
      </w:r>
      <w:r w:rsidRPr="001B44CC">
        <w:t xml:space="preserve"> "____"______________</w:t>
      </w:r>
    </w:p>
    <w:p w:rsidR="00B81771" w:rsidRDefault="00B81771" w:rsidP="00B81771">
      <w:pPr>
        <w:jc w:val="both"/>
      </w:pPr>
    </w:p>
    <w:p w:rsidR="00B81771" w:rsidRDefault="00B81771" w:rsidP="00B81771">
      <w:pPr>
        <w:jc w:val="both"/>
      </w:pPr>
    </w:p>
    <w:p w:rsidR="00E1522E" w:rsidRDefault="00E1522E" w:rsidP="00B81771">
      <w:pPr>
        <w:jc w:val="both"/>
      </w:pPr>
    </w:p>
    <w:p w:rsidR="00AF50EF" w:rsidRDefault="00AF50EF" w:rsidP="00B81771">
      <w:pPr>
        <w:jc w:val="both"/>
      </w:pPr>
    </w:p>
    <w:p w:rsidR="00AF50EF" w:rsidRDefault="00AF50EF" w:rsidP="00B81771">
      <w:pPr>
        <w:jc w:val="both"/>
      </w:pPr>
    </w:p>
    <w:p w:rsidR="00E76950" w:rsidRPr="001B44CC" w:rsidRDefault="00E76950" w:rsidP="00B81771">
      <w:pPr>
        <w:jc w:val="both"/>
      </w:pPr>
    </w:p>
    <w:p w:rsidR="00B81771" w:rsidRPr="001B44CC" w:rsidRDefault="00B81771" w:rsidP="00B81771">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Formularul de deviz nr. 1 – Lista cu cantitățile de lucrări</w:t>
      </w:r>
    </w:p>
    <w:p w:rsidR="00B81771" w:rsidRPr="001B44CC" w:rsidRDefault="00B81771" w:rsidP="00B81771">
      <w:pPr>
        <w:ind w:firstLine="709"/>
        <w:jc w:val="both"/>
        <w:rPr>
          <w:b/>
        </w:rPr>
      </w:pPr>
    </w:p>
    <w:p w:rsidR="00B81771" w:rsidRDefault="00B81771" w:rsidP="003103B6">
      <w:pPr>
        <w:ind w:firstLine="426"/>
        <w:jc w:val="both"/>
        <w:rPr>
          <w:rStyle w:val="fontstyle01"/>
          <w:rFonts w:ascii="Times New Roman" w:eastAsiaTheme="majorEastAsia" w:hAnsi="Times New Roman"/>
          <w:b w:val="0"/>
          <w:bCs w:val="0"/>
          <w:i/>
          <w:iCs/>
        </w:rPr>
      </w:pPr>
      <w:r w:rsidRPr="00724956">
        <w:rPr>
          <w:b/>
          <w:bCs/>
        </w:rPr>
        <w:t>Obiectul:</w:t>
      </w:r>
      <w:r w:rsidRPr="00724956">
        <w:t xml:space="preserve"> </w:t>
      </w:r>
      <w:r w:rsidR="00AF50EF" w:rsidRPr="00AF50EF">
        <w:rPr>
          <w:i/>
          <w:iCs/>
          <w:lang w:val="en-US"/>
        </w:rPr>
        <w:t xml:space="preserve"> Lucrări de  reparație curentă a edificiului CM Fălești din str. Ștefan cel Mare, 18, or. Fălești</w:t>
      </w:r>
    </w:p>
    <w:p w:rsidR="00657426" w:rsidRPr="00C842D5" w:rsidRDefault="00657426" w:rsidP="003103B6">
      <w:pPr>
        <w:ind w:firstLine="426"/>
        <w:jc w:val="both"/>
        <w:rPr>
          <w:rStyle w:val="fontstyle01"/>
          <w:rFonts w:ascii="Times New Roman" w:eastAsiaTheme="majorEastAsia" w:hAnsi="Times New Roman"/>
          <w:b w:val="0"/>
          <w:bCs w:val="0"/>
          <w:i/>
          <w:iCs/>
          <w:highlight w:val="yellow"/>
        </w:rPr>
      </w:pPr>
    </w:p>
    <w:p w:rsidR="00A15F7A" w:rsidRPr="00A34DBF" w:rsidRDefault="00B81771" w:rsidP="003103B6">
      <w:pPr>
        <w:ind w:firstLine="426"/>
        <w:jc w:val="both"/>
        <w:rPr>
          <w:b/>
          <w:bCs/>
          <w:sz w:val="32"/>
          <w:szCs w:val="32"/>
          <w:lang w:val="en-US"/>
        </w:rPr>
      </w:pPr>
      <w:r w:rsidRPr="00724956">
        <w:rPr>
          <w:b/>
          <w:bCs/>
        </w:rPr>
        <w:t>Autoritatea contractantă</w:t>
      </w:r>
      <w:r w:rsidRPr="00724956">
        <w:t xml:space="preserve">: </w:t>
      </w:r>
      <w:r w:rsidRPr="00E22576">
        <w:rPr>
          <w:i/>
        </w:rPr>
        <w:t>I.P.</w:t>
      </w:r>
      <w:r w:rsidRPr="00724956">
        <w:rPr>
          <w:i/>
          <w:iCs/>
        </w:rPr>
        <w:t>Agenția Servicii Publice, mun.</w:t>
      </w:r>
      <w:r w:rsidRPr="00724956">
        <w:rPr>
          <w:b/>
          <w:i/>
          <w:iCs/>
        </w:rPr>
        <w:t xml:space="preserve"> </w:t>
      </w:r>
      <w:r w:rsidRPr="00724956">
        <w:rPr>
          <w:i/>
          <w:iCs/>
        </w:rPr>
        <w:t>Chişinău, str. A. Puşkin,</w:t>
      </w:r>
      <w:r w:rsidR="00482218">
        <w:rPr>
          <w:i/>
          <w:iCs/>
        </w:rPr>
        <w:t xml:space="preserve">     </w:t>
      </w:r>
      <w:r w:rsidRPr="00724956">
        <w:rPr>
          <w:i/>
          <w:iCs/>
        </w:rPr>
        <w:t xml:space="preserve"> </w:t>
      </w:r>
      <w:r>
        <w:rPr>
          <w:i/>
          <w:iCs/>
        </w:rPr>
        <w:t xml:space="preserve">nr. </w:t>
      </w:r>
      <w:r w:rsidRPr="00724956">
        <w:rPr>
          <w:i/>
          <w:iCs/>
        </w:rPr>
        <w:t>42</w:t>
      </w:r>
    </w:p>
    <w:p w:rsidR="00A15F7A" w:rsidRDefault="00707FF1" w:rsidP="00A15F7A">
      <w:pPr>
        <w:jc w:val="center"/>
        <w:rPr>
          <w:b/>
          <w:bCs/>
          <w:sz w:val="32"/>
          <w:szCs w:val="32"/>
          <w:lang w:val="en-US"/>
        </w:rPr>
      </w:pPr>
      <w:r w:rsidRPr="00A34DBF">
        <w:rPr>
          <w:b/>
          <w:bCs/>
          <w:sz w:val="32"/>
          <w:szCs w:val="32"/>
          <w:lang w:val="en-US"/>
        </w:rPr>
        <w:t xml:space="preserve"> </w:t>
      </w:r>
    </w:p>
    <w:p w:rsidR="00A15F7A" w:rsidRDefault="00A15F7A" w:rsidP="00A15F7A">
      <w:pPr>
        <w:jc w:val="center"/>
        <w:rPr>
          <w:b/>
          <w:bCs/>
          <w:sz w:val="32"/>
          <w:szCs w:val="32"/>
          <w:lang w:val="en-US"/>
        </w:rPr>
      </w:pPr>
      <w:r w:rsidRPr="00A34DBF">
        <w:rPr>
          <w:b/>
          <w:bCs/>
          <w:sz w:val="32"/>
          <w:szCs w:val="32"/>
          <w:lang w:val="en-US"/>
        </w:rPr>
        <w:t>Lista cu cantită</w:t>
      </w:r>
      <w:r w:rsidRPr="00A34DBF">
        <w:rPr>
          <w:b/>
          <w:bCs/>
          <w:sz w:val="32"/>
          <w:szCs w:val="32"/>
        </w:rPr>
        <w:t>ţile de lucrări</w:t>
      </w:r>
      <w:r w:rsidRPr="00A34DBF">
        <w:rPr>
          <w:b/>
          <w:bCs/>
          <w:sz w:val="32"/>
          <w:szCs w:val="32"/>
          <w:lang w:val="en-US"/>
        </w:rPr>
        <w:t xml:space="preserv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AF50EF" w:rsidRPr="009B70F2" w:rsidTr="00802037">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AF50EF" w:rsidRPr="009B70F2" w:rsidRDefault="00AF50EF" w:rsidP="00802037">
            <w:pPr>
              <w:ind w:right="-108"/>
              <w:jc w:val="center"/>
              <w:rPr>
                <w:sz w:val="16"/>
                <w:szCs w:val="16"/>
                <w:lang w:val="en-US"/>
              </w:rPr>
            </w:pPr>
            <w:r w:rsidRPr="009B70F2">
              <w:rPr>
                <w:sz w:val="16"/>
                <w:szCs w:val="16"/>
                <w:lang w:val="en-US"/>
              </w:rPr>
              <w:t>№</w:t>
            </w:r>
          </w:p>
          <w:p w:rsidR="00AF50EF" w:rsidRPr="009B70F2" w:rsidRDefault="00AF50EF" w:rsidP="00802037">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rsidR="00AF50EF" w:rsidRPr="009B70F2" w:rsidRDefault="00AF50EF" w:rsidP="00802037">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rsidR="00AF50EF" w:rsidRPr="009B70F2" w:rsidRDefault="00AF50EF" w:rsidP="00802037">
            <w:pPr>
              <w:jc w:val="center"/>
              <w:rPr>
                <w:sz w:val="16"/>
                <w:szCs w:val="16"/>
              </w:rPr>
            </w:pPr>
          </w:p>
          <w:p w:rsidR="00AF50EF" w:rsidRPr="009B70F2" w:rsidRDefault="00AF50EF" w:rsidP="00802037">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AF50EF" w:rsidRPr="009B70F2" w:rsidRDefault="00AF50EF" w:rsidP="00802037">
            <w:pPr>
              <w:ind w:left="-108" w:right="-108"/>
              <w:jc w:val="center"/>
              <w:rPr>
                <w:sz w:val="16"/>
                <w:szCs w:val="16"/>
              </w:rPr>
            </w:pPr>
          </w:p>
          <w:p w:rsidR="00AF50EF" w:rsidRPr="009B70F2" w:rsidRDefault="00AF50EF" w:rsidP="00802037">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rsidR="00AF50EF" w:rsidRPr="009B70F2" w:rsidRDefault="00AF50EF" w:rsidP="00802037">
            <w:pPr>
              <w:ind w:left="-108" w:right="-108"/>
              <w:jc w:val="center"/>
              <w:rPr>
                <w:sz w:val="16"/>
                <w:szCs w:val="16"/>
                <w:lang w:val="en-US"/>
              </w:rPr>
            </w:pPr>
            <w:r w:rsidRPr="000E0709">
              <w:rPr>
                <w:sz w:val="16"/>
                <w:szCs w:val="16"/>
                <w:lang w:val="en-US"/>
              </w:rPr>
              <w:t>Consum de manopera ,resurse materiale si utilaje de constructie</w:t>
            </w:r>
          </w:p>
        </w:tc>
      </w:tr>
      <w:tr w:rsidR="00AF50EF" w:rsidRPr="009B70F2" w:rsidTr="00802037">
        <w:trPr>
          <w:cantSplit/>
        </w:trPr>
        <w:tc>
          <w:tcPr>
            <w:tcW w:w="1008" w:type="dxa"/>
            <w:vMerge/>
            <w:tcBorders>
              <w:top w:val="single" w:sz="6" w:space="0" w:color="auto"/>
              <w:left w:val="single" w:sz="6" w:space="0" w:color="auto"/>
              <w:bottom w:val="single" w:sz="6" w:space="0" w:color="auto"/>
              <w:right w:val="nil"/>
            </w:tcBorders>
            <w:vAlign w:val="center"/>
          </w:tcPr>
          <w:p w:rsidR="00AF50EF" w:rsidRPr="009B70F2" w:rsidRDefault="00AF50EF" w:rsidP="00802037">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rsidR="00AF50EF" w:rsidRPr="009B70F2" w:rsidRDefault="00AF50EF" w:rsidP="00802037">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rsidR="00AF50EF" w:rsidRPr="009B70F2" w:rsidRDefault="00AF50EF" w:rsidP="00802037">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rsidR="00AF50EF" w:rsidRPr="009B70F2" w:rsidRDefault="00AF50EF" w:rsidP="00802037">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rsidR="00AF50EF" w:rsidRPr="009B70F2" w:rsidRDefault="00AF50EF" w:rsidP="00802037">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rsidR="00AF50EF" w:rsidRPr="009B70F2" w:rsidRDefault="00AF50EF" w:rsidP="00802037">
            <w:pPr>
              <w:jc w:val="center"/>
              <w:rPr>
                <w:sz w:val="16"/>
                <w:szCs w:val="16"/>
                <w:lang w:val="en-US"/>
              </w:rPr>
            </w:pPr>
            <w:r w:rsidRPr="000E0709">
              <w:rPr>
                <w:sz w:val="16"/>
                <w:szCs w:val="16"/>
                <w:lang w:val="en-US"/>
              </w:rPr>
              <w:t>Conform cantitatilor din proiect</w:t>
            </w:r>
          </w:p>
        </w:tc>
      </w:tr>
    </w:tbl>
    <w:p w:rsidR="00AF50EF" w:rsidRPr="000E0709" w:rsidRDefault="00AF50EF" w:rsidP="00AF50EF">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AF50EF" w:rsidRPr="009B70F2" w:rsidTr="00802037">
        <w:trPr>
          <w:cantSplit/>
          <w:tblHeader/>
        </w:trPr>
        <w:tc>
          <w:tcPr>
            <w:tcW w:w="1134" w:type="dxa"/>
            <w:gridSpan w:val="3"/>
            <w:shd w:val="pct5" w:color="auto" w:fill="auto"/>
            <w:vAlign w:val="center"/>
          </w:tcPr>
          <w:p w:rsidR="00AF50EF" w:rsidRPr="009B70F2" w:rsidRDefault="00AF50EF" w:rsidP="00802037">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rsidR="00AF50EF" w:rsidRPr="009B70F2" w:rsidRDefault="00AF50EF" w:rsidP="00802037">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rsidR="00AF50EF" w:rsidRPr="009B70F2" w:rsidRDefault="00AF50EF" w:rsidP="00802037">
            <w:pPr>
              <w:jc w:val="center"/>
              <w:rPr>
                <w:sz w:val="16"/>
                <w:szCs w:val="16"/>
                <w:lang w:val="en-US"/>
              </w:rPr>
            </w:pPr>
            <w:r w:rsidRPr="009B70F2">
              <w:rPr>
                <w:sz w:val="16"/>
                <w:szCs w:val="16"/>
                <w:lang w:val="en-US"/>
              </w:rPr>
              <w:t>3</w:t>
            </w:r>
          </w:p>
        </w:tc>
        <w:tc>
          <w:tcPr>
            <w:tcW w:w="1006" w:type="dxa"/>
            <w:gridSpan w:val="3"/>
            <w:shd w:val="pct5" w:color="auto" w:fill="auto"/>
            <w:vAlign w:val="center"/>
          </w:tcPr>
          <w:p w:rsidR="00AF50EF" w:rsidRPr="009B70F2" w:rsidRDefault="00AF50EF" w:rsidP="00802037">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rsidR="00AF50EF" w:rsidRPr="009B70F2" w:rsidRDefault="00AF50EF" w:rsidP="00802037">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rsidR="00AF50EF" w:rsidRPr="009B70F2" w:rsidRDefault="00AF50EF" w:rsidP="00802037">
            <w:pPr>
              <w:ind w:left="-108" w:right="-108"/>
              <w:jc w:val="center"/>
              <w:rPr>
                <w:sz w:val="16"/>
                <w:szCs w:val="16"/>
                <w:lang w:val="en-US"/>
              </w:rPr>
            </w:pPr>
            <w:r w:rsidRPr="009B70F2">
              <w:rPr>
                <w:sz w:val="16"/>
                <w:szCs w:val="16"/>
                <w:lang w:val="en-US"/>
              </w:rPr>
              <w:t>6</w:t>
            </w: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B40365">
              <w:rPr>
                <w:sz w:val="22"/>
                <w:szCs w:val="22"/>
                <w:lang w:val="en-US"/>
              </w:rPr>
              <w:t xml:space="preserve"> </w:t>
            </w:r>
            <w:r w:rsidRPr="009B70F2">
              <w:rPr>
                <w:b/>
                <w:bCs/>
                <w:sz w:val="22"/>
                <w:szCs w:val="22"/>
                <w:lang w:val="en-US"/>
              </w:rPr>
              <w:t>1. Lucrari de constructie</w:t>
            </w:r>
          </w:p>
          <w:p w:rsidR="00AF50EF" w:rsidRPr="00B12F65" w:rsidRDefault="00AF50EF" w:rsidP="00802037">
            <w:pPr>
              <w:rPr>
                <w:sz w:val="2"/>
                <w:szCs w:val="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1.1. Demolari</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Demontari: timplarie - usi (cu recuperarea materialelor)</w:t>
            </w: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7,1500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1,5015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1,5015</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Desfacerea pardoselilor gresie, inclusiv plintele</w:t>
            </w: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37,7400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14,7186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14,7186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1,8870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1,8870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 xml:space="preserve">Desfacerea sapei de mortar de ciment </w:t>
            </w: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37,7400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5,6610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5,6610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1,8870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1,5096</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Demontari de corpuri de iluminat orice tip, inclisiv tijele si globurile</w:t>
            </w: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0,8800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Demontarea aparatelor electrice pentru curent tari : prize</w:t>
            </w: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0,0600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Demontarea aparatelor electrice pentru curent tari : intrerupatoare</w:t>
            </w: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0,0600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RpED17A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Demontarea cablurilor pentru energie electrica, cu sectiunea 16-35 mmp, montat liber in santuri</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25,0000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1,2500</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1.2. Umplutura groapa existenta. Zidarie</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TsC54A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Strat de fundatie din nisip</w:t>
            </w: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2,3000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2,0700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2,5300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0,2300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0,4830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0,9660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Strat de fundatie din pietris</w:t>
            </w: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0,3000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0,2970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0,3450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0,0300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0,0630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0,1260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Montare plase sudate la inaltimi mai mici sau egale cu 35 m, la placi VrI D6 mm 150x150</w:t>
            </w: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8,7700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0,2193</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0,0439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287312200413330023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Plase sudate VrI D6 mm 150x150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8,8577</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0,0439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0,0877</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2,6310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0,0053</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CG22A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Pardoseli din beton simplu clasa C 10/8 (Bc 10/B 150) in grosime de 10 cm, in cimp continuu, driscuit, turnat pe loc, in incaperi cu suprafata mai mare de 16 mp</w:t>
            </w: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2,8300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2,2640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0,2830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26631021002921022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Beton marfa clasa C 12/15</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0,1025</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0,2901</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CD55A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Zidarie din blocuri de calcar (cotilet)  la pereti cu inaltimea pina la 4 m, zidarie ordinara</w:t>
            </w: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1,0600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3,0900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3,2754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0,6300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0,6678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1411122201275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Blocuri de calcar (cotilet)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0,9540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2640112302501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Caramizi ceramice pline, cu goluri sau silicate de dim. 250 x 120 x 65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3,1800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2624102101102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Mortar gata preparat pentru zidarie, var-ciment, M 50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0,0742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2664102101101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Mortar gata preparat pentru zidarie, var-ciment, M 25</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0,1060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2010102918804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Cherestea, rasin., calitatea IV</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0,0005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0,1060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0,3700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0,3922</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Default="00AF50EF" w:rsidP="00802037">
            <w:pPr>
              <w:rPr>
                <w:b/>
                <w:bCs/>
                <w:sz w:val="22"/>
                <w:szCs w:val="22"/>
                <w:lang w:val="en-US"/>
              </w:rPr>
            </w:pPr>
            <w:r w:rsidRPr="00B40365">
              <w:rPr>
                <w:b/>
                <w:bCs/>
                <w:lang w:val="en-US"/>
              </w:rPr>
              <w:t>Total</w:t>
            </w:r>
            <w:r w:rsidRPr="009B70F2">
              <w:rPr>
                <w:b/>
                <w:bCs/>
                <w:lang w:val="en-US"/>
              </w:rPr>
              <w:t xml:space="preserve"> </w:t>
            </w:r>
            <w:r w:rsidRPr="00B40365">
              <w:rPr>
                <w:b/>
                <w:bCs/>
                <w:sz w:val="22"/>
                <w:szCs w:val="22"/>
                <w:lang w:val="en-US"/>
              </w:rPr>
              <w:t>Umplutura groapa existenta. Zidarie</w:t>
            </w:r>
          </w:p>
          <w:p w:rsidR="00AF50EF" w:rsidRPr="00B40365" w:rsidRDefault="00AF50EF" w:rsidP="00802037">
            <w:pPr>
              <w:rPr>
                <w:sz w:val="22"/>
                <w:szCs w:val="22"/>
                <w:lang w:val="en-US"/>
              </w:rPr>
            </w:pP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1.3. Tavan</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IzH06A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Izolarea conductelor cu saltele din vata de sticla imbracate pe o singura fata, , gata confectionate, avind grosimea de  50 mm</w:t>
            </w:r>
          </w:p>
          <w:p w:rsidR="00AF50EF" w:rsidRDefault="00AF50EF" w:rsidP="00802037">
            <w:pPr>
              <w:rPr>
                <w:b/>
                <w:bCs/>
                <w:sz w:val="22"/>
                <w:szCs w:val="22"/>
                <w:lang w:val="en-US"/>
              </w:rPr>
            </w:pP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5,2000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268216261130533225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Saltele vata de sticla  pt. izolare gr. 50 mm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8,2400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2734113805762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Sirma zincata moale d = 0,8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0,0180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0,1440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2734113805815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Sirma zincata moale d = 1,25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0,3600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CK29F</w:t>
            </w:r>
          </w:p>
        </w:tc>
        <w:tc>
          <w:tcPr>
            <w:tcW w:w="4366" w:type="dxa"/>
            <w:gridSpan w:val="5"/>
            <w:tcBorders>
              <w:top w:val="single" w:sz="4" w:space="0" w:color="auto"/>
              <w:bottom w:val="single" w:sz="4" w:space="0" w:color="auto"/>
            </w:tcBorders>
          </w:tcPr>
          <w:p w:rsidR="00AF50EF" w:rsidRPr="005F1BF6" w:rsidRDefault="00AF50EF" w:rsidP="00802037">
            <w:pPr>
              <w:rPr>
                <w:b/>
                <w:bCs/>
                <w:sz w:val="22"/>
                <w:szCs w:val="22"/>
                <w:lang w:val="en-US"/>
              </w:rPr>
            </w:pPr>
            <w:r w:rsidRPr="005E2CA0">
              <w:rPr>
                <w:b/>
                <w:bCs/>
                <w:sz w:val="22"/>
                <w:szCs w:val="22"/>
                <w:lang w:val="en-US"/>
              </w:rPr>
              <w:t>Tavane suspendate din panouri prefabricate "Armstrong</w:t>
            </w:r>
            <w:r>
              <w:rPr>
                <w:b/>
                <w:bCs/>
                <w:sz w:val="22"/>
                <w:szCs w:val="22"/>
                <w:lang w:val="en-US"/>
              </w:rPr>
              <w:t>”</w:t>
            </w:r>
            <w:r w:rsidRPr="005E2CA0">
              <w:rPr>
                <w:b/>
                <w:bCs/>
                <w:sz w:val="22"/>
                <w:szCs w:val="22"/>
                <w:lang w:val="en-US"/>
              </w:rPr>
              <w:t xml:space="preserve"> </w:t>
            </w:r>
            <w:r>
              <w:rPr>
                <w:b/>
                <w:bCs/>
                <w:sz w:val="22"/>
                <w:szCs w:val="22"/>
                <w:lang w:val="en-US"/>
              </w:rPr>
              <w:t>(</w:t>
            </w:r>
            <w:r w:rsidRPr="005F1BF6">
              <w:rPr>
                <w:b/>
                <w:lang w:val="en-US"/>
              </w:rPr>
              <w:t>Fibra de sticla, 60x60x1,2cm, reducere fonica 30 db, rezistenta la umezeala 90%, rezistenta la foc F90</w:t>
            </w:r>
            <w:r>
              <w:rPr>
                <w:b/>
                <w:lang w:val="en-US"/>
              </w:rPr>
              <w:t>)</w:t>
            </w:r>
          </w:p>
          <w:p w:rsidR="00AF50EF" w:rsidRDefault="00AF50EF" w:rsidP="00802037">
            <w:pPr>
              <w:rPr>
                <w:b/>
                <w:bCs/>
                <w:sz w:val="22"/>
                <w:szCs w:val="22"/>
                <w:lang w:val="en-US"/>
              </w:rPr>
            </w:pP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43,7400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6,5610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89,6670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2874136313300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Diblu din metal</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174,9600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2732103646151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Panouri "Armstrong" 600 x 600</w:t>
            </w:r>
            <w:r>
              <w:rPr>
                <w:sz w:val="16"/>
                <w:szCs w:val="16"/>
                <w:lang w:val="en-US"/>
              </w:rPr>
              <w:t xml:space="preserve"> (</w:t>
            </w:r>
            <w:r w:rsidRPr="005F1BF6">
              <w:rPr>
                <w:sz w:val="16"/>
                <w:szCs w:val="16"/>
                <w:lang w:val="en-US"/>
              </w:rPr>
              <w:t>Fibra de sticla, 60x60x1,2cm, reducere fonica 30 db, rezistenta la umezeala 90%, rezistenta la foc F90</w:t>
            </w:r>
            <w:r>
              <w:rPr>
                <w:sz w:val="16"/>
                <w:szCs w:val="16"/>
                <w:lang w:val="en-US"/>
              </w:rPr>
              <w: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45,9270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0,6561</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1.4. Pereti</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СF60B</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Placarea suprafetelor in doua straturi de PGC cu executarea carcasei metalice identice,  cu inaltimea pina la 4 m: pereti cu izolatie (antiumezeala gr. 12,5 mm, vata minerala 50 mm)</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15,3100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2,2700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34,7537</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266210555270100012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Placi ghips-carton 12,5 mm  hidrofob</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32,3118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11,3091</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33,8504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25213026022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Placi termoizolante - vata minerala 50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15,8481</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2874115833876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Suruburi сu autofiletare pe metal M- 35x3,5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198,6404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36,1584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1,5150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23,3106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0,4880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7,5086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1,3463</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2051142950711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Dibluri pentru fixarea profilurilor metalice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23,0798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89,2420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0,0094</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0,1439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0,0567</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0,8681</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CD72D</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Pereti despartitori plane din PGC cu grosimea 100-150 mm pe carcasa metalica simpla cu placaj de PGC din doua straturi din ambele parti cu izolatie, cu inaltimea pina la 4 m  (Pereti de compartimentare Knauf W112 cu grosimea 150 mm placat in 2 straturi de placi Regips 12,5 mm antifoc cu fonoizolare din vata minerala bazaltica 100 mm)</w:t>
            </w:r>
          </w:p>
          <w:p w:rsidR="00AF50EF" w:rsidRDefault="00AF50EF" w:rsidP="00802037">
            <w:pPr>
              <w:rPr>
                <w:b/>
                <w:bCs/>
                <w:sz w:val="22"/>
                <w:szCs w:val="22"/>
                <w:lang w:val="en-US"/>
              </w:rPr>
            </w:pP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19,4400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3,6490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70,9366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26621055527010001222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Placi ghips-carton 12,5 mm  antifoc</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82,0562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252130260229061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Vata minerala -100 mm (pereti despartitori)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20,1233</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1,1450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22,3701</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42,9818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23,8354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2513206621601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Banda pinza rara reticulara de tesatura adeziva "Serpeanca" cu latimea de 5 cm, pentru armarea rosturilor de ghips-carton</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3,0300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59,1977</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0,9710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18,9706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3,4190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2051142950711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Dibluri pentru fixarea profilurilor metalice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29,3058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2874115833873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Suruburi cu autofiletare pe metal M-25x3,5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12,6900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247,9271</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2874115833876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Suruburi сu autofiletare pe metal M- 35x3,5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29,4300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574,9798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2681126001473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pentru slefuit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0,3126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0,0154</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0,2994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0,0937</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1,8215</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Grunduirea suprafetelor - Betonocontact Consum 0,27 kg/m2</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105,9800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3,1794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28,6146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5,2990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105,9800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21,1960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116,5780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15,8970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0,0318</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105,9800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129,2956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756,6972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0,4239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8,3724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1,6957</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Grunduirea suprafetelor interioare a peretilor</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105,9800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3,1794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15,8970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5,2990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105,9800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47,6910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10,5980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111,7983</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0,1060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0,1060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105,9800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21,1960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10,5980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52,2481</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0,1060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Grunduirea suprafetelor interioare a peretilor</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105,9800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3,1794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15,8970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5,2990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105,9800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58,2890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42,3920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6,3588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52,9900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5,2990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0,2120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CK18C</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Coltari din aluminiu</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2,6000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2743123549025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Baghete din aluminiu</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10,5000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0,0100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60,0000</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1.5. Pardosea</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CN54A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Aplicarea manuala a grundului cu cuart "Ghidroizol" intr-un strat</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37,7400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5,2836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44512430226101010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Grund cu cuart "Ghidroizol"</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15,6621</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1,8870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Folie PE</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37,7400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0,7548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268213226016263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Folie PE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40,7592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0,0189</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IzF53A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Executarea manuala a suportului pardoselii cu strat termoizolant din placi extrudate de polistiren inspumat, grosime 50 mm, intr-un strat</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37,7400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7134050013250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Izolator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2,6418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1,8870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2670112204002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Placi extrudate de polistiren, grosime 50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39,0722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0,1510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IzF04J1</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Folie PE</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37,7400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7134030012200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Izolator hidrofug</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0,7548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268213226016263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Folie PE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1,0800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40,7592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0,0005</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0,0189</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Montare plase sudate la inaltimi mai mici sau egale cu 35 m, la placi VrI D5 mm 150x150</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71,3200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1,7830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0,3566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28731220041002344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Plase sudate VrI D5 mm 150x150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72,0332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0,3566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0,7132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21,3960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0,0428</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CG01A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 xml:space="preserve">Strat suport pentru pardoseli executat din mortar din ciment M 100-T de 3 cm grosime cu fata driscuita fin </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37,7400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22,6440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3,7740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26641021020101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Mortar ciment 100-T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0,0330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1,2454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1,1322</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CG01A1 k=6</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Strat suport pentru pardoseli executat din mortar din ciment M 100-T de 3 cm grosime cu fata driscuita fin.Diferenta in plus sau in minus pentru fiecare 0,5 cm de strat suport din mortar M 200,  se adauga sau se scade</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37,7400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22,6440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4,5288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486,8460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1,5851</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0,4529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0,6793</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0,3397</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CG47D</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Pardoseli din placi de portelonat, inclusiv stratul suport din adezivi (amestec uscat), dimensiuni  placi: 600*600 mm</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37,7400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41,5140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112660141222244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Placi de portelonat 600*600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39,2609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243,9514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15,6281</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762,3480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0,1144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0,0679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0,0168</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0,6340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2,3776</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CI14A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Plinte din placi de ceramica aplicate cu adeziv - 7 cm</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35,4000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14,1600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3,5400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2874116312500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Plinte din ceramica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2,6019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2462106110400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Adeziv pentru placaje din gresie ceramica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13,0095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223,0200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2430226101466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Chit mastic SR 1270 ntr 5005-78</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3,7170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2952270003830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Dreptar de aluminiu   = 2,00 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10,6200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2952270003204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Masina de taiat gresie, cu disc D=500 mm, de 5,5 Kw</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1,7700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0,0354</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1.6. Tamplarie</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CK12A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 captusita cu material termoizolant si lambriuri din lemn vopsit (2 buc.)</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3,5400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15,9300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1,8000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7212030022700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Sudor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0,1900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0,8550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1,2150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28121063060002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Usi metalice gata confectionate din profiluri de otel - captusita cu material termoizolant si lambriuri din lemn vopsit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4,5000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0,2800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1,2600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2873155900800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Electrozi de sudura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0,6300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1,4000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6,3000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0,0225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2,2500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3,1500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0,0045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2410520006700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Automacara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0,0900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CK33B</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Miner cromat la usi</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0,9100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1,8200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2863146344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Miner cromat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0,0400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Lacata</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566545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Lacata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CK33C</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 xml:space="preserve">Broasca aplicata sistem Yalle </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0,1600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2,4200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4,8400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2863146310237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Broasca Yalle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12,0000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CK33A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Dispozitiv automat pentru inchiderea usilor</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3,8000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0,1200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2952270007000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Dispozitiv automat pentru inchiderea usilor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0,0600</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Tamplarie</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1.7. Incalzire</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Demontari - sector placare cu gipscarton</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0,7050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0,7050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RpIF01A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Golirea instalatiei de incalzire centrala, in vederea executarii reparatiilor</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30,0000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0,6000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IC35B</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Teava din  polipropilena armata sau nearmata, montata, la legatura corpurilor sau aparatelor de incalzire, in instalatii de incalzire centrala, avind diametrul exterior de 20,0x2,8 mm - STABI PR-R/AL PN20 (k=1,3 la fitinguri)</w:t>
            </w:r>
            <w:r>
              <w:rPr>
                <w:b/>
                <w:bCs/>
                <w:sz w:val="22"/>
                <w:szCs w:val="22"/>
                <w:lang w:val="en-US"/>
              </w:rPr>
              <w:t xml:space="preserve"> sau echivalent dupa caracterisitici</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2,8000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25212167103000211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Teava  20,0x2,8 mm - STABI PR-R/AL PN20</w:t>
            </w:r>
            <w:r>
              <w:rPr>
                <w:sz w:val="16"/>
                <w:szCs w:val="16"/>
                <w:lang w:val="en-US"/>
              </w:rPr>
              <w:t xml:space="preserve"> sau echivalent dupa caracterisitici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10,7120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Efectuarea probei de etanseitate la presiune a  conductelor de alimentare a aparatelor de incalzire (aeroterme, termoconvectoare, covectoare de plinta, etc.) avind diametrul de 3/8" ... 1"</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0,7200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h-util</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0,3200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RpIF09A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Izolarea conductelor cu mansoane de izolatie speciala, introduse pe conducte, Turbolit TL-25/6-S</w:t>
            </w:r>
            <w:r>
              <w:rPr>
                <w:b/>
                <w:bCs/>
                <w:sz w:val="22"/>
                <w:szCs w:val="22"/>
                <w:lang w:val="en-US"/>
              </w:rPr>
              <w:t xml:space="preserve"> sau echivalent dupa caracteristici</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2,8000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332051735223322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Termoizolatie conducte Turbolit TL-25/6-S</w:t>
            </w:r>
            <w:r>
              <w:rPr>
                <w:sz w:val="16"/>
                <w:szCs w:val="16"/>
                <w:lang w:val="en-US"/>
              </w:rPr>
              <w:t xml:space="preserve"> sau echivalent dupa caracteristici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8,6520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IC40A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Cleme suport pentru fixare tevi PPR, pentru 2 tevi</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1,2000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287527420400012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Cleme suport pentru fixare tevi PPR, pentru 2 tevi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6,0000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Burghiu widia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2524906720949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Diblu din PVC cu D= 8</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6,0000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2874115837161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Suruburi pentru lemn cu cap inecat crestat 5 x 50 F1</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6,0000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2874125881241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Saibe uzuale, plate M 10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6,0000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0,6000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Radiatoare din otel, monobloc avind lungimea de 1001 - 1500 mm - radiator cu dimensiunile 1400x500 22K</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0,6500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5662822112223333244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Radiator cu dimensiunile 1400x500 22K</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0,0080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Burghiu widia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0,2500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ID07A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Separator termostatic de condensat racordat, cu mufe, avind diametrul nominal de 1/2" -3/4"   (RA2991)</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0,4500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14587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Cap termostat RA2991</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0,0160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0,0320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Robinet cu ventil cu dublu reglaj (tur  coltar) pentru instalatii de incalzire central, avind diametrul nominal de 3/8" -1/2" (RA-N D1/2",Danfoss) sau echivalent dupa caracterisitici</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0,1800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Robinet tur coltar D1/2" RA-N ,Danfoss  sau echivalent dupa caracterisitici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0,0120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0,0240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Robinet cu ventil cu dublu reglaj (retur  coltar) pentru instalatii de incalzire central, avind diametrul nominal de 3/8" -1/2" (RLV-S  D1/2" (cu retur de drenare la numitor ),Danfoss) sau echivalent dupa caracterisitici</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0,1800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Robinet retur coltar D1/2" RLV-S (cu  robinet drenare la numitor ) ,Danfoss  sau echivalent dupa caracterisitici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0,0120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0,0240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Robinet de aerisire cu cheie mobila pentru instalatii de incalzire centrala, avind diametrul nominal de 1/4" - Dezaerator  D15 mm</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291313450000022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Dezaerator D 15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RCsB21B</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Forarea mecanica a gaurilor cu diametrul de 5 cm, in elementele de beton, avind grosimea de 25 cm</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0,2800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4,2000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Burghiu widia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2940520007609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Masina de perforat cu burghiu vidia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0,0700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0,1400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СF60B</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Placarea suprafetelor in doua straturi de PGC cu executarea carcasei metalice identice,  cu inaltimea pina la 4 m: pereti cu izolatie (antiumezeala gr. 12,5 mm, vata minerala 50 mm)</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2,2700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3,4050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266210555270100012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Placi ghips-carton 12,5 mm  hidrofob</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3,1657</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1,1080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3,3165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25213026022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Placi termoizolante - vata minerala 50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1,5527</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2874115833876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Suruburi сu autofiletare pe metal M- 35x3,5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19,4618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3,5426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1,5150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2,2839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0,4880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0,7357</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0,1319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2051142950711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Dibluri pentru fixarea profilurilor metalice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2,2612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5,8000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8,7435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0,0094</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0,0141</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0,0567</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0,0851</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Grunduirea suprafetelor interioare a peretilor</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0,0450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0,2250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0,0750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1,6500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0,2250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0,0004</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1,8300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10,7100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0,1185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0,0240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Grunduirea suprafetelor interioare a peretilor</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0,0450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0,2250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0,0750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0,6750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1,5823</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0,0015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0,0015</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0,7395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0,0015</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Grunduirea suprafetelor interioare a peretilor</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0,1800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0,9000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3,3000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2430116103800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Vopsea  pe baza de copolimeri  vinilici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2,4000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0,3600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0,0120</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1.8. Ventilare</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RCsB29N</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Forarea gaurilor strapunse in zidarii de caramida si piatra, utilizind cu masina cu foreza-carota diamantata cu diametrul de: 150 mm</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0,8400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0,3600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5001000100135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Freza cu carota diamanta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0,0085</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0,0170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0,0556</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0,1112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2952260003904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Masina cu foreza-carota diamantata cu diametrul sub 250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0,5800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Grile de ventilatie metalica gata confectionate MV 200x200 ,Vents sau echivalent dupa caracterisitici</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0,9400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0,0600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281123630362005733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Grile de ventilatie metalica ga</w:t>
            </w:r>
            <w:r>
              <w:rPr>
                <w:sz w:val="16"/>
                <w:szCs w:val="16"/>
                <w:lang w:val="en-US"/>
              </w:rPr>
              <w:t>ta confectionate MV 200x200</w:t>
            </w:r>
            <w:r w:rsidRPr="00C97908">
              <w:rPr>
                <w:sz w:val="16"/>
                <w:szCs w:val="16"/>
                <w:lang w:val="en-US"/>
              </w:rPr>
              <w:t>,Vents sau echivalent dupa caracterisitici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2,0000</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Ventilare</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1.9. Finisare fatada</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CB14A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Schela metalica tubulara pentru lucrari pe suprafete verticale la inaltimi pina la 30 m inclusiv, cu imobilizarea schelei timp de 25 zile (200 ore)</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2,2500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2010102904340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Dulapi de rasinoase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0,0009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2010102903495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Scinduri de rasinoase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0,0001</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0,0003</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2010102919000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Dulapi de rasinoase impregnati si balotati pt schela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0,0009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2020142925412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PFL dur de 6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0,00012</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0,0004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2873145887000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Cuie cu cap conic tip A pentru constructii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0,0090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2811230007606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Schela metalica tubulara de exterior S=640 mp, G=13,5 t (0,021t/m2)</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4,5000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13,5000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Grunduirea suprafetelor - Betonocontact Consum 0,27 kg/m2</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13,3000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0,3990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3,5910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0,6650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CF02A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13,3000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13,3000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2,6600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3,1500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41,8950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2652102100737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Var hidratat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3,6000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47,8800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0,0260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0,3458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0,0798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0,0266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2952270003817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Malaxor  pentru mortar de 200 L actionat electric</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0,0665</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CN54B</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 xml:space="preserve">Aplicarea manuala a grundului cu cuart "Gleta" intr-un strat, la pereti exteriori la fatade </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13,3000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7141020013301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Zugrav vopsitor cat. 3</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1,5960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2430226101010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Grund cu cuart "Gleta"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0,4150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5,5195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0,6650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CF30A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 xml:space="preserve">Tencuieli exterioare de 2-3 mm. grosime, executate manual. cu amestec "TINC" la pereti </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13,3000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16,2260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265310210083112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Tink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2,3000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30,5900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2952270007607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Masina de gaurit electrica cu ajutaj de snec</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0,0798</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Grunduirea suprafetelor - Betonocontact Consum 0,27 kg/m2</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0,0450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0,4050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0,0750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CI21A aplicativ</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Placaj din gresie la soclu 400x400 mm</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2,9000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4,3500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267041122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Placi din gresie 400x400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1,5453</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2462106110557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Adeziv de acril sau latex</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4,4000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6,6660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0,4300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0,6514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0,0030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0,0253</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0,0379</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0,0165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2952270003205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Masina de taiat piatra universala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0,0730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0,1095</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Finisare fatada</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1.10. Evacuare ape pluviale</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RpCS19A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Demontari: pavaj acces pietonal</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41,7100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14,5985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15,0156</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Demontari: borduri la trotuare, asezate pe beton</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19,0000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4,9400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4,9400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Montarea placilor de pavaj demontate anterior (fara costul placilor de pavaj)</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34,7100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20,1387</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0,5484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2661144128006552233532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Placi de pavaj  vibropresat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35,2306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55,5360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7,8700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273,1677</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0,1736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1,4856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0,6942</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Pavaje executate din placi de trotuare din beton prefabricat asezate pe un strat din amestec uscat de ciment si nisip, in proportie 1:6, rostuit cu amestec uscat de ciment si nisip, grosime strat de 5 cm (placi de pavaj grosime 4,2 cm)</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4,0614</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0,1106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266111280065544335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Placi din beton, pentru trotuare, grosime 4,2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7,1050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11,2000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7,8700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55,0900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0,0350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0,2996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0,1400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DE10A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Borduri prefabricate din beton, pentru trotuare 8x20x100 cm vibropresate, pe fundatie de beton 30x15 cm (Beton C20/25)</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19,0000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2,8500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8,3600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2663102100292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Beton marfa clasa C 20/25</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0,8550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2,9200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55,4800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0,1520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2666122800285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Bordura beton pentru trotuare dimensiuni 8x200x100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19,0950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0,1140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DE10A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Rigola de scurgere a apelor cu grila metalica - canal rigola PPD100, H-120 mm, pe fundatie de beton 30x15 cm (Beton C20/25)</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19,0000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2,8500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8,3600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2663102100292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Beton marfa clasa C 20/25</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0,8550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2,9200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55,4800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0,1520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266612280028511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Rigola de scurgere a apelor cu grila metalica - canal rigola PPD100, H-120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19,0950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0,1140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RpCA01A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Sapaturi manuale de pamint in spatii limitate, avind sub 1,00 m latime si maximum 1,5 m adincime, cu taluz vertical, pentru gropi poligonale de fundatii, santuri, canale etc., executate in cantitati de pina la 20 mc cu maluri nesprijinite</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0,6000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9312040019600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Sapator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3,1000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1,8600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 xml:space="preserve">Strat de fundatie din pietris </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0,4000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0,3960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0,4600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0,0400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0,0840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0,1680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CA03F</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Beton simplu  turnat cu mijloace clasice,  in fundatii clasa C20/25</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3,4500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1,7250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26631032100001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Beton C20/25</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0,5202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0,0507</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2952270003100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Vibrator de adincime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0,3000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3410520006752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Automacara 6 - 10 tf</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0,1250</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Evacuare ape pluviale</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1.11. Evacuare gunoi</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TrB05B2-5</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Transportul, prin purtare directa, al materialelor incomode, avind peste 25 kg, pe distanta de 50 m</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2,9600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19,2400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Incarcarea materialelor din grupa A - grele, in bulgari prin aruncare - de pe rampa sau teren, in auto categoria 3</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2,9250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TsI50G</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Transportarea incarcaturilor cu autocamione la distanta 15 km (evacuarea gunoiului)</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6,5000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1,6770</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Evacuare gunoi</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2. Lucrari de montare</w:t>
            </w:r>
          </w:p>
          <w:p w:rsidR="00AF50EF" w:rsidRPr="00B12F65" w:rsidRDefault="00AF50EF" w:rsidP="00802037">
            <w:pPr>
              <w:rPr>
                <w:sz w:val="2"/>
                <w:szCs w:val="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2.1. Ventilare</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VB33A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Montarea sistemelor de ventilare Climtec RD-100 sau echivalent dupa caracterisitici - doar manopera si utilajele</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7129200011300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Specialist mase plastice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4,3600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8,7200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2513206621492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Banda poroasa din cauciuc pt.etansare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0,1150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0,2300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2874135840405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Piulite uzuale hexagonale M 6</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12,0000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0,3000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0,0400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VC37A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 xml:space="preserve">Montarea aparatelor de conditionare a aerului casnice (split-sistem) puterea motorului pina la 4,5 kw, de pe scari </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3,5000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3,5000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2811236305075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Console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5,2500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2521305734008</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Canale cablu 60x40 T-Plast, drepte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0,5250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2521305734009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Canale cablu 16x16 T-Plast, drepte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2,1000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2661122804602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Tuburi din cauciuc inspumat pentru agent frigorific D = 6-16mm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10,5000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2051142950706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Dibluri de distantare din masa plastica  6x40mm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15,0000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15,7500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2746163334852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Tevi din cupru recoapte 12x1,0mm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5,2500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2746163334853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Tevi din cupru recoapte 6x1,0mm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5,0000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5,2500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2411117322835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Freon</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0,9450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0,3500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0,0800</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Ventilare</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2.2. Electricitate</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0,3500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2,3590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0,1085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0,2800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4,2700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0,0175</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0,0560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Cablu VVGng LS 3x1,5 mm2</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35,0000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44590-4122224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Cablu VVGng LS 3x1,5 mm2</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35,0000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0,7000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5,5020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0,0140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0,2170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0,5600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8,5400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0,0350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0,0140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0,2240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0,0280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Cablu VVGng LS 3x2,5 mm2</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70,0000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44590-41222243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Cablu VVGng LS 3x2,5 mm2</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70,0000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Teava flexibila spirala tip mediu 750N D20 mm, U=PVC cu proprietati de autostingere (de creat resursa)</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1,0500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24,9900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3378503-8010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Teava flexibila spirala tip mediu 750N D20 mm, U=PVC cu proprietati de autostingere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105,0000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0,0022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1,0080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14,0700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14,0700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7,0350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18,9000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5,0820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Priza 2P+PE, In=16A IP-20 - de creat resursa</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0,0100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0,4320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540-4003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Priza 2P+PE, In=16A IP-20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0,0102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0,0011</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0,0640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Intreruptor monopolar 10A/230V  IP20</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0,0200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0,6440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540-40525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Intreruptor monopolar10A/230V  IP20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2,0400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Cutii pentru fixarea prizelor si intrerupatoarelor 60x65 IP20</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3,0000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2224332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Cutii pentru fixarea prizelor si intrerupatoarelor 60x65 IP20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3,0000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Cutii de distributie pentru cabluri IP20 cu montare incorporata</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222433233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Cutii de distributie pentru cabluri IP20 cu montare incorporata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08-03-594-16</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Corp de iluminat cu lampi luminescente in tavane suspendate, montat in piese inglobate, cantitate lampi, in corp de iluminat, 2 / Corp de iluminat cu lampi LED incadrabil IP-20, 3600Lm, 32W, 595x595x11 mm</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0,0600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119,0000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7,1400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0,0530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0,0032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0,0060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5070001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Conductori neizolati pentru linii de transport de energie electrica aeriene, din arama, marca "M", sectiune 4 mm2</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0,0002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0,0252</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0,0726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42,2000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2,5320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0,0726</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Corp de iluminat cu lampi LED incadrabil IP-20, 3600Lm, 32W, 595x595x11 mm</w:t>
            </w:r>
          </w:p>
          <w:p w:rsidR="00AF50EF" w:rsidRDefault="00AF50EF" w:rsidP="00802037">
            <w:pPr>
              <w:rPr>
                <w:b/>
                <w:bCs/>
                <w:sz w:val="22"/>
                <w:szCs w:val="22"/>
                <w:lang w:val="en-US"/>
              </w:rPr>
            </w:pP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6,0000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422099444114442222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Corp de iluminat cu lampi LED incadrabil IP-20, 3600Lm, 32W, 595x595x11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6,0000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08-02-390-1</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Canale din masa plastica cu latime: pina la 40 mm. / Cablu canal 22x10x2000 (de creat resursa)</w:t>
            </w:r>
          </w:p>
          <w:p w:rsidR="00AF50EF" w:rsidRDefault="00AF50EF" w:rsidP="00802037">
            <w:pPr>
              <w:rPr>
                <w:b/>
                <w:bCs/>
                <w:sz w:val="22"/>
                <w:szCs w:val="22"/>
                <w:lang w:val="en-US"/>
              </w:rPr>
            </w:pP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0,0200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16,2900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0,3258</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101-1485</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Suruburi cu cap semirotund 4х40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0,0200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101-2202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Dibluri de distantare din polietilena 6х40 mm</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200,0000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4,0000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1110-0333</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Cablu canal 22x10x2000</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2,0000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134041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Dispozitiv de insurubare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0,1216</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6,0800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0,1216</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Automat BA 47-29 1P/C16/4,5 kA</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2,2400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0,0400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0,0040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0,0040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Automat BA 47-29 3P/C25/4,5 kA</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1,1200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0,0200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0,0020</w:t>
            </w: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rsidR="00AF50EF" w:rsidRPr="00C97908" w:rsidRDefault="00AF50EF" w:rsidP="00802037">
            <w:pPr>
              <w:jc w:val="center"/>
              <w:rPr>
                <w:sz w:val="16"/>
                <w:szCs w:val="16"/>
                <w:lang w:val="en-US"/>
              </w:rPr>
            </w:pPr>
            <w:r w:rsidRPr="00C97908">
              <w:rPr>
                <w:sz w:val="16"/>
                <w:szCs w:val="16"/>
                <w:lang w:val="en-US"/>
              </w:rPr>
              <w:t>0,0020</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Electricitate</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3. Utilaj</w:t>
            </w:r>
          </w:p>
          <w:p w:rsidR="00AF50EF" w:rsidRPr="00B12F65" w:rsidRDefault="00AF50EF" w:rsidP="00802037">
            <w:pPr>
              <w:rPr>
                <w:sz w:val="2"/>
                <w:szCs w:val="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3.1. Stelaje</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Stelaje 1195x380x2130 mm cu total de polite 6. Fiecare sectiune a raftului este un cadru complet sudat dintr-un tub de profil. Material sectiuni - tabla din otel laminata la rece 0,8-2 mm. Greutate pe polite pana la 80 kg</w:t>
            </w:r>
          </w:p>
          <w:p w:rsidR="00AF50EF" w:rsidRDefault="00AF50EF" w:rsidP="00802037">
            <w:pPr>
              <w:rPr>
                <w:b/>
                <w:bCs/>
                <w:sz w:val="22"/>
                <w:szCs w:val="22"/>
                <w:lang w:val="en-US"/>
              </w:rPr>
            </w:pP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8,0000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5432322221</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Stelaje 1195x380x2130 mm cu total de polite 6. Fiecare sectiune a raftului este un cadru complet sudat dintr-un tub de profil. Material sectiuni - tabla din otel laminata la rece 0,8-2 mm. Greutate pe polite pana la 80 kg</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8,0000</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Stelaje</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3.2. Ventilare</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Sistema de ventilare cu recuperare Climtec RD-100 Standart, L=40 m3/h in complet ventilator la refulare, ventilator la aspiratie, recuperator din aluminiu, grila exterioara, filtru de aer, ten ceramic, anemostat, reductor, telecomanda de control, nivelul de zgomot 22/38db - sau echivalent dupa caracteristici</w:t>
            </w:r>
          </w:p>
          <w:p w:rsidR="00AF50EF" w:rsidRDefault="00AF50EF" w:rsidP="00802037">
            <w:pPr>
              <w:rPr>
                <w:b/>
                <w:bCs/>
                <w:sz w:val="22"/>
                <w:szCs w:val="22"/>
                <w:lang w:val="en-US"/>
              </w:rPr>
            </w:pP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565654411222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Sistema de ventilare cu recuperare Climtec RD-100 Standart, L=40 m3/h in complet ventilator la refulare, ventilator la aspiratie, recuperator din aluminiu, grila exterioara, filtru de aer, ten ceramic, anemostat, reductor, telecomanda de control, nivelul de zgomot 22/38db - sau echivalent dupa caracteristici</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AF50EF" w:rsidRDefault="00AF50EF" w:rsidP="00802037">
            <w:pPr>
              <w:rPr>
                <w:b/>
                <w:bCs/>
                <w:sz w:val="22"/>
                <w:szCs w:val="22"/>
                <w:lang w:val="en-US"/>
              </w:rPr>
            </w:pPr>
            <w:r w:rsidRPr="005E2CA0">
              <w:rPr>
                <w:b/>
                <w:bCs/>
                <w:sz w:val="22"/>
                <w:szCs w:val="22"/>
                <w:lang w:val="en-US"/>
              </w:rPr>
              <w:t>Sistema split de perete Gree Bora A5 GWH07AAA K6DNA5C/I+GWH07AGA K6DNA1C/O sau echivalent dupa caracterisitici, putere 7000BTU, clasa energetica A++, putere de racire 2,2kW, putere de incalzire 2,3kW, R32</w:t>
            </w:r>
          </w:p>
          <w:p w:rsidR="00AF50EF" w:rsidRDefault="00AF50EF" w:rsidP="00802037">
            <w:pPr>
              <w:rPr>
                <w:b/>
                <w:bCs/>
                <w:sz w:val="22"/>
                <w:szCs w:val="22"/>
                <w:lang w:val="en-US"/>
              </w:rPr>
            </w:pPr>
          </w:p>
          <w:p w:rsidR="00AF50EF" w:rsidRPr="005E2CA0" w:rsidRDefault="00AF50EF" w:rsidP="00802037">
            <w:pPr>
              <w:rPr>
                <w:b/>
                <w:bCs/>
                <w:sz w:val="2"/>
                <w:szCs w:val="2"/>
                <w:lang w:val="en-US"/>
              </w:rPr>
            </w:pP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5656544131233332</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Sistema split de perete Gree Bora A5 GWH07AAA K6DNA5C/I+GWH07AGA K6DNA1C/O sau echivalent dupa caracterisitici, putere 7000BTU, clasa energetica A++, putere de racire 2,2kW, putere de incalzire 2,3kW, R32</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1,0000</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Ventilare</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9B70F2" w:rsidTr="00802037">
        <w:tblPrEx>
          <w:tblCellMar>
            <w:left w:w="107" w:type="dxa"/>
            <w:right w:w="107" w:type="dxa"/>
          </w:tblCellMar>
        </w:tblPrEx>
        <w:tc>
          <w:tcPr>
            <w:tcW w:w="10495" w:type="dxa"/>
            <w:gridSpan w:val="19"/>
          </w:tcPr>
          <w:p w:rsidR="00AF50EF" w:rsidRPr="009B70F2" w:rsidRDefault="00AF50EF" w:rsidP="00802037">
            <w:pPr>
              <w:rPr>
                <w:b/>
                <w:bCs/>
                <w:sz w:val="22"/>
                <w:szCs w:val="22"/>
                <w:lang w:val="en-US"/>
              </w:rPr>
            </w:pPr>
            <w:r w:rsidRPr="009B70F2">
              <w:rPr>
                <w:b/>
                <w:bCs/>
                <w:sz w:val="22"/>
                <w:szCs w:val="22"/>
                <w:lang w:val="en-US"/>
              </w:rPr>
              <w:t>3.3. Electricitate</w:t>
            </w:r>
          </w:p>
          <w:p w:rsidR="00AF50EF" w:rsidRPr="00B12F65" w:rsidRDefault="00AF50EF" w:rsidP="00802037">
            <w:pPr>
              <w:rPr>
                <w:sz w:val="2"/>
                <w:szCs w:val="2"/>
                <w:lang w:val="en-US"/>
              </w:rPr>
            </w:pP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Automat BA 47-29 1P/C16/4,5 kA</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2,0000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2062333112231210</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Automat BA 47-29 1P/C16/4,5 kA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2,0000</w:t>
            </w:r>
          </w:p>
        </w:tc>
      </w:tr>
      <w:tr w:rsidR="00AF50EF" w:rsidRPr="009B70F2"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rsidR="00AF50EF" w:rsidRPr="005E2CA0" w:rsidRDefault="00AF50EF" w:rsidP="00802037">
            <w:pPr>
              <w:rPr>
                <w:b/>
                <w:bCs/>
                <w:sz w:val="2"/>
                <w:szCs w:val="2"/>
                <w:lang w:val="en-US"/>
              </w:rPr>
            </w:pPr>
            <w:r w:rsidRPr="005E2CA0">
              <w:rPr>
                <w:b/>
                <w:bCs/>
                <w:sz w:val="22"/>
                <w:szCs w:val="22"/>
                <w:lang w:val="en-US"/>
              </w:rPr>
              <w:t>Automat BA 47-29 3P/C25/4,5 kA</w:t>
            </w:r>
          </w:p>
          <w:p w:rsidR="00AF50EF" w:rsidRPr="009B70F2" w:rsidRDefault="00AF50EF" w:rsidP="00802037">
            <w:pPr>
              <w:rPr>
                <w:sz w:val="2"/>
                <w:szCs w:val="2"/>
                <w:lang w:val="en-US"/>
              </w:rPr>
            </w:pPr>
          </w:p>
        </w:tc>
        <w:tc>
          <w:tcPr>
            <w:tcW w:w="1011" w:type="dxa"/>
            <w:gridSpan w:val="3"/>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rsidR="00AF50EF" w:rsidRPr="009B70F2" w:rsidRDefault="00AF50EF" w:rsidP="00802037">
            <w:pPr>
              <w:jc w:val="center"/>
              <w:rPr>
                <w:sz w:val="22"/>
                <w:szCs w:val="22"/>
                <w:lang w:val="en-US"/>
              </w:rPr>
            </w:pPr>
          </w:p>
        </w:tc>
        <w:tc>
          <w:tcPr>
            <w:tcW w:w="1542" w:type="dxa"/>
            <w:gridSpan w:val="2"/>
            <w:tcBorders>
              <w:top w:val="single" w:sz="4" w:space="0" w:color="auto"/>
              <w:bottom w:val="single" w:sz="4" w:space="0" w:color="auto"/>
            </w:tcBorders>
            <w:vAlign w:val="center"/>
          </w:tcPr>
          <w:p w:rsidR="00AF50EF" w:rsidRPr="005E2CA0" w:rsidRDefault="00AF50EF" w:rsidP="00802037">
            <w:pPr>
              <w:jc w:val="center"/>
              <w:rPr>
                <w:b/>
                <w:bCs/>
                <w:sz w:val="22"/>
                <w:szCs w:val="22"/>
                <w:lang w:val="en-US"/>
              </w:rPr>
            </w:pPr>
            <w:r w:rsidRPr="005E2CA0">
              <w:rPr>
                <w:b/>
                <w:bCs/>
                <w:sz w:val="22"/>
                <w:szCs w:val="22"/>
                <w:lang w:val="en-US"/>
              </w:rPr>
              <w:t>1,0000</w:t>
            </w:r>
          </w:p>
          <w:p w:rsidR="00AF50EF" w:rsidRPr="009B70F2" w:rsidRDefault="00AF50EF" w:rsidP="00802037">
            <w:pPr>
              <w:jc w:val="center"/>
              <w:rPr>
                <w:sz w:val="2"/>
                <w:szCs w:val="2"/>
                <w:lang w:val="en-US"/>
              </w:rPr>
            </w:pPr>
          </w:p>
        </w:tc>
      </w:tr>
      <w:tr w:rsidR="00AF50EF" w:rsidRPr="00B40365" w:rsidTr="00802037">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p>
        </w:tc>
        <w:tc>
          <w:tcPr>
            <w:tcW w:w="1418" w:type="dxa"/>
            <w:gridSpan w:val="4"/>
            <w:tcBorders>
              <w:top w:val="nil"/>
              <w:bottom w:val="single" w:sz="2" w:space="0" w:color="auto"/>
            </w:tcBorders>
            <w:vAlign w:val="center"/>
          </w:tcPr>
          <w:p w:rsidR="00AF50EF" w:rsidRPr="00B40365" w:rsidRDefault="00AF50EF" w:rsidP="00802037">
            <w:pPr>
              <w:jc w:val="center"/>
              <w:rPr>
                <w:sz w:val="16"/>
                <w:szCs w:val="16"/>
                <w:lang w:val="en-US"/>
              </w:rPr>
            </w:pPr>
            <w:r w:rsidRPr="00B40365">
              <w:rPr>
                <w:sz w:val="16"/>
                <w:szCs w:val="16"/>
                <w:lang w:val="en-US"/>
              </w:rPr>
              <w:t>20623331144</w:t>
            </w:r>
          </w:p>
        </w:tc>
        <w:tc>
          <w:tcPr>
            <w:tcW w:w="4366" w:type="dxa"/>
            <w:gridSpan w:val="4"/>
            <w:tcBorders>
              <w:top w:val="nil"/>
              <w:bottom w:val="single" w:sz="2" w:space="0" w:color="auto"/>
            </w:tcBorders>
            <w:vAlign w:val="center"/>
          </w:tcPr>
          <w:p w:rsidR="00AF50EF" w:rsidRPr="00C97908" w:rsidRDefault="00AF50EF" w:rsidP="00802037">
            <w:pPr>
              <w:rPr>
                <w:sz w:val="16"/>
                <w:szCs w:val="16"/>
                <w:lang w:val="en-US"/>
              </w:rPr>
            </w:pPr>
            <w:r w:rsidRPr="00C97908">
              <w:rPr>
                <w:sz w:val="16"/>
                <w:szCs w:val="16"/>
                <w:lang w:val="en-US"/>
              </w:rPr>
              <w:t>Automat BA 47-29 3P/C25/4,5 kA</w:t>
            </w:r>
          </w:p>
        </w:tc>
        <w:tc>
          <w:tcPr>
            <w:tcW w:w="1021"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rsidR="00AF50EF" w:rsidRPr="00C97908" w:rsidRDefault="00AF50EF" w:rsidP="00802037">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rsidR="00AF50EF" w:rsidRPr="00C97908" w:rsidRDefault="00AF50EF" w:rsidP="00802037">
            <w:pPr>
              <w:jc w:val="center"/>
              <w:rPr>
                <w:sz w:val="16"/>
                <w:szCs w:val="16"/>
                <w:lang w:val="en-US"/>
              </w:rPr>
            </w:pPr>
            <w:r w:rsidRPr="00C97908">
              <w:rPr>
                <w:sz w:val="16"/>
                <w:szCs w:val="16"/>
                <w:lang w:val="en-US"/>
              </w:rPr>
              <w:t>1,0000</w:t>
            </w: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Electricitate</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rsidR="00AF50EF" w:rsidRPr="003E2692" w:rsidRDefault="00AF50EF" w:rsidP="00802037">
            <w:pPr>
              <w:rPr>
                <w:sz w:val="2"/>
                <w:szCs w:val="2"/>
                <w:lang w:val="en-US"/>
              </w:rPr>
            </w:pPr>
          </w:p>
        </w:tc>
        <w:tc>
          <w:tcPr>
            <w:tcW w:w="1418" w:type="dxa"/>
            <w:gridSpan w:val="3"/>
            <w:tcBorders>
              <w:top w:val="single" w:sz="6" w:space="0" w:color="auto"/>
              <w:bottom w:val="nil"/>
            </w:tcBorders>
            <w:vAlign w:val="center"/>
          </w:tcPr>
          <w:p w:rsidR="00AF50EF" w:rsidRPr="003E2692" w:rsidRDefault="00AF50EF" w:rsidP="00802037">
            <w:pPr>
              <w:rPr>
                <w:sz w:val="2"/>
                <w:szCs w:val="2"/>
                <w:lang w:val="en-US"/>
              </w:rPr>
            </w:pPr>
          </w:p>
        </w:tc>
        <w:tc>
          <w:tcPr>
            <w:tcW w:w="4204" w:type="dxa"/>
            <w:gridSpan w:val="5"/>
            <w:tcBorders>
              <w:top w:val="single" w:sz="6" w:space="0" w:color="auto"/>
              <w:bottom w:val="nil"/>
            </w:tcBorders>
          </w:tcPr>
          <w:p w:rsidR="00AF50EF" w:rsidRPr="003E2692" w:rsidRDefault="00AF50EF" w:rsidP="00802037">
            <w:pPr>
              <w:rPr>
                <w:sz w:val="2"/>
                <w:szCs w:val="2"/>
                <w:lang w:val="en-US"/>
              </w:rPr>
            </w:pPr>
          </w:p>
        </w:tc>
        <w:tc>
          <w:tcPr>
            <w:tcW w:w="992" w:type="dxa"/>
            <w:gridSpan w:val="3"/>
            <w:tcBorders>
              <w:top w:val="single" w:sz="6" w:space="0" w:color="auto"/>
              <w:bottom w:val="nil"/>
              <w:right w:val="nil"/>
            </w:tcBorders>
          </w:tcPr>
          <w:p w:rsidR="00AF50EF" w:rsidRPr="003E2692" w:rsidRDefault="00AF50EF" w:rsidP="00802037">
            <w:pPr>
              <w:rPr>
                <w:sz w:val="2"/>
                <w:szCs w:val="2"/>
                <w:lang w:val="en-US"/>
              </w:rPr>
            </w:pPr>
          </w:p>
        </w:tc>
        <w:tc>
          <w:tcPr>
            <w:tcW w:w="1276" w:type="dxa"/>
            <w:gridSpan w:val="3"/>
            <w:tcBorders>
              <w:top w:val="single" w:sz="6" w:space="0" w:color="auto"/>
              <w:left w:val="nil"/>
              <w:bottom w:val="nil"/>
              <w:right w:val="nil"/>
            </w:tcBorders>
          </w:tcPr>
          <w:p w:rsidR="00AF50EF" w:rsidRPr="003E2692" w:rsidRDefault="00AF50EF" w:rsidP="00802037">
            <w:pPr>
              <w:rPr>
                <w:sz w:val="2"/>
                <w:szCs w:val="2"/>
                <w:lang w:val="en-US"/>
              </w:rPr>
            </w:pPr>
          </w:p>
        </w:tc>
        <w:tc>
          <w:tcPr>
            <w:tcW w:w="1559" w:type="dxa"/>
            <w:gridSpan w:val="3"/>
            <w:tcBorders>
              <w:top w:val="single" w:sz="6" w:space="0" w:color="auto"/>
              <w:left w:val="nil"/>
              <w:bottom w:val="nil"/>
              <w:right w:val="nil"/>
            </w:tcBorders>
          </w:tcPr>
          <w:p w:rsidR="00AF50EF" w:rsidRPr="003E2692" w:rsidRDefault="00AF50EF" w:rsidP="00802037">
            <w:pPr>
              <w:rPr>
                <w:sz w:val="2"/>
                <w:szCs w:val="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49C4" w:rsidTr="00802037">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rsidR="00AF50EF" w:rsidRPr="00B40365" w:rsidRDefault="00AF50EF" w:rsidP="00802037">
            <w:pPr>
              <w:rPr>
                <w:sz w:val="22"/>
                <w:szCs w:val="22"/>
                <w:lang w:val="en-US"/>
              </w:rPr>
            </w:pPr>
          </w:p>
        </w:tc>
        <w:tc>
          <w:tcPr>
            <w:tcW w:w="1418" w:type="dxa"/>
            <w:gridSpan w:val="4"/>
            <w:tcBorders>
              <w:top w:val="nil"/>
              <w:bottom w:val="single" w:sz="4" w:space="0" w:color="auto"/>
            </w:tcBorders>
            <w:vAlign w:val="center"/>
          </w:tcPr>
          <w:p w:rsidR="00AF50EF" w:rsidRPr="00B40365" w:rsidRDefault="00AF50EF" w:rsidP="00802037">
            <w:pPr>
              <w:rPr>
                <w:sz w:val="22"/>
                <w:szCs w:val="22"/>
                <w:lang w:val="en-US"/>
              </w:rPr>
            </w:pPr>
          </w:p>
        </w:tc>
        <w:tc>
          <w:tcPr>
            <w:tcW w:w="4366" w:type="dxa"/>
            <w:gridSpan w:val="4"/>
            <w:tcBorders>
              <w:top w:val="nil"/>
              <w:bottom w:val="single" w:sz="4" w:space="0" w:color="auto"/>
            </w:tcBorders>
          </w:tcPr>
          <w:p w:rsidR="00AF50EF" w:rsidRPr="000E0709" w:rsidRDefault="00AF50EF" w:rsidP="00802037">
            <w:pPr>
              <w:rPr>
                <w:i/>
                <w:iCs/>
                <w:sz w:val="22"/>
                <w:szCs w:val="22"/>
                <w:lang w:val="en-US"/>
              </w:rPr>
            </w:pPr>
            <w:r w:rsidRPr="000E0709">
              <w:rPr>
                <w:i/>
                <w:iCs/>
                <w:sz w:val="22"/>
                <w:szCs w:val="22"/>
                <w:lang w:val="en-US"/>
              </w:rPr>
              <w:t>Cheltuieli de achizitionare-depozitare</w:t>
            </w:r>
          </w:p>
        </w:tc>
        <w:tc>
          <w:tcPr>
            <w:tcW w:w="1021" w:type="dxa"/>
            <w:gridSpan w:val="3"/>
            <w:tcBorders>
              <w:top w:val="nil"/>
              <w:bottom w:val="single" w:sz="4" w:space="0" w:color="auto"/>
              <w:right w:val="nil"/>
            </w:tcBorders>
          </w:tcPr>
          <w:p w:rsidR="00AF50EF" w:rsidRPr="00B449C4" w:rsidRDefault="00AF50EF" w:rsidP="00802037">
            <w:pPr>
              <w:rPr>
                <w:sz w:val="22"/>
                <w:szCs w:val="22"/>
                <w:lang w:val="en-US"/>
              </w:rPr>
            </w:pPr>
          </w:p>
        </w:tc>
        <w:tc>
          <w:tcPr>
            <w:tcW w:w="1134" w:type="dxa"/>
            <w:gridSpan w:val="3"/>
            <w:tcBorders>
              <w:top w:val="nil"/>
              <w:left w:val="nil"/>
              <w:bottom w:val="single" w:sz="4" w:space="0" w:color="auto"/>
              <w:right w:val="nil"/>
            </w:tcBorders>
          </w:tcPr>
          <w:p w:rsidR="00AF50EF" w:rsidRPr="00B449C4" w:rsidRDefault="00AF50EF" w:rsidP="00802037">
            <w:pPr>
              <w:rPr>
                <w:sz w:val="22"/>
                <w:szCs w:val="22"/>
                <w:lang w:val="en-US"/>
              </w:rPr>
            </w:pPr>
          </w:p>
        </w:tc>
        <w:tc>
          <w:tcPr>
            <w:tcW w:w="1559" w:type="dxa"/>
            <w:gridSpan w:val="2"/>
            <w:tcBorders>
              <w:top w:val="nil"/>
              <w:left w:val="nil"/>
              <w:bottom w:val="single" w:sz="4" w:space="0" w:color="auto"/>
            </w:tcBorders>
          </w:tcPr>
          <w:p w:rsidR="00AF50EF" w:rsidRPr="00B449C4" w:rsidRDefault="00AF50EF" w:rsidP="00802037">
            <w:pPr>
              <w:rPr>
                <w:sz w:val="22"/>
                <w:szCs w:val="22"/>
                <w:lang w:val="en-US"/>
              </w:rPr>
            </w:pPr>
          </w:p>
        </w:tc>
      </w:tr>
      <w:tr w:rsidR="00AF50EF" w:rsidRPr="00B40365" w:rsidTr="00802037">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rsidR="00AF50EF" w:rsidRPr="00B40365" w:rsidRDefault="00AF50EF" w:rsidP="00802037">
            <w:pPr>
              <w:rPr>
                <w:sz w:val="22"/>
                <w:szCs w:val="22"/>
                <w:lang w:val="en-US"/>
              </w:rPr>
            </w:pPr>
          </w:p>
        </w:tc>
        <w:tc>
          <w:tcPr>
            <w:tcW w:w="1381" w:type="dxa"/>
            <w:gridSpan w:val="4"/>
            <w:tcBorders>
              <w:bottom w:val="single" w:sz="4" w:space="0" w:color="auto"/>
            </w:tcBorders>
            <w:vAlign w:val="center"/>
          </w:tcPr>
          <w:p w:rsidR="00AF50EF" w:rsidRPr="00B40365" w:rsidRDefault="00AF50EF" w:rsidP="00802037">
            <w:pPr>
              <w:rPr>
                <w:sz w:val="22"/>
                <w:szCs w:val="22"/>
                <w:lang w:val="en-US"/>
              </w:rPr>
            </w:pPr>
          </w:p>
        </w:tc>
        <w:tc>
          <w:tcPr>
            <w:tcW w:w="4238" w:type="dxa"/>
            <w:gridSpan w:val="4"/>
            <w:tcBorders>
              <w:bottom w:val="single" w:sz="4" w:space="0" w:color="auto"/>
            </w:tcBorders>
          </w:tcPr>
          <w:p w:rsidR="00AF50EF" w:rsidRPr="00B40365" w:rsidRDefault="00AF50EF" w:rsidP="00802037">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rsidR="00AF50EF" w:rsidRPr="00B40365" w:rsidRDefault="00AF50EF" w:rsidP="00802037">
            <w:pPr>
              <w:rPr>
                <w:sz w:val="22"/>
                <w:szCs w:val="22"/>
                <w:lang w:val="en-US"/>
              </w:rPr>
            </w:pPr>
          </w:p>
        </w:tc>
      </w:tr>
      <w:tr w:rsidR="00AF50EF" w:rsidRPr="00B40365"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rsidR="00AF50EF" w:rsidRPr="00B40365" w:rsidRDefault="00AF50EF" w:rsidP="00802037">
            <w:pPr>
              <w:rPr>
                <w:sz w:val="22"/>
                <w:szCs w:val="22"/>
                <w:lang w:val="en-US"/>
              </w:rPr>
            </w:pPr>
          </w:p>
        </w:tc>
        <w:tc>
          <w:tcPr>
            <w:tcW w:w="1417" w:type="dxa"/>
            <w:gridSpan w:val="4"/>
            <w:tcBorders>
              <w:top w:val="single" w:sz="6" w:space="0" w:color="auto"/>
              <w:bottom w:val="single" w:sz="12" w:space="0" w:color="auto"/>
            </w:tcBorders>
          </w:tcPr>
          <w:p w:rsidR="00AF50EF" w:rsidRPr="00B40365" w:rsidRDefault="00AF50EF" w:rsidP="00802037">
            <w:pPr>
              <w:rPr>
                <w:sz w:val="22"/>
                <w:szCs w:val="22"/>
                <w:lang w:val="en-US"/>
              </w:rPr>
            </w:pPr>
          </w:p>
        </w:tc>
        <w:tc>
          <w:tcPr>
            <w:tcW w:w="4111" w:type="dxa"/>
            <w:gridSpan w:val="4"/>
            <w:tcBorders>
              <w:top w:val="single" w:sz="6" w:space="0" w:color="auto"/>
              <w:bottom w:val="single" w:sz="12" w:space="0" w:color="auto"/>
            </w:tcBorders>
          </w:tcPr>
          <w:p w:rsidR="00AF50EF" w:rsidRPr="00B40365" w:rsidRDefault="00AF50EF" w:rsidP="00802037">
            <w:pPr>
              <w:rPr>
                <w:b/>
                <w:bCs/>
                <w:sz w:val="22"/>
                <w:szCs w:val="22"/>
                <w:lang w:val="en-US"/>
              </w:rPr>
            </w:pPr>
          </w:p>
        </w:tc>
        <w:tc>
          <w:tcPr>
            <w:tcW w:w="992" w:type="dxa"/>
            <w:gridSpan w:val="3"/>
            <w:tcBorders>
              <w:top w:val="single" w:sz="6" w:space="0" w:color="auto"/>
              <w:bottom w:val="single" w:sz="12" w:space="0" w:color="auto"/>
            </w:tcBorders>
          </w:tcPr>
          <w:p w:rsidR="00AF50EF" w:rsidRPr="00B40365" w:rsidRDefault="00AF50EF" w:rsidP="00802037">
            <w:pPr>
              <w:rPr>
                <w:sz w:val="22"/>
                <w:szCs w:val="22"/>
                <w:lang w:val="en-US"/>
              </w:rPr>
            </w:pPr>
          </w:p>
        </w:tc>
        <w:tc>
          <w:tcPr>
            <w:tcW w:w="2835" w:type="dxa"/>
            <w:gridSpan w:val="7"/>
            <w:tcBorders>
              <w:top w:val="single" w:sz="6" w:space="0" w:color="auto"/>
              <w:bottom w:val="single" w:sz="12" w:space="0" w:color="auto"/>
            </w:tcBorders>
          </w:tcPr>
          <w:p w:rsidR="00AF50EF" w:rsidRPr="00B40365" w:rsidRDefault="00AF50EF" w:rsidP="00802037">
            <w:pPr>
              <w:rPr>
                <w:sz w:val="22"/>
                <w:szCs w:val="22"/>
                <w:lang w:val="en-US"/>
              </w:rPr>
            </w:pPr>
          </w:p>
        </w:tc>
      </w:tr>
      <w:tr w:rsidR="00AF50EF" w:rsidRPr="003E2692" w:rsidTr="00802037">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rsidR="00AF50EF" w:rsidRPr="003E2692" w:rsidRDefault="00AF50EF" w:rsidP="00802037">
            <w:pPr>
              <w:rPr>
                <w:sz w:val="2"/>
                <w:szCs w:val="2"/>
                <w:lang w:val="en-US"/>
              </w:rPr>
            </w:pPr>
          </w:p>
        </w:tc>
        <w:tc>
          <w:tcPr>
            <w:tcW w:w="1417" w:type="dxa"/>
            <w:gridSpan w:val="4"/>
            <w:tcBorders>
              <w:top w:val="single" w:sz="12" w:space="0" w:color="auto"/>
              <w:left w:val="nil"/>
              <w:bottom w:val="nil"/>
              <w:right w:val="nil"/>
            </w:tcBorders>
          </w:tcPr>
          <w:p w:rsidR="00AF50EF" w:rsidRPr="003E2692" w:rsidRDefault="00AF50EF" w:rsidP="00802037">
            <w:pPr>
              <w:rPr>
                <w:sz w:val="2"/>
                <w:szCs w:val="2"/>
                <w:lang w:val="en-US"/>
              </w:rPr>
            </w:pPr>
          </w:p>
        </w:tc>
        <w:tc>
          <w:tcPr>
            <w:tcW w:w="4111" w:type="dxa"/>
            <w:gridSpan w:val="4"/>
            <w:tcBorders>
              <w:top w:val="single" w:sz="12" w:space="0" w:color="auto"/>
              <w:left w:val="nil"/>
              <w:bottom w:val="nil"/>
              <w:right w:val="nil"/>
            </w:tcBorders>
          </w:tcPr>
          <w:p w:rsidR="00AF50EF" w:rsidRPr="003E2692" w:rsidRDefault="00AF50EF" w:rsidP="00802037">
            <w:pPr>
              <w:rPr>
                <w:sz w:val="2"/>
                <w:szCs w:val="2"/>
                <w:lang w:val="en-US"/>
              </w:rPr>
            </w:pPr>
          </w:p>
        </w:tc>
        <w:tc>
          <w:tcPr>
            <w:tcW w:w="992" w:type="dxa"/>
            <w:gridSpan w:val="3"/>
            <w:tcBorders>
              <w:top w:val="single" w:sz="12" w:space="0" w:color="auto"/>
              <w:left w:val="nil"/>
              <w:bottom w:val="nil"/>
              <w:right w:val="nil"/>
            </w:tcBorders>
          </w:tcPr>
          <w:p w:rsidR="00AF50EF" w:rsidRPr="003E2692" w:rsidRDefault="00AF50EF" w:rsidP="00802037">
            <w:pPr>
              <w:rPr>
                <w:sz w:val="2"/>
                <w:szCs w:val="2"/>
                <w:lang w:val="en-US"/>
              </w:rPr>
            </w:pPr>
          </w:p>
        </w:tc>
        <w:tc>
          <w:tcPr>
            <w:tcW w:w="2835" w:type="dxa"/>
            <w:gridSpan w:val="7"/>
            <w:tcBorders>
              <w:top w:val="single" w:sz="12" w:space="0" w:color="auto"/>
              <w:left w:val="nil"/>
              <w:bottom w:val="nil"/>
              <w:right w:val="single" w:sz="4" w:space="0" w:color="auto"/>
            </w:tcBorders>
          </w:tcPr>
          <w:p w:rsidR="00AF50EF" w:rsidRPr="003E2692" w:rsidRDefault="00AF50EF" w:rsidP="00802037">
            <w:pPr>
              <w:rPr>
                <w:sz w:val="2"/>
                <w:szCs w:val="2"/>
                <w:lang w:val="en-US"/>
              </w:rPr>
            </w:pPr>
          </w:p>
        </w:tc>
      </w:tr>
      <w:tr w:rsidR="00AF50EF" w:rsidRPr="002D6B2B"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AF50EF" w:rsidRPr="00B40365" w:rsidRDefault="00AF50EF" w:rsidP="0080203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AF50EF" w:rsidRPr="00B40365" w:rsidRDefault="00AF50EF" w:rsidP="00802037">
            <w:pPr>
              <w:rPr>
                <w:sz w:val="22"/>
                <w:szCs w:val="22"/>
                <w:lang w:val="en-US"/>
              </w:rPr>
            </w:pPr>
          </w:p>
        </w:tc>
        <w:tc>
          <w:tcPr>
            <w:tcW w:w="4332" w:type="dxa"/>
            <w:gridSpan w:val="3"/>
            <w:tcBorders>
              <w:top w:val="single" w:sz="4" w:space="0" w:color="auto"/>
              <w:bottom w:val="single" w:sz="4" w:space="0" w:color="auto"/>
            </w:tcBorders>
            <w:vAlign w:val="center"/>
          </w:tcPr>
          <w:p w:rsidR="00AF50EF" w:rsidRPr="000E0709" w:rsidRDefault="00AF50EF" w:rsidP="00802037">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rsidR="00AF50EF" w:rsidRPr="002D6B2B" w:rsidRDefault="00AF50EF" w:rsidP="0080203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AF50EF" w:rsidRPr="002D6B2B" w:rsidRDefault="00AF50EF" w:rsidP="00802037">
            <w:pPr>
              <w:rPr>
                <w:sz w:val="22"/>
                <w:szCs w:val="22"/>
                <w:lang w:val="en-US"/>
              </w:rPr>
            </w:pPr>
          </w:p>
        </w:tc>
      </w:tr>
      <w:tr w:rsidR="00AF50EF" w:rsidRPr="002D6B2B" w:rsidTr="00802037">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rsidR="00AF50EF" w:rsidRPr="00B40365" w:rsidRDefault="00AF50EF" w:rsidP="00802037">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rsidR="00AF50EF" w:rsidRPr="00B40365" w:rsidRDefault="00AF50EF" w:rsidP="00802037">
            <w:pPr>
              <w:rPr>
                <w:sz w:val="22"/>
                <w:szCs w:val="22"/>
                <w:lang w:val="en-US"/>
              </w:rPr>
            </w:pPr>
          </w:p>
        </w:tc>
        <w:tc>
          <w:tcPr>
            <w:tcW w:w="4332" w:type="dxa"/>
            <w:gridSpan w:val="3"/>
            <w:tcBorders>
              <w:top w:val="single" w:sz="4" w:space="0" w:color="auto"/>
              <w:bottom w:val="single" w:sz="4" w:space="0" w:color="auto"/>
            </w:tcBorders>
            <w:vAlign w:val="center"/>
          </w:tcPr>
          <w:p w:rsidR="00AF50EF" w:rsidRPr="000E0709" w:rsidRDefault="00AF50EF" w:rsidP="00802037">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rsidR="00AF50EF" w:rsidRPr="002D6B2B" w:rsidRDefault="00AF50EF" w:rsidP="00802037">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rsidR="00AF50EF" w:rsidRPr="002D6B2B" w:rsidRDefault="00AF50EF" w:rsidP="00802037">
            <w:pPr>
              <w:rPr>
                <w:sz w:val="22"/>
                <w:szCs w:val="22"/>
                <w:lang w:val="en-US"/>
              </w:rPr>
            </w:pPr>
          </w:p>
        </w:tc>
      </w:tr>
      <w:tr w:rsidR="00AF50EF" w:rsidRPr="00B40365" w:rsidTr="00802037">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rsidR="00AF50EF" w:rsidRPr="00B40365" w:rsidRDefault="00AF50EF" w:rsidP="00802037">
            <w:pPr>
              <w:jc w:val="center"/>
              <w:rPr>
                <w:sz w:val="22"/>
                <w:szCs w:val="22"/>
                <w:lang w:val="en-US"/>
              </w:rPr>
            </w:pPr>
          </w:p>
        </w:tc>
        <w:tc>
          <w:tcPr>
            <w:tcW w:w="1418" w:type="dxa"/>
            <w:gridSpan w:val="4"/>
            <w:tcBorders>
              <w:top w:val="nil"/>
              <w:bottom w:val="single" w:sz="6" w:space="0" w:color="auto"/>
            </w:tcBorders>
            <w:vAlign w:val="center"/>
          </w:tcPr>
          <w:p w:rsidR="00AF50EF" w:rsidRPr="00B40365" w:rsidRDefault="00AF50EF" w:rsidP="00802037">
            <w:pPr>
              <w:jc w:val="center"/>
              <w:rPr>
                <w:sz w:val="22"/>
                <w:szCs w:val="22"/>
                <w:lang w:val="en-US"/>
              </w:rPr>
            </w:pPr>
          </w:p>
        </w:tc>
        <w:tc>
          <w:tcPr>
            <w:tcW w:w="4253" w:type="dxa"/>
            <w:gridSpan w:val="4"/>
            <w:tcBorders>
              <w:top w:val="nil"/>
              <w:bottom w:val="single" w:sz="6" w:space="0" w:color="auto"/>
              <w:right w:val="nil"/>
            </w:tcBorders>
            <w:vAlign w:val="center"/>
          </w:tcPr>
          <w:p w:rsidR="00AF50EF" w:rsidRPr="00585DBD" w:rsidRDefault="00AF50EF" w:rsidP="00802037">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rsidR="00AF50EF" w:rsidRPr="00B40365" w:rsidRDefault="00AF50EF" w:rsidP="00802037">
            <w:pPr>
              <w:jc w:val="center"/>
              <w:rPr>
                <w:sz w:val="22"/>
                <w:szCs w:val="22"/>
                <w:lang w:val="en-US"/>
              </w:rPr>
            </w:pPr>
          </w:p>
        </w:tc>
        <w:tc>
          <w:tcPr>
            <w:tcW w:w="820" w:type="dxa"/>
            <w:tcBorders>
              <w:top w:val="nil"/>
              <w:left w:val="nil"/>
              <w:bottom w:val="single" w:sz="6" w:space="0" w:color="auto"/>
              <w:right w:val="single" w:sz="4" w:space="0" w:color="auto"/>
            </w:tcBorders>
            <w:vAlign w:val="bottom"/>
          </w:tcPr>
          <w:p w:rsidR="00AF50EF" w:rsidRPr="00B40365" w:rsidRDefault="00AF50EF" w:rsidP="00802037">
            <w:pPr>
              <w:jc w:val="center"/>
              <w:rPr>
                <w:sz w:val="22"/>
                <w:szCs w:val="22"/>
                <w:lang w:val="en-US"/>
              </w:rPr>
            </w:pPr>
          </w:p>
        </w:tc>
      </w:tr>
    </w:tbl>
    <w:p w:rsidR="00A15F7A" w:rsidRPr="00B62958" w:rsidRDefault="00A15F7A" w:rsidP="00A15F7A">
      <w:pPr>
        <w:tabs>
          <w:tab w:val="left" w:pos="4786"/>
          <w:tab w:val="left" w:pos="10206"/>
        </w:tabs>
        <w:jc w:val="center"/>
        <w:rPr>
          <w:sz w:val="16"/>
          <w:szCs w:val="16"/>
          <w:lang w:val="en-US"/>
        </w:rPr>
      </w:pPr>
      <w:r>
        <w:rPr>
          <w:sz w:val="16"/>
          <w:szCs w:val="16"/>
          <w:lang w:val="en-US"/>
        </w:rPr>
        <w:tab/>
        <w:t xml:space="preserve">                                                                                  </w:t>
      </w:r>
    </w:p>
    <w:p w:rsidR="00CF42FA" w:rsidRDefault="00CF42FA" w:rsidP="00CF42FA">
      <w:pPr>
        <w:rPr>
          <w:sz w:val="2"/>
          <w:szCs w:val="2"/>
          <w:lang w:val="en-US"/>
        </w:rPr>
      </w:pPr>
    </w:p>
    <w:p w:rsidR="00CF42FA" w:rsidRDefault="00CF42FA" w:rsidP="00CF42FA">
      <w:pPr>
        <w:ind w:right="-142"/>
        <w:rPr>
          <w:sz w:val="6"/>
          <w:szCs w:val="6"/>
          <w:lang w:val="en-US"/>
        </w:rPr>
      </w:pPr>
      <w:r>
        <w:rPr>
          <w:lang w:val="en-US"/>
        </w:rPr>
        <w:t xml:space="preserve"> </w:t>
      </w:r>
    </w:p>
    <w:p w:rsidR="00A73399" w:rsidRPr="00385E82" w:rsidRDefault="00A73399" w:rsidP="00062930">
      <w:pPr>
        <w:rPr>
          <w:sz w:val="6"/>
          <w:szCs w:val="6"/>
          <w:lang w:val="en-US"/>
        </w:rPr>
      </w:pPr>
    </w:p>
    <w:p w:rsidR="00062930" w:rsidRPr="00995BC0" w:rsidRDefault="00062930" w:rsidP="00752C82">
      <w:pPr>
        <w:contextualSpacing/>
        <w:jc w:val="both"/>
      </w:pPr>
    </w:p>
    <w:sectPr w:rsidR="00062930" w:rsidRPr="00995BC0" w:rsidSect="00E1522E">
      <w:footerReference w:type="default" r:id="rId8"/>
      <w:pgSz w:w="11906" w:h="16838"/>
      <w:pgMar w:top="851" w:right="851" w:bottom="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2D6E" w:rsidRDefault="00BD2D6E">
      <w:r>
        <w:separator/>
      </w:r>
    </w:p>
  </w:endnote>
  <w:endnote w:type="continuationSeparator" w:id="0">
    <w:p w:rsidR="00BD2D6E" w:rsidRDefault="00BD2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446A42" w:rsidRDefault="00446A42">
        <w:pPr>
          <w:pStyle w:val="a4"/>
          <w:jc w:val="right"/>
        </w:pPr>
        <w:r>
          <w:fldChar w:fldCharType="begin"/>
        </w:r>
        <w:r>
          <w:instrText xml:space="preserve"> PAGE   \* MERGEFORMAT </w:instrText>
        </w:r>
        <w:r>
          <w:fldChar w:fldCharType="separate"/>
        </w:r>
        <w:r w:rsidR="00752C82">
          <w:t>17</w:t>
        </w:r>
        <w:r>
          <w:fldChar w:fldCharType="end"/>
        </w:r>
      </w:p>
    </w:sdtContent>
  </w:sdt>
  <w:p w:rsidR="00446A42" w:rsidRDefault="00446A4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2D6E" w:rsidRDefault="00BD2D6E">
      <w:r>
        <w:separator/>
      </w:r>
    </w:p>
  </w:footnote>
  <w:footnote w:type="continuationSeparator" w:id="0">
    <w:p w:rsidR="00BD2D6E" w:rsidRDefault="00BD2D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ECD5183"/>
    <w:multiLevelType w:val="hybridMultilevel"/>
    <w:tmpl w:val="1CD6A93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34F4CDD"/>
    <w:multiLevelType w:val="hybridMultilevel"/>
    <w:tmpl w:val="1DCC9BAE"/>
    <w:lvl w:ilvl="0" w:tplc="E5E41C6C">
      <w:start w:val="1"/>
      <w:numFmt w:val="decimal"/>
      <w:lvlText w:val="%1."/>
      <w:lvlJc w:val="left"/>
      <w:pPr>
        <w:ind w:left="1069" w:hanging="360"/>
      </w:pPr>
      <w:rPr>
        <w:rFonts w:hint="default"/>
        <w:b/>
        <w:bCs/>
        <w:i w:val="0"/>
        <w:iCs/>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5"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4" w15:restartNumberingAfterBreak="0">
    <w:nsid w:val="61221E04"/>
    <w:multiLevelType w:val="hybridMultilevel"/>
    <w:tmpl w:val="9030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7"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29"/>
  </w:num>
  <w:num w:numId="3">
    <w:abstractNumId w:val="21"/>
  </w:num>
  <w:num w:numId="4">
    <w:abstractNumId w:val="20"/>
  </w:num>
  <w:num w:numId="5">
    <w:abstractNumId w:val="10"/>
  </w:num>
  <w:num w:numId="6">
    <w:abstractNumId w:val="6"/>
  </w:num>
  <w:num w:numId="7">
    <w:abstractNumId w:val="19"/>
  </w:num>
  <w:num w:numId="8">
    <w:abstractNumId w:val="8"/>
  </w:num>
  <w:num w:numId="9">
    <w:abstractNumId w:val="15"/>
  </w:num>
  <w:num w:numId="10">
    <w:abstractNumId w:val="16"/>
  </w:num>
  <w:num w:numId="11">
    <w:abstractNumId w:val="27"/>
  </w:num>
  <w:num w:numId="12">
    <w:abstractNumId w:val="18"/>
  </w:num>
  <w:num w:numId="13">
    <w:abstractNumId w:val="5"/>
  </w:num>
  <w:num w:numId="14">
    <w:abstractNumId w:val="17"/>
  </w:num>
  <w:num w:numId="15">
    <w:abstractNumId w:val="22"/>
  </w:num>
  <w:num w:numId="16">
    <w:abstractNumId w:val="14"/>
  </w:num>
  <w:num w:numId="17">
    <w:abstractNumId w:val="3"/>
  </w:num>
  <w:num w:numId="18">
    <w:abstractNumId w:val="0"/>
  </w:num>
  <w:num w:numId="19">
    <w:abstractNumId w:val="2"/>
  </w:num>
  <w:num w:numId="20">
    <w:abstractNumId w:val="4"/>
  </w:num>
  <w:num w:numId="21">
    <w:abstractNumId w:val="1"/>
  </w:num>
  <w:num w:numId="22">
    <w:abstractNumId w:val="26"/>
  </w:num>
  <w:num w:numId="23">
    <w:abstractNumId w:val="28"/>
  </w:num>
  <w:num w:numId="24">
    <w:abstractNumId w:val="23"/>
  </w:num>
  <w:num w:numId="25">
    <w:abstractNumId w:val="7"/>
  </w:num>
  <w:num w:numId="26">
    <w:abstractNumId w:val="9"/>
  </w:num>
  <w:num w:numId="27">
    <w:abstractNumId w:val="12"/>
  </w:num>
  <w:num w:numId="28">
    <w:abstractNumId w:val="24"/>
  </w:num>
  <w:num w:numId="29">
    <w:abstractNumId w:val="11"/>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139"/>
    <w:rsid w:val="00062930"/>
    <w:rsid w:val="000B6E99"/>
    <w:rsid w:val="0012066E"/>
    <w:rsid w:val="0019199A"/>
    <w:rsid w:val="001A4641"/>
    <w:rsid w:val="001C7313"/>
    <w:rsid w:val="00236EAF"/>
    <w:rsid w:val="00253661"/>
    <w:rsid w:val="00256824"/>
    <w:rsid w:val="00280FB0"/>
    <w:rsid w:val="00291D89"/>
    <w:rsid w:val="003103B6"/>
    <w:rsid w:val="00366FB4"/>
    <w:rsid w:val="00434161"/>
    <w:rsid w:val="00446A42"/>
    <w:rsid w:val="00482218"/>
    <w:rsid w:val="00517660"/>
    <w:rsid w:val="00535A64"/>
    <w:rsid w:val="005A4139"/>
    <w:rsid w:val="00600785"/>
    <w:rsid w:val="00607B30"/>
    <w:rsid w:val="00657426"/>
    <w:rsid w:val="006C0B77"/>
    <w:rsid w:val="006E6439"/>
    <w:rsid w:val="006F5158"/>
    <w:rsid w:val="00707FF1"/>
    <w:rsid w:val="007455B4"/>
    <w:rsid w:val="00752C82"/>
    <w:rsid w:val="00770A74"/>
    <w:rsid w:val="007A1CA5"/>
    <w:rsid w:val="007F1610"/>
    <w:rsid w:val="008242FF"/>
    <w:rsid w:val="00844018"/>
    <w:rsid w:val="00857A6A"/>
    <w:rsid w:val="00870751"/>
    <w:rsid w:val="008C3803"/>
    <w:rsid w:val="00917BA9"/>
    <w:rsid w:val="00922C48"/>
    <w:rsid w:val="0094296C"/>
    <w:rsid w:val="009730EB"/>
    <w:rsid w:val="009812E5"/>
    <w:rsid w:val="00982B39"/>
    <w:rsid w:val="009A4885"/>
    <w:rsid w:val="009F22C0"/>
    <w:rsid w:val="00A10D84"/>
    <w:rsid w:val="00A15F7A"/>
    <w:rsid w:val="00A26F19"/>
    <w:rsid w:val="00A73399"/>
    <w:rsid w:val="00AE5A20"/>
    <w:rsid w:val="00AF50EF"/>
    <w:rsid w:val="00B01B14"/>
    <w:rsid w:val="00B12653"/>
    <w:rsid w:val="00B81771"/>
    <w:rsid w:val="00B86840"/>
    <w:rsid w:val="00B915B7"/>
    <w:rsid w:val="00BD2D6E"/>
    <w:rsid w:val="00C21F27"/>
    <w:rsid w:val="00C32596"/>
    <w:rsid w:val="00C32ED8"/>
    <w:rsid w:val="00C47918"/>
    <w:rsid w:val="00CD5740"/>
    <w:rsid w:val="00CF42FA"/>
    <w:rsid w:val="00D94FD8"/>
    <w:rsid w:val="00DC54CA"/>
    <w:rsid w:val="00DD2846"/>
    <w:rsid w:val="00DD30CE"/>
    <w:rsid w:val="00E02693"/>
    <w:rsid w:val="00E1522E"/>
    <w:rsid w:val="00E50565"/>
    <w:rsid w:val="00E76950"/>
    <w:rsid w:val="00E870C0"/>
    <w:rsid w:val="00EA59DF"/>
    <w:rsid w:val="00ED252A"/>
    <w:rsid w:val="00ED7FDC"/>
    <w:rsid w:val="00EE4070"/>
    <w:rsid w:val="00F12C76"/>
    <w:rsid w:val="00F413EA"/>
    <w:rsid w:val="00F66543"/>
    <w:rsid w:val="00F973F4"/>
    <w:rsid w:val="00FA5C87"/>
    <w:rsid w:val="00FC784F"/>
    <w:rsid w:val="00FF68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C5A548-1ABE-4E00-B32A-45C9B0A7F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81771"/>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0"/>
    <w:link w:val="10"/>
    <w:qFormat/>
    <w:rsid w:val="00B81771"/>
    <w:pPr>
      <w:numPr>
        <w:numId w:val="1"/>
      </w:numPr>
      <w:jc w:val="center"/>
      <w:outlineLvl w:val="0"/>
    </w:pPr>
    <w:rPr>
      <w:b/>
    </w:rPr>
  </w:style>
  <w:style w:type="paragraph" w:styleId="2">
    <w:name w:val="heading 2"/>
    <w:basedOn w:val="a0"/>
    <w:next w:val="a0"/>
    <w:link w:val="20"/>
    <w:unhideWhenUsed/>
    <w:qFormat/>
    <w:rsid w:val="00B81771"/>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nhideWhenUsed/>
    <w:qFormat/>
    <w:rsid w:val="00B81771"/>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aliases w:val=" Sub-Clause Sub-paragraph"/>
    <w:basedOn w:val="a0"/>
    <w:next w:val="a0"/>
    <w:link w:val="40"/>
    <w:qFormat/>
    <w:rsid w:val="00B81771"/>
    <w:pPr>
      <w:keepNext/>
      <w:outlineLvl w:val="3"/>
    </w:pPr>
    <w:rPr>
      <w:rFonts w:ascii="Baltica RR" w:hAnsi="Baltica RR"/>
      <w:b/>
      <w:noProof w:val="0"/>
      <w:szCs w:val="20"/>
      <w:lang w:eastAsia="ru-RU"/>
    </w:rPr>
  </w:style>
  <w:style w:type="paragraph" w:styleId="5">
    <w:name w:val="heading 5"/>
    <w:basedOn w:val="a0"/>
    <w:next w:val="a0"/>
    <w:link w:val="50"/>
    <w:qFormat/>
    <w:rsid w:val="00B81771"/>
    <w:pPr>
      <w:keepNext/>
      <w:ind w:firstLine="6804"/>
      <w:outlineLvl w:val="4"/>
    </w:pPr>
    <w:rPr>
      <w:noProof w:val="0"/>
      <w:sz w:val="28"/>
      <w:szCs w:val="20"/>
      <w:lang w:eastAsia="ru-RU"/>
    </w:rPr>
  </w:style>
  <w:style w:type="paragraph" w:styleId="8">
    <w:name w:val="heading 8"/>
    <w:basedOn w:val="a0"/>
    <w:next w:val="a0"/>
    <w:link w:val="80"/>
    <w:semiHidden/>
    <w:unhideWhenUsed/>
    <w:qFormat/>
    <w:rsid w:val="00B81771"/>
    <w:pPr>
      <w:spacing w:before="240" w:after="60"/>
      <w:outlineLvl w:val="7"/>
    </w:pPr>
    <w:rPr>
      <w:rFonts w:ascii="Calibri" w:hAnsi="Calibri"/>
      <w:i/>
      <w:iCs/>
      <w:noProof w:val="0"/>
    </w:rPr>
  </w:style>
  <w:style w:type="paragraph" w:styleId="9">
    <w:name w:val="heading 9"/>
    <w:basedOn w:val="a0"/>
    <w:next w:val="a0"/>
    <w:link w:val="90"/>
    <w:semiHidden/>
    <w:unhideWhenUsed/>
    <w:qFormat/>
    <w:rsid w:val="00B81771"/>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81771"/>
    <w:rPr>
      <w:rFonts w:ascii="Times New Roman" w:eastAsia="Times New Roman" w:hAnsi="Times New Roman" w:cs="Times New Roman"/>
      <w:b/>
      <w:kern w:val="0"/>
      <w:sz w:val="24"/>
      <w:szCs w:val="24"/>
      <w:lang w:val="en-US"/>
      <w14:ligatures w14:val="none"/>
    </w:rPr>
  </w:style>
  <w:style w:type="character" w:customStyle="1" w:styleId="20">
    <w:name w:val="Заголовок 2 Знак"/>
    <w:basedOn w:val="a1"/>
    <w:link w:val="2"/>
    <w:rsid w:val="00B81771"/>
    <w:rPr>
      <w:rFonts w:asciiTheme="majorHAnsi" w:eastAsiaTheme="majorEastAsia" w:hAnsiTheme="majorHAnsi" w:cstheme="majorBidi"/>
      <w:b/>
      <w:bCs/>
      <w:noProof/>
      <w:color w:val="156082" w:themeColor="accent1"/>
      <w:kern w:val="0"/>
      <w:sz w:val="26"/>
      <w:szCs w:val="26"/>
      <w:lang w:val="ro-RO"/>
      <w14:ligatures w14:val="none"/>
    </w:rPr>
  </w:style>
  <w:style w:type="character" w:customStyle="1" w:styleId="30">
    <w:name w:val="Заголовок 3 Знак"/>
    <w:basedOn w:val="a1"/>
    <w:link w:val="3"/>
    <w:rsid w:val="00B81771"/>
    <w:rPr>
      <w:rFonts w:asciiTheme="majorHAnsi" w:eastAsiaTheme="majorEastAsia" w:hAnsiTheme="majorHAnsi" w:cstheme="majorBidi"/>
      <w:b/>
      <w:bCs/>
      <w:noProof/>
      <w:color w:val="156082" w:themeColor="accent1"/>
      <w:kern w:val="0"/>
      <w:sz w:val="24"/>
      <w:szCs w:val="24"/>
      <w:lang w:val="ro-RO"/>
      <w14:ligatures w14:val="none"/>
    </w:rPr>
  </w:style>
  <w:style w:type="character" w:customStyle="1" w:styleId="40">
    <w:name w:val="Заголовок 4 Знак"/>
    <w:aliases w:val=" Sub-Clause Sub-paragraph Знак"/>
    <w:basedOn w:val="a1"/>
    <w:link w:val="4"/>
    <w:rsid w:val="00B81771"/>
    <w:rPr>
      <w:rFonts w:ascii="Baltica RR" w:eastAsia="Times New Roman" w:hAnsi="Baltica RR" w:cs="Times New Roman"/>
      <w:b/>
      <w:kern w:val="0"/>
      <w:sz w:val="24"/>
      <w:szCs w:val="20"/>
      <w:lang w:val="ro-RO" w:eastAsia="ru-RU"/>
      <w14:ligatures w14:val="none"/>
    </w:rPr>
  </w:style>
  <w:style w:type="character" w:customStyle="1" w:styleId="50">
    <w:name w:val="Заголовок 5 Знак"/>
    <w:basedOn w:val="a1"/>
    <w:link w:val="5"/>
    <w:rsid w:val="00B81771"/>
    <w:rPr>
      <w:rFonts w:ascii="Times New Roman" w:eastAsia="Times New Roman" w:hAnsi="Times New Roman" w:cs="Times New Roman"/>
      <w:kern w:val="0"/>
      <w:sz w:val="28"/>
      <w:szCs w:val="20"/>
      <w:lang w:val="ro-RO" w:eastAsia="ru-RU"/>
      <w14:ligatures w14:val="none"/>
    </w:rPr>
  </w:style>
  <w:style w:type="character" w:customStyle="1" w:styleId="80">
    <w:name w:val="Заголовок 8 Знак"/>
    <w:basedOn w:val="a1"/>
    <w:link w:val="8"/>
    <w:semiHidden/>
    <w:rsid w:val="00B81771"/>
    <w:rPr>
      <w:rFonts w:ascii="Calibri" w:eastAsia="Times New Roman" w:hAnsi="Calibri" w:cs="Times New Roman"/>
      <w:i/>
      <w:iCs/>
      <w:kern w:val="0"/>
      <w:sz w:val="24"/>
      <w:szCs w:val="24"/>
      <w:lang w:val="ro-RO"/>
      <w14:ligatures w14:val="none"/>
    </w:rPr>
  </w:style>
  <w:style w:type="character" w:customStyle="1" w:styleId="90">
    <w:name w:val="Заголовок 9 Знак"/>
    <w:basedOn w:val="a1"/>
    <w:link w:val="9"/>
    <w:semiHidden/>
    <w:rsid w:val="00B81771"/>
    <w:rPr>
      <w:rFonts w:ascii="Cambria" w:eastAsia="Times New Roman" w:hAnsi="Cambria" w:cs="Times New Roman"/>
      <w:kern w:val="0"/>
      <w:lang w:val="ro-RO"/>
      <w14:ligatures w14:val="none"/>
    </w:rPr>
  </w:style>
  <w:style w:type="paragraph" w:styleId="a4">
    <w:name w:val="footer"/>
    <w:basedOn w:val="a0"/>
    <w:link w:val="a5"/>
    <w:uiPriority w:val="99"/>
    <w:rsid w:val="00B81771"/>
    <w:pPr>
      <w:tabs>
        <w:tab w:val="center" w:pos="4536"/>
        <w:tab w:val="right" w:pos="9072"/>
      </w:tabs>
    </w:pPr>
  </w:style>
  <w:style w:type="character" w:customStyle="1" w:styleId="a5">
    <w:name w:val="Нижний колонтитул Знак"/>
    <w:basedOn w:val="a1"/>
    <w:link w:val="a4"/>
    <w:uiPriority w:val="99"/>
    <w:rsid w:val="00B81771"/>
    <w:rPr>
      <w:rFonts w:ascii="Times New Roman" w:eastAsia="Times New Roman" w:hAnsi="Times New Roman" w:cs="Times New Roman"/>
      <w:noProof/>
      <w:kern w:val="0"/>
      <w:sz w:val="24"/>
      <w:szCs w:val="24"/>
      <w:lang w:val="ro-RO"/>
      <w14:ligatures w14:val="none"/>
    </w:rPr>
  </w:style>
  <w:style w:type="character" w:styleId="a6">
    <w:name w:val="page number"/>
    <w:basedOn w:val="a1"/>
    <w:rsid w:val="00B81771"/>
  </w:style>
  <w:style w:type="paragraph" w:styleId="a">
    <w:name w:val="List Paragraph"/>
    <w:aliases w:val="HotarirePunct1,Figure_name,Equipment,Numbered Indented Text,lp1,Heading x1,body 2,Lettre d'introduction,1st level - Bullet List Paragraph,Paragrafo elenco,Allevo List Paragraph,AC List 01"/>
    <w:basedOn w:val="a0"/>
    <w:link w:val="a7"/>
    <w:uiPriority w:val="34"/>
    <w:qFormat/>
    <w:rsid w:val="00B81771"/>
    <w:pPr>
      <w:numPr>
        <w:numId w:val="2"/>
      </w:numPr>
      <w:tabs>
        <w:tab w:val="left" w:pos="1134"/>
      </w:tabs>
      <w:jc w:val="both"/>
    </w:pPr>
    <w:rPr>
      <w:noProof w:val="0"/>
      <w:lang w:val="en-US"/>
    </w:rPr>
  </w:style>
  <w:style w:type="paragraph" w:styleId="a8">
    <w:name w:val="Body Text"/>
    <w:basedOn w:val="a0"/>
    <w:link w:val="a9"/>
    <w:uiPriority w:val="99"/>
    <w:rsid w:val="00B81771"/>
    <w:rPr>
      <w:rFonts w:ascii="Baltica RR" w:hAnsi="Baltica RR"/>
      <w:noProof w:val="0"/>
      <w:szCs w:val="20"/>
    </w:rPr>
  </w:style>
  <w:style w:type="character" w:customStyle="1" w:styleId="a9">
    <w:name w:val="Основной текст Знак"/>
    <w:basedOn w:val="a1"/>
    <w:link w:val="a8"/>
    <w:uiPriority w:val="99"/>
    <w:rsid w:val="00B81771"/>
    <w:rPr>
      <w:rFonts w:ascii="Baltica RR" w:eastAsia="Times New Roman" w:hAnsi="Baltica RR" w:cs="Times New Roman"/>
      <w:kern w:val="0"/>
      <w:sz w:val="24"/>
      <w:szCs w:val="20"/>
      <w:lang w:val="ro-RO"/>
      <w14:ligatures w14:val="none"/>
    </w:rPr>
  </w:style>
  <w:style w:type="paragraph" w:styleId="aa">
    <w:name w:val="header"/>
    <w:basedOn w:val="a0"/>
    <w:link w:val="ab"/>
    <w:uiPriority w:val="99"/>
    <w:rsid w:val="00B81771"/>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81771"/>
    <w:rPr>
      <w:rFonts w:ascii="Times New Roman" w:eastAsia="Times New Roman" w:hAnsi="Times New Roman" w:cs="Times New Roman"/>
      <w:kern w:val="0"/>
      <w:sz w:val="20"/>
      <w:szCs w:val="20"/>
      <w:lang w:eastAsia="ru-RU"/>
      <w14:ligatures w14:val="none"/>
    </w:rPr>
  </w:style>
  <w:style w:type="paragraph" w:styleId="ac">
    <w:name w:val="Subtitle"/>
    <w:basedOn w:val="a0"/>
    <w:link w:val="ad"/>
    <w:qFormat/>
    <w:rsid w:val="00B81771"/>
    <w:pPr>
      <w:jc w:val="center"/>
    </w:pPr>
    <w:rPr>
      <w:b/>
      <w:noProof w:val="0"/>
      <w:sz w:val="32"/>
      <w:szCs w:val="20"/>
      <w:lang w:val="en-US" w:eastAsia="ru-RU"/>
    </w:rPr>
  </w:style>
  <w:style w:type="character" w:customStyle="1" w:styleId="ad">
    <w:name w:val="Подзаголовок Знак"/>
    <w:basedOn w:val="a1"/>
    <w:link w:val="ac"/>
    <w:rsid w:val="00B81771"/>
    <w:rPr>
      <w:rFonts w:ascii="Times New Roman" w:eastAsia="Times New Roman" w:hAnsi="Times New Roman" w:cs="Times New Roman"/>
      <w:b/>
      <w:kern w:val="0"/>
      <w:sz w:val="32"/>
      <w:szCs w:val="20"/>
      <w:lang w:val="en-US" w:eastAsia="ru-RU"/>
      <w14:ligatures w14:val="none"/>
    </w:rPr>
  </w:style>
  <w:style w:type="paragraph" w:styleId="ae">
    <w:name w:val="Body Text Indent"/>
    <w:basedOn w:val="a0"/>
    <w:link w:val="af"/>
    <w:rsid w:val="00B81771"/>
    <w:pPr>
      <w:ind w:firstLine="720"/>
      <w:jc w:val="both"/>
    </w:pPr>
    <w:rPr>
      <w:noProof w:val="0"/>
      <w:sz w:val="20"/>
      <w:szCs w:val="20"/>
      <w:lang w:eastAsia="ru-RU"/>
    </w:rPr>
  </w:style>
  <w:style w:type="character" w:customStyle="1" w:styleId="af">
    <w:name w:val="Основной текст с отступом Знак"/>
    <w:basedOn w:val="a1"/>
    <w:link w:val="ae"/>
    <w:rsid w:val="00B81771"/>
    <w:rPr>
      <w:rFonts w:ascii="Times New Roman" w:eastAsia="Times New Roman" w:hAnsi="Times New Roman" w:cs="Times New Roman"/>
      <w:kern w:val="0"/>
      <w:sz w:val="20"/>
      <w:szCs w:val="20"/>
      <w:lang w:val="ro-RO" w:eastAsia="ru-RU"/>
      <w14:ligatures w14:val="none"/>
    </w:rPr>
  </w:style>
  <w:style w:type="paragraph" w:styleId="21">
    <w:name w:val="Body Text Indent 2"/>
    <w:basedOn w:val="a0"/>
    <w:link w:val="22"/>
    <w:rsid w:val="00B81771"/>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81771"/>
    <w:rPr>
      <w:rFonts w:ascii="Baltica RR" w:eastAsia="Times New Roman" w:hAnsi="Baltica RR" w:cs="Times New Roman"/>
      <w:kern w:val="0"/>
      <w:sz w:val="24"/>
      <w:szCs w:val="20"/>
      <w:lang w:val="ro-RO" w:eastAsia="ru-RU"/>
      <w14:ligatures w14:val="none"/>
    </w:rPr>
  </w:style>
  <w:style w:type="paragraph" w:styleId="23">
    <w:name w:val="Body Text 2"/>
    <w:basedOn w:val="a0"/>
    <w:link w:val="24"/>
    <w:uiPriority w:val="99"/>
    <w:rsid w:val="00B81771"/>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81771"/>
    <w:rPr>
      <w:rFonts w:ascii="Baltica RR" w:eastAsia="Times New Roman" w:hAnsi="Baltica RR" w:cs="Times New Roman"/>
      <w:kern w:val="0"/>
      <w:sz w:val="24"/>
      <w:szCs w:val="20"/>
      <w:lang w:val="ro-RO" w:eastAsia="ru-RU"/>
      <w14:ligatures w14:val="none"/>
    </w:rPr>
  </w:style>
  <w:style w:type="paragraph" w:styleId="af0">
    <w:name w:val="Balloon Text"/>
    <w:basedOn w:val="a0"/>
    <w:link w:val="af1"/>
    <w:uiPriority w:val="99"/>
    <w:semiHidden/>
    <w:rsid w:val="00B81771"/>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81771"/>
    <w:rPr>
      <w:rFonts w:ascii="Tahoma" w:eastAsia="Times New Roman" w:hAnsi="Tahoma" w:cs="Tahoma"/>
      <w:kern w:val="0"/>
      <w:sz w:val="16"/>
      <w:szCs w:val="16"/>
      <w:lang w:eastAsia="ru-RU"/>
      <w14:ligatures w14:val="none"/>
    </w:rPr>
  </w:style>
  <w:style w:type="table" w:styleId="af2">
    <w:name w:val="Table Grid"/>
    <w:basedOn w:val="a2"/>
    <w:uiPriority w:val="39"/>
    <w:rsid w:val="00B81771"/>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B81771"/>
    <w:pPr>
      <w:ind w:firstLine="567"/>
      <w:jc w:val="both"/>
    </w:pPr>
    <w:rPr>
      <w:noProof w:val="0"/>
      <w:lang w:val="ru-RU" w:eastAsia="ru-RU"/>
    </w:rPr>
  </w:style>
  <w:style w:type="paragraph" w:customStyle="1" w:styleId="cn">
    <w:name w:val="cn"/>
    <w:basedOn w:val="a0"/>
    <w:rsid w:val="00B81771"/>
    <w:pPr>
      <w:jc w:val="center"/>
    </w:pPr>
    <w:rPr>
      <w:noProof w:val="0"/>
      <w:lang w:val="ru-RU" w:eastAsia="ru-RU"/>
    </w:rPr>
  </w:style>
  <w:style w:type="paragraph" w:customStyle="1" w:styleId="cb">
    <w:name w:val="cb"/>
    <w:basedOn w:val="a0"/>
    <w:rsid w:val="00B81771"/>
    <w:pPr>
      <w:jc w:val="center"/>
    </w:pPr>
    <w:rPr>
      <w:b/>
      <w:bCs/>
      <w:noProof w:val="0"/>
      <w:lang w:val="ru-RU" w:eastAsia="ru-RU"/>
    </w:rPr>
  </w:style>
  <w:style w:type="paragraph" w:styleId="31">
    <w:name w:val="Body Text Indent 3"/>
    <w:basedOn w:val="a0"/>
    <w:link w:val="32"/>
    <w:rsid w:val="00B81771"/>
    <w:pPr>
      <w:spacing w:after="120"/>
      <w:ind w:left="283"/>
    </w:pPr>
    <w:rPr>
      <w:noProof w:val="0"/>
      <w:sz w:val="16"/>
      <w:szCs w:val="16"/>
    </w:rPr>
  </w:style>
  <w:style w:type="character" w:customStyle="1" w:styleId="32">
    <w:name w:val="Основной текст с отступом 3 Знак"/>
    <w:basedOn w:val="a1"/>
    <w:link w:val="31"/>
    <w:rsid w:val="00B81771"/>
    <w:rPr>
      <w:rFonts w:ascii="Times New Roman" w:eastAsia="Times New Roman" w:hAnsi="Times New Roman" w:cs="Times New Roman"/>
      <w:kern w:val="0"/>
      <w:sz w:val="16"/>
      <w:szCs w:val="16"/>
      <w:lang w:val="ro-RO"/>
      <w14:ligatures w14:val="none"/>
    </w:rPr>
  </w:style>
  <w:style w:type="character" w:styleId="af4">
    <w:name w:val="Hyperlink"/>
    <w:uiPriority w:val="99"/>
    <w:rsid w:val="00B81771"/>
    <w:rPr>
      <w:color w:val="0000FF"/>
      <w:u w:val="single"/>
    </w:rPr>
  </w:style>
  <w:style w:type="paragraph" w:customStyle="1" w:styleId="cp">
    <w:name w:val="cp"/>
    <w:basedOn w:val="a0"/>
    <w:rsid w:val="00B81771"/>
    <w:pPr>
      <w:jc w:val="center"/>
    </w:pPr>
    <w:rPr>
      <w:b/>
      <w:bCs/>
      <w:noProof w:val="0"/>
      <w:lang w:eastAsia="ru-RU"/>
    </w:rPr>
  </w:style>
  <w:style w:type="paragraph" w:customStyle="1" w:styleId="rg">
    <w:name w:val="rg"/>
    <w:basedOn w:val="a0"/>
    <w:rsid w:val="00B81771"/>
    <w:pPr>
      <w:jc w:val="right"/>
    </w:pPr>
    <w:rPr>
      <w:noProof w:val="0"/>
      <w:lang w:val="ru-RU" w:eastAsia="ru-RU"/>
    </w:rPr>
  </w:style>
  <w:style w:type="paragraph" w:customStyle="1" w:styleId="Listparagraf1">
    <w:name w:val="Listă paragraf1"/>
    <w:basedOn w:val="a0"/>
    <w:qFormat/>
    <w:rsid w:val="00B81771"/>
    <w:pPr>
      <w:ind w:left="708"/>
    </w:pPr>
    <w:rPr>
      <w:noProof w:val="0"/>
      <w:lang w:eastAsia="ru-RU"/>
    </w:rPr>
  </w:style>
  <w:style w:type="paragraph" w:customStyle="1" w:styleId="Sub-ClauseText">
    <w:name w:val="Sub-Clause Text"/>
    <w:basedOn w:val="a0"/>
    <w:rsid w:val="00B81771"/>
    <w:pPr>
      <w:spacing w:before="120" w:after="120"/>
      <w:jc w:val="both"/>
    </w:pPr>
    <w:rPr>
      <w:noProof w:val="0"/>
      <w:spacing w:val="-4"/>
      <w:szCs w:val="20"/>
      <w:lang w:val="en-US"/>
    </w:rPr>
  </w:style>
  <w:style w:type="paragraph" w:customStyle="1" w:styleId="i">
    <w:name w:val="(i)"/>
    <w:basedOn w:val="a0"/>
    <w:rsid w:val="00B81771"/>
    <w:pPr>
      <w:suppressAutoHyphens/>
      <w:jc w:val="both"/>
    </w:pPr>
    <w:rPr>
      <w:rFonts w:ascii="Tms Rmn" w:hAnsi="Tms Rmn"/>
      <w:noProof w:val="0"/>
      <w:szCs w:val="20"/>
      <w:lang w:val="en-US"/>
    </w:rPr>
  </w:style>
  <w:style w:type="paragraph" w:customStyle="1" w:styleId="ListParagraph1">
    <w:name w:val="List Paragraph1"/>
    <w:basedOn w:val="a0"/>
    <w:qFormat/>
    <w:rsid w:val="00B81771"/>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81771"/>
    <w:pPr>
      <w:spacing w:after="240"/>
    </w:pPr>
    <w:rPr>
      <w:noProof w:val="0"/>
      <w:szCs w:val="20"/>
      <w:lang w:val="en-US"/>
    </w:rPr>
  </w:style>
  <w:style w:type="paragraph" w:styleId="af5">
    <w:name w:val="TOC Heading"/>
    <w:basedOn w:val="1"/>
    <w:next w:val="a0"/>
    <w:uiPriority w:val="39"/>
    <w:unhideWhenUsed/>
    <w:qFormat/>
    <w:rsid w:val="00B81771"/>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81771"/>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81771"/>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81771"/>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B81771"/>
    <w:pPr>
      <w:jc w:val="both"/>
    </w:pPr>
    <w:rPr>
      <w:noProof w:val="0"/>
      <w:sz w:val="20"/>
      <w:szCs w:val="20"/>
      <w:lang w:val="en-US"/>
    </w:rPr>
  </w:style>
  <w:style w:type="character" w:customStyle="1" w:styleId="af7">
    <w:name w:val="Текст сноски Знак"/>
    <w:basedOn w:val="a1"/>
    <w:link w:val="af6"/>
    <w:rsid w:val="00B81771"/>
    <w:rPr>
      <w:rFonts w:ascii="Times New Roman" w:eastAsia="Times New Roman" w:hAnsi="Times New Roman" w:cs="Times New Roman"/>
      <w:kern w:val="0"/>
      <w:sz w:val="20"/>
      <w:szCs w:val="20"/>
      <w:lang w:val="en-US"/>
      <w14:ligatures w14:val="none"/>
    </w:rPr>
  </w:style>
  <w:style w:type="character" w:styleId="af8">
    <w:name w:val="footnote reference"/>
    <w:rsid w:val="00B81771"/>
    <w:rPr>
      <w:vertAlign w:val="superscript"/>
    </w:rPr>
  </w:style>
  <w:style w:type="character" w:styleId="af9">
    <w:name w:val="annotation reference"/>
    <w:uiPriority w:val="99"/>
    <w:rsid w:val="00B81771"/>
    <w:rPr>
      <w:sz w:val="16"/>
      <w:szCs w:val="16"/>
    </w:rPr>
  </w:style>
  <w:style w:type="paragraph" w:styleId="afa">
    <w:name w:val="annotation text"/>
    <w:basedOn w:val="a0"/>
    <w:link w:val="afb"/>
    <w:uiPriority w:val="99"/>
    <w:rsid w:val="00B81771"/>
    <w:rPr>
      <w:noProof w:val="0"/>
      <w:sz w:val="20"/>
      <w:szCs w:val="20"/>
      <w:lang w:val="ru-RU" w:eastAsia="ru-RU"/>
    </w:rPr>
  </w:style>
  <w:style w:type="character" w:customStyle="1" w:styleId="afb">
    <w:name w:val="Текст примечания Знак"/>
    <w:basedOn w:val="a1"/>
    <w:link w:val="afa"/>
    <w:uiPriority w:val="99"/>
    <w:rsid w:val="00B81771"/>
    <w:rPr>
      <w:rFonts w:ascii="Times New Roman" w:eastAsia="Times New Roman" w:hAnsi="Times New Roman" w:cs="Times New Roman"/>
      <w:kern w:val="0"/>
      <w:sz w:val="20"/>
      <w:szCs w:val="20"/>
      <w:lang w:eastAsia="ru-RU"/>
      <w14:ligatures w14:val="none"/>
    </w:rPr>
  </w:style>
  <w:style w:type="paragraph" w:styleId="afc">
    <w:name w:val="annotation subject"/>
    <w:basedOn w:val="afa"/>
    <w:next w:val="afa"/>
    <w:link w:val="afd"/>
    <w:uiPriority w:val="99"/>
    <w:rsid w:val="00B81771"/>
    <w:rPr>
      <w:b/>
      <w:bCs/>
    </w:rPr>
  </w:style>
  <w:style w:type="character" w:customStyle="1" w:styleId="afd">
    <w:name w:val="Тема примечания Знак"/>
    <w:basedOn w:val="afb"/>
    <w:link w:val="afc"/>
    <w:uiPriority w:val="99"/>
    <w:rsid w:val="00B81771"/>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B81771"/>
    <w:pPr>
      <w:autoSpaceDE w:val="0"/>
      <w:autoSpaceDN w:val="0"/>
      <w:adjustRightInd w:val="0"/>
      <w:spacing w:after="0" w:line="240" w:lineRule="auto"/>
    </w:pPr>
    <w:rPr>
      <w:rFonts w:ascii="EUAlbertina" w:eastAsia="PMingLiU" w:hAnsi="EUAlbertina" w:cs="EUAlbertina"/>
      <w:color w:val="000000"/>
      <w:kern w:val="0"/>
      <w:sz w:val="24"/>
      <w:szCs w:val="24"/>
      <w:lang w:val="en-US" w:eastAsia="zh-CN"/>
      <w14:ligatures w14:val="none"/>
    </w:rPr>
  </w:style>
  <w:style w:type="paragraph" w:customStyle="1" w:styleId="Standard">
    <w:name w:val="Standard"/>
    <w:rsid w:val="00B81771"/>
    <w:pPr>
      <w:suppressAutoHyphens/>
      <w:autoSpaceDN w:val="0"/>
      <w:spacing w:after="200" w:line="276" w:lineRule="auto"/>
    </w:pPr>
    <w:rPr>
      <w:rFonts w:ascii="Calibri" w:eastAsia="Calibri" w:hAnsi="Calibri" w:cs="Calibri"/>
      <w:kern w:val="3"/>
      <w:lang w:val="en-US"/>
      <w14:ligatures w14:val="none"/>
    </w:rPr>
  </w:style>
  <w:style w:type="character" w:customStyle="1" w:styleId="apple-converted-space">
    <w:name w:val="apple-converted-space"/>
    <w:rsid w:val="00B81771"/>
  </w:style>
  <w:style w:type="paragraph" w:customStyle="1" w:styleId="Style3">
    <w:name w:val="Style3"/>
    <w:basedOn w:val="3"/>
    <w:link w:val="Style3Char"/>
    <w:qFormat/>
    <w:rsid w:val="00B81771"/>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81771"/>
    <w:rPr>
      <w:rFonts w:ascii="Times New Roman" w:eastAsia="Times New Roman" w:hAnsi="Times New Roman" w:cs="Times New Roman"/>
      <w:b/>
      <w:kern w:val="0"/>
      <w:sz w:val="24"/>
      <w:szCs w:val="24"/>
      <w:lang w:val="en-US" w:eastAsia="ru-RU"/>
      <w14:ligatures w14:val="none"/>
    </w:rPr>
  </w:style>
  <w:style w:type="paragraph" w:styleId="41">
    <w:name w:val="toc 4"/>
    <w:basedOn w:val="a0"/>
    <w:next w:val="a0"/>
    <w:autoRedefine/>
    <w:uiPriority w:val="39"/>
    <w:unhideWhenUsed/>
    <w:rsid w:val="00B81771"/>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81771"/>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81771"/>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81771"/>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81771"/>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81771"/>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81771"/>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1771"/>
    <w:rPr>
      <w:rFonts w:ascii="Times New Roman" w:hAnsi="Times New Roman" w:cs="Times New Roman"/>
      <w:b/>
      <w:bCs/>
      <w:i/>
      <w:iCs/>
      <w:sz w:val="22"/>
      <w:szCs w:val="22"/>
    </w:rPr>
  </w:style>
  <w:style w:type="paragraph" w:customStyle="1" w:styleId="Style73">
    <w:name w:val="Style73"/>
    <w:basedOn w:val="a0"/>
    <w:uiPriority w:val="99"/>
    <w:rsid w:val="00B81771"/>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1771"/>
    <w:rPr>
      <w:rFonts w:ascii="Times New Roman" w:hAnsi="Times New Roman" w:cs="Times New Roman"/>
      <w:sz w:val="22"/>
      <w:szCs w:val="22"/>
    </w:rPr>
  </w:style>
  <w:style w:type="paragraph" w:styleId="HTML">
    <w:name w:val="HTML Preformatted"/>
    <w:basedOn w:val="a0"/>
    <w:link w:val="HTML0"/>
    <w:uiPriority w:val="99"/>
    <w:semiHidden/>
    <w:unhideWhenUsed/>
    <w:rsid w:val="00B81771"/>
    <w:rPr>
      <w:rFonts w:ascii="Consolas" w:hAnsi="Consolas"/>
      <w:sz w:val="20"/>
      <w:szCs w:val="20"/>
    </w:rPr>
  </w:style>
  <w:style w:type="character" w:customStyle="1" w:styleId="HTML0">
    <w:name w:val="Стандартный HTML Знак"/>
    <w:basedOn w:val="a1"/>
    <w:link w:val="HTML"/>
    <w:uiPriority w:val="99"/>
    <w:semiHidden/>
    <w:rsid w:val="00B81771"/>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1771"/>
    <w:rPr>
      <w:rFonts w:ascii="Times New Roman" w:eastAsia="Calibri" w:hAnsi="Times New Roman" w:cs="Times New Roman"/>
      <w:b/>
      <w:kern w:val="0"/>
      <w:sz w:val="24"/>
      <w:szCs w:val="24"/>
      <w:lang w:val="ru-RU" w:eastAsia="ru-RU" w:bidi="ar-SA"/>
      <w14:ligatures w14:val="none"/>
    </w:rPr>
  </w:style>
  <w:style w:type="character" w:customStyle="1" w:styleId="shorttext">
    <w:name w:val="short_text"/>
    <w:rsid w:val="00B81771"/>
  </w:style>
  <w:style w:type="paragraph" w:styleId="afe">
    <w:name w:val="caption"/>
    <w:basedOn w:val="a0"/>
    <w:qFormat/>
    <w:rsid w:val="00B81771"/>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B81771"/>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B81771"/>
    <w:rPr>
      <w:b/>
      <w:bCs/>
    </w:rPr>
  </w:style>
  <w:style w:type="paragraph" w:styleId="aff1">
    <w:name w:val="Revision"/>
    <w:hidden/>
    <w:uiPriority w:val="99"/>
    <w:semiHidden/>
    <w:rsid w:val="00B81771"/>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81771"/>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B81771"/>
    <w:pPr>
      <w:spacing w:after="0" w:line="240" w:lineRule="auto"/>
    </w:pPr>
    <w:rPr>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B81771"/>
    <w:pPr>
      <w:spacing w:after="0" w:line="240" w:lineRule="auto"/>
    </w:pPr>
    <w:rPr>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B81771"/>
    <w:rPr>
      <w:color w:val="808080"/>
    </w:rPr>
  </w:style>
  <w:style w:type="character" w:customStyle="1" w:styleId="ln2paragraf1">
    <w:name w:val="ln2paragraf1"/>
    <w:rsid w:val="00B81771"/>
    <w:rPr>
      <w:b/>
      <w:bCs/>
    </w:rPr>
  </w:style>
  <w:style w:type="character" w:customStyle="1" w:styleId="ln2tparagraf">
    <w:name w:val="ln2tparagraf"/>
    <w:rsid w:val="00B81771"/>
  </w:style>
  <w:style w:type="character" w:customStyle="1" w:styleId="ln2tpunct">
    <w:name w:val="ln2tpunct"/>
    <w:rsid w:val="00B81771"/>
  </w:style>
  <w:style w:type="paragraph" w:customStyle="1" w:styleId="nt">
    <w:name w:val="nt"/>
    <w:basedOn w:val="a0"/>
    <w:rsid w:val="00B81771"/>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B81771"/>
    <w:rPr>
      <w:b/>
      <w:bCs/>
      <w:sz w:val="26"/>
      <w:szCs w:val="26"/>
    </w:rPr>
  </w:style>
  <w:style w:type="paragraph" w:customStyle="1" w:styleId="DefaultText">
    <w:name w:val="Default Text"/>
    <w:basedOn w:val="a0"/>
    <w:link w:val="DefaultTextChar"/>
    <w:uiPriority w:val="99"/>
    <w:rsid w:val="00B81771"/>
    <w:rPr>
      <w:szCs w:val="20"/>
      <w:lang w:val="en-US"/>
    </w:rPr>
  </w:style>
  <w:style w:type="character" w:customStyle="1" w:styleId="DefaultTextChar">
    <w:name w:val="Default Text Char"/>
    <w:link w:val="DefaultText"/>
    <w:uiPriority w:val="99"/>
    <w:locked/>
    <w:rsid w:val="00B81771"/>
    <w:rPr>
      <w:rFonts w:ascii="Times New Roman" w:eastAsia="Times New Roman" w:hAnsi="Times New Roman" w:cs="Times New Roman"/>
      <w:noProof/>
      <w:kern w:val="0"/>
      <w:sz w:val="24"/>
      <w:szCs w:val="20"/>
      <w:lang w:val="en-US"/>
      <w14:ligatures w14:val="none"/>
    </w:rPr>
  </w:style>
  <w:style w:type="character" w:customStyle="1" w:styleId="a7">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B81771"/>
    <w:rPr>
      <w:rFonts w:ascii="Times New Roman" w:eastAsia="Times New Roman" w:hAnsi="Times New Roman" w:cs="Times New Roman"/>
      <w:kern w:val="0"/>
      <w:sz w:val="24"/>
      <w:szCs w:val="24"/>
      <w:lang w:val="en-US"/>
      <w14:ligatures w14:val="none"/>
    </w:rPr>
  </w:style>
  <w:style w:type="character" w:customStyle="1" w:styleId="fontstyle01">
    <w:name w:val="fontstyle01"/>
    <w:basedOn w:val="a1"/>
    <w:rsid w:val="00B81771"/>
    <w:rPr>
      <w:rFonts w:ascii="TimesNewRomanPS-BoldMT" w:hAnsi="TimesNewRomanPS-BoldMT" w:hint="default"/>
      <w:b/>
      <w:bCs/>
      <w:i w:val="0"/>
      <w:iCs w:val="0"/>
      <w:color w:val="000000"/>
      <w:sz w:val="24"/>
      <w:szCs w:val="24"/>
    </w:rPr>
  </w:style>
  <w:style w:type="character" w:customStyle="1" w:styleId="DefaultParagraphFont1">
    <w:name w:val="Default Paragraph Font1"/>
    <w:rsid w:val="00B81771"/>
  </w:style>
  <w:style w:type="character" w:customStyle="1" w:styleId="aff3">
    <w:name w:val="Îñíîâíîé øðèôò"/>
    <w:rsid w:val="00B81771"/>
  </w:style>
  <w:style w:type="paragraph" w:styleId="aff4">
    <w:name w:val="Title"/>
    <w:basedOn w:val="a0"/>
    <w:next w:val="a8"/>
    <w:link w:val="aff5"/>
    <w:qFormat/>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aff5">
    <w:name w:val="Заголовок Знак"/>
    <w:basedOn w:val="a1"/>
    <w:link w:val="aff4"/>
    <w:rsid w:val="00B81771"/>
    <w:rPr>
      <w:rFonts w:ascii="Arial" w:eastAsia="MS Mincho" w:hAnsi="Arial" w:cs="Tahoma"/>
      <w:kern w:val="0"/>
      <w:sz w:val="28"/>
      <w:szCs w:val="28"/>
      <w:lang w:eastAsia="ru-RU" w:bidi="ru-RU"/>
      <w14:ligatures w14:val="none"/>
    </w:rPr>
  </w:style>
  <w:style w:type="paragraph" w:styleId="aff6">
    <w:name w:val="List"/>
    <w:basedOn w:val="a8"/>
    <w:semiHidden/>
    <w:rsid w:val="00B81771"/>
    <w:pPr>
      <w:widowControl w:val="0"/>
      <w:suppressAutoHyphens/>
      <w:autoSpaceDE w:val="0"/>
      <w:spacing w:after="120"/>
    </w:pPr>
    <w:rPr>
      <w:rFonts w:ascii="Times New Roman" w:hAnsi="Times New Roman" w:cs="Tahoma"/>
      <w:sz w:val="20"/>
      <w:lang w:val="ru-RU" w:eastAsia="ru-RU" w:bidi="ru-RU"/>
    </w:rPr>
  </w:style>
  <w:style w:type="paragraph" w:customStyle="1" w:styleId="12">
    <w:name w:val="Название1"/>
    <w:basedOn w:val="a0"/>
    <w:rsid w:val="00B81771"/>
    <w:pPr>
      <w:widowControl w:val="0"/>
      <w:suppressLineNumbers/>
      <w:suppressAutoHyphens/>
      <w:autoSpaceDE w:val="0"/>
      <w:spacing w:before="120" w:after="120"/>
    </w:pPr>
    <w:rPr>
      <w:rFonts w:cs="Tahoma"/>
      <w:i/>
      <w:iCs/>
      <w:noProof w:val="0"/>
      <w:lang w:val="ru-RU" w:eastAsia="ru-RU" w:bidi="ru-RU"/>
    </w:rPr>
  </w:style>
  <w:style w:type="paragraph" w:customStyle="1" w:styleId="13">
    <w:name w:val="Указатель1"/>
    <w:basedOn w:val="a0"/>
    <w:rsid w:val="00B81771"/>
    <w:pPr>
      <w:widowControl w:val="0"/>
      <w:suppressLineNumbers/>
      <w:suppressAutoHyphens/>
      <w:autoSpaceDE w:val="0"/>
    </w:pPr>
    <w:rPr>
      <w:rFonts w:cs="Tahoma"/>
      <w:noProof w:val="0"/>
      <w:sz w:val="20"/>
      <w:szCs w:val="20"/>
      <w:lang w:val="ru-RU" w:eastAsia="ru-RU" w:bidi="ru-RU"/>
    </w:rPr>
  </w:style>
  <w:style w:type="paragraph" w:customStyle="1" w:styleId="aff7">
    <w:name w:val="Содержимое таблицы"/>
    <w:basedOn w:val="a0"/>
    <w:rsid w:val="00B81771"/>
    <w:pPr>
      <w:widowControl w:val="0"/>
      <w:suppressLineNumbers/>
      <w:suppressAutoHyphens/>
      <w:autoSpaceDE w:val="0"/>
    </w:pPr>
    <w:rPr>
      <w:noProof w:val="0"/>
      <w:sz w:val="20"/>
      <w:szCs w:val="20"/>
      <w:lang w:val="ru-RU" w:eastAsia="ru-RU" w:bidi="ru-RU"/>
    </w:rPr>
  </w:style>
  <w:style w:type="paragraph" w:customStyle="1" w:styleId="aff8">
    <w:name w:val="Заголовок таблицы"/>
    <w:basedOn w:val="aff7"/>
    <w:rsid w:val="00B81771"/>
    <w:pPr>
      <w:jc w:val="center"/>
    </w:pPr>
    <w:rPr>
      <w:b/>
      <w:bCs/>
    </w:rPr>
  </w:style>
  <w:style w:type="paragraph" w:customStyle="1" w:styleId="14">
    <w:name w:val="Обычный1"/>
    <w:uiPriority w:val="99"/>
    <w:rsid w:val="00B81771"/>
    <w:pPr>
      <w:autoSpaceDE w:val="0"/>
      <w:autoSpaceDN w:val="0"/>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9">
    <w:name w:val="Основной шрифт"/>
    <w:uiPriority w:val="99"/>
    <w:rsid w:val="00B81771"/>
  </w:style>
  <w:style w:type="paragraph" w:customStyle="1" w:styleId="msonormal0">
    <w:name w:val="msonormal"/>
    <w:basedOn w:val="a0"/>
    <w:rsid w:val="00B81771"/>
    <w:pPr>
      <w:spacing w:before="100" w:beforeAutospacing="1" w:after="100" w:afterAutospacing="1"/>
    </w:pPr>
    <w:rPr>
      <w:noProof w:val="0"/>
      <w:lang w:val="ru-RU" w:eastAsia="ru-RU"/>
    </w:rPr>
  </w:style>
  <w:style w:type="paragraph" w:customStyle="1" w:styleId="15">
    <w:name w:val="Заголовок1"/>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6">
    <w:name w:val="Нет списка1"/>
    <w:next w:val="a3"/>
    <w:uiPriority w:val="99"/>
    <w:semiHidden/>
    <w:unhideWhenUsed/>
    <w:rsid w:val="00B81771"/>
  </w:style>
  <w:style w:type="paragraph" w:customStyle="1" w:styleId="26">
    <w:name w:val="Заголовок2"/>
    <w:basedOn w:val="a0"/>
    <w:next w:val="a8"/>
    <w:rsid w:val="00B81771"/>
    <w:pPr>
      <w:keepNext/>
      <w:widowControl w:val="0"/>
      <w:suppressAutoHyphens/>
      <w:autoSpaceDE w:val="0"/>
      <w:spacing w:before="240" w:after="120"/>
    </w:pPr>
    <w:rPr>
      <w:rFonts w:ascii="Arial" w:eastAsia="MS Mincho" w:hAnsi="Arial" w:cs="Tahoma"/>
      <w:noProof w:val="0"/>
      <w:sz w:val="28"/>
      <w:szCs w:val="28"/>
      <w:lang w:val="ru-RU" w:eastAsia="ru-RU" w:bidi="ru-RU"/>
    </w:rPr>
  </w:style>
  <w:style w:type="paragraph" w:styleId="affa">
    <w:name w:val="Document Map"/>
    <w:basedOn w:val="a0"/>
    <w:link w:val="affb"/>
    <w:uiPriority w:val="99"/>
    <w:semiHidden/>
    <w:unhideWhenUsed/>
    <w:rsid w:val="00707FF1"/>
    <w:pPr>
      <w:autoSpaceDE w:val="0"/>
      <w:autoSpaceDN w:val="0"/>
    </w:pPr>
    <w:rPr>
      <w:rFonts w:ascii="Tahoma" w:hAnsi="Tahoma" w:cs="Tahoma"/>
      <w:noProof w:val="0"/>
      <w:sz w:val="16"/>
      <w:szCs w:val="16"/>
      <w:lang w:val="ru-RU" w:eastAsia="ru-RU"/>
    </w:rPr>
  </w:style>
  <w:style w:type="character" w:customStyle="1" w:styleId="affb">
    <w:name w:val="Схема документа Знак"/>
    <w:basedOn w:val="a1"/>
    <w:link w:val="affa"/>
    <w:uiPriority w:val="99"/>
    <w:semiHidden/>
    <w:rsid w:val="00707FF1"/>
    <w:rPr>
      <w:rFonts w:ascii="Tahoma" w:eastAsia="Times New Roman" w:hAnsi="Tahoma" w:cs="Tahoma"/>
      <w:kern w:val="0"/>
      <w:sz w:val="16"/>
      <w:szCs w:val="16"/>
      <w:lang w:eastAsia="ru-RU"/>
      <w14:ligatures w14:val="none"/>
    </w:rPr>
  </w:style>
  <w:style w:type="paragraph" w:customStyle="1" w:styleId="34">
    <w:name w:val="Заголовок3"/>
    <w:basedOn w:val="a0"/>
    <w:next w:val="a8"/>
    <w:rsid w:val="00366FB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17">
    <w:name w:val="Тема примечания Знак1"/>
    <w:basedOn w:val="afb"/>
    <w:uiPriority w:val="99"/>
    <w:semiHidden/>
    <w:rsid w:val="00366FB4"/>
    <w:rPr>
      <w:rFonts w:ascii="Times New Roman" w:eastAsia="Times New Roman" w:hAnsi="Times New Roman" w:cs="Times New Roman"/>
      <w:b/>
      <w:bCs/>
      <w:kern w:val="0"/>
      <w:sz w:val="20"/>
      <w:szCs w:val="20"/>
      <w:lang w:eastAsia="ru-RU"/>
      <w14:ligatures w14:val="none"/>
    </w:rPr>
  </w:style>
  <w:style w:type="numbering" w:customStyle="1" w:styleId="27">
    <w:name w:val="Нет списка2"/>
    <w:next w:val="a3"/>
    <w:uiPriority w:val="99"/>
    <w:semiHidden/>
    <w:unhideWhenUsed/>
    <w:rsid w:val="00062930"/>
  </w:style>
  <w:style w:type="numbering" w:customStyle="1" w:styleId="35">
    <w:name w:val="Нет списка3"/>
    <w:next w:val="a3"/>
    <w:uiPriority w:val="99"/>
    <w:semiHidden/>
    <w:unhideWhenUsed/>
    <w:rsid w:val="00062930"/>
  </w:style>
  <w:style w:type="numbering" w:customStyle="1" w:styleId="42">
    <w:name w:val="Нет списка4"/>
    <w:next w:val="a3"/>
    <w:uiPriority w:val="99"/>
    <w:semiHidden/>
    <w:unhideWhenUsed/>
    <w:rsid w:val="00062930"/>
  </w:style>
  <w:style w:type="numbering" w:customStyle="1" w:styleId="52">
    <w:name w:val="Нет списка5"/>
    <w:next w:val="a3"/>
    <w:uiPriority w:val="99"/>
    <w:semiHidden/>
    <w:unhideWhenUsed/>
    <w:rsid w:val="00062930"/>
  </w:style>
  <w:style w:type="numbering" w:customStyle="1" w:styleId="60">
    <w:name w:val="Нет списка6"/>
    <w:next w:val="a3"/>
    <w:uiPriority w:val="99"/>
    <w:semiHidden/>
    <w:unhideWhenUsed/>
    <w:rsid w:val="00062930"/>
  </w:style>
  <w:style w:type="numbering" w:customStyle="1" w:styleId="70">
    <w:name w:val="Нет списка7"/>
    <w:next w:val="a3"/>
    <w:uiPriority w:val="99"/>
    <w:semiHidden/>
    <w:unhideWhenUsed/>
    <w:rsid w:val="00062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3673810">
      <w:bodyDiv w:val="1"/>
      <w:marLeft w:val="0"/>
      <w:marRight w:val="0"/>
      <w:marTop w:val="0"/>
      <w:marBottom w:val="0"/>
      <w:divBdr>
        <w:top w:val="none" w:sz="0" w:space="0" w:color="auto"/>
        <w:left w:val="none" w:sz="0" w:space="0" w:color="auto"/>
        <w:bottom w:val="none" w:sz="0" w:space="0" w:color="auto"/>
        <w:right w:val="none" w:sz="0" w:space="0" w:color="auto"/>
      </w:divBdr>
    </w:div>
    <w:div w:id="1222642002">
      <w:bodyDiv w:val="1"/>
      <w:marLeft w:val="0"/>
      <w:marRight w:val="0"/>
      <w:marTop w:val="0"/>
      <w:marBottom w:val="0"/>
      <w:divBdr>
        <w:top w:val="none" w:sz="0" w:space="0" w:color="auto"/>
        <w:left w:val="none" w:sz="0" w:space="0" w:color="auto"/>
        <w:bottom w:val="none" w:sz="0" w:space="0" w:color="auto"/>
        <w:right w:val="none" w:sz="0" w:space="0" w:color="auto"/>
      </w:divBdr>
      <w:divsChild>
        <w:div w:id="493449420">
          <w:marLeft w:val="0"/>
          <w:marRight w:val="0"/>
          <w:marTop w:val="0"/>
          <w:marBottom w:val="0"/>
          <w:divBdr>
            <w:top w:val="none" w:sz="0" w:space="0" w:color="auto"/>
            <w:left w:val="none" w:sz="0" w:space="0" w:color="auto"/>
            <w:bottom w:val="none" w:sz="0" w:space="0" w:color="auto"/>
            <w:right w:val="none" w:sz="0" w:space="0" w:color="auto"/>
          </w:divBdr>
        </w:div>
        <w:div w:id="1630360292">
          <w:marLeft w:val="0"/>
          <w:marRight w:val="0"/>
          <w:marTop w:val="0"/>
          <w:marBottom w:val="0"/>
          <w:divBdr>
            <w:top w:val="none" w:sz="0" w:space="0" w:color="auto"/>
            <w:left w:val="none" w:sz="0" w:space="0" w:color="auto"/>
            <w:bottom w:val="none" w:sz="0" w:space="0" w:color="auto"/>
            <w:right w:val="none" w:sz="0" w:space="0" w:color="auto"/>
          </w:divBdr>
        </w:div>
        <w:div w:id="471289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4C52D1-6C97-4B7A-B6F2-74ACB922C5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7787</Words>
  <Characters>44389</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Uzun Galina Fiodor</dc:creator>
  <cp:keywords/>
  <dc:description/>
  <cp:lastModifiedBy>Prozorov Angela Vasile</cp:lastModifiedBy>
  <cp:revision>5</cp:revision>
  <dcterms:created xsi:type="dcterms:W3CDTF">2026-03-05T06:43:00Z</dcterms:created>
  <dcterms:modified xsi:type="dcterms:W3CDTF">2026-03-05T08:18:00Z</dcterms:modified>
</cp:coreProperties>
</file>