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8323" w14:textId="77777777" w:rsidR="006E02D3" w:rsidRDefault="00D659C2" w:rsidP="006E02D3">
      <w:pPr>
        <w:spacing w:after="0" w:line="240" w:lineRule="auto"/>
        <w:jc w:val="right"/>
        <w:rPr>
          <w:rFonts w:ascii="Times New Roman" w:hAnsi="Times New Roman"/>
          <w:b/>
          <w:bCs/>
          <w:i/>
          <w:sz w:val="24"/>
          <w:szCs w:val="24"/>
          <w:lang w:val="ro-RO"/>
        </w:rPr>
      </w:pPr>
      <w:r w:rsidRPr="00E33395">
        <w:rPr>
          <w:rFonts w:ascii="Times New Roman" w:hAnsi="Times New Roman"/>
          <w:i/>
          <w:sz w:val="28"/>
          <w:szCs w:val="28"/>
          <w:lang w:val="ro-RO"/>
        </w:rPr>
        <w:t xml:space="preserve">                                                                                                               </w:t>
      </w:r>
      <w:r w:rsidR="00557AC3" w:rsidRPr="000509B7">
        <w:rPr>
          <w:rFonts w:ascii="Times New Roman" w:hAnsi="Times New Roman"/>
          <w:b/>
          <w:bCs/>
          <w:i/>
          <w:sz w:val="24"/>
          <w:szCs w:val="24"/>
          <w:lang w:val="ro-RO"/>
        </w:rPr>
        <w:t>Anexa nr.</w:t>
      </w:r>
      <w:r w:rsidR="003F0A4D" w:rsidRPr="000509B7">
        <w:rPr>
          <w:rFonts w:ascii="Times New Roman" w:hAnsi="Times New Roman"/>
          <w:b/>
          <w:bCs/>
          <w:i/>
          <w:sz w:val="24"/>
          <w:szCs w:val="24"/>
          <w:lang w:val="ro-RO"/>
        </w:rPr>
        <w:t xml:space="preserve"> </w:t>
      </w:r>
      <w:r w:rsidR="004C68D8" w:rsidRPr="000509B7">
        <w:rPr>
          <w:rFonts w:ascii="Times New Roman" w:hAnsi="Times New Roman"/>
          <w:b/>
          <w:bCs/>
          <w:i/>
          <w:sz w:val="24"/>
          <w:szCs w:val="24"/>
          <w:lang w:val="ro-RO"/>
        </w:rPr>
        <w:t>1</w:t>
      </w:r>
      <w:r w:rsidR="00557AC3" w:rsidRPr="000509B7">
        <w:rPr>
          <w:rFonts w:ascii="Times New Roman" w:hAnsi="Times New Roman"/>
          <w:b/>
          <w:bCs/>
          <w:i/>
          <w:sz w:val="24"/>
          <w:szCs w:val="24"/>
          <w:lang w:val="ro-RO"/>
        </w:rPr>
        <w:t xml:space="preserve"> </w:t>
      </w:r>
    </w:p>
    <w:p w14:paraId="56EF0CC5" w14:textId="500B61A5" w:rsidR="00500DED" w:rsidRDefault="00557AC3" w:rsidP="006E02D3">
      <w:pPr>
        <w:spacing w:after="0" w:line="240" w:lineRule="auto"/>
        <w:jc w:val="right"/>
        <w:rPr>
          <w:rFonts w:ascii="Times New Roman" w:hAnsi="Times New Roman"/>
          <w:b/>
          <w:bCs/>
          <w:i/>
          <w:sz w:val="24"/>
          <w:szCs w:val="24"/>
          <w:lang w:val="ro-RO"/>
        </w:rPr>
      </w:pPr>
      <w:r w:rsidRPr="000509B7">
        <w:rPr>
          <w:rFonts w:ascii="Times New Roman" w:hAnsi="Times New Roman"/>
          <w:b/>
          <w:bCs/>
          <w:i/>
          <w:sz w:val="24"/>
          <w:szCs w:val="24"/>
          <w:lang w:val="ro-RO"/>
        </w:rPr>
        <w:t xml:space="preserve">la </w:t>
      </w:r>
      <w:r w:rsidR="00D659C2" w:rsidRPr="000509B7">
        <w:rPr>
          <w:rFonts w:ascii="Times New Roman" w:hAnsi="Times New Roman"/>
          <w:b/>
          <w:bCs/>
          <w:i/>
          <w:sz w:val="24"/>
          <w:szCs w:val="24"/>
          <w:lang w:val="ro-RO"/>
        </w:rPr>
        <w:t xml:space="preserve">Anunţul de participare  </w:t>
      </w:r>
    </w:p>
    <w:p w14:paraId="5FADE84E" w14:textId="77777777" w:rsidR="006E02D3" w:rsidRDefault="006E02D3" w:rsidP="006E02D3">
      <w:pPr>
        <w:spacing w:after="0" w:line="240" w:lineRule="auto"/>
        <w:jc w:val="right"/>
        <w:rPr>
          <w:rFonts w:ascii="Times New Roman" w:hAnsi="Times New Roman"/>
          <w:b/>
          <w:bCs/>
          <w:i/>
          <w:sz w:val="24"/>
          <w:szCs w:val="24"/>
          <w:lang w:val="ro-RO"/>
        </w:rPr>
      </w:pPr>
    </w:p>
    <w:tbl>
      <w:tblPr>
        <w:tblStyle w:val="a5"/>
        <w:tblW w:w="10348" w:type="dxa"/>
        <w:tblInd w:w="-34" w:type="dxa"/>
        <w:tblLayout w:type="fixed"/>
        <w:tblLook w:val="04A0" w:firstRow="1" w:lastRow="0" w:firstColumn="1" w:lastColumn="0" w:noHBand="0" w:noVBand="1"/>
      </w:tblPr>
      <w:tblGrid>
        <w:gridCol w:w="568"/>
        <w:gridCol w:w="1701"/>
        <w:gridCol w:w="6662"/>
        <w:gridCol w:w="1417"/>
      </w:tblGrid>
      <w:tr w:rsidR="00500DED" w:rsidRPr="00500DED" w14:paraId="1777A678" w14:textId="77777777" w:rsidTr="00CA5600">
        <w:tc>
          <w:tcPr>
            <w:tcW w:w="568" w:type="dxa"/>
            <w:shd w:val="clear" w:color="auto" w:fill="D9D9D9" w:themeFill="background1" w:themeFillShade="D9"/>
            <w:vAlign w:val="center"/>
          </w:tcPr>
          <w:p w14:paraId="3FB0BA8C" w14:textId="30071338" w:rsidR="00500DED" w:rsidRPr="005F0F59" w:rsidRDefault="00D659C2" w:rsidP="00500DED">
            <w:pPr>
              <w:jc w:val="center"/>
              <w:rPr>
                <w:rFonts w:ascii="Times New Roman" w:hAnsi="Times New Roman"/>
                <w:b/>
                <w:bCs/>
                <w:sz w:val="24"/>
                <w:szCs w:val="24"/>
                <w:lang w:val="ro-MD"/>
              </w:rPr>
            </w:pPr>
            <w:r w:rsidRPr="000509B7">
              <w:rPr>
                <w:rFonts w:ascii="Times New Roman" w:hAnsi="Times New Roman"/>
                <w:b/>
                <w:bCs/>
                <w:i/>
                <w:sz w:val="24"/>
                <w:szCs w:val="24"/>
                <w:lang w:val="ro-RO"/>
              </w:rPr>
              <w:t xml:space="preserve">  </w:t>
            </w:r>
            <w:r w:rsidR="00500DED" w:rsidRPr="005F0F59">
              <w:rPr>
                <w:rFonts w:ascii="Times New Roman" w:hAnsi="Times New Roman"/>
                <w:b/>
                <w:bCs/>
                <w:sz w:val="24"/>
                <w:szCs w:val="24"/>
                <w:lang w:val="ro-MD"/>
              </w:rPr>
              <w:t>Nr. d/o</w:t>
            </w:r>
          </w:p>
        </w:tc>
        <w:tc>
          <w:tcPr>
            <w:tcW w:w="1701" w:type="dxa"/>
            <w:shd w:val="clear" w:color="auto" w:fill="D9D9D9" w:themeFill="background1" w:themeFillShade="D9"/>
            <w:vAlign w:val="center"/>
          </w:tcPr>
          <w:p w14:paraId="79F174A2" w14:textId="0020EF2E" w:rsidR="00500DED" w:rsidRPr="005F0F59" w:rsidRDefault="00500DED" w:rsidP="00500DED">
            <w:pPr>
              <w:jc w:val="center"/>
              <w:rPr>
                <w:rFonts w:ascii="Times New Roman" w:hAnsi="Times New Roman"/>
                <w:b/>
                <w:bCs/>
                <w:sz w:val="24"/>
                <w:szCs w:val="24"/>
                <w:lang w:val="ro-MD"/>
              </w:rPr>
            </w:pPr>
            <w:r w:rsidRPr="005F0F59">
              <w:rPr>
                <w:rFonts w:ascii="Times New Roman" w:hAnsi="Times New Roman"/>
                <w:b/>
                <w:bCs/>
                <w:sz w:val="24"/>
                <w:szCs w:val="24"/>
                <w:lang w:val="ro-MD"/>
              </w:rPr>
              <w:t>Denumirea bunurilor și/sau a serviciilor</w:t>
            </w:r>
          </w:p>
        </w:tc>
        <w:tc>
          <w:tcPr>
            <w:tcW w:w="6662" w:type="dxa"/>
            <w:shd w:val="clear" w:color="auto" w:fill="D9D9D9" w:themeFill="background1" w:themeFillShade="D9"/>
            <w:vAlign w:val="center"/>
          </w:tcPr>
          <w:p w14:paraId="0AE64615" w14:textId="7006134A" w:rsidR="00500DED" w:rsidRPr="005F0F59" w:rsidRDefault="00500DED" w:rsidP="00500DED">
            <w:pPr>
              <w:jc w:val="center"/>
              <w:rPr>
                <w:rFonts w:ascii="Times New Roman" w:hAnsi="Times New Roman"/>
                <w:b/>
                <w:bCs/>
                <w:sz w:val="24"/>
                <w:szCs w:val="24"/>
                <w:lang w:val="ro-MD"/>
              </w:rPr>
            </w:pPr>
            <w:r w:rsidRPr="005F0F59">
              <w:rPr>
                <w:rFonts w:ascii="Times New Roman" w:hAnsi="Times New Roman"/>
                <w:b/>
                <w:bCs/>
                <w:sz w:val="24"/>
                <w:szCs w:val="24"/>
                <w:lang w:val="ro-MD"/>
              </w:rPr>
              <w:t>Specificația tehnică a componentelor complexului tehnico-aplicativ de stocare a datelor audio și video</w:t>
            </w:r>
          </w:p>
        </w:tc>
        <w:tc>
          <w:tcPr>
            <w:tcW w:w="1417" w:type="dxa"/>
            <w:shd w:val="clear" w:color="auto" w:fill="D9D9D9" w:themeFill="background1" w:themeFillShade="D9"/>
            <w:vAlign w:val="center"/>
          </w:tcPr>
          <w:p w14:paraId="3F1B5AD0" w14:textId="77777777" w:rsidR="00500DED" w:rsidRPr="005F0F59" w:rsidRDefault="00500DED" w:rsidP="00500DED">
            <w:pPr>
              <w:jc w:val="center"/>
              <w:rPr>
                <w:rFonts w:ascii="Times New Roman" w:hAnsi="Times New Roman"/>
                <w:b/>
                <w:bCs/>
                <w:sz w:val="24"/>
                <w:szCs w:val="24"/>
                <w:lang w:val="ro-MD"/>
              </w:rPr>
            </w:pPr>
            <w:r w:rsidRPr="005F0F59">
              <w:rPr>
                <w:rFonts w:ascii="Times New Roman" w:hAnsi="Times New Roman"/>
                <w:b/>
                <w:bCs/>
                <w:sz w:val="24"/>
                <w:szCs w:val="24"/>
                <w:lang w:val="ro-MD"/>
              </w:rPr>
              <w:t>Cantitatea</w:t>
            </w:r>
          </w:p>
        </w:tc>
      </w:tr>
      <w:tr w:rsidR="00500DED" w:rsidRPr="00500DED" w14:paraId="669B5281" w14:textId="77777777" w:rsidTr="00CA5600">
        <w:tc>
          <w:tcPr>
            <w:tcW w:w="568" w:type="dxa"/>
            <w:vAlign w:val="center"/>
          </w:tcPr>
          <w:p w14:paraId="643A1951"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1</w:t>
            </w:r>
          </w:p>
        </w:tc>
        <w:tc>
          <w:tcPr>
            <w:tcW w:w="1701" w:type="dxa"/>
            <w:vAlign w:val="center"/>
          </w:tcPr>
          <w:p w14:paraId="23EA1C75"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2</w:t>
            </w:r>
          </w:p>
        </w:tc>
        <w:tc>
          <w:tcPr>
            <w:tcW w:w="6662" w:type="dxa"/>
            <w:vAlign w:val="center"/>
          </w:tcPr>
          <w:p w14:paraId="67527AC9"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3</w:t>
            </w:r>
          </w:p>
        </w:tc>
        <w:tc>
          <w:tcPr>
            <w:tcW w:w="1417" w:type="dxa"/>
            <w:vAlign w:val="center"/>
          </w:tcPr>
          <w:p w14:paraId="623D5965"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4</w:t>
            </w:r>
          </w:p>
        </w:tc>
      </w:tr>
      <w:tr w:rsidR="00500DED" w:rsidRPr="00500DED" w14:paraId="673489A0" w14:textId="77777777" w:rsidTr="00CA5600">
        <w:trPr>
          <w:trHeight w:val="1315"/>
        </w:trPr>
        <w:tc>
          <w:tcPr>
            <w:tcW w:w="568" w:type="dxa"/>
            <w:vAlign w:val="center"/>
          </w:tcPr>
          <w:p w14:paraId="6FB8FE65" w14:textId="77777777" w:rsidR="00500DED" w:rsidRPr="00500DED" w:rsidRDefault="00500DED" w:rsidP="006E02D3">
            <w:pPr>
              <w:pStyle w:val="a7"/>
              <w:numPr>
                <w:ilvl w:val="0"/>
                <w:numId w:val="17"/>
              </w:numPr>
              <w:ind w:left="0" w:firstLine="0"/>
              <w:contextualSpacing w:val="0"/>
              <w:jc w:val="center"/>
              <w:rPr>
                <w:rFonts w:ascii="Times New Roman" w:hAnsi="Times New Roman"/>
                <w:sz w:val="24"/>
                <w:szCs w:val="24"/>
                <w:lang w:val="ro-MD"/>
              </w:rPr>
            </w:pPr>
          </w:p>
        </w:tc>
        <w:tc>
          <w:tcPr>
            <w:tcW w:w="1701" w:type="dxa"/>
            <w:vAlign w:val="center"/>
          </w:tcPr>
          <w:p w14:paraId="2704593C" w14:textId="77777777" w:rsidR="00500DED" w:rsidRPr="00500DED" w:rsidRDefault="00500DED" w:rsidP="00500DED">
            <w:pPr>
              <w:rPr>
                <w:rFonts w:ascii="Times New Roman" w:hAnsi="Times New Roman"/>
                <w:sz w:val="24"/>
                <w:szCs w:val="24"/>
                <w:lang w:val="ro-MD"/>
              </w:rPr>
            </w:pPr>
            <w:r w:rsidRPr="00500DED">
              <w:rPr>
                <w:rFonts w:ascii="Times New Roman" w:eastAsia="Times New Roman" w:hAnsi="Times New Roman"/>
                <w:sz w:val="24"/>
                <w:szCs w:val="24"/>
                <w:lang w:val="ro-MD"/>
              </w:rPr>
              <w:t>Server interface</w:t>
            </w:r>
            <w:r w:rsidRPr="00500DED">
              <w:rPr>
                <w:rFonts w:ascii="Times New Roman" w:hAnsi="Times New Roman"/>
                <w:sz w:val="24"/>
                <w:szCs w:val="24"/>
                <w:lang w:val="ro-MD"/>
              </w:rPr>
              <w:t xml:space="preserve">  NAS DS-A80624S (B)</w:t>
            </w:r>
          </w:p>
        </w:tc>
        <w:tc>
          <w:tcPr>
            <w:tcW w:w="6662" w:type="dxa"/>
            <w:vAlign w:val="center"/>
          </w:tcPr>
          <w:p w14:paraId="6CE0260A" w14:textId="0310B894" w:rsidR="00500DED" w:rsidRPr="00500DED" w:rsidRDefault="00500DED" w:rsidP="00500DED">
            <w:pPr>
              <w:jc w:val="both"/>
              <w:rPr>
                <w:rFonts w:ascii="Times New Roman" w:hAnsi="Times New Roman"/>
                <w:sz w:val="24"/>
                <w:szCs w:val="24"/>
                <w:lang w:val="ro-MD"/>
              </w:rPr>
            </w:pPr>
            <w:r w:rsidRPr="00500DED">
              <w:rPr>
                <w:rFonts w:ascii="Times New Roman" w:hAnsi="Times New Roman"/>
                <w:sz w:val="24"/>
                <w:szCs w:val="24"/>
                <w:lang w:val="ro-MD"/>
              </w:rPr>
              <w:t>Număr de canale: IPSAN: 180 (2Mb/s), CVR: 320 (2Mb/s); 24 SATA pentru HDD de până la 8TB; suport hot swap; RAID: 0,1,3,5,6,10,50, JBOD 2 RJ45 10M/100M/1000M Ethernet; 2 HDMI; 1 port SAS (6Gb/s); 2 USB; 5°C...+40°C; 2xAC220V; ≤430W consum de funcționare (fără HDD), 19"" 4U; ≤33,5 kg (fără HDD).</w:t>
            </w:r>
            <w:r w:rsidR="00F04C20">
              <w:rPr>
                <w:rFonts w:ascii="Times New Roman" w:hAnsi="Times New Roman"/>
                <w:sz w:val="24"/>
                <w:szCs w:val="24"/>
                <w:lang w:val="ro-MD"/>
              </w:rPr>
              <w:t xml:space="preserve"> </w:t>
            </w:r>
          </w:p>
        </w:tc>
        <w:tc>
          <w:tcPr>
            <w:tcW w:w="1417" w:type="dxa"/>
            <w:tcBorders>
              <w:bottom w:val="single" w:sz="4" w:space="0" w:color="auto"/>
            </w:tcBorders>
            <w:vAlign w:val="center"/>
          </w:tcPr>
          <w:p w14:paraId="6E204644"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1 buc.</w:t>
            </w:r>
          </w:p>
        </w:tc>
      </w:tr>
      <w:tr w:rsidR="00500DED" w:rsidRPr="00500DED" w14:paraId="1B428DD6" w14:textId="77777777" w:rsidTr="00CA5600">
        <w:tc>
          <w:tcPr>
            <w:tcW w:w="568" w:type="dxa"/>
            <w:vAlign w:val="center"/>
          </w:tcPr>
          <w:p w14:paraId="6590A0C1" w14:textId="77777777" w:rsidR="00500DED" w:rsidRPr="00500DED" w:rsidRDefault="00500DED" w:rsidP="006E02D3">
            <w:pPr>
              <w:pStyle w:val="a7"/>
              <w:numPr>
                <w:ilvl w:val="0"/>
                <w:numId w:val="17"/>
              </w:numPr>
              <w:ind w:left="0" w:firstLine="0"/>
              <w:contextualSpacing w:val="0"/>
              <w:jc w:val="center"/>
              <w:rPr>
                <w:rFonts w:ascii="Times New Roman" w:hAnsi="Times New Roman"/>
                <w:sz w:val="24"/>
                <w:szCs w:val="24"/>
                <w:lang w:val="ro-MD"/>
              </w:rPr>
            </w:pPr>
          </w:p>
        </w:tc>
        <w:tc>
          <w:tcPr>
            <w:tcW w:w="1701" w:type="dxa"/>
            <w:vAlign w:val="center"/>
          </w:tcPr>
          <w:p w14:paraId="7873FFF3" w14:textId="56F59505" w:rsidR="00500DED" w:rsidRPr="00500DED" w:rsidRDefault="00500DED" w:rsidP="00500DED">
            <w:pPr>
              <w:spacing w:after="200"/>
              <w:rPr>
                <w:rFonts w:ascii="Times New Roman" w:hAnsi="Times New Roman"/>
                <w:sz w:val="24"/>
                <w:szCs w:val="24"/>
                <w:lang w:val="ro-MD"/>
              </w:rPr>
            </w:pPr>
            <w:r w:rsidRPr="00500DED">
              <w:rPr>
                <w:rFonts w:ascii="Times New Roman" w:eastAsia="Times New Roman" w:hAnsi="Times New Roman"/>
                <w:sz w:val="24"/>
                <w:szCs w:val="24"/>
                <w:lang w:val="ro-MD"/>
              </w:rPr>
              <w:t>Disc de stocare datelor specializat pentru CCTV HDD 8 TB</w:t>
            </w:r>
          </w:p>
          <w:p w14:paraId="152F0670" w14:textId="77777777" w:rsidR="00500DED" w:rsidRPr="00500DED" w:rsidRDefault="00500DED" w:rsidP="00500DED">
            <w:pPr>
              <w:spacing w:after="200"/>
              <w:rPr>
                <w:rFonts w:ascii="Times New Roman" w:hAnsi="Times New Roman"/>
                <w:sz w:val="24"/>
                <w:szCs w:val="24"/>
                <w:lang w:val="ro-MD"/>
              </w:rPr>
            </w:pPr>
            <w:r w:rsidRPr="00500DED">
              <w:rPr>
                <w:rFonts w:ascii="Times New Roman" w:hAnsi="Times New Roman"/>
                <w:sz w:val="24"/>
                <w:szCs w:val="24"/>
                <w:lang w:val="ro-MD"/>
              </w:rPr>
              <w:t>WD82PURX</w:t>
            </w:r>
          </w:p>
        </w:tc>
        <w:tc>
          <w:tcPr>
            <w:tcW w:w="6662" w:type="dxa"/>
            <w:vAlign w:val="center"/>
          </w:tcPr>
          <w:p w14:paraId="4816C596" w14:textId="77777777" w:rsidR="00500DED" w:rsidRPr="00500DED" w:rsidRDefault="00500DED" w:rsidP="00500DED">
            <w:pPr>
              <w:jc w:val="both"/>
              <w:rPr>
                <w:rFonts w:ascii="Times New Roman" w:hAnsi="Times New Roman"/>
                <w:sz w:val="24"/>
                <w:szCs w:val="24"/>
                <w:lang w:val="ro-MD"/>
              </w:rPr>
            </w:pPr>
            <w:r w:rsidRPr="00500DED">
              <w:rPr>
                <w:rFonts w:ascii="Times New Roman" w:hAnsi="Times New Roman"/>
                <w:sz w:val="24"/>
                <w:szCs w:val="24"/>
                <w:lang w:val="ro-MD"/>
              </w:rPr>
              <w:t>Hard disk-ul intern de 8TB de 3,5" este conceput pentru aplicații de supraveghere video și este perfect pentru acei utilizatori care au nevoie de stocare de încredere pe disc. Datorită vitezei de rotație a platoului de 7200 rpm, memoriei tampon de 256 MB, interfeței de conexiune de mare viteză (SATA 3), unitatea va oferi o viteză semnificativă de transfer extern de date. Acest model, WD Purple 8Tb WD82PURX este dispozitivul dvs. eficient din punct de vedere energetic și de înaltă performanță, care vă permite să vă creșteți semnificativ productivitatea, precum și oferind o garanție de durabilitate și calitate înaltă.</w:t>
            </w:r>
          </w:p>
        </w:tc>
        <w:tc>
          <w:tcPr>
            <w:tcW w:w="1417" w:type="dxa"/>
            <w:vAlign w:val="center"/>
          </w:tcPr>
          <w:p w14:paraId="2CA6EF99"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24 buc.</w:t>
            </w:r>
          </w:p>
        </w:tc>
      </w:tr>
      <w:tr w:rsidR="00500DED" w:rsidRPr="00500DED" w14:paraId="61B852B5" w14:textId="77777777" w:rsidTr="00CA5600">
        <w:tc>
          <w:tcPr>
            <w:tcW w:w="568" w:type="dxa"/>
            <w:vAlign w:val="center"/>
          </w:tcPr>
          <w:p w14:paraId="634808A2" w14:textId="77777777" w:rsidR="00500DED" w:rsidRPr="00500DED" w:rsidRDefault="00500DED" w:rsidP="006E02D3">
            <w:pPr>
              <w:pStyle w:val="a7"/>
              <w:numPr>
                <w:ilvl w:val="0"/>
                <w:numId w:val="17"/>
              </w:numPr>
              <w:ind w:left="0" w:firstLine="0"/>
              <w:contextualSpacing w:val="0"/>
              <w:jc w:val="center"/>
              <w:rPr>
                <w:rFonts w:ascii="Times New Roman" w:hAnsi="Times New Roman"/>
                <w:sz w:val="24"/>
                <w:szCs w:val="24"/>
                <w:lang w:val="ro-MD"/>
              </w:rPr>
            </w:pPr>
          </w:p>
        </w:tc>
        <w:tc>
          <w:tcPr>
            <w:tcW w:w="1701" w:type="dxa"/>
            <w:vAlign w:val="center"/>
          </w:tcPr>
          <w:p w14:paraId="5D800A0A" w14:textId="77777777" w:rsidR="00500DED" w:rsidRPr="00500DED" w:rsidRDefault="00500DED" w:rsidP="00500DED">
            <w:pPr>
              <w:rPr>
                <w:rFonts w:ascii="Times New Roman" w:hAnsi="Times New Roman"/>
                <w:sz w:val="24"/>
                <w:szCs w:val="24"/>
                <w:lang w:val="ro-MD"/>
              </w:rPr>
            </w:pPr>
            <w:r w:rsidRPr="00500DED">
              <w:rPr>
                <w:rFonts w:ascii="Times New Roman" w:hAnsi="Times New Roman"/>
                <w:sz w:val="24"/>
                <w:szCs w:val="24"/>
                <w:lang w:val="ro-MD"/>
              </w:rPr>
              <w:t>Materiale pentru montare</w:t>
            </w:r>
          </w:p>
        </w:tc>
        <w:tc>
          <w:tcPr>
            <w:tcW w:w="6662" w:type="dxa"/>
            <w:vAlign w:val="center"/>
          </w:tcPr>
          <w:p w14:paraId="140DFDA6" w14:textId="2CBFFD10" w:rsidR="00500DED" w:rsidRPr="00500DED" w:rsidRDefault="00500DED" w:rsidP="00500DED">
            <w:pPr>
              <w:spacing w:after="200"/>
              <w:rPr>
                <w:rFonts w:ascii="Times New Roman" w:hAnsi="Times New Roman"/>
                <w:sz w:val="24"/>
                <w:szCs w:val="24"/>
                <w:lang w:val="ro-MD"/>
              </w:rPr>
            </w:pPr>
            <w:r w:rsidRPr="00500DED">
              <w:rPr>
                <w:rFonts w:ascii="Times New Roman" w:hAnsi="Times New Roman"/>
                <w:sz w:val="24"/>
                <w:szCs w:val="24"/>
                <w:lang w:val="ro-MD"/>
              </w:rPr>
              <w:t>Conectori și accesorii.</w:t>
            </w:r>
          </w:p>
        </w:tc>
        <w:tc>
          <w:tcPr>
            <w:tcW w:w="1417" w:type="dxa"/>
            <w:vAlign w:val="center"/>
          </w:tcPr>
          <w:p w14:paraId="77C87EE0" w14:textId="77777777"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24 com-t.</w:t>
            </w:r>
          </w:p>
        </w:tc>
      </w:tr>
      <w:tr w:rsidR="00500DED" w:rsidRPr="00500DED" w14:paraId="57C53E9F" w14:textId="77777777" w:rsidTr="00CA5600">
        <w:tc>
          <w:tcPr>
            <w:tcW w:w="568" w:type="dxa"/>
            <w:vAlign w:val="center"/>
          </w:tcPr>
          <w:p w14:paraId="7749C2FE" w14:textId="77777777" w:rsidR="00500DED" w:rsidRPr="00500DED" w:rsidRDefault="00500DED" w:rsidP="006E02D3">
            <w:pPr>
              <w:pStyle w:val="a7"/>
              <w:numPr>
                <w:ilvl w:val="0"/>
                <w:numId w:val="17"/>
              </w:numPr>
              <w:ind w:left="0" w:firstLine="0"/>
              <w:contextualSpacing w:val="0"/>
              <w:jc w:val="center"/>
              <w:rPr>
                <w:rFonts w:ascii="Times New Roman" w:hAnsi="Times New Roman"/>
                <w:sz w:val="24"/>
                <w:szCs w:val="24"/>
                <w:lang w:val="ro-MD"/>
              </w:rPr>
            </w:pPr>
          </w:p>
        </w:tc>
        <w:tc>
          <w:tcPr>
            <w:tcW w:w="1701" w:type="dxa"/>
            <w:vAlign w:val="center"/>
          </w:tcPr>
          <w:p w14:paraId="63CA70EC" w14:textId="77777777" w:rsidR="00500DED" w:rsidRPr="00500DED" w:rsidRDefault="00500DED" w:rsidP="00500DED">
            <w:pPr>
              <w:rPr>
                <w:rFonts w:ascii="Times New Roman" w:hAnsi="Times New Roman"/>
                <w:sz w:val="24"/>
                <w:szCs w:val="24"/>
                <w:lang w:val="ro-MD"/>
              </w:rPr>
            </w:pPr>
            <w:r w:rsidRPr="00500DED">
              <w:rPr>
                <w:rFonts w:ascii="Times New Roman" w:hAnsi="Times New Roman"/>
                <w:sz w:val="24"/>
                <w:szCs w:val="24"/>
                <w:lang w:val="ro-MD"/>
              </w:rPr>
              <w:t>Cablu</w:t>
            </w:r>
          </w:p>
        </w:tc>
        <w:tc>
          <w:tcPr>
            <w:tcW w:w="6662" w:type="dxa"/>
            <w:vAlign w:val="center"/>
          </w:tcPr>
          <w:p w14:paraId="685B083D" w14:textId="77777777" w:rsidR="00500DED" w:rsidRPr="00500DED" w:rsidRDefault="00500DED" w:rsidP="00500DED">
            <w:pPr>
              <w:rPr>
                <w:rFonts w:ascii="Times New Roman" w:hAnsi="Times New Roman"/>
                <w:sz w:val="24"/>
                <w:szCs w:val="24"/>
                <w:lang w:val="ro-MD"/>
              </w:rPr>
            </w:pPr>
            <w:r w:rsidRPr="00500DED">
              <w:rPr>
                <w:rFonts w:ascii="Times New Roman" w:hAnsi="Times New Roman"/>
                <w:sz w:val="24"/>
                <w:szCs w:val="24"/>
                <w:lang w:val="ro-MD"/>
              </w:rPr>
              <w:t>Cablu UTP exterior.</w:t>
            </w:r>
          </w:p>
        </w:tc>
        <w:tc>
          <w:tcPr>
            <w:tcW w:w="1417" w:type="dxa"/>
            <w:vAlign w:val="center"/>
          </w:tcPr>
          <w:p w14:paraId="07580BB1" w14:textId="446501F4" w:rsidR="00500DED" w:rsidRPr="00500DED" w:rsidRDefault="00500DED" w:rsidP="00500DED">
            <w:pPr>
              <w:jc w:val="center"/>
              <w:rPr>
                <w:rFonts w:ascii="Times New Roman" w:hAnsi="Times New Roman"/>
                <w:sz w:val="24"/>
                <w:szCs w:val="24"/>
                <w:lang w:val="ro-MD"/>
              </w:rPr>
            </w:pPr>
            <w:r w:rsidRPr="00500DED">
              <w:rPr>
                <w:rFonts w:ascii="Times New Roman" w:hAnsi="Times New Roman"/>
                <w:sz w:val="24"/>
                <w:szCs w:val="24"/>
                <w:lang w:val="ro-MD"/>
              </w:rPr>
              <w:t>50 m</w:t>
            </w:r>
          </w:p>
        </w:tc>
      </w:tr>
    </w:tbl>
    <w:p w14:paraId="1EDFAF54" w14:textId="573F94CA" w:rsidR="00D37A78" w:rsidRPr="000509B7" w:rsidRDefault="00D659C2" w:rsidP="00500DED">
      <w:pPr>
        <w:rPr>
          <w:rFonts w:ascii="Times New Roman" w:hAnsi="Times New Roman"/>
          <w:b/>
          <w:bCs/>
          <w:i/>
          <w:sz w:val="24"/>
          <w:szCs w:val="24"/>
          <w:lang w:val="ro-RO"/>
        </w:rPr>
      </w:pPr>
      <w:r w:rsidRPr="000509B7">
        <w:rPr>
          <w:rFonts w:ascii="Times New Roman" w:hAnsi="Times New Roman"/>
          <w:b/>
          <w:bCs/>
          <w:i/>
          <w:sz w:val="24"/>
          <w:szCs w:val="24"/>
          <w:lang w:val="ro-RO"/>
        </w:rPr>
        <w:t xml:space="preserve">                                                                                                                                                                                   </w:t>
      </w:r>
      <w:r w:rsidR="002E07B6" w:rsidRPr="000509B7">
        <w:rPr>
          <w:rFonts w:ascii="Times New Roman" w:hAnsi="Times New Roman"/>
          <w:b/>
          <w:bCs/>
          <w:i/>
          <w:sz w:val="24"/>
          <w:szCs w:val="24"/>
          <w:lang w:val="ro-RO"/>
        </w:rPr>
        <w:t xml:space="preserve">                               </w:t>
      </w:r>
    </w:p>
    <w:p w14:paraId="7C1CBD4D" w14:textId="77777777" w:rsidR="00CC060E" w:rsidRPr="00E33395" w:rsidRDefault="00CC060E" w:rsidP="0042710B">
      <w:pPr>
        <w:jc w:val="right"/>
        <w:rPr>
          <w:rFonts w:ascii="Times New Roman" w:hAnsi="Times New Roman"/>
          <w:i/>
          <w:sz w:val="28"/>
          <w:szCs w:val="28"/>
          <w:lang w:val="ro-RO"/>
        </w:rPr>
        <w:sectPr w:rsidR="00CC060E" w:rsidRPr="00E33395" w:rsidSect="006E02D3">
          <w:footerReference w:type="default" r:id="rId8"/>
          <w:pgSz w:w="11906" w:h="16838"/>
          <w:pgMar w:top="851" w:right="851" w:bottom="1701" w:left="851" w:header="709" w:footer="709" w:gutter="0"/>
          <w:cols w:space="708"/>
          <w:docGrid w:linePitch="360"/>
        </w:sectPr>
      </w:pPr>
    </w:p>
    <w:p w14:paraId="7597228A" w14:textId="31F1A067" w:rsidR="0042710B" w:rsidRDefault="00297883" w:rsidP="0042710B">
      <w:pPr>
        <w:jc w:val="right"/>
        <w:rPr>
          <w:rFonts w:ascii="Times New Roman" w:hAnsi="Times New Roman"/>
          <w:b/>
          <w:bCs/>
          <w:i/>
          <w:sz w:val="24"/>
          <w:szCs w:val="24"/>
          <w:lang w:val="ro-RO"/>
        </w:rPr>
      </w:pPr>
      <w:bookmarkStart w:id="0" w:name="_Hlk40425026"/>
      <w:r w:rsidRPr="000509B7">
        <w:rPr>
          <w:rFonts w:ascii="Times New Roman" w:hAnsi="Times New Roman"/>
          <w:b/>
          <w:bCs/>
          <w:i/>
          <w:sz w:val="24"/>
          <w:szCs w:val="24"/>
          <w:lang w:val="ro-RO"/>
        </w:rPr>
        <w:lastRenderedPageBreak/>
        <w:t>A</w:t>
      </w:r>
      <w:r w:rsidR="0042710B" w:rsidRPr="000509B7">
        <w:rPr>
          <w:rFonts w:ascii="Times New Roman" w:hAnsi="Times New Roman"/>
          <w:b/>
          <w:bCs/>
          <w:i/>
          <w:sz w:val="24"/>
          <w:szCs w:val="24"/>
          <w:lang w:val="ro-RO"/>
        </w:rPr>
        <w:t>nexa nr.</w:t>
      </w:r>
      <w:r w:rsidR="000509B7">
        <w:rPr>
          <w:rFonts w:ascii="Times New Roman" w:hAnsi="Times New Roman"/>
          <w:b/>
          <w:bCs/>
          <w:i/>
          <w:sz w:val="24"/>
          <w:szCs w:val="24"/>
          <w:lang w:val="ro-RO"/>
        </w:rPr>
        <w:t xml:space="preserve"> </w:t>
      </w:r>
      <w:r w:rsidR="0042710B" w:rsidRPr="000509B7">
        <w:rPr>
          <w:rFonts w:ascii="Times New Roman" w:hAnsi="Times New Roman"/>
          <w:b/>
          <w:bCs/>
          <w:i/>
          <w:sz w:val="24"/>
          <w:szCs w:val="24"/>
          <w:lang w:val="ro-RO"/>
        </w:rPr>
        <w:t xml:space="preserve">2 la </w:t>
      </w:r>
      <w:r w:rsidR="008C52B0" w:rsidRPr="000509B7">
        <w:rPr>
          <w:rFonts w:ascii="Times New Roman" w:hAnsi="Times New Roman"/>
          <w:b/>
          <w:bCs/>
          <w:i/>
          <w:sz w:val="24"/>
          <w:szCs w:val="24"/>
          <w:lang w:val="ro-RO"/>
        </w:rPr>
        <w:t>Anunţul de participare</w:t>
      </w:r>
    </w:p>
    <w:p w14:paraId="1DA367E9" w14:textId="77777777" w:rsidR="00884700" w:rsidRPr="000509B7" w:rsidRDefault="00884700" w:rsidP="0042710B">
      <w:pPr>
        <w:jc w:val="right"/>
        <w:rPr>
          <w:rFonts w:ascii="Times New Roman" w:hAnsi="Times New Roman"/>
          <w:b/>
          <w:bCs/>
          <w:i/>
          <w:sz w:val="24"/>
          <w:szCs w:val="24"/>
          <w:lang w:val="ro-RO"/>
        </w:rPr>
      </w:pPr>
    </w:p>
    <w:bookmarkEnd w:id="0"/>
    <w:p w14:paraId="772D4270" w14:textId="77777777" w:rsidR="00CC3F7A" w:rsidRDefault="00CC3F7A" w:rsidP="006805E1">
      <w:pPr>
        <w:spacing w:after="0" w:line="240" w:lineRule="auto"/>
        <w:jc w:val="center"/>
        <w:rPr>
          <w:rFonts w:ascii="Times New Roman" w:hAnsi="Times New Roman"/>
          <w:b/>
          <w:sz w:val="24"/>
          <w:szCs w:val="24"/>
          <w:lang w:val="ro-MD"/>
        </w:rPr>
      </w:pPr>
      <w:r w:rsidRPr="00F02AE9">
        <w:rPr>
          <w:rFonts w:ascii="Times New Roman" w:hAnsi="Times New Roman"/>
          <w:b/>
          <w:sz w:val="24"/>
          <w:szCs w:val="24"/>
          <w:lang w:val="ro-RO"/>
        </w:rPr>
        <w:t>Cerinţe tehnice privind achiziționare</w:t>
      </w:r>
      <w:r>
        <w:rPr>
          <w:rFonts w:ascii="Times New Roman" w:hAnsi="Times New Roman"/>
          <w:b/>
          <w:sz w:val="24"/>
          <w:szCs w:val="24"/>
          <w:lang w:val="ro-RO"/>
        </w:rPr>
        <w:t xml:space="preserve">a </w:t>
      </w:r>
      <w:r w:rsidRPr="0059524A">
        <w:rPr>
          <w:rFonts w:ascii="Times New Roman" w:hAnsi="Times New Roman"/>
          <w:b/>
          <w:sz w:val="24"/>
          <w:szCs w:val="24"/>
          <w:lang w:val="ro-MD"/>
        </w:rPr>
        <w:t>extinderii și/sau moderniz</w:t>
      </w:r>
      <w:r w:rsidRPr="0059524A">
        <w:rPr>
          <w:rFonts w:ascii="Times New Roman" w:hAnsi="Times New Roman"/>
          <w:b/>
          <w:sz w:val="24"/>
          <w:szCs w:val="24"/>
          <w:lang w:val="en-US"/>
        </w:rPr>
        <w:t>ării</w:t>
      </w:r>
      <w:r w:rsidRPr="0059524A">
        <w:rPr>
          <w:rFonts w:ascii="Times New Roman" w:hAnsi="Times New Roman"/>
          <w:b/>
          <w:sz w:val="24"/>
          <w:szCs w:val="24"/>
          <w:lang w:val="ro-MD"/>
        </w:rPr>
        <w:t xml:space="preserve"> complexului tehnico – aplicativ de înregistrare video și audio în procesul susținerii examenelor de calificare practice de obținere a permisului de conducere </w:t>
      </w:r>
      <w:r w:rsidRPr="00CC3F7A">
        <w:rPr>
          <w:rFonts w:ascii="Times New Roman" w:hAnsi="Times New Roman"/>
          <w:b/>
          <w:sz w:val="24"/>
          <w:szCs w:val="24"/>
          <w:lang w:val="ro-MD"/>
        </w:rPr>
        <w:t xml:space="preserve">prin adăugarea componentelor </w:t>
      </w:r>
    </w:p>
    <w:p w14:paraId="7E8F3F16" w14:textId="1E5AAD03" w:rsidR="00CC3F7A" w:rsidRPr="00CC3F7A" w:rsidRDefault="00CC3F7A" w:rsidP="006805E1">
      <w:pPr>
        <w:spacing w:after="0" w:line="240" w:lineRule="auto"/>
        <w:jc w:val="center"/>
        <w:rPr>
          <w:rFonts w:ascii="Times New Roman" w:hAnsi="Times New Roman"/>
          <w:b/>
          <w:sz w:val="24"/>
          <w:szCs w:val="24"/>
          <w:lang w:val="ro-MD"/>
        </w:rPr>
      </w:pPr>
      <w:r w:rsidRPr="00CC3F7A">
        <w:rPr>
          <w:rFonts w:ascii="Times New Roman" w:hAnsi="Times New Roman"/>
          <w:b/>
          <w:sz w:val="24"/>
          <w:szCs w:val="24"/>
          <w:lang w:val="ro-MD"/>
        </w:rPr>
        <w:t>de stocare şi păstrare a informaţiei video şi audio</w:t>
      </w:r>
    </w:p>
    <w:p w14:paraId="049C2ACB" w14:textId="77777777" w:rsidR="00884700" w:rsidRPr="006805E1" w:rsidRDefault="00884700" w:rsidP="006805E1">
      <w:pPr>
        <w:spacing w:line="240" w:lineRule="auto"/>
        <w:rPr>
          <w:rFonts w:ascii="Times New Roman" w:hAnsi="Times New Roman"/>
          <w:b/>
          <w:sz w:val="28"/>
          <w:szCs w:val="28"/>
          <w:lang w:val="ro-MD"/>
        </w:rPr>
      </w:pPr>
    </w:p>
    <w:p w14:paraId="7CCD5CB3" w14:textId="77777777" w:rsidR="00CC3F7A" w:rsidRPr="00F02AE9" w:rsidRDefault="00CC3F7A" w:rsidP="006805E1">
      <w:pPr>
        <w:spacing w:after="0"/>
        <w:ind w:firstLine="720"/>
        <w:rPr>
          <w:rFonts w:ascii="Times New Roman" w:hAnsi="Times New Roman"/>
          <w:b/>
          <w:sz w:val="24"/>
          <w:szCs w:val="24"/>
          <w:lang w:val="ro-RO"/>
        </w:rPr>
      </w:pPr>
      <w:r w:rsidRPr="00F02AE9">
        <w:rPr>
          <w:rFonts w:ascii="Times New Roman" w:hAnsi="Times New Roman"/>
          <w:b/>
          <w:sz w:val="24"/>
          <w:szCs w:val="24"/>
          <w:lang w:val="ro-RO"/>
        </w:rPr>
        <w:t xml:space="preserve">Cerințe către bunuri/servicii prestate: </w:t>
      </w:r>
    </w:p>
    <w:p w14:paraId="6D6A3FC0" w14:textId="147E433E" w:rsidR="00CC3F7A" w:rsidRPr="00F02AE9" w:rsidRDefault="00CC3F7A" w:rsidP="006805E1">
      <w:pPr>
        <w:pStyle w:val="a7"/>
        <w:shd w:val="clear" w:color="auto" w:fill="FFFFFF" w:themeFill="background1"/>
        <w:spacing w:after="0"/>
        <w:ind w:left="0" w:firstLine="720"/>
        <w:contextualSpacing w:val="0"/>
        <w:jc w:val="both"/>
        <w:rPr>
          <w:rFonts w:ascii="Times New Roman" w:hAnsi="Times New Roman"/>
          <w:sz w:val="24"/>
          <w:szCs w:val="24"/>
          <w:lang w:val="ro-RO"/>
        </w:rPr>
      </w:pPr>
      <w:r w:rsidRPr="00F02AE9">
        <w:rPr>
          <w:rFonts w:ascii="Times New Roman" w:hAnsi="Times New Roman"/>
          <w:sz w:val="24"/>
          <w:szCs w:val="24"/>
          <w:lang w:val="ro-RO"/>
        </w:rPr>
        <w:t xml:space="preserve">1) Să asigure livrarea echipamentului tehnico-aplicativ de </w:t>
      </w:r>
      <w:r>
        <w:rPr>
          <w:rFonts w:ascii="Times New Roman" w:hAnsi="Times New Roman"/>
          <w:sz w:val="24"/>
          <w:szCs w:val="24"/>
          <w:lang w:val="ro-RO"/>
        </w:rPr>
        <w:t>păstrare a datelor video şi audio</w:t>
      </w:r>
      <w:r w:rsidRPr="00F02AE9">
        <w:rPr>
          <w:rFonts w:ascii="Times New Roman" w:hAnsi="Times New Roman"/>
          <w:sz w:val="24"/>
          <w:szCs w:val="24"/>
          <w:lang w:val="ro-RO"/>
        </w:rPr>
        <w:t>, conform cerințelor tehnice și cantității specificate în Anexa nr. 1</w:t>
      </w:r>
      <w:r w:rsidR="00F04C20">
        <w:rPr>
          <w:rFonts w:ascii="Times New Roman" w:hAnsi="Times New Roman"/>
          <w:sz w:val="24"/>
          <w:szCs w:val="24"/>
          <w:lang w:val="ro-RO"/>
        </w:rPr>
        <w:t xml:space="preserve"> la Anunţul de participare.</w:t>
      </w:r>
    </w:p>
    <w:p w14:paraId="201CAB5A" w14:textId="429FD63F" w:rsidR="00CC3F7A" w:rsidRPr="00F02AE9" w:rsidRDefault="00CC3F7A" w:rsidP="006805E1">
      <w:pPr>
        <w:spacing w:after="0"/>
        <w:ind w:firstLine="720"/>
        <w:jc w:val="both"/>
        <w:rPr>
          <w:rFonts w:ascii="Times New Roman" w:hAnsi="Times New Roman"/>
          <w:sz w:val="24"/>
          <w:szCs w:val="24"/>
          <w:lang w:val="ro-RO"/>
        </w:rPr>
      </w:pPr>
      <w:r w:rsidRPr="00F02AE9">
        <w:rPr>
          <w:rFonts w:ascii="Times New Roman" w:hAnsi="Times New Roman"/>
          <w:sz w:val="24"/>
          <w:szCs w:val="24"/>
          <w:lang w:val="ro-RO"/>
        </w:rPr>
        <w:t>2) Să asigure executarea serviciilor de montare a echipamentului livrat în</w:t>
      </w:r>
      <w:r>
        <w:rPr>
          <w:rFonts w:ascii="Times New Roman" w:hAnsi="Times New Roman"/>
          <w:sz w:val="24"/>
          <w:szCs w:val="24"/>
          <w:lang w:val="ro-RO"/>
        </w:rPr>
        <w:t xml:space="preserve"> </w:t>
      </w:r>
      <w:r>
        <w:rPr>
          <w:rFonts w:ascii="Times New Roman" w:hAnsi="Times New Roman"/>
          <w:sz w:val="24"/>
          <w:szCs w:val="24"/>
          <w:lang w:val="ro-MD"/>
        </w:rPr>
        <w:t>încăperile</w:t>
      </w:r>
      <w:r w:rsidRPr="00F02AE9">
        <w:rPr>
          <w:rFonts w:ascii="Times New Roman" w:hAnsi="Times New Roman"/>
          <w:sz w:val="24"/>
          <w:szCs w:val="24"/>
          <w:lang w:val="ro-RO"/>
        </w:rPr>
        <w:t xml:space="preserve"> Cumpărătorului. Prestarea serviciilor de ajustare și conectare la sistemul existent.</w:t>
      </w:r>
    </w:p>
    <w:p w14:paraId="06E66641" w14:textId="52097EB8" w:rsidR="00CC3F7A" w:rsidRDefault="00CC3F7A" w:rsidP="006805E1">
      <w:pPr>
        <w:spacing w:after="0"/>
        <w:ind w:firstLine="720"/>
        <w:jc w:val="both"/>
        <w:rPr>
          <w:rFonts w:ascii="Times New Roman" w:hAnsi="Times New Roman"/>
          <w:b/>
          <w:bCs/>
          <w:sz w:val="24"/>
          <w:szCs w:val="24"/>
          <w:u w:val="single"/>
          <w:lang w:val="ro-RO"/>
        </w:rPr>
      </w:pPr>
    </w:p>
    <w:p w14:paraId="514F4916" w14:textId="77777777" w:rsidR="00884700" w:rsidRPr="00F02AE9" w:rsidRDefault="00884700" w:rsidP="006805E1">
      <w:pPr>
        <w:spacing w:after="0"/>
        <w:ind w:firstLine="720"/>
        <w:jc w:val="both"/>
        <w:rPr>
          <w:rFonts w:ascii="Times New Roman" w:hAnsi="Times New Roman"/>
          <w:b/>
          <w:bCs/>
          <w:sz w:val="24"/>
          <w:szCs w:val="24"/>
          <w:u w:val="single"/>
          <w:lang w:val="ro-RO"/>
        </w:rPr>
      </w:pPr>
    </w:p>
    <w:p w14:paraId="4FED74D3" w14:textId="77777777" w:rsidR="00CC3F7A" w:rsidRPr="00F02AE9" w:rsidRDefault="00CC3F7A" w:rsidP="006805E1">
      <w:pPr>
        <w:spacing w:after="0"/>
        <w:ind w:firstLine="720"/>
        <w:jc w:val="both"/>
        <w:rPr>
          <w:rFonts w:ascii="Times New Roman" w:hAnsi="Times New Roman"/>
          <w:b/>
          <w:bCs/>
          <w:sz w:val="24"/>
          <w:szCs w:val="24"/>
          <w:lang w:val="ro-RO"/>
        </w:rPr>
      </w:pPr>
      <w:r w:rsidRPr="00F02AE9">
        <w:rPr>
          <w:rFonts w:ascii="Times New Roman" w:hAnsi="Times New Roman"/>
          <w:b/>
          <w:bCs/>
          <w:sz w:val="24"/>
          <w:szCs w:val="24"/>
          <w:lang w:val="ro-RO"/>
        </w:rPr>
        <w:t>Detaliere:</w:t>
      </w:r>
    </w:p>
    <w:p w14:paraId="63A798BE" w14:textId="2054BBF5" w:rsidR="00CC3F7A" w:rsidRPr="00F02AE9" w:rsidRDefault="00CC3F7A" w:rsidP="006805E1">
      <w:pPr>
        <w:spacing w:after="0"/>
        <w:ind w:firstLine="720"/>
        <w:jc w:val="both"/>
        <w:rPr>
          <w:rFonts w:ascii="Times New Roman" w:hAnsi="Times New Roman"/>
          <w:sz w:val="24"/>
          <w:szCs w:val="24"/>
          <w:lang w:val="ro-RO"/>
        </w:rPr>
      </w:pPr>
      <w:r w:rsidRPr="00F02AE9">
        <w:rPr>
          <w:rFonts w:ascii="Times New Roman" w:hAnsi="Times New Roman"/>
          <w:sz w:val="24"/>
          <w:szCs w:val="24"/>
          <w:lang w:val="ro-RO"/>
        </w:rPr>
        <w:t xml:space="preserve">1) Să asigure livrarea echipamentului tehnico-aplicativ de </w:t>
      </w:r>
      <w:r>
        <w:rPr>
          <w:rFonts w:ascii="Times New Roman" w:hAnsi="Times New Roman"/>
          <w:sz w:val="24"/>
          <w:szCs w:val="24"/>
          <w:lang w:val="ro-RO"/>
        </w:rPr>
        <w:t>păstrare a datelor video/audio</w:t>
      </w:r>
      <w:r w:rsidRPr="00F02AE9">
        <w:rPr>
          <w:rFonts w:ascii="Times New Roman" w:hAnsi="Times New Roman"/>
          <w:sz w:val="24"/>
          <w:szCs w:val="24"/>
          <w:lang w:val="ro-RO"/>
        </w:rPr>
        <w:t xml:space="preserve">, instalarea, ajustarea și darea în exploatare </w:t>
      </w:r>
      <w:r w:rsidR="00F04C20">
        <w:rPr>
          <w:rFonts w:ascii="Times New Roman" w:hAnsi="Times New Roman"/>
          <w:sz w:val="24"/>
          <w:szCs w:val="24"/>
          <w:lang w:val="ro-RO"/>
        </w:rPr>
        <w:t xml:space="preserve">în ăncăperile </w:t>
      </w:r>
      <w:r w:rsidRPr="00F02AE9">
        <w:rPr>
          <w:rFonts w:ascii="Times New Roman" w:hAnsi="Times New Roman"/>
          <w:sz w:val="24"/>
          <w:szCs w:val="24"/>
          <w:lang w:val="ro-RO"/>
        </w:rPr>
        <w:t xml:space="preserve">Cumpărătorului trebuie să fie executată conform </w:t>
      </w:r>
      <w:r w:rsidR="00F04C20">
        <w:rPr>
          <w:rFonts w:ascii="Times New Roman" w:hAnsi="Times New Roman"/>
          <w:sz w:val="24"/>
          <w:szCs w:val="24"/>
          <w:lang w:val="ro-RO"/>
        </w:rPr>
        <w:t xml:space="preserve">cerinţelor tehnice din </w:t>
      </w:r>
      <w:r w:rsidRPr="00F02AE9">
        <w:rPr>
          <w:rFonts w:ascii="Times New Roman" w:hAnsi="Times New Roman"/>
          <w:sz w:val="24"/>
          <w:szCs w:val="24"/>
          <w:lang w:val="ro-RO"/>
        </w:rPr>
        <w:t xml:space="preserve"> Anexa nr. </w:t>
      </w:r>
      <w:r w:rsidR="00F04C20">
        <w:rPr>
          <w:rFonts w:ascii="Times New Roman" w:hAnsi="Times New Roman"/>
          <w:sz w:val="24"/>
          <w:szCs w:val="24"/>
          <w:lang w:val="ro-RO"/>
        </w:rPr>
        <w:t>3 la Anunţul de participare</w:t>
      </w:r>
      <w:r w:rsidRPr="00F02AE9">
        <w:rPr>
          <w:rFonts w:ascii="Times New Roman" w:hAnsi="Times New Roman"/>
          <w:sz w:val="24"/>
          <w:szCs w:val="24"/>
          <w:lang w:val="ro-RO"/>
        </w:rPr>
        <w:t>.</w:t>
      </w:r>
    </w:p>
    <w:p w14:paraId="0138C346" w14:textId="46009A50" w:rsidR="00CC3F7A" w:rsidRPr="00F02AE9" w:rsidRDefault="00CC3F7A" w:rsidP="006805E1">
      <w:pPr>
        <w:spacing w:after="0"/>
        <w:ind w:firstLine="720"/>
        <w:jc w:val="both"/>
        <w:rPr>
          <w:rFonts w:ascii="Times New Roman" w:hAnsi="Times New Roman"/>
          <w:sz w:val="24"/>
          <w:szCs w:val="24"/>
          <w:lang w:val="ro-RO"/>
        </w:rPr>
      </w:pPr>
      <w:r w:rsidRPr="00F02AE9">
        <w:rPr>
          <w:rFonts w:ascii="Times New Roman" w:hAnsi="Times New Roman"/>
          <w:sz w:val="24"/>
          <w:szCs w:val="24"/>
          <w:lang w:val="ro-RO"/>
        </w:rPr>
        <w:t xml:space="preserve">2) Să asigure ajustarea parametrilor echipamentului în baza cerințelor prezentate de către Cumpărător, conectarea </w:t>
      </w:r>
      <w:r w:rsidR="00F04C20">
        <w:rPr>
          <w:rFonts w:ascii="Times New Roman" w:hAnsi="Times New Roman"/>
          <w:sz w:val="24"/>
          <w:szCs w:val="24"/>
          <w:lang w:val="ro-RO"/>
        </w:rPr>
        <w:t>şi sincronizarea cu serverul existent comform cerinţelor solicitate.</w:t>
      </w:r>
    </w:p>
    <w:p w14:paraId="38DA006D" w14:textId="7522E642" w:rsidR="008514D3" w:rsidRPr="00E33395" w:rsidRDefault="00627AB0" w:rsidP="006805E1">
      <w:pPr>
        <w:ind w:firstLine="709"/>
        <w:jc w:val="both"/>
        <w:rPr>
          <w:rFonts w:ascii="Times New Roman" w:hAnsi="Times New Roman"/>
          <w:b/>
          <w:i/>
          <w:sz w:val="28"/>
          <w:szCs w:val="28"/>
          <w:lang w:val="ro-RO"/>
        </w:rPr>
      </w:pPr>
      <w:r>
        <w:rPr>
          <w:rFonts w:ascii="Times New Roman" w:hAnsi="Times New Roman"/>
          <w:sz w:val="24"/>
          <w:szCs w:val="24"/>
          <w:lang w:val="ro-RO"/>
        </w:rPr>
        <w:t xml:space="preserve">3) </w:t>
      </w:r>
      <w:r w:rsidR="00CC3F7A" w:rsidRPr="00F02AE9">
        <w:rPr>
          <w:rFonts w:ascii="Times New Roman" w:hAnsi="Times New Roman"/>
          <w:sz w:val="24"/>
          <w:szCs w:val="24"/>
          <w:lang w:val="ro-RO"/>
        </w:rPr>
        <w:t xml:space="preserve">Să asigure prezentarea garanției la echipamentul </w:t>
      </w:r>
      <w:r w:rsidR="00441D2D" w:rsidRPr="00441D2D">
        <w:rPr>
          <w:rFonts w:ascii="Times New Roman" w:hAnsi="Times New Roman"/>
          <w:sz w:val="24"/>
          <w:szCs w:val="24"/>
          <w:lang w:val="ro-RO"/>
        </w:rPr>
        <w:t>24 luni consecutive și la serviciile prestate – 12 luni consecutive.</w:t>
      </w:r>
    </w:p>
    <w:p w14:paraId="1E4F203B" w14:textId="77777777" w:rsidR="008514D3" w:rsidRPr="00E33395" w:rsidRDefault="008514D3" w:rsidP="006805E1">
      <w:pPr>
        <w:jc w:val="both"/>
        <w:rPr>
          <w:rFonts w:ascii="Times New Roman" w:hAnsi="Times New Roman"/>
          <w:b/>
          <w:i/>
          <w:sz w:val="28"/>
          <w:szCs w:val="28"/>
          <w:lang w:val="ro-RO"/>
        </w:rPr>
      </w:pPr>
    </w:p>
    <w:p w14:paraId="5C94279C" w14:textId="4CA9DB83" w:rsidR="008514D3" w:rsidRDefault="008514D3" w:rsidP="006805E1">
      <w:pPr>
        <w:pStyle w:val="ColorfulList-Accent11"/>
        <w:ind w:left="786"/>
        <w:contextualSpacing/>
        <w:jc w:val="both"/>
        <w:rPr>
          <w:rFonts w:eastAsia="Times New Roman"/>
          <w:b/>
          <w:bCs/>
          <w:szCs w:val="28"/>
          <w:lang w:val="ro-RO"/>
        </w:rPr>
      </w:pPr>
    </w:p>
    <w:p w14:paraId="2B5701BD" w14:textId="43EA7EA2" w:rsidR="00884700" w:rsidRDefault="00884700" w:rsidP="006805E1">
      <w:pPr>
        <w:pStyle w:val="ColorfulList-Accent11"/>
        <w:ind w:left="786"/>
        <w:contextualSpacing/>
        <w:jc w:val="both"/>
        <w:rPr>
          <w:rFonts w:eastAsia="Times New Roman"/>
          <w:b/>
          <w:bCs/>
          <w:szCs w:val="28"/>
          <w:lang w:val="ro-RO"/>
        </w:rPr>
      </w:pPr>
    </w:p>
    <w:p w14:paraId="1608F7ED" w14:textId="711C083A" w:rsidR="00884700" w:rsidRDefault="00884700" w:rsidP="008514D3">
      <w:pPr>
        <w:pStyle w:val="ColorfulList-Accent11"/>
        <w:ind w:left="786"/>
        <w:contextualSpacing/>
        <w:jc w:val="both"/>
        <w:rPr>
          <w:rFonts w:eastAsia="Times New Roman"/>
          <w:b/>
          <w:bCs/>
          <w:szCs w:val="28"/>
          <w:lang w:val="ro-RO"/>
        </w:rPr>
      </w:pPr>
    </w:p>
    <w:p w14:paraId="5B747DB3" w14:textId="1F0713C5" w:rsidR="00884700" w:rsidRDefault="00884700" w:rsidP="008514D3">
      <w:pPr>
        <w:pStyle w:val="ColorfulList-Accent11"/>
        <w:ind w:left="786"/>
        <w:contextualSpacing/>
        <w:jc w:val="both"/>
        <w:rPr>
          <w:rFonts w:eastAsia="Times New Roman"/>
          <w:b/>
          <w:bCs/>
          <w:szCs w:val="28"/>
          <w:lang w:val="ro-RO"/>
        </w:rPr>
      </w:pPr>
    </w:p>
    <w:p w14:paraId="6D8E3AF0" w14:textId="0478093E" w:rsidR="00884700" w:rsidRDefault="00884700" w:rsidP="008514D3">
      <w:pPr>
        <w:pStyle w:val="ColorfulList-Accent11"/>
        <w:ind w:left="786"/>
        <w:contextualSpacing/>
        <w:jc w:val="both"/>
        <w:rPr>
          <w:rFonts w:eastAsia="Times New Roman"/>
          <w:b/>
          <w:bCs/>
          <w:szCs w:val="28"/>
          <w:lang w:val="ro-RO"/>
        </w:rPr>
      </w:pPr>
    </w:p>
    <w:p w14:paraId="0C075356" w14:textId="1014CC7B" w:rsidR="00884700" w:rsidRDefault="00884700" w:rsidP="008514D3">
      <w:pPr>
        <w:pStyle w:val="ColorfulList-Accent11"/>
        <w:ind w:left="786"/>
        <w:contextualSpacing/>
        <w:jc w:val="both"/>
        <w:rPr>
          <w:rFonts w:eastAsia="Times New Roman"/>
          <w:b/>
          <w:bCs/>
          <w:szCs w:val="28"/>
          <w:lang w:val="ro-RO"/>
        </w:rPr>
      </w:pPr>
    </w:p>
    <w:p w14:paraId="08F5540B" w14:textId="46A5D6CE" w:rsidR="00884700" w:rsidRDefault="00884700" w:rsidP="008514D3">
      <w:pPr>
        <w:pStyle w:val="ColorfulList-Accent11"/>
        <w:ind w:left="786"/>
        <w:contextualSpacing/>
        <w:jc w:val="both"/>
        <w:rPr>
          <w:rFonts w:eastAsia="Times New Roman"/>
          <w:b/>
          <w:bCs/>
          <w:szCs w:val="28"/>
          <w:lang w:val="ro-RO"/>
        </w:rPr>
      </w:pPr>
    </w:p>
    <w:p w14:paraId="632E6823" w14:textId="065DF59D" w:rsidR="00884700" w:rsidRDefault="00884700" w:rsidP="008514D3">
      <w:pPr>
        <w:pStyle w:val="ColorfulList-Accent11"/>
        <w:ind w:left="786"/>
        <w:contextualSpacing/>
        <w:jc w:val="both"/>
        <w:rPr>
          <w:rFonts w:eastAsia="Times New Roman"/>
          <w:b/>
          <w:bCs/>
          <w:szCs w:val="28"/>
          <w:lang w:val="ro-RO"/>
        </w:rPr>
      </w:pPr>
    </w:p>
    <w:p w14:paraId="5DA434EA" w14:textId="7F8EEDA4" w:rsidR="00884700" w:rsidRDefault="00884700" w:rsidP="008514D3">
      <w:pPr>
        <w:pStyle w:val="ColorfulList-Accent11"/>
        <w:ind w:left="786"/>
        <w:contextualSpacing/>
        <w:jc w:val="both"/>
        <w:rPr>
          <w:rFonts w:eastAsia="Times New Roman"/>
          <w:b/>
          <w:bCs/>
          <w:szCs w:val="28"/>
          <w:lang w:val="ro-RO"/>
        </w:rPr>
      </w:pPr>
    </w:p>
    <w:p w14:paraId="293F975A" w14:textId="079E2B65" w:rsidR="00884700" w:rsidRDefault="00884700" w:rsidP="008514D3">
      <w:pPr>
        <w:pStyle w:val="ColorfulList-Accent11"/>
        <w:ind w:left="786"/>
        <w:contextualSpacing/>
        <w:jc w:val="both"/>
        <w:rPr>
          <w:rFonts w:eastAsia="Times New Roman"/>
          <w:b/>
          <w:bCs/>
          <w:szCs w:val="28"/>
          <w:lang w:val="ro-RO"/>
        </w:rPr>
      </w:pPr>
    </w:p>
    <w:p w14:paraId="59F3710B" w14:textId="6B44AB67" w:rsidR="00884700" w:rsidRDefault="00884700" w:rsidP="008514D3">
      <w:pPr>
        <w:pStyle w:val="ColorfulList-Accent11"/>
        <w:ind w:left="786"/>
        <w:contextualSpacing/>
        <w:jc w:val="both"/>
        <w:rPr>
          <w:rFonts w:eastAsia="Times New Roman"/>
          <w:b/>
          <w:bCs/>
          <w:szCs w:val="28"/>
          <w:lang w:val="ro-RO"/>
        </w:rPr>
      </w:pPr>
    </w:p>
    <w:p w14:paraId="44708AA6" w14:textId="2C83E270" w:rsidR="00884700" w:rsidRDefault="00884700" w:rsidP="008514D3">
      <w:pPr>
        <w:pStyle w:val="ColorfulList-Accent11"/>
        <w:ind w:left="786"/>
        <w:contextualSpacing/>
        <w:jc w:val="both"/>
        <w:rPr>
          <w:rFonts w:eastAsia="Times New Roman"/>
          <w:b/>
          <w:bCs/>
          <w:szCs w:val="28"/>
          <w:lang w:val="ro-RO"/>
        </w:rPr>
      </w:pPr>
    </w:p>
    <w:p w14:paraId="409BCEDF" w14:textId="345C26EA" w:rsidR="00884700" w:rsidRDefault="00884700" w:rsidP="008514D3">
      <w:pPr>
        <w:pStyle w:val="ColorfulList-Accent11"/>
        <w:ind w:left="786"/>
        <w:contextualSpacing/>
        <w:jc w:val="both"/>
        <w:rPr>
          <w:rFonts w:eastAsia="Times New Roman"/>
          <w:b/>
          <w:bCs/>
          <w:szCs w:val="28"/>
          <w:lang w:val="ro-RO"/>
        </w:rPr>
      </w:pPr>
    </w:p>
    <w:p w14:paraId="4E4DBA0C" w14:textId="16E72C70" w:rsidR="00884700" w:rsidRDefault="00884700" w:rsidP="008514D3">
      <w:pPr>
        <w:pStyle w:val="ColorfulList-Accent11"/>
        <w:ind w:left="786"/>
        <w:contextualSpacing/>
        <w:jc w:val="both"/>
        <w:rPr>
          <w:rFonts w:eastAsia="Times New Roman"/>
          <w:b/>
          <w:bCs/>
          <w:szCs w:val="28"/>
          <w:lang w:val="ro-RO"/>
        </w:rPr>
      </w:pPr>
    </w:p>
    <w:p w14:paraId="1CD4FCC4" w14:textId="77777777" w:rsidR="00884700" w:rsidRPr="00E33395" w:rsidRDefault="00884700" w:rsidP="008514D3">
      <w:pPr>
        <w:pStyle w:val="ColorfulList-Accent11"/>
        <w:ind w:left="786"/>
        <w:contextualSpacing/>
        <w:jc w:val="both"/>
        <w:rPr>
          <w:rFonts w:eastAsia="Times New Roman"/>
          <w:b/>
          <w:bCs/>
          <w:szCs w:val="28"/>
          <w:lang w:val="ro-RO"/>
        </w:rPr>
      </w:pPr>
    </w:p>
    <w:p w14:paraId="3AC08402" w14:textId="63F8C44E" w:rsidR="008514D3" w:rsidRDefault="008514D3" w:rsidP="008514D3">
      <w:pPr>
        <w:pStyle w:val="ColorfulList-Accent11"/>
        <w:ind w:left="786"/>
        <w:contextualSpacing/>
        <w:jc w:val="both"/>
        <w:rPr>
          <w:rFonts w:eastAsia="Times New Roman"/>
          <w:b/>
          <w:bCs/>
          <w:szCs w:val="28"/>
          <w:lang w:val="ro-RO"/>
        </w:rPr>
      </w:pPr>
    </w:p>
    <w:p w14:paraId="598FDC25" w14:textId="7EFD6249" w:rsidR="006805E1" w:rsidRDefault="006805E1" w:rsidP="008514D3">
      <w:pPr>
        <w:pStyle w:val="ColorfulList-Accent11"/>
        <w:ind w:left="786"/>
        <w:contextualSpacing/>
        <w:jc w:val="both"/>
        <w:rPr>
          <w:rFonts w:eastAsia="Times New Roman"/>
          <w:b/>
          <w:bCs/>
          <w:szCs w:val="28"/>
          <w:lang w:val="ro-RO"/>
        </w:rPr>
      </w:pPr>
    </w:p>
    <w:p w14:paraId="59B08B78" w14:textId="64E36BA9" w:rsidR="006805E1" w:rsidRDefault="006805E1" w:rsidP="008514D3">
      <w:pPr>
        <w:pStyle w:val="ColorfulList-Accent11"/>
        <w:ind w:left="786"/>
        <w:contextualSpacing/>
        <w:jc w:val="both"/>
        <w:rPr>
          <w:rFonts w:eastAsia="Times New Roman"/>
          <w:b/>
          <w:bCs/>
          <w:szCs w:val="28"/>
          <w:lang w:val="ro-RO"/>
        </w:rPr>
      </w:pPr>
    </w:p>
    <w:p w14:paraId="03A60FE9" w14:textId="77777777" w:rsidR="006805E1" w:rsidRDefault="006805E1" w:rsidP="008514D3">
      <w:pPr>
        <w:pStyle w:val="ColorfulList-Accent11"/>
        <w:ind w:left="786"/>
        <w:contextualSpacing/>
        <w:jc w:val="both"/>
        <w:rPr>
          <w:rFonts w:eastAsia="Times New Roman"/>
          <w:b/>
          <w:bCs/>
          <w:szCs w:val="28"/>
          <w:lang w:val="ro-RO"/>
        </w:rPr>
      </w:pPr>
    </w:p>
    <w:p w14:paraId="37855239" w14:textId="77777777" w:rsidR="00AA1385" w:rsidRPr="00E33395" w:rsidRDefault="00AA1385" w:rsidP="008514D3">
      <w:pPr>
        <w:pStyle w:val="ColorfulList-Accent11"/>
        <w:ind w:left="786"/>
        <w:contextualSpacing/>
        <w:jc w:val="both"/>
        <w:rPr>
          <w:rFonts w:eastAsia="Times New Roman"/>
          <w:b/>
          <w:bCs/>
          <w:szCs w:val="28"/>
          <w:lang w:val="ro-RO"/>
        </w:rPr>
      </w:pPr>
    </w:p>
    <w:p w14:paraId="06950FA1" w14:textId="77777777" w:rsidR="008514D3" w:rsidRPr="00E33395" w:rsidRDefault="008514D3" w:rsidP="008514D3">
      <w:pPr>
        <w:pStyle w:val="ColorfulList-Accent11"/>
        <w:ind w:left="786"/>
        <w:contextualSpacing/>
        <w:jc w:val="both"/>
        <w:rPr>
          <w:rFonts w:eastAsia="Times New Roman"/>
          <w:b/>
          <w:bCs/>
          <w:szCs w:val="28"/>
          <w:lang w:val="ro-RO"/>
        </w:rPr>
      </w:pPr>
    </w:p>
    <w:p w14:paraId="7D1A5D1C" w14:textId="329CA3E6" w:rsidR="0042710B" w:rsidRDefault="002E4816" w:rsidP="000509B7">
      <w:pPr>
        <w:spacing w:after="0" w:line="240" w:lineRule="auto"/>
        <w:ind w:firstLine="720"/>
        <w:jc w:val="right"/>
        <w:rPr>
          <w:rFonts w:ascii="Times New Roman" w:hAnsi="Times New Roman"/>
          <w:b/>
          <w:bCs/>
          <w:i/>
          <w:sz w:val="24"/>
          <w:szCs w:val="24"/>
          <w:lang w:val="ro-RO"/>
        </w:rPr>
      </w:pPr>
      <w:r w:rsidRPr="000509B7">
        <w:rPr>
          <w:rFonts w:ascii="Times New Roman" w:hAnsi="Times New Roman"/>
          <w:b/>
          <w:bCs/>
          <w:i/>
          <w:sz w:val="24"/>
          <w:szCs w:val="24"/>
          <w:lang w:val="ro-RO"/>
        </w:rPr>
        <w:t>A</w:t>
      </w:r>
      <w:r w:rsidR="0034019F" w:rsidRPr="000509B7">
        <w:rPr>
          <w:rFonts w:ascii="Times New Roman" w:hAnsi="Times New Roman"/>
          <w:b/>
          <w:bCs/>
          <w:i/>
          <w:sz w:val="24"/>
          <w:szCs w:val="24"/>
          <w:lang w:val="ro-RO"/>
        </w:rPr>
        <w:t>nexa nr.</w:t>
      </w:r>
      <w:r w:rsidR="000509B7" w:rsidRPr="000509B7">
        <w:rPr>
          <w:rFonts w:ascii="Times New Roman" w:hAnsi="Times New Roman"/>
          <w:b/>
          <w:bCs/>
          <w:i/>
          <w:sz w:val="24"/>
          <w:szCs w:val="24"/>
          <w:lang w:val="ro-RO"/>
        </w:rPr>
        <w:t xml:space="preserve"> </w:t>
      </w:r>
      <w:r w:rsidR="0034019F" w:rsidRPr="000509B7">
        <w:rPr>
          <w:rFonts w:ascii="Times New Roman" w:hAnsi="Times New Roman"/>
          <w:b/>
          <w:bCs/>
          <w:i/>
          <w:sz w:val="24"/>
          <w:szCs w:val="24"/>
          <w:lang w:val="ro-RO"/>
        </w:rPr>
        <w:t>3</w:t>
      </w:r>
      <w:r w:rsidR="0042710B" w:rsidRPr="000509B7">
        <w:rPr>
          <w:rFonts w:ascii="Times New Roman" w:hAnsi="Times New Roman"/>
          <w:b/>
          <w:bCs/>
          <w:i/>
          <w:sz w:val="24"/>
          <w:szCs w:val="24"/>
          <w:lang w:val="ro-RO"/>
        </w:rPr>
        <w:t xml:space="preserve"> la </w:t>
      </w:r>
      <w:r w:rsidR="005B0B52" w:rsidRPr="000509B7">
        <w:rPr>
          <w:rFonts w:ascii="Times New Roman" w:hAnsi="Times New Roman"/>
          <w:b/>
          <w:bCs/>
          <w:i/>
          <w:sz w:val="24"/>
          <w:szCs w:val="24"/>
          <w:lang w:val="ro-RO"/>
        </w:rPr>
        <w:t>Anunţul de participare</w:t>
      </w:r>
    </w:p>
    <w:p w14:paraId="3E488A0B" w14:textId="7FE49984" w:rsidR="00884700" w:rsidRDefault="00884700" w:rsidP="000509B7">
      <w:pPr>
        <w:spacing w:after="0" w:line="240" w:lineRule="auto"/>
        <w:ind w:firstLine="720"/>
        <w:jc w:val="right"/>
        <w:rPr>
          <w:rFonts w:ascii="Times New Roman" w:hAnsi="Times New Roman"/>
          <w:b/>
          <w:bCs/>
          <w:i/>
          <w:sz w:val="24"/>
          <w:szCs w:val="24"/>
          <w:lang w:val="ro-RO"/>
        </w:rPr>
      </w:pPr>
    </w:p>
    <w:p w14:paraId="6BCBC0DA" w14:textId="02B2554C" w:rsidR="00884700" w:rsidRPr="00884700" w:rsidRDefault="00884700" w:rsidP="00884700">
      <w:pPr>
        <w:spacing w:after="0" w:line="240" w:lineRule="auto"/>
        <w:ind w:firstLine="720"/>
        <w:jc w:val="center"/>
        <w:rPr>
          <w:rFonts w:ascii="Times New Roman" w:hAnsi="Times New Roman"/>
          <w:b/>
          <w:bCs/>
          <w:iCs/>
          <w:sz w:val="24"/>
          <w:szCs w:val="24"/>
          <w:lang w:val="ro-RO"/>
        </w:rPr>
      </w:pPr>
      <w:r w:rsidRPr="00884700">
        <w:rPr>
          <w:rFonts w:ascii="Times New Roman" w:hAnsi="Times New Roman"/>
          <w:b/>
          <w:bCs/>
          <w:iCs/>
          <w:sz w:val="24"/>
          <w:szCs w:val="24"/>
          <w:lang w:val="ro-RO"/>
        </w:rPr>
        <w:t>Sistemul centralizat de monitorizare a examenelor, proba practica, nivelul central</w:t>
      </w:r>
    </w:p>
    <w:p w14:paraId="7FE24EC4" w14:textId="7911DA46" w:rsidR="00884700" w:rsidRPr="00E72FD3" w:rsidRDefault="00884700" w:rsidP="00884700">
      <w:pPr>
        <w:spacing w:after="0" w:line="240" w:lineRule="auto"/>
        <w:ind w:firstLine="720"/>
        <w:jc w:val="center"/>
        <w:rPr>
          <w:rFonts w:ascii="Times New Roman" w:hAnsi="Times New Roman"/>
          <w:i/>
          <w:sz w:val="24"/>
          <w:szCs w:val="24"/>
          <w:lang w:val="ro-RO"/>
        </w:rPr>
      </w:pPr>
      <w:r w:rsidRPr="00E72FD3">
        <w:rPr>
          <w:rFonts w:ascii="Times New Roman" w:hAnsi="Times New Roman"/>
          <w:i/>
          <w:sz w:val="24"/>
          <w:szCs w:val="24"/>
          <w:lang w:val="ro-RO"/>
        </w:rPr>
        <w:t>(Mobile NVR + IVMS 5200 customized)</w:t>
      </w:r>
    </w:p>
    <w:p w14:paraId="129812D0" w14:textId="53CF98F9" w:rsidR="0042710B" w:rsidRPr="000509B7" w:rsidRDefault="0042710B" w:rsidP="00884700">
      <w:pPr>
        <w:rPr>
          <w:rFonts w:ascii="Times New Roman" w:hAnsi="Times New Roman"/>
          <w:bCs/>
          <w:sz w:val="24"/>
          <w:szCs w:val="24"/>
          <w:lang w:val="ro-RO"/>
        </w:rPr>
      </w:pPr>
    </w:p>
    <w:p w14:paraId="4AF92899" w14:textId="2D0E516A" w:rsidR="0042710B" w:rsidRPr="000509B7" w:rsidRDefault="0042710B" w:rsidP="006860B2">
      <w:pPr>
        <w:pStyle w:val="a7"/>
        <w:numPr>
          <w:ilvl w:val="0"/>
          <w:numId w:val="8"/>
        </w:numPr>
        <w:jc w:val="both"/>
        <w:rPr>
          <w:rFonts w:ascii="Times New Roman" w:hAnsi="Times New Roman"/>
          <w:sz w:val="24"/>
          <w:szCs w:val="24"/>
          <w:lang w:val="ro-RO"/>
        </w:rPr>
      </w:pPr>
      <w:r w:rsidRPr="000509B7">
        <w:rPr>
          <w:rFonts w:ascii="Times New Roman" w:hAnsi="Times New Roman"/>
          <w:sz w:val="24"/>
          <w:szCs w:val="24"/>
          <w:lang w:val="ro-RO"/>
        </w:rPr>
        <w:t>Unicitatea platformei</w:t>
      </w:r>
      <w:r w:rsidR="00AE59DB" w:rsidRPr="000509B7">
        <w:rPr>
          <w:rFonts w:ascii="Times New Roman" w:hAnsi="Times New Roman"/>
          <w:sz w:val="24"/>
          <w:szCs w:val="24"/>
          <w:lang w:val="ro-RO"/>
        </w:rPr>
        <w:t>. Software IVMS 52</w:t>
      </w:r>
      <w:r w:rsidR="00884700">
        <w:rPr>
          <w:rFonts w:ascii="Times New Roman" w:hAnsi="Times New Roman"/>
          <w:sz w:val="24"/>
          <w:szCs w:val="24"/>
          <w:lang w:val="ro-RO"/>
        </w:rPr>
        <w:t>00</w:t>
      </w:r>
      <w:r w:rsidR="00AE59DB" w:rsidRPr="000509B7">
        <w:rPr>
          <w:rFonts w:ascii="Times New Roman" w:hAnsi="Times New Roman"/>
          <w:sz w:val="24"/>
          <w:szCs w:val="24"/>
          <w:lang w:val="ro-RO"/>
        </w:rPr>
        <w:t xml:space="preserve"> cu castomizare</w:t>
      </w:r>
      <w:r w:rsidRPr="000509B7">
        <w:rPr>
          <w:rFonts w:ascii="Times New Roman" w:hAnsi="Times New Roman"/>
          <w:sz w:val="24"/>
          <w:szCs w:val="24"/>
          <w:lang w:val="ro-RO"/>
        </w:rPr>
        <w:t>:</w:t>
      </w:r>
    </w:p>
    <w:p w14:paraId="53974023"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Gestionarea CVR (Central Video Recorder):</w:t>
      </w:r>
    </w:p>
    <w:p w14:paraId="6C844E49"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Adăugarea CVR prin IP adresă</w:t>
      </w:r>
    </w:p>
    <w:p w14:paraId="2ABC42FA"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Configurare la distanță a CVR</w:t>
      </w:r>
    </w:p>
    <w:p w14:paraId="13623F6C"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Înregistrare bazată pe timp și înregistrare bazată pe evenimente</w:t>
      </w:r>
    </w:p>
    <w:p w14:paraId="3B27DA77"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Utilizatorul de administrator poate reseta parola altor utilizări centralizat din platforma</w:t>
      </w:r>
    </w:p>
    <w:p w14:paraId="02F4E4F8"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xml:space="preserve">• Adăugare / Editare / Ștergere a utilizatorilor și rolurilor </w:t>
      </w:r>
    </w:p>
    <w:p w14:paraId="0800BA7D"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Rolurile pot fi alocate cu permisiuni diferite</w:t>
      </w:r>
    </w:p>
    <w:p w14:paraId="1EFF1053" w14:textId="7E2FA3B5"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Sunt acceptate două tipuri de statut de utilizator: normal și blocat</w:t>
      </w:r>
    </w:p>
    <w:p w14:paraId="3A22127D"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Blochează adresa IP pentru o anumită durată când se atinge limita încercărilor de parolă eșuate</w:t>
      </w:r>
    </w:p>
    <w:p w14:paraId="482C27E7" w14:textId="1FE0BDAF"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Datele despre istoricul GPS pot fi salvate timp de o săptămână/jumătate de lună/o lună/ trei luni/șase luni</w:t>
      </w:r>
    </w:p>
    <w:p w14:paraId="6103AD05"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xml:space="preserve">• Hartă GIS - Localizați dispozitivul mobil pe hartă </w:t>
      </w:r>
    </w:p>
    <w:p w14:paraId="65118C6E"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xml:space="preserve">• Hartă GIS - Urmăriți dispozitivul mobil în timp real </w:t>
      </w:r>
    </w:p>
    <w:p w14:paraId="6D453C36"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Hartă GIS - Redați modelul de conducere, mișcare din istorie</w:t>
      </w:r>
    </w:p>
    <w:p w14:paraId="1423E52C"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Vizualizare în timp real a imaginii de pe dispozitivul mobil</w:t>
      </w:r>
    </w:p>
    <w:p w14:paraId="401B7EB5"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Centru de Alarme - Afișează alarmele primite în panoul de alarmă pe pagina principală în timp real</w:t>
      </w:r>
    </w:p>
    <w:p w14:paraId="79D8C8A8"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Centru de Alarme -  Afișează numele alarmei, ora de alarmă, numărul plăcii de înmatriculare și prioritatea alarmei</w:t>
      </w:r>
    </w:p>
    <w:p w14:paraId="0C96CC3F"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Centru de Alarme - Redare a fișierelor video de pe camera conexă cu alarma</w:t>
      </w:r>
    </w:p>
    <w:p w14:paraId="10264011"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Vizualizare în mod sincron modelul de mișcare al dispozitivului pe hartă când redați videoclipul aferent</w:t>
      </w:r>
    </w:p>
    <w:p w14:paraId="267481FA" w14:textId="77777777" w:rsidR="0042710B" w:rsidRPr="000509B7" w:rsidRDefault="0042710B" w:rsidP="006860B2">
      <w:pPr>
        <w:pStyle w:val="a7"/>
        <w:jc w:val="both"/>
        <w:rPr>
          <w:rFonts w:ascii="Times New Roman" w:hAnsi="Times New Roman"/>
          <w:sz w:val="24"/>
          <w:szCs w:val="24"/>
          <w:lang w:val="ro-RO"/>
        </w:rPr>
      </w:pPr>
      <w:r w:rsidRPr="000509B7">
        <w:rPr>
          <w:rFonts w:ascii="Times New Roman" w:hAnsi="Times New Roman"/>
          <w:sz w:val="24"/>
          <w:szCs w:val="24"/>
          <w:lang w:val="ro-RO"/>
        </w:rPr>
        <w:t>• Monitorizarea sănătății - Prezentare generală de stare a serverelor, dispozitivelor și camerelor</w:t>
      </w:r>
    </w:p>
    <w:p w14:paraId="5EAB1754" w14:textId="77777777" w:rsidR="0042710B" w:rsidRPr="000509B7" w:rsidRDefault="0042710B" w:rsidP="006860B2">
      <w:pPr>
        <w:pStyle w:val="a7"/>
        <w:numPr>
          <w:ilvl w:val="0"/>
          <w:numId w:val="8"/>
        </w:numPr>
        <w:jc w:val="both"/>
        <w:rPr>
          <w:rFonts w:ascii="Times New Roman" w:hAnsi="Times New Roman"/>
          <w:sz w:val="24"/>
          <w:szCs w:val="24"/>
          <w:lang w:val="ro-RO"/>
        </w:rPr>
      </w:pPr>
      <w:r w:rsidRPr="000509B7">
        <w:rPr>
          <w:rFonts w:ascii="Times New Roman" w:hAnsi="Times New Roman"/>
          <w:sz w:val="24"/>
          <w:szCs w:val="24"/>
          <w:lang w:val="ro-RO"/>
        </w:rPr>
        <w:t>Funcționarea sistemului autonom</w:t>
      </w:r>
    </w:p>
    <w:p w14:paraId="64AAE49B" w14:textId="77777777" w:rsidR="0042710B" w:rsidRPr="000509B7" w:rsidRDefault="0042710B" w:rsidP="006860B2">
      <w:pPr>
        <w:pStyle w:val="a7"/>
        <w:numPr>
          <w:ilvl w:val="0"/>
          <w:numId w:val="8"/>
        </w:numPr>
        <w:jc w:val="both"/>
        <w:rPr>
          <w:rFonts w:ascii="Times New Roman" w:hAnsi="Times New Roman"/>
          <w:sz w:val="24"/>
          <w:szCs w:val="24"/>
          <w:lang w:val="ro-RO"/>
        </w:rPr>
      </w:pPr>
      <w:r w:rsidRPr="000509B7">
        <w:rPr>
          <w:rFonts w:ascii="Times New Roman" w:hAnsi="Times New Roman"/>
          <w:sz w:val="24"/>
          <w:szCs w:val="24"/>
          <w:lang w:val="ro-RO"/>
        </w:rPr>
        <w:t>Afișarea în arhiva începutului și sfârșitului examenului. Buton specializat.</w:t>
      </w:r>
    </w:p>
    <w:p w14:paraId="0B10E827" w14:textId="77777777" w:rsidR="0042710B" w:rsidRPr="000509B7" w:rsidRDefault="0042710B" w:rsidP="006860B2">
      <w:pPr>
        <w:pStyle w:val="a7"/>
        <w:numPr>
          <w:ilvl w:val="0"/>
          <w:numId w:val="8"/>
        </w:numPr>
        <w:jc w:val="both"/>
        <w:rPr>
          <w:rFonts w:ascii="Times New Roman" w:hAnsi="Times New Roman"/>
          <w:sz w:val="24"/>
          <w:szCs w:val="24"/>
          <w:lang w:val="ro-RO"/>
        </w:rPr>
      </w:pPr>
      <w:r w:rsidRPr="000509B7">
        <w:rPr>
          <w:rFonts w:ascii="Times New Roman" w:hAnsi="Times New Roman"/>
          <w:sz w:val="24"/>
          <w:szCs w:val="24"/>
          <w:lang w:val="ro-RO"/>
        </w:rPr>
        <w:t>Informarea în centrul de monitorizare cu privire la începerea examenului</w:t>
      </w:r>
    </w:p>
    <w:p w14:paraId="22A6CB7B" w14:textId="77777777" w:rsidR="0042710B" w:rsidRPr="000509B7" w:rsidRDefault="0042710B" w:rsidP="006860B2">
      <w:pPr>
        <w:pStyle w:val="a7"/>
        <w:numPr>
          <w:ilvl w:val="0"/>
          <w:numId w:val="8"/>
        </w:numPr>
        <w:jc w:val="both"/>
        <w:rPr>
          <w:rFonts w:ascii="Times New Roman" w:hAnsi="Times New Roman"/>
          <w:sz w:val="24"/>
          <w:szCs w:val="24"/>
          <w:lang w:val="ro-RO"/>
        </w:rPr>
      </w:pPr>
      <w:r w:rsidRPr="000509B7">
        <w:rPr>
          <w:rFonts w:ascii="Times New Roman" w:hAnsi="Times New Roman"/>
          <w:sz w:val="24"/>
          <w:szCs w:val="24"/>
          <w:lang w:val="ro-RO"/>
        </w:rPr>
        <w:t>Două niveluri de arhivă. Local și centralizat</w:t>
      </w:r>
    </w:p>
    <w:p w14:paraId="73D8E0B5" w14:textId="77777777" w:rsidR="0042710B" w:rsidRPr="000509B7" w:rsidRDefault="0042710B" w:rsidP="006860B2">
      <w:pPr>
        <w:pStyle w:val="a7"/>
        <w:numPr>
          <w:ilvl w:val="0"/>
          <w:numId w:val="8"/>
        </w:numPr>
        <w:jc w:val="both"/>
        <w:rPr>
          <w:rFonts w:ascii="Times New Roman" w:hAnsi="Times New Roman"/>
          <w:sz w:val="24"/>
          <w:szCs w:val="24"/>
          <w:lang w:val="ro-RO"/>
        </w:rPr>
      </w:pPr>
      <w:r w:rsidRPr="000509B7">
        <w:rPr>
          <w:rFonts w:ascii="Times New Roman" w:hAnsi="Times New Roman"/>
          <w:sz w:val="24"/>
          <w:szCs w:val="24"/>
          <w:lang w:val="ro-RO"/>
        </w:rPr>
        <w:t xml:space="preserve">Firmware </w:t>
      </w:r>
      <w:r w:rsidR="00F477E0" w:rsidRPr="000509B7">
        <w:rPr>
          <w:rFonts w:ascii="Times New Roman" w:hAnsi="Times New Roman"/>
          <w:sz w:val="24"/>
          <w:szCs w:val="24"/>
          <w:lang w:val="ro-RO"/>
        </w:rPr>
        <w:t xml:space="preserve">personalizată </w:t>
      </w:r>
      <w:r w:rsidRPr="000509B7">
        <w:rPr>
          <w:rFonts w:ascii="Times New Roman" w:hAnsi="Times New Roman"/>
          <w:sz w:val="24"/>
          <w:szCs w:val="24"/>
          <w:lang w:val="ro-RO"/>
        </w:rPr>
        <w:t>pentru funcția de export de arhivă video de la toate camerele legate de o anumită mașină la un moment dat.</w:t>
      </w:r>
    </w:p>
    <w:p w14:paraId="21972BC0" w14:textId="3599C08C" w:rsidR="00AE55DE" w:rsidRPr="00F02AE9" w:rsidRDefault="00AE55DE" w:rsidP="00441D2D">
      <w:pPr>
        <w:spacing w:after="0" w:line="240" w:lineRule="auto"/>
        <w:jc w:val="both"/>
        <w:rPr>
          <w:rFonts w:ascii="Times New Roman" w:eastAsiaTheme="minorEastAsia" w:hAnsi="Times New Roman"/>
          <w:b/>
          <w:sz w:val="24"/>
          <w:szCs w:val="24"/>
          <w:lang w:val="ro-RO" w:eastAsia="ro-RO"/>
        </w:rPr>
      </w:pPr>
    </w:p>
    <w:sectPr w:rsidR="00AE55DE" w:rsidRPr="00F02AE9" w:rsidSect="00A732E2">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2AC1" w14:textId="77777777" w:rsidR="00A558A7" w:rsidRDefault="00A558A7" w:rsidP="00DC27B6">
      <w:pPr>
        <w:spacing w:after="0" w:line="240" w:lineRule="auto"/>
      </w:pPr>
      <w:r>
        <w:separator/>
      </w:r>
    </w:p>
  </w:endnote>
  <w:endnote w:type="continuationSeparator" w:id="0">
    <w:p w14:paraId="28392DB0" w14:textId="77777777" w:rsidR="00A558A7" w:rsidRDefault="00A558A7" w:rsidP="00DC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4377" w14:textId="77777777" w:rsidR="00986073" w:rsidRDefault="00986073">
    <w:pPr>
      <w:pStyle w:val="af0"/>
      <w:jc w:val="center"/>
    </w:pPr>
  </w:p>
  <w:p w14:paraId="546B076B" w14:textId="77777777" w:rsidR="00986073" w:rsidRDefault="0098607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E213" w14:textId="77777777" w:rsidR="00A558A7" w:rsidRDefault="00A558A7" w:rsidP="00DC27B6">
      <w:pPr>
        <w:spacing w:after="0" w:line="240" w:lineRule="auto"/>
      </w:pPr>
      <w:r>
        <w:separator/>
      </w:r>
    </w:p>
  </w:footnote>
  <w:footnote w:type="continuationSeparator" w:id="0">
    <w:p w14:paraId="1A51912C" w14:textId="77777777" w:rsidR="00A558A7" w:rsidRDefault="00A558A7" w:rsidP="00DC2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E07"/>
    <w:multiLevelType w:val="hybridMultilevel"/>
    <w:tmpl w:val="ACDA943C"/>
    <w:lvl w:ilvl="0" w:tplc="33E66984">
      <w:start w:val="1"/>
      <w:numFmt w:val="decimal"/>
      <w:lvlText w:val="%1."/>
      <w:lvlJc w:val="left"/>
      <w:pPr>
        <w:ind w:left="720" w:hanging="360"/>
      </w:pPr>
      <w:rPr>
        <w:i w:val="0"/>
        <w:iCs/>
        <w:sz w:val="24"/>
        <w:szCs w:val="24"/>
      </w:rPr>
    </w:lvl>
    <w:lvl w:ilvl="1" w:tplc="0818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AD4F1E"/>
    <w:multiLevelType w:val="hybridMultilevel"/>
    <w:tmpl w:val="2346B37E"/>
    <w:lvl w:ilvl="0" w:tplc="01BAB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0A01"/>
    <w:multiLevelType w:val="hybridMultilevel"/>
    <w:tmpl w:val="01F0BB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1FB631FE"/>
    <w:multiLevelType w:val="hybridMultilevel"/>
    <w:tmpl w:val="E606F40A"/>
    <w:lvl w:ilvl="0" w:tplc="E6C6C200">
      <w:start w:val="1"/>
      <w:numFmt w:val="decimal"/>
      <w:lvlText w:val="%1."/>
      <w:lvlJc w:val="left"/>
      <w:pPr>
        <w:ind w:left="360" w:hanging="360"/>
      </w:pPr>
      <w:rPr>
        <w:rFonts w:ascii="Times New Roman" w:hAnsi="Times New Roman" w:cs="Times New Roman" w:hint="default"/>
        <w:sz w:val="24"/>
        <w:szCs w:val="24"/>
      </w:rPr>
    </w:lvl>
    <w:lvl w:ilvl="1" w:tplc="08180019">
      <w:start w:val="1"/>
      <w:numFmt w:val="lowerLetter"/>
      <w:lvlText w:val="%2."/>
      <w:lvlJc w:val="left"/>
      <w:pPr>
        <w:ind w:left="1080" w:hanging="360"/>
      </w:pPr>
    </w:lvl>
    <w:lvl w:ilvl="2" w:tplc="0818001B" w:tentative="1">
      <w:start w:val="1"/>
      <w:numFmt w:val="lowerRoman"/>
      <w:lvlText w:val="%3."/>
      <w:lvlJc w:val="right"/>
      <w:pPr>
        <w:ind w:left="1800" w:hanging="180"/>
      </w:pPr>
    </w:lvl>
    <w:lvl w:ilvl="3" w:tplc="0818000F" w:tentative="1">
      <w:start w:val="1"/>
      <w:numFmt w:val="decimal"/>
      <w:lvlText w:val="%4."/>
      <w:lvlJc w:val="left"/>
      <w:pPr>
        <w:ind w:left="2520" w:hanging="360"/>
      </w:pPr>
    </w:lvl>
    <w:lvl w:ilvl="4" w:tplc="08180019" w:tentative="1">
      <w:start w:val="1"/>
      <w:numFmt w:val="lowerLetter"/>
      <w:lvlText w:val="%5."/>
      <w:lvlJc w:val="left"/>
      <w:pPr>
        <w:ind w:left="3240" w:hanging="360"/>
      </w:pPr>
    </w:lvl>
    <w:lvl w:ilvl="5" w:tplc="0818001B" w:tentative="1">
      <w:start w:val="1"/>
      <w:numFmt w:val="lowerRoman"/>
      <w:lvlText w:val="%6."/>
      <w:lvlJc w:val="right"/>
      <w:pPr>
        <w:ind w:left="3960" w:hanging="180"/>
      </w:pPr>
    </w:lvl>
    <w:lvl w:ilvl="6" w:tplc="0818000F" w:tentative="1">
      <w:start w:val="1"/>
      <w:numFmt w:val="decimal"/>
      <w:lvlText w:val="%7."/>
      <w:lvlJc w:val="left"/>
      <w:pPr>
        <w:ind w:left="4680" w:hanging="360"/>
      </w:pPr>
    </w:lvl>
    <w:lvl w:ilvl="7" w:tplc="08180019" w:tentative="1">
      <w:start w:val="1"/>
      <w:numFmt w:val="lowerLetter"/>
      <w:lvlText w:val="%8."/>
      <w:lvlJc w:val="left"/>
      <w:pPr>
        <w:ind w:left="5400" w:hanging="360"/>
      </w:pPr>
    </w:lvl>
    <w:lvl w:ilvl="8" w:tplc="0818001B" w:tentative="1">
      <w:start w:val="1"/>
      <w:numFmt w:val="lowerRoman"/>
      <w:lvlText w:val="%9."/>
      <w:lvlJc w:val="right"/>
      <w:pPr>
        <w:ind w:left="6120" w:hanging="180"/>
      </w:pPr>
    </w:lvl>
  </w:abstractNum>
  <w:abstractNum w:abstractNumId="4" w15:restartNumberingAfterBreak="0">
    <w:nsid w:val="1FBA6147"/>
    <w:multiLevelType w:val="hybridMultilevel"/>
    <w:tmpl w:val="CE7C1346"/>
    <w:lvl w:ilvl="0" w:tplc="CA383BC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478F8"/>
    <w:multiLevelType w:val="hybridMultilevel"/>
    <w:tmpl w:val="A5D8C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5FE3"/>
    <w:multiLevelType w:val="hybridMultilevel"/>
    <w:tmpl w:val="8006D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01C03"/>
    <w:multiLevelType w:val="hybridMultilevel"/>
    <w:tmpl w:val="9A6E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9C568EA"/>
    <w:multiLevelType w:val="hybridMultilevel"/>
    <w:tmpl w:val="5A98F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60B47B6"/>
    <w:multiLevelType w:val="hybridMultilevel"/>
    <w:tmpl w:val="E3F6DA82"/>
    <w:lvl w:ilvl="0" w:tplc="37A65F9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4B28BE"/>
    <w:multiLevelType w:val="hybridMultilevel"/>
    <w:tmpl w:val="91D0850A"/>
    <w:lvl w:ilvl="0" w:tplc="04090001">
      <w:start w:val="1"/>
      <w:numFmt w:val="bullet"/>
      <w:lvlText w:val=""/>
      <w:lvlJc w:val="left"/>
      <w:pPr>
        <w:ind w:left="1571" w:hanging="360"/>
      </w:pPr>
      <w:rPr>
        <w:rFonts w:ascii="Symbol" w:hAnsi="Symbol" w:hint="default"/>
      </w:rPr>
    </w:lvl>
    <w:lvl w:ilvl="1" w:tplc="A3DCCF00">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51B37A84"/>
    <w:multiLevelType w:val="hybridMultilevel"/>
    <w:tmpl w:val="14042A52"/>
    <w:lvl w:ilvl="0" w:tplc="1DD82E7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24578"/>
    <w:multiLevelType w:val="hybridMultilevel"/>
    <w:tmpl w:val="C900A7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50050E2">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72637"/>
    <w:multiLevelType w:val="hybridMultilevel"/>
    <w:tmpl w:val="5C745A78"/>
    <w:lvl w:ilvl="0" w:tplc="EC5E740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8D5DB9"/>
    <w:multiLevelType w:val="hybridMultilevel"/>
    <w:tmpl w:val="A460A578"/>
    <w:lvl w:ilvl="0" w:tplc="0818000F">
      <w:start w:val="1"/>
      <w:numFmt w:val="decimal"/>
      <w:lvlText w:val="%1."/>
      <w:lvlJc w:val="left"/>
      <w:pPr>
        <w:ind w:left="3905"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6004517C"/>
    <w:multiLevelType w:val="hybridMultilevel"/>
    <w:tmpl w:val="159A06C0"/>
    <w:lvl w:ilvl="0" w:tplc="AFC2572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8E7839"/>
    <w:multiLevelType w:val="hybridMultilevel"/>
    <w:tmpl w:val="AEB62E80"/>
    <w:lvl w:ilvl="0" w:tplc="DB5869F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7FD1C47"/>
    <w:multiLevelType w:val="hybridMultilevel"/>
    <w:tmpl w:val="9C8ACF0E"/>
    <w:lvl w:ilvl="0" w:tplc="307C595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3C5F0D"/>
    <w:multiLevelType w:val="hybridMultilevel"/>
    <w:tmpl w:val="6B3084A0"/>
    <w:lvl w:ilvl="0" w:tplc="EA4C029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5F54B1"/>
    <w:multiLevelType w:val="hybridMultilevel"/>
    <w:tmpl w:val="ABC403FE"/>
    <w:lvl w:ilvl="0" w:tplc="924AB9B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726137">
    <w:abstractNumId w:val="17"/>
  </w:num>
  <w:num w:numId="2" w16cid:durableId="939025781">
    <w:abstractNumId w:val="8"/>
  </w:num>
  <w:num w:numId="3" w16cid:durableId="204800838">
    <w:abstractNumId w:val="9"/>
  </w:num>
  <w:num w:numId="4" w16cid:durableId="1331716756">
    <w:abstractNumId w:val="6"/>
  </w:num>
  <w:num w:numId="5" w16cid:durableId="1159730639">
    <w:abstractNumId w:val="7"/>
  </w:num>
  <w:num w:numId="6" w16cid:durableId="1733843195">
    <w:abstractNumId w:val="5"/>
  </w:num>
  <w:num w:numId="7" w16cid:durableId="1562524689">
    <w:abstractNumId w:val="13"/>
  </w:num>
  <w:num w:numId="8" w16cid:durableId="1974215439">
    <w:abstractNumId w:val="4"/>
  </w:num>
  <w:num w:numId="9" w16cid:durableId="2137328602">
    <w:abstractNumId w:val="16"/>
  </w:num>
  <w:num w:numId="10" w16cid:durableId="1090346378">
    <w:abstractNumId w:val="14"/>
  </w:num>
  <w:num w:numId="11" w16cid:durableId="238639791">
    <w:abstractNumId w:val="19"/>
  </w:num>
  <w:num w:numId="12" w16cid:durableId="947614859">
    <w:abstractNumId w:val="18"/>
  </w:num>
  <w:num w:numId="13" w16cid:durableId="1640261096">
    <w:abstractNumId w:val="11"/>
  </w:num>
  <w:num w:numId="14" w16cid:durableId="473063556">
    <w:abstractNumId w:val="0"/>
  </w:num>
  <w:num w:numId="15" w16cid:durableId="1110511815">
    <w:abstractNumId w:val="20"/>
  </w:num>
  <w:num w:numId="16" w16cid:durableId="722022847">
    <w:abstractNumId w:val="12"/>
  </w:num>
  <w:num w:numId="17" w16cid:durableId="1645504398">
    <w:abstractNumId w:val="3"/>
  </w:num>
  <w:num w:numId="18" w16cid:durableId="498277305">
    <w:abstractNumId w:val="15"/>
  </w:num>
  <w:num w:numId="19" w16cid:durableId="759565667">
    <w:abstractNumId w:val="2"/>
  </w:num>
  <w:num w:numId="20" w16cid:durableId="1974203">
    <w:abstractNumId w:val="10"/>
  </w:num>
  <w:num w:numId="21" w16cid:durableId="44723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5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CB2"/>
    <w:rsid w:val="00005460"/>
    <w:rsid w:val="00006BD8"/>
    <w:rsid w:val="000145C2"/>
    <w:rsid w:val="00017232"/>
    <w:rsid w:val="000509B7"/>
    <w:rsid w:val="00063234"/>
    <w:rsid w:val="000672E5"/>
    <w:rsid w:val="00073C45"/>
    <w:rsid w:val="000841ED"/>
    <w:rsid w:val="0009434F"/>
    <w:rsid w:val="000A5FC6"/>
    <w:rsid w:val="000A7598"/>
    <w:rsid w:val="000D20A5"/>
    <w:rsid w:val="000E0E6E"/>
    <w:rsid w:val="0010290F"/>
    <w:rsid w:val="00107606"/>
    <w:rsid w:val="00113DAC"/>
    <w:rsid w:val="001238CF"/>
    <w:rsid w:val="001333E6"/>
    <w:rsid w:val="00157003"/>
    <w:rsid w:val="00165316"/>
    <w:rsid w:val="00176853"/>
    <w:rsid w:val="001962FB"/>
    <w:rsid w:val="001A2387"/>
    <w:rsid w:val="001B20C4"/>
    <w:rsid w:val="001B2960"/>
    <w:rsid w:val="001C52D3"/>
    <w:rsid w:val="001D1A71"/>
    <w:rsid w:val="001D553D"/>
    <w:rsid w:val="001D6E28"/>
    <w:rsid w:val="001E14F1"/>
    <w:rsid w:val="001E204B"/>
    <w:rsid w:val="001F4723"/>
    <w:rsid w:val="002007B1"/>
    <w:rsid w:val="00204099"/>
    <w:rsid w:val="00212875"/>
    <w:rsid w:val="0021307D"/>
    <w:rsid w:val="002148A2"/>
    <w:rsid w:val="00223B72"/>
    <w:rsid w:val="00234621"/>
    <w:rsid w:val="00243202"/>
    <w:rsid w:val="00244AE4"/>
    <w:rsid w:val="00254304"/>
    <w:rsid w:val="00275721"/>
    <w:rsid w:val="00283C94"/>
    <w:rsid w:val="00287ADE"/>
    <w:rsid w:val="00292CD2"/>
    <w:rsid w:val="00294529"/>
    <w:rsid w:val="00295654"/>
    <w:rsid w:val="00297883"/>
    <w:rsid w:val="002B4035"/>
    <w:rsid w:val="002B7971"/>
    <w:rsid w:val="002C2A70"/>
    <w:rsid w:val="002C331F"/>
    <w:rsid w:val="002D0C58"/>
    <w:rsid w:val="002E07B6"/>
    <w:rsid w:val="002E3971"/>
    <w:rsid w:val="002E4816"/>
    <w:rsid w:val="002E57C4"/>
    <w:rsid w:val="00301B17"/>
    <w:rsid w:val="0030630E"/>
    <w:rsid w:val="0031311E"/>
    <w:rsid w:val="00315CD2"/>
    <w:rsid w:val="00316AEF"/>
    <w:rsid w:val="003178D6"/>
    <w:rsid w:val="00324902"/>
    <w:rsid w:val="00337C39"/>
    <w:rsid w:val="0034019F"/>
    <w:rsid w:val="00343BFE"/>
    <w:rsid w:val="0034421E"/>
    <w:rsid w:val="00351131"/>
    <w:rsid w:val="00352BA6"/>
    <w:rsid w:val="0035311E"/>
    <w:rsid w:val="00377EE1"/>
    <w:rsid w:val="00381CC4"/>
    <w:rsid w:val="00384DC1"/>
    <w:rsid w:val="00390E57"/>
    <w:rsid w:val="003A1D00"/>
    <w:rsid w:val="003B6CC0"/>
    <w:rsid w:val="003E24C2"/>
    <w:rsid w:val="003E26F0"/>
    <w:rsid w:val="003F0A4D"/>
    <w:rsid w:val="003F211C"/>
    <w:rsid w:val="003F5A32"/>
    <w:rsid w:val="00401485"/>
    <w:rsid w:val="004029F8"/>
    <w:rsid w:val="00404CDB"/>
    <w:rsid w:val="004053AD"/>
    <w:rsid w:val="0040750F"/>
    <w:rsid w:val="004210BA"/>
    <w:rsid w:val="00424260"/>
    <w:rsid w:val="0042710B"/>
    <w:rsid w:val="00431AA5"/>
    <w:rsid w:val="00434691"/>
    <w:rsid w:val="00436345"/>
    <w:rsid w:val="00441D2D"/>
    <w:rsid w:val="00443E15"/>
    <w:rsid w:val="004508CF"/>
    <w:rsid w:val="00472E9B"/>
    <w:rsid w:val="0047781E"/>
    <w:rsid w:val="00481E50"/>
    <w:rsid w:val="00482DFA"/>
    <w:rsid w:val="0048650F"/>
    <w:rsid w:val="004A10F9"/>
    <w:rsid w:val="004A2910"/>
    <w:rsid w:val="004B676C"/>
    <w:rsid w:val="004C6337"/>
    <w:rsid w:val="004C68D8"/>
    <w:rsid w:val="004C7F8F"/>
    <w:rsid w:val="004D19A3"/>
    <w:rsid w:val="004D24C0"/>
    <w:rsid w:val="004D32B8"/>
    <w:rsid w:val="004E1A34"/>
    <w:rsid w:val="004F0056"/>
    <w:rsid w:val="004F728D"/>
    <w:rsid w:val="00500DED"/>
    <w:rsid w:val="005269AC"/>
    <w:rsid w:val="00530164"/>
    <w:rsid w:val="0053089A"/>
    <w:rsid w:val="005312BB"/>
    <w:rsid w:val="0054301B"/>
    <w:rsid w:val="00556158"/>
    <w:rsid w:val="00557AC3"/>
    <w:rsid w:val="005676DB"/>
    <w:rsid w:val="00571D4C"/>
    <w:rsid w:val="00582EF5"/>
    <w:rsid w:val="00596A0B"/>
    <w:rsid w:val="00596E15"/>
    <w:rsid w:val="005B0B52"/>
    <w:rsid w:val="005B5E2E"/>
    <w:rsid w:val="005C40A1"/>
    <w:rsid w:val="005E01AC"/>
    <w:rsid w:val="005E2F6D"/>
    <w:rsid w:val="005E515F"/>
    <w:rsid w:val="005E7E21"/>
    <w:rsid w:val="005F0F59"/>
    <w:rsid w:val="005F5103"/>
    <w:rsid w:val="005F7FDC"/>
    <w:rsid w:val="00612533"/>
    <w:rsid w:val="00615782"/>
    <w:rsid w:val="006174D5"/>
    <w:rsid w:val="00626D3C"/>
    <w:rsid w:val="00627AB0"/>
    <w:rsid w:val="00640AEF"/>
    <w:rsid w:val="0064115B"/>
    <w:rsid w:val="00672C2D"/>
    <w:rsid w:val="006757D7"/>
    <w:rsid w:val="006805E1"/>
    <w:rsid w:val="006847EA"/>
    <w:rsid w:val="00685755"/>
    <w:rsid w:val="00685B1C"/>
    <w:rsid w:val="006860B2"/>
    <w:rsid w:val="006A2A2A"/>
    <w:rsid w:val="006A34D9"/>
    <w:rsid w:val="006A43C7"/>
    <w:rsid w:val="006C1DBD"/>
    <w:rsid w:val="006C33EF"/>
    <w:rsid w:val="006C5C34"/>
    <w:rsid w:val="006C73AD"/>
    <w:rsid w:val="006C7B72"/>
    <w:rsid w:val="006E02D3"/>
    <w:rsid w:val="006E7AE6"/>
    <w:rsid w:val="006E7EBB"/>
    <w:rsid w:val="00704A50"/>
    <w:rsid w:val="007064F6"/>
    <w:rsid w:val="00712ABE"/>
    <w:rsid w:val="00712E78"/>
    <w:rsid w:val="00733CE7"/>
    <w:rsid w:val="007471F1"/>
    <w:rsid w:val="007564F3"/>
    <w:rsid w:val="00764E48"/>
    <w:rsid w:val="00765497"/>
    <w:rsid w:val="0076559D"/>
    <w:rsid w:val="00765828"/>
    <w:rsid w:val="0077766C"/>
    <w:rsid w:val="007A23FD"/>
    <w:rsid w:val="007A3E87"/>
    <w:rsid w:val="007A453E"/>
    <w:rsid w:val="007B46DE"/>
    <w:rsid w:val="007B5BCB"/>
    <w:rsid w:val="007C17E5"/>
    <w:rsid w:val="007C3C43"/>
    <w:rsid w:val="007D716A"/>
    <w:rsid w:val="007F4AA7"/>
    <w:rsid w:val="0080580D"/>
    <w:rsid w:val="008064B1"/>
    <w:rsid w:val="008127C9"/>
    <w:rsid w:val="00813DE9"/>
    <w:rsid w:val="00817067"/>
    <w:rsid w:val="008449A5"/>
    <w:rsid w:val="008514D3"/>
    <w:rsid w:val="00852945"/>
    <w:rsid w:val="00870944"/>
    <w:rsid w:val="0087417E"/>
    <w:rsid w:val="00881D3B"/>
    <w:rsid w:val="00884700"/>
    <w:rsid w:val="008A0246"/>
    <w:rsid w:val="008A7787"/>
    <w:rsid w:val="008B084B"/>
    <w:rsid w:val="008B7ECA"/>
    <w:rsid w:val="008C3F89"/>
    <w:rsid w:val="008C52B0"/>
    <w:rsid w:val="008D07C3"/>
    <w:rsid w:val="009051D0"/>
    <w:rsid w:val="009276DB"/>
    <w:rsid w:val="00937321"/>
    <w:rsid w:val="00943DDC"/>
    <w:rsid w:val="00955285"/>
    <w:rsid w:val="00967B59"/>
    <w:rsid w:val="0097029E"/>
    <w:rsid w:val="00980D3B"/>
    <w:rsid w:val="00981FD8"/>
    <w:rsid w:val="00986073"/>
    <w:rsid w:val="00996593"/>
    <w:rsid w:val="009A4461"/>
    <w:rsid w:val="009A66EC"/>
    <w:rsid w:val="009B6CA2"/>
    <w:rsid w:val="009C1D30"/>
    <w:rsid w:val="009C74E4"/>
    <w:rsid w:val="009D254F"/>
    <w:rsid w:val="009D6457"/>
    <w:rsid w:val="009E298F"/>
    <w:rsid w:val="009E2E02"/>
    <w:rsid w:val="009E35E2"/>
    <w:rsid w:val="009E55B5"/>
    <w:rsid w:val="009E5E88"/>
    <w:rsid w:val="009F0298"/>
    <w:rsid w:val="009F0CBC"/>
    <w:rsid w:val="009F202A"/>
    <w:rsid w:val="009F4FA7"/>
    <w:rsid w:val="00A01D90"/>
    <w:rsid w:val="00A06AF9"/>
    <w:rsid w:val="00A108B5"/>
    <w:rsid w:val="00A22B43"/>
    <w:rsid w:val="00A2391F"/>
    <w:rsid w:val="00A30E4A"/>
    <w:rsid w:val="00A374D6"/>
    <w:rsid w:val="00A46237"/>
    <w:rsid w:val="00A5414D"/>
    <w:rsid w:val="00A55396"/>
    <w:rsid w:val="00A558A7"/>
    <w:rsid w:val="00A562AB"/>
    <w:rsid w:val="00A66150"/>
    <w:rsid w:val="00A732E2"/>
    <w:rsid w:val="00A76663"/>
    <w:rsid w:val="00A86DD0"/>
    <w:rsid w:val="00A91840"/>
    <w:rsid w:val="00AA025B"/>
    <w:rsid w:val="00AA0EEE"/>
    <w:rsid w:val="00AA1385"/>
    <w:rsid w:val="00AA64AE"/>
    <w:rsid w:val="00AB6D73"/>
    <w:rsid w:val="00AC0601"/>
    <w:rsid w:val="00AD0C66"/>
    <w:rsid w:val="00AD0DAD"/>
    <w:rsid w:val="00AD250C"/>
    <w:rsid w:val="00AD4472"/>
    <w:rsid w:val="00AD7344"/>
    <w:rsid w:val="00AE2BDC"/>
    <w:rsid w:val="00AE55DE"/>
    <w:rsid w:val="00AE59DB"/>
    <w:rsid w:val="00AF1ED9"/>
    <w:rsid w:val="00AF36A0"/>
    <w:rsid w:val="00AF3BBE"/>
    <w:rsid w:val="00B0171D"/>
    <w:rsid w:val="00B11699"/>
    <w:rsid w:val="00B154F8"/>
    <w:rsid w:val="00B20FED"/>
    <w:rsid w:val="00B212E8"/>
    <w:rsid w:val="00B2778C"/>
    <w:rsid w:val="00B32915"/>
    <w:rsid w:val="00B42761"/>
    <w:rsid w:val="00B43299"/>
    <w:rsid w:val="00B61879"/>
    <w:rsid w:val="00B64261"/>
    <w:rsid w:val="00B7058F"/>
    <w:rsid w:val="00B710F7"/>
    <w:rsid w:val="00B727CC"/>
    <w:rsid w:val="00B835B0"/>
    <w:rsid w:val="00B87C25"/>
    <w:rsid w:val="00B937CF"/>
    <w:rsid w:val="00B9517A"/>
    <w:rsid w:val="00BA0DFA"/>
    <w:rsid w:val="00BA0EC8"/>
    <w:rsid w:val="00BA5E18"/>
    <w:rsid w:val="00BB1372"/>
    <w:rsid w:val="00BE0652"/>
    <w:rsid w:val="00BF5B3A"/>
    <w:rsid w:val="00C0230A"/>
    <w:rsid w:val="00C02B21"/>
    <w:rsid w:val="00C03AEB"/>
    <w:rsid w:val="00C105EA"/>
    <w:rsid w:val="00C12468"/>
    <w:rsid w:val="00C143F0"/>
    <w:rsid w:val="00C16F67"/>
    <w:rsid w:val="00C1734A"/>
    <w:rsid w:val="00C21DCA"/>
    <w:rsid w:val="00C26DB7"/>
    <w:rsid w:val="00C31B81"/>
    <w:rsid w:val="00C641A3"/>
    <w:rsid w:val="00C67F78"/>
    <w:rsid w:val="00C73ABA"/>
    <w:rsid w:val="00C8136E"/>
    <w:rsid w:val="00C8286A"/>
    <w:rsid w:val="00C82B80"/>
    <w:rsid w:val="00C97D92"/>
    <w:rsid w:val="00CA199A"/>
    <w:rsid w:val="00CA4F54"/>
    <w:rsid w:val="00CA5600"/>
    <w:rsid w:val="00CB057A"/>
    <w:rsid w:val="00CB287B"/>
    <w:rsid w:val="00CB4F7A"/>
    <w:rsid w:val="00CB5D38"/>
    <w:rsid w:val="00CB6FA4"/>
    <w:rsid w:val="00CC060E"/>
    <w:rsid w:val="00CC1D2D"/>
    <w:rsid w:val="00CC334E"/>
    <w:rsid w:val="00CC3F7A"/>
    <w:rsid w:val="00CC6973"/>
    <w:rsid w:val="00CC6BFE"/>
    <w:rsid w:val="00CE135C"/>
    <w:rsid w:val="00CF1FFA"/>
    <w:rsid w:val="00D00BEE"/>
    <w:rsid w:val="00D01CB2"/>
    <w:rsid w:val="00D04F60"/>
    <w:rsid w:val="00D116EA"/>
    <w:rsid w:val="00D1509D"/>
    <w:rsid w:val="00D201F0"/>
    <w:rsid w:val="00D32611"/>
    <w:rsid w:val="00D35C31"/>
    <w:rsid w:val="00D37A78"/>
    <w:rsid w:val="00D50435"/>
    <w:rsid w:val="00D534F4"/>
    <w:rsid w:val="00D659C2"/>
    <w:rsid w:val="00D65EC6"/>
    <w:rsid w:val="00D72AB0"/>
    <w:rsid w:val="00D75C2D"/>
    <w:rsid w:val="00D92127"/>
    <w:rsid w:val="00D92EFD"/>
    <w:rsid w:val="00D96C8E"/>
    <w:rsid w:val="00DA3C67"/>
    <w:rsid w:val="00DA4659"/>
    <w:rsid w:val="00DB2A88"/>
    <w:rsid w:val="00DB63DD"/>
    <w:rsid w:val="00DC0234"/>
    <w:rsid w:val="00DC0A2F"/>
    <w:rsid w:val="00DC27B6"/>
    <w:rsid w:val="00DC72FA"/>
    <w:rsid w:val="00DD2601"/>
    <w:rsid w:val="00DD2C02"/>
    <w:rsid w:val="00DD5612"/>
    <w:rsid w:val="00DD7745"/>
    <w:rsid w:val="00DE08EF"/>
    <w:rsid w:val="00DE4D51"/>
    <w:rsid w:val="00DE5653"/>
    <w:rsid w:val="00DF07A0"/>
    <w:rsid w:val="00DF126C"/>
    <w:rsid w:val="00DF2403"/>
    <w:rsid w:val="00E14407"/>
    <w:rsid w:val="00E20123"/>
    <w:rsid w:val="00E223F9"/>
    <w:rsid w:val="00E25F40"/>
    <w:rsid w:val="00E33395"/>
    <w:rsid w:val="00E33AAE"/>
    <w:rsid w:val="00E37B4D"/>
    <w:rsid w:val="00E37FE2"/>
    <w:rsid w:val="00E45922"/>
    <w:rsid w:val="00E47FD3"/>
    <w:rsid w:val="00E60355"/>
    <w:rsid w:val="00E6209A"/>
    <w:rsid w:val="00E721C7"/>
    <w:rsid w:val="00E72FD3"/>
    <w:rsid w:val="00E81D3C"/>
    <w:rsid w:val="00E84B4D"/>
    <w:rsid w:val="00E85F1F"/>
    <w:rsid w:val="00E87BBE"/>
    <w:rsid w:val="00E97A20"/>
    <w:rsid w:val="00EA6352"/>
    <w:rsid w:val="00EB2CCF"/>
    <w:rsid w:val="00EB3D5B"/>
    <w:rsid w:val="00EB44F1"/>
    <w:rsid w:val="00EC4C35"/>
    <w:rsid w:val="00F01086"/>
    <w:rsid w:val="00F013BD"/>
    <w:rsid w:val="00F01697"/>
    <w:rsid w:val="00F02AE9"/>
    <w:rsid w:val="00F04C20"/>
    <w:rsid w:val="00F07AAE"/>
    <w:rsid w:val="00F165C3"/>
    <w:rsid w:val="00F17B32"/>
    <w:rsid w:val="00F27FCE"/>
    <w:rsid w:val="00F34FE4"/>
    <w:rsid w:val="00F3598F"/>
    <w:rsid w:val="00F4390D"/>
    <w:rsid w:val="00F452C9"/>
    <w:rsid w:val="00F477A3"/>
    <w:rsid w:val="00F477E0"/>
    <w:rsid w:val="00F514CB"/>
    <w:rsid w:val="00F51CE6"/>
    <w:rsid w:val="00F562B8"/>
    <w:rsid w:val="00F71656"/>
    <w:rsid w:val="00F73987"/>
    <w:rsid w:val="00F74812"/>
    <w:rsid w:val="00F81BBD"/>
    <w:rsid w:val="00F82814"/>
    <w:rsid w:val="00F91B33"/>
    <w:rsid w:val="00F97689"/>
    <w:rsid w:val="00FA2CD6"/>
    <w:rsid w:val="00FC2AB4"/>
    <w:rsid w:val="00FC4E76"/>
    <w:rsid w:val="00FE7909"/>
    <w:rsid w:val="00FF5E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B4A60A"/>
  <w15:docId w15:val="{E25F0118-C70C-4EC9-93F8-02E6B699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8A2"/>
    <w:rPr>
      <w:rFonts w:ascii="Calibri" w:eastAsia="Calibri" w:hAnsi="Calibri" w:cs="Times New Roman"/>
    </w:rPr>
  </w:style>
  <w:style w:type="paragraph" w:styleId="2">
    <w:name w:val="heading 2"/>
    <w:basedOn w:val="a"/>
    <w:next w:val="a"/>
    <w:link w:val="20"/>
    <w:uiPriority w:val="9"/>
    <w:unhideWhenUsed/>
    <w:qFormat/>
    <w:rsid w:val="00A374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A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3AEB"/>
    <w:rPr>
      <w:rFonts w:ascii="Segoe UI" w:eastAsia="Calibri" w:hAnsi="Segoe UI" w:cs="Segoe UI"/>
      <w:sz w:val="18"/>
      <w:szCs w:val="18"/>
    </w:rPr>
  </w:style>
  <w:style w:type="table" w:styleId="a5">
    <w:name w:val="Table Grid"/>
    <w:basedOn w:val="a1"/>
    <w:uiPriority w:val="59"/>
    <w:rsid w:val="009A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66EC"/>
    <w:rPr>
      <w:color w:val="0000FF" w:themeColor="hyperlink"/>
      <w:u w:val="single"/>
    </w:rPr>
  </w:style>
  <w:style w:type="paragraph" w:styleId="a7">
    <w:name w:val="List Paragraph"/>
    <w:basedOn w:val="a"/>
    <w:link w:val="a8"/>
    <w:uiPriority w:val="34"/>
    <w:qFormat/>
    <w:rsid w:val="009F0298"/>
    <w:pPr>
      <w:ind w:left="720"/>
      <w:contextualSpacing/>
    </w:pPr>
  </w:style>
  <w:style w:type="character" w:styleId="a9">
    <w:name w:val="annotation reference"/>
    <w:basedOn w:val="a0"/>
    <w:uiPriority w:val="99"/>
    <w:semiHidden/>
    <w:unhideWhenUsed/>
    <w:rsid w:val="00C8136E"/>
    <w:rPr>
      <w:sz w:val="16"/>
      <w:szCs w:val="16"/>
    </w:rPr>
  </w:style>
  <w:style w:type="paragraph" w:styleId="aa">
    <w:name w:val="annotation text"/>
    <w:basedOn w:val="a"/>
    <w:link w:val="ab"/>
    <w:uiPriority w:val="99"/>
    <w:semiHidden/>
    <w:unhideWhenUsed/>
    <w:rsid w:val="00C8136E"/>
    <w:pPr>
      <w:spacing w:line="240" w:lineRule="auto"/>
    </w:pPr>
    <w:rPr>
      <w:sz w:val="20"/>
      <w:szCs w:val="20"/>
    </w:rPr>
  </w:style>
  <w:style w:type="character" w:customStyle="1" w:styleId="ab">
    <w:name w:val="Текст примечания Знак"/>
    <w:basedOn w:val="a0"/>
    <w:link w:val="aa"/>
    <w:uiPriority w:val="99"/>
    <w:semiHidden/>
    <w:rsid w:val="00C8136E"/>
    <w:rPr>
      <w:rFonts w:ascii="Calibri" w:eastAsia="Calibri" w:hAnsi="Calibri" w:cs="Times New Roman"/>
      <w:sz w:val="20"/>
      <w:szCs w:val="20"/>
    </w:rPr>
  </w:style>
  <w:style w:type="paragraph" w:styleId="ac">
    <w:name w:val="annotation subject"/>
    <w:basedOn w:val="aa"/>
    <w:next w:val="aa"/>
    <w:link w:val="ad"/>
    <w:uiPriority w:val="99"/>
    <w:semiHidden/>
    <w:unhideWhenUsed/>
    <w:rsid w:val="00C8136E"/>
    <w:rPr>
      <w:b/>
      <w:bCs/>
    </w:rPr>
  </w:style>
  <w:style w:type="character" w:customStyle="1" w:styleId="ad">
    <w:name w:val="Тема примечания Знак"/>
    <w:basedOn w:val="ab"/>
    <w:link w:val="ac"/>
    <w:uiPriority w:val="99"/>
    <w:semiHidden/>
    <w:rsid w:val="00C8136E"/>
    <w:rPr>
      <w:rFonts w:ascii="Calibri" w:eastAsia="Calibri" w:hAnsi="Calibri" w:cs="Times New Roman"/>
      <w:b/>
      <w:bCs/>
      <w:sz w:val="20"/>
      <w:szCs w:val="20"/>
    </w:rPr>
  </w:style>
  <w:style w:type="character" w:customStyle="1" w:styleId="a8">
    <w:name w:val="Абзац списка Знак"/>
    <w:link w:val="a7"/>
    <w:uiPriority w:val="34"/>
    <w:locked/>
    <w:rsid w:val="00A01D90"/>
    <w:rPr>
      <w:rFonts w:ascii="Calibri" w:eastAsia="Calibri" w:hAnsi="Calibri" w:cs="Times New Roman"/>
    </w:rPr>
  </w:style>
  <w:style w:type="character" w:customStyle="1" w:styleId="labeltext">
    <w:name w:val="labeltext"/>
    <w:basedOn w:val="a0"/>
    <w:rsid w:val="0040750F"/>
  </w:style>
  <w:style w:type="paragraph" w:customStyle="1" w:styleId="ColorfulList-Accent11">
    <w:name w:val="Colorful List - Accent 11"/>
    <w:basedOn w:val="a"/>
    <w:link w:val="ColorfulList-Accent1Char"/>
    <w:uiPriority w:val="34"/>
    <w:qFormat/>
    <w:rsid w:val="00DF2403"/>
    <w:pPr>
      <w:spacing w:after="0" w:line="240" w:lineRule="auto"/>
      <w:ind w:left="708"/>
    </w:pPr>
    <w:rPr>
      <w:rFonts w:ascii="Times New Roman" w:hAnsi="Times New Roman"/>
      <w:sz w:val="28"/>
    </w:rPr>
  </w:style>
  <w:style w:type="character" w:customStyle="1" w:styleId="ColorfulList-Accent1Char">
    <w:name w:val="Colorful List - Accent 1 Char"/>
    <w:link w:val="ColorfulList-Accent11"/>
    <w:uiPriority w:val="34"/>
    <w:locked/>
    <w:rsid w:val="00DF2403"/>
    <w:rPr>
      <w:rFonts w:ascii="Times New Roman" w:eastAsia="Calibri" w:hAnsi="Times New Roman" w:cs="Times New Roman"/>
      <w:sz w:val="28"/>
    </w:rPr>
  </w:style>
  <w:style w:type="paragraph" w:styleId="ae">
    <w:name w:val="header"/>
    <w:basedOn w:val="a"/>
    <w:link w:val="af"/>
    <w:uiPriority w:val="99"/>
    <w:unhideWhenUsed/>
    <w:rsid w:val="00DC27B6"/>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DC27B6"/>
    <w:rPr>
      <w:rFonts w:ascii="Calibri" w:eastAsia="Calibri" w:hAnsi="Calibri" w:cs="Times New Roman"/>
    </w:rPr>
  </w:style>
  <w:style w:type="paragraph" w:styleId="af0">
    <w:name w:val="footer"/>
    <w:basedOn w:val="a"/>
    <w:link w:val="af1"/>
    <w:uiPriority w:val="99"/>
    <w:unhideWhenUsed/>
    <w:rsid w:val="00DC27B6"/>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DC27B6"/>
    <w:rPr>
      <w:rFonts w:ascii="Calibri" w:eastAsia="Calibri" w:hAnsi="Calibri" w:cs="Times New Roman"/>
    </w:rPr>
  </w:style>
  <w:style w:type="character" w:customStyle="1" w:styleId="zenlabel">
    <w:name w:val="zenlabel"/>
    <w:basedOn w:val="a0"/>
    <w:rsid w:val="00212875"/>
  </w:style>
  <w:style w:type="character" w:customStyle="1" w:styleId="links">
    <w:name w:val="links"/>
    <w:basedOn w:val="a0"/>
    <w:rsid w:val="00212875"/>
  </w:style>
  <w:style w:type="character" w:styleId="af2">
    <w:name w:val="Strong"/>
    <w:basedOn w:val="a0"/>
    <w:uiPriority w:val="22"/>
    <w:qFormat/>
    <w:rsid w:val="00EA6352"/>
    <w:rPr>
      <w:b/>
      <w:bCs/>
    </w:rPr>
  </w:style>
  <w:style w:type="character" w:customStyle="1" w:styleId="20">
    <w:name w:val="Заголовок 2 Знак"/>
    <w:basedOn w:val="a0"/>
    <w:link w:val="2"/>
    <w:uiPriority w:val="9"/>
    <w:rsid w:val="00A374D6"/>
    <w:rPr>
      <w:rFonts w:asciiTheme="majorHAnsi" w:eastAsiaTheme="majorEastAsia" w:hAnsiTheme="majorHAnsi" w:cstheme="majorBidi"/>
      <w:b/>
      <w:bCs/>
      <w:color w:val="4F81BD" w:themeColor="accent1"/>
      <w:sz w:val="26"/>
      <w:szCs w:val="26"/>
    </w:rPr>
  </w:style>
  <w:style w:type="paragraph" w:styleId="af3">
    <w:name w:val="Revision"/>
    <w:hidden/>
    <w:uiPriority w:val="99"/>
    <w:semiHidden/>
    <w:rsid w:val="004363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599">
      <w:bodyDiv w:val="1"/>
      <w:marLeft w:val="0"/>
      <w:marRight w:val="0"/>
      <w:marTop w:val="0"/>
      <w:marBottom w:val="0"/>
      <w:divBdr>
        <w:top w:val="none" w:sz="0" w:space="0" w:color="auto"/>
        <w:left w:val="none" w:sz="0" w:space="0" w:color="auto"/>
        <w:bottom w:val="none" w:sz="0" w:space="0" w:color="auto"/>
        <w:right w:val="none" w:sz="0" w:space="0" w:color="auto"/>
      </w:divBdr>
    </w:div>
    <w:div w:id="209074214">
      <w:bodyDiv w:val="1"/>
      <w:marLeft w:val="0"/>
      <w:marRight w:val="0"/>
      <w:marTop w:val="0"/>
      <w:marBottom w:val="0"/>
      <w:divBdr>
        <w:top w:val="none" w:sz="0" w:space="0" w:color="auto"/>
        <w:left w:val="none" w:sz="0" w:space="0" w:color="auto"/>
        <w:bottom w:val="none" w:sz="0" w:space="0" w:color="auto"/>
        <w:right w:val="none" w:sz="0" w:space="0" w:color="auto"/>
      </w:divBdr>
      <w:divsChild>
        <w:div w:id="1617634640">
          <w:marLeft w:val="0"/>
          <w:marRight w:val="0"/>
          <w:marTop w:val="0"/>
          <w:marBottom w:val="0"/>
          <w:divBdr>
            <w:top w:val="none" w:sz="0" w:space="0" w:color="auto"/>
            <w:left w:val="none" w:sz="0" w:space="0" w:color="auto"/>
            <w:bottom w:val="none" w:sz="0" w:space="0" w:color="auto"/>
            <w:right w:val="none" w:sz="0" w:space="0" w:color="auto"/>
          </w:divBdr>
        </w:div>
      </w:divsChild>
    </w:div>
    <w:div w:id="316225058">
      <w:bodyDiv w:val="1"/>
      <w:marLeft w:val="0"/>
      <w:marRight w:val="0"/>
      <w:marTop w:val="0"/>
      <w:marBottom w:val="0"/>
      <w:divBdr>
        <w:top w:val="none" w:sz="0" w:space="0" w:color="auto"/>
        <w:left w:val="none" w:sz="0" w:space="0" w:color="auto"/>
        <w:bottom w:val="none" w:sz="0" w:space="0" w:color="auto"/>
        <w:right w:val="none" w:sz="0" w:space="0" w:color="auto"/>
      </w:divBdr>
    </w:div>
    <w:div w:id="491676758">
      <w:bodyDiv w:val="1"/>
      <w:marLeft w:val="0"/>
      <w:marRight w:val="0"/>
      <w:marTop w:val="0"/>
      <w:marBottom w:val="0"/>
      <w:divBdr>
        <w:top w:val="none" w:sz="0" w:space="0" w:color="auto"/>
        <w:left w:val="none" w:sz="0" w:space="0" w:color="auto"/>
        <w:bottom w:val="none" w:sz="0" w:space="0" w:color="auto"/>
        <w:right w:val="none" w:sz="0" w:space="0" w:color="auto"/>
      </w:divBdr>
      <w:divsChild>
        <w:div w:id="770009251">
          <w:marLeft w:val="0"/>
          <w:marRight w:val="0"/>
          <w:marTop w:val="0"/>
          <w:marBottom w:val="0"/>
          <w:divBdr>
            <w:top w:val="none" w:sz="0" w:space="0" w:color="auto"/>
            <w:left w:val="none" w:sz="0" w:space="0" w:color="auto"/>
            <w:bottom w:val="none" w:sz="0" w:space="0" w:color="auto"/>
            <w:right w:val="none" w:sz="0" w:space="0" w:color="auto"/>
          </w:divBdr>
        </w:div>
        <w:div w:id="1584071371">
          <w:marLeft w:val="0"/>
          <w:marRight w:val="0"/>
          <w:marTop w:val="0"/>
          <w:marBottom w:val="0"/>
          <w:divBdr>
            <w:top w:val="none" w:sz="0" w:space="0" w:color="auto"/>
            <w:left w:val="none" w:sz="0" w:space="0" w:color="auto"/>
            <w:bottom w:val="none" w:sz="0" w:space="0" w:color="auto"/>
            <w:right w:val="none" w:sz="0" w:space="0" w:color="auto"/>
          </w:divBdr>
        </w:div>
        <w:div w:id="538935208">
          <w:marLeft w:val="0"/>
          <w:marRight w:val="0"/>
          <w:marTop w:val="0"/>
          <w:marBottom w:val="0"/>
          <w:divBdr>
            <w:top w:val="none" w:sz="0" w:space="0" w:color="auto"/>
            <w:left w:val="none" w:sz="0" w:space="0" w:color="auto"/>
            <w:bottom w:val="none" w:sz="0" w:space="0" w:color="auto"/>
            <w:right w:val="none" w:sz="0" w:space="0" w:color="auto"/>
          </w:divBdr>
        </w:div>
        <w:div w:id="1975746186">
          <w:marLeft w:val="0"/>
          <w:marRight w:val="0"/>
          <w:marTop w:val="0"/>
          <w:marBottom w:val="0"/>
          <w:divBdr>
            <w:top w:val="none" w:sz="0" w:space="0" w:color="auto"/>
            <w:left w:val="none" w:sz="0" w:space="0" w:color="auto"/>
            <w:bottom w:val="none" w:sz="0" w:space="0" w:color="auto"/>
            <w:right w:val="none" w:sz="0" w:space="0" w:color="auto"/>
          </w:divBdr>
        </w:div>
      </w:divsChild>
    </w:div>
    <w:div w:id="552935680">
      <w:bodyDiv w:val="1"/>
      <w:marLeft w:val="0"/>
      <w:marRight w:val="0"/>
      <w:marTop w:val="0"/>
      <w:marBottom w:val="0"/>
      <w:divBdr>
        <w:top w:val="none" w:sz="0" w:space="0" w:color="auto"/>
        <w:left w:val="none" w:sz="0" w:space="0" w:color="auto"/>
        <w:bottom w:val="none" w:sz="0" w:space="0" w:color="auto"/>
        <w:right w:val="none" w:sz="0" w:space="0" w:color="auto"/>
      </w:divBdr>
      <w:divsChild>
        <w:div w:id="2009483077">
          <w:marLeft w:val="0"/>
          <w:marRight w:val="0"/>
          <w:marTop w:val="0"/>
          <w:marBottom w:val="0"/>
          <w:divBdr>
            <w:top w:val="none" w:sz="0" w:space="0" w:color="auto"/>
            <w:left w:val="none" w:sz="0" w:space="0" w:color="auto"/>
            <w:bottom w:val="none" w:sz="0" w:space="0" w:color="auto"/>
            <w:right w:val="none" w:sz="0" w:space="0" w:color="auto"/>
          </w:divBdr>
        </w:div>
      </w:divsChild>
    </w:div>
    <w:div w:id="590940665">
      <w:bodyDiv w:val="1"/>
      <w:marLeft w:val="0"/>
      <w:marRight w:val="0"/>
      <w:marTop w:val="0"/>
      <w:marBottom w:val="0"/>
      <w:divBdr>
        <w:top w:val="none" w:sz="0" w:space="0" w:color="auto"/>
        <w:left w:val="none" w:sz="0" w:space="0" w:color="auto"/>
        <w:bottom w:val="none" w:sz="0" w:space="0" w:color="auto"/>
        <w:right w:val="none" w:sz="0" w:space="0" w:color="auto"/>
      </w:divBdr>
    </w:div>
    <w:div w:id="623003240">
      <w:bodyDiv w:val="1"/>
      <w:marLeft w:val="0"/>
      <w:marRight w:val="0"/>
      <w:marTop w:val="0"/>
      <w:marBottom w:val="0"/>
      <w:divBdr>
        <w:top w:val="none" w:sz="0" w:space="0" w:color="auto"/>
        <w:left w:val="none" w:sz="0" w:space="0" w:color="auto"/>
        <w:bottom w:val="none" w:sz="0" w:space="0" w:color="auto"/>
        <w:right w:val="none" w:sz="0" w:space="0" w:color="auto"/>
      </w:divBdr>
    </w:div>
    <w:div w:id="630597547">
      <w:bodyDiv w:val="1"/>
      <w:marLeft w:val="0"/>
      <w:marRight w:val="0"/>
      <w:marTop w:val="0"/>
      <w:marBottom w:val="0"/>
      <w:divBdr>
        <w:top w:val="none" w:sz="0" w:space="0" w:color="auto"/>
        <w:left w:val="none" w:sz="0" w:space="0" w:color="auto"/>
        <w:bottom w:val="none" w:sz="0" w:space="0" w:color="auto"/>
        <w:right w:val="none" w:sz="0" w:space="0" w:color="auto"/>
      </w:divBdr>
      <w:divsChild>
        <w:div w:id="162817327">
          <w:marLeft w:val="0"/>
          <w:marRight w:val="0"/>
          <w:marTop w:val="0"/>
          <w:marBottom w:val="0"/>
          <w:divBdr>
            <w:top w:val="none" w:sz="0" w:space="0" w:color="auto"/>
            <w:left w:val="none" w:sz="0" w:space="0" w:color="auto"/>
            <w:bottom w:val="none" w:sz="0" w:space="0" w:color="auto"/>
            <w:right w:val="none" w:sz="0" w:space="0" w:color="auto"/>
          </w:divBdr>
        </w:div>
        <w:div w:id="1673951863">
          <w:marLeft w:val="0"/>
          <w:marRight w:val="0"/>
          <w:marTop w:val="0"/>
          <w:marBottom w:val="0"/>
          <w:divBdr>
            <w:top w:val="none" w:sz="0" w:space="0" w:color="auto"/>
            <w:left w:val="none" w:sz="0" w:space="0" w:color="auto"/>
            <w:bottom w:val="none" w:sz="0" w:space="0" w:color="auto"/>
            <w:right w:val="none" w:sz="0" w:space="0" w:color="auto"/>
          </w:divBdr>
        </w:div>
      </w:divsChild>
    </w:div>
    <w:div w:id="1033382970">
      <w:bodyDiv w:val="1"/>
      <w:marLeft w:val="0"/>
      <w:marRight w:val="0"/>
      <w:marTop w:val="0"/>
      <w:marBottom w:val="0"/>
      <w:divBdr>
        <w:top w:val="none" w:sz="0" w:space="0" w:color="auto"/>
        <w:left w:val="none" w:sz="0" w:space="0" w:color="auto"/>
        <w:bottom w:val="none" w:sz="0" w:space="0" w:color="auto"/>
        <w:right w:val="none" w:sz="0" w:space="0" w:color="auto"/>
      </w:divBdr>
    </w:div>
    <w:div w:id="1084450471">
      <w:bodyDiv w:val="1"/>
      <w:marLeft w:val="0"/>
      <w:marRight w:val="0"/>
      <w:marTop w:val="0"/>
      <w:marBottom w:val="0"/>
      <w:divBdr>
        <w:top w:val="none" w:sz="0" w:space="0" w:color="auto"/>
        <w:left w:val="none" w:sz="0" w:space="0" w:color="auto"/>
        <w:bottom w:val="none" w:sz="0" w:space="0" w:color="auto"/>
        <w:right w:val="none" w:sz="0" w:space="0" w:color="auto"/>
      </w:divBdr>
    </w:div>
    <w:div w:id="1360468929">
      <w:bodyDiv w:val="1"/>
      <w:marLeft w:val="0"/>
      <w:marRight w:val="0"/>
      <w:marTop w:val="0"/>
      <w:marBottom w:val="0"/>
      <w:divBdr>
        <w:top w:val="none" w:sz="0" w:space="0" w:color="auto"/>
        <w:left w:val="none" w:sz="0" w:space="0" w:color="auto"/>
        <w:bottom w:val="none" w:sz="0" w:space="0" w:color="auto"/>
        <w:right w:val="none" w:sz="0" w:space="0" w:color="auto"/>
      </w:divBdr>
    </w:div>
    <w:div w:id="1364475820">
      <w:bodyDiv w:val="1"/>
      <w:marLeft w:val="0"/>
      <w:marRight w:val="0"/>
      <w:marTop w:val="0"/>
      <w:marBottom w:val="0"/>
      <w:divBdr>
        <w:top w:val="none" w:sz="0" w:space="0" w:color="auto"/>
        <w:left w:val="none" w:sz="0" w:space="0" w:color="auto"/>
        <w:bottom w:val="none" w:sz="0" w:space="0" w:color="auto"/>
        <w:right w:val="none" w:sz="0" w:space="0" w:color="auto"/>
      </w:divBdr>
    </w:div>
    <w:div w:id="1487823237">
      <w:bodyDiv w:val="1"/>
      <w:marLeft w:val="0"/>
      <w:marRight w:val="0"/>
      <w:marTop w:val="0"/>
      <w:marBottom w:val="0"/>
      <w:divBdr>
        <w:top w:val="none" w:sz="0" w:space="0" w:color="auto"/>
        <w:left w:val="none" w:sz="0" w:space="0" w:color="auto"/>
        <w:bottom w:val="none" w:sz="0" w:space="0" w:color="auto"/>
        <w:right w:val="none" w:sz="0" w:space="0" w:color="auto"/>
      </w:divBdr>
    </w:div>
    <w:div w:id="1503467046">
      <w:bodyDiv w:val="1"/>
      <w:marLeft w:val="0"/>
      <w:marRight w:val="0"/>
      <w:marTop w:val="0"/>
      <w:marBottom w:val="0"/>
      <w:divBdr>
        <w:top w:val="none" w:sz="0" w:space="0" w:color="auto"/>
        <w:left w:val="none" w:sz="0" w:space="0" w:color="auto"/>
        <w:bottom w:val="none" w:sz="0" w:space="0" w:color="auto"/>
        <w:right w:val="none" w:sz="0" w:space="0" w:color="auto"/>
      </w:divBdr>
    </w:div>
    <w:div w:id="1566911356">
      <w:bodyDiv w:val="1"/>
      <w:marLeft w:val="0"/>
      <w:marRight w:val="0"/>
      <w:marTop w:val="0"/>
      <w:marBottom w:val="0"/>
      <w:divBdr>
        <w:top w:val="none" w:sz="0" w:space="0" w:color="auto"/>
        <w:left w:val="none" w:sz="0" w:space="0" w:color="auto"/>
        <w:bottom w:val="none" w:sz="0" w:space="0" w:color="auto"/>
        <w:right w:val="none" w:sz="0" w:space="0" w:color="auto"/>
      </w:divBdr>
    </w:div>
    <w:div w:id="1941641226">
      <w:bodyDiv w:val="1"/>
      <w:marLeft w:val="0"/>
      <w:marRight w:val="0"/>
      <w:marTop w:val="0"/>
      <w:marBottom w:val="0"/>
      <w:divBdr>
        <w:top w:val="none" w:sz="0" w:space="0" w:color="auto"/>
        <w:left w:val="none" w:sz="0" w:space="0" w:color="auto"/>
        <w:bottom w:val="none" w:sz="0" w:space="0" w:color="auto"/>
        <w:right w:val="none" w:sz="0" w:space="0" w:color="auto"/>
      </w:divBdr>
      <w:divsChild>
        <w:div w:id="66196076">
          <w:marLeft w:val="0"/>
          <w:marRight w:val="0"/>
          <w:marTop w:val="0"/>
          <w:marBottom w:val="0"/>
          <w:divBdr>
            <w:top w:val="none" w:sz="0" w:space="0" w:color="auto"/>
            <w:left w:val="none" w:sz="0" w:space="0" w:color="auto"/>
            <w:bottom w:val="none" w:sz="0" w:space="0" w:color="auto"/>
            <w:right w:val="none" w:sz="0" w:space="0" w:color="auto"/>
          </w:divBdr>
        </w:div>
      </w:divsChild>
    </w:div>
    <w:div w:id="2016224370">
      <w:bodyDiv w:val="1"/>
      <w:marLeft w:val="0"/>
      <w:marRight w:val="0"/>
      <w:marTop w:val="0"/>
      <w:marBottom w:val="0"/>
      <w:divBdr>
        <w:top w:val="none" w:sz="0" w:space="0" w:color="auto"/>
        <w:left w:val="none" w:sz="0" w:space="0" w:color="auto"/>
        <w:bottom w:val="none" w:sz="0" w:space="0" w:color="auto"/>
        <w:right w:val="none" w:sz="0" w:space="0" w:color="auto"/>
      </w:divBdr>
    </w:div>
    <w:div w:id="2034452670">
      <w:bodyDiv w:val="1"/>
      <w:marLeft w:val="0"/>
      <w:marRight w:val="0"/>
      <w:marTop w:val="0"/>
      <w:marBottom w:val="0"/>
      <w:divBdr>
        <w:top w:val="none" w:sz="0" w:space="0" w:color="auto"/>
        <w:left w:val="none" w:sz="0" w:space="0" w:color="auto"/>
        <w:bottom w:val="none" w:sz="0" w:space="0" w:color="auto"/>
        <w:right w:val="none" w:sz="0" w:space="0" w:color="auto"/>
      </w:divBdr>
    </w:div>
    <w:div w:id="214322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89E4-046D-460D-AA7B-2A724692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746</Words>
  <Characters>4253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Buraciova</dc:creator>
  <cp:lastModifiedBy>Uzun Galina Fiodor</cp:lastModifiedBy>
  <cp:revision>121</cp:revision>
  <cp:lastPrinted>2020-06-09T07:56:00Z</cp:lastPrinted>
  <dcterms:created xsi:type="dcterms:W3CDTF">2020-08-06T07:57:00Z</dcterms:created>
  <dcterms:modified xsi:type="dcterms:W3CDTF">2022-08-11T06:44:00Z</dcterms:modified>
</cp:coreProperties>
</file>